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6A5C8" w14:textId="77777777" w:rsidR="00150DC9" w:rsidRPr="00CF51E6" w:rsidRDefault="00150DC9" w:rsidP="00855F67">
      <w:pPr>
        <w:spacing w:line="360" w:lineRule="auto"/>
        <w:jc w:val="center"/>
        <w:rPr>
          <w:rFonts w:ascii="Times New Roman" w:hAnsi="Times New Roman"/>
          <w:b/>
          <w:bCs/>
          <w:sz w:val="24"/>
        </w:rPr>
      </w:pPr>
      <w:r w:rsidRPr="00CF51E6">
        <w:rPr>
          <w:rFonts w:ascii="Times New Roman" w:hAnsi="Times New Roman" w:hint="eastAsia"/>
          <w:b/>
          <w:bCs/>
          <w:sz w:val="24"/>
        </w:rPr>
        <w:t>S</w:t>
      </w:r>
      <w:r w:rsidRPr="00CF51E6">
        <w:rPr>
          <w:rFonts w:ascii="Times New Roman" w:hAnsi="Times New Roman"/>
          <w:b/>
          <w:bCs/>
          <w:sz w:val="24"/>
        </w:rPr>
        <w:t>upplementary Materials of the Manuscript</w:t>
      </w:r>
    </w:p>
    <w:p w14:paraId="5632A5E2" w14:textId="798B8D5A" w:rsidR="00150DC9" w:rsidRDefault="00150DC9" w:rsidP="00855F67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Supplementary </w:t>
      </w:r>
      <w:r w:rsidRPr="0061637D">
        <w:rPr>
          <w:rFonts w:ascii="Times New Roman" w:hAnsi="Times New Roman"/>
          <w:b/>
          <w:bCs/>
          <w:sz w:val="24"/>
        </w:rPr>
        <w:t xml:space="preserve">Table 1. </w:t>
      </w:r>
      <w:r w:rsidRPr="00FD0EDF">
        <w:rPr>
          <w:rFonts w:ascii="Times New Roman" w:hAnsi="Times New Roman"/>
          <w:b/>
          <w:bCs/>
          <w:sz w:val="24"/>
        </w:rPr>
        <w:t xml:space="preserve">Clinical risk factors in patients </w:t>
      </w:r>
      <w:r>
        <w:rPr>
          <w:rFonts w:ascii="Times New Roman" w:hAnsi="Times New Roman"/>
          <w:b/>
          <w:bCs/>
          <w:sz w:val="24"/>
        </w:rPr>
        <w:t>with or without MACE.</w:t>
      </w:r>
    </w:p>
    <w:tbl>
      <w:tblPr>
        <w:tblW w:w="9498" w:type="dxa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2176"/>
        <w:gridCol w:w="1934"/>
        <w:gridCol w:w="1843"/>
        <w:gridCol w:w="992"/>
      </w:tblGrid>
      <w:tr w:rsidR="00150DC9" w:rsidRPr="00177B04" w14:paraId="1097D233" w14:textId="77777777" w:rsidTr="00485DAC">
        <w:trPr>
          <w:trHeight w:val="90"/>
        </w:trPr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</w:tcPr>
          <w:p w14:paraId="7012A3D8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bookmarkStart w:id="0" w:name="_Hlk64275588"/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</w:tcPr>
          <w:p w14:paraId="16248005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</w:rPr>
              <w:t>ll MINOCA</w:t>
            </w:r>
          </w:p>
          <w:p w14:paraId="114FFEAF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n=1179)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</w:tcPr>
          <w:p w14:paraId="44EA4243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With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</w:rPr>
              <w:t>ACE</w:t>
            </w:r>
          </w:p>
          <w:p w14:paraId="69FCD124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n=168)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2F032E3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Without MACE</w:t>
            </w:r>
          </w:p>
          <w:p w14:paraId="73DCFC03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n=1011)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FBCFF37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>P value</w:t>
            </w:r>
          </w:p>
        </w:tc>
      </w:tr>
      <w:tr w:rsidR="00150DC9" w:rsidRPr="00177B04" w14:paraId="433959DA" w14:textId="77777777" w:rsidTr="00485DAC">
        <w:trPr>
          <w:trHeight w:val="307"/>
        </w:trPr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2B67B3B0" w14:textId="04E25C47" w:rsidR="00485DAC" w:rsidRPr="00177B04" w:rsidRDefault="00485DAC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</w:rPr>
              <w:t>ale,</w:t>
            </w:r>
            <w:r w:rsidRPr="00177B04">
              <w:rPr>
                <w:rFonts w:ascii="Times New Roman" w:hAnsi="Times New Roman"/>
                <w:color w:val="000000"/>
                <w:sz w:val="24"/>
              </w:rPr>
              <w:t xml:space="preserve"> n(%)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44653384" w14:textId="52B4EA0D" w:rsidR="00485DAC" w:rsidRPr="00177B04" w:rsidRDefault="00485DAC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867 (73.5%)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9761ADA" w14:textId="242ABD3B" w:rsidR="00485DAC" w:rsidRPr="00177B04" w:rsidRDefault="00485DAC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20 (71.4%)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42F11D79" w14:textId="16AA4825" w:rsidR="00485DAC" w:rsidRPr="00177B04" w:rsidRDefault="00485DAC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47 (73.8%)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7048399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.504</w:t>
            </w:r>
          </w:p>
        </w:tc>
      </w:tr>
      <w:tr w:rsidR="00150DC9" w:rsidRPr="00177B04" w14:paraId="234F375F" w14:textId="77777777" w:rsidTr="00485DAC">
        <w:trPr>
          <w:trHeight w:val="90"/>
        </w:trPr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0A38CECC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>Age, yrs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40623057" w14:textId="52BE76B8" w:rsidR="00150DC9" w:rsidRPr="00177B04" w:rsidRDefault="00485DAC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55677">
              <w:rPr>
                <w:rFonts w:ascii="Times New Roman" w:hAnsi="Times New Roman"/>
                <w:sz w:val="24"/>
              </w:rPr>
              <w:t>55.7±11.8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11E55758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2654875D" w14:textId="672A48AE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 w:rsidR="0091648D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3D9BDB3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&lt;</w:t>
            </w:r>
            <w:r>
              <w:rPr>
                <w:rFonts w:ascii="Times New Roman" w:hAnsi="Times New Roman"/>
                <w:color w:val="000000"/>
                <w:sz w:val="24"/>
              </w:rPr>
              <w:t>0.001</w:t>
            </w:r>
          </w:p>
        </w:tc>
      </w:tr>
      <w:tr w:rsidR="00150DC9" w:rsidRPr="00177B04" w14:paraId="6AAF4C0F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310C0BF5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>BMI, kg/m</w:t>
            </w:r>
            <w:r w:rsidRPr="00177B04">
              <w:rPr>
                <w:rFonts w:ascii="Times New Roman" w:hAnsi="Times New Roman"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363384AE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25.4±3.7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175D668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0AF53C2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712D1C9B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.924</w:t>
            </w:r>
          </w:p>
        </w:tc>
      </w:tr>
      <w:tr w:rsidR="00150DC9" w:rsidRPr="00177B04" w14:paraId="197D0A55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6205CF10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>TEMI</w:t>
            </w:r>
            <w:r w:rsidRPr="00177B04">
              <w:rPr>
                <w:rFonts w:ascii="Times New Roman" w:hAnsi="Times New Roman"/>
                <w:color w:val="000000"/>
                <w:sz w:val="24"/>
              </w:rPr>
              <w:t>, n(%)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13E57D12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46F3D">
              <w:rPr>
                <w:rFonts w:ascii="Times New Roman" w:hAnsi="Times New Roman"/>
                <w:sz w:val="24"/>
              </w:rPr>
              <w:t>475 (40.2%)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65FBD05D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8 (52.3%)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08755BCD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87 (38.2%)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94F7D0D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.001</w:t>
            </w:r>
          </w:p>
        </w:tc>
      </w:tr>
      <w:tr w:rsidR="00150DC9" w:rsidRPr="00177B04" w14:paraId="0E9D2A31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6D02119A" w14:textId="12EC5A35" w:rsidR="00150DC9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>ast history</w:t>
            </w:r>
            <w:r w:rsidR="0063494D" w:rsidRPr="00177B04">
              <w:rPr>
                <w:rFonts w:ascii="Times New Roman" w:hAnsi="Times New Roman"/>
                <w:color w:val="000000"/>
                <w:sz w:val="24"/>
              </w:rPr>
              <w:t>, n(%)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036A4007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1E27026B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9948D59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2FF7E4D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50DC9" w:rsidRPr="00177B04" w14:paraId="2B9CDE55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3E684197" w14:textId="77777777" w:rsidR="00150DC9" w:rsidRPr="00177B04" w:rsidRDefault="00150DC9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>Hypertension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40A902A4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630 (53.4%)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2ED71DAE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3 (55.3%)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0D9A565C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537 (53.1%)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74EFB919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.590</w:t>
            </w:r>
          </w:p>
        </w:tc>
      </w:tr>
      <w:tr w:rsidR="00150DC9" w:rsidRPr="00177B04" w14:paraId="2AE235D3" w14:textId="77777777" w:rsidTr="00485DAC">
        <w:trPr>
          <w:trHeight w:val="90"/>
        </w:trPr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3C0A2C3C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 xml:space="preserve">  Diabetes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6D4FCCF7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187 (15.9%)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29771166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1 (24.4%)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7E33EA9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46 (14.4%)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43E7B39C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.001</w:t>
            </w:r>
          </w:p>
        </w:tc>
      </w:tr>
      <w:tr w:rsidR="00150DC9" w:rsidRPr="00177B04" w14:paraId="1D8FC5F2" w14:textId="77777777" w:rsidTr="00485DAC">
        <w:trPr>
          <w:trHeight w:val="90"/>
        </w:trPr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4337A470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 xml:space="preserve">  Dyslipidemia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48AC2CC9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686 (58.2%)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103EFB88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05 (62.5%)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B444215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81 (57.4%)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64A809E0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.221</w:t>
            </w:r>
          </w:p>
        </w:tc>
      </w:tr>
      <w:tr w:rsidR="00150DC9" w:rsidRPr="00177B04" w14:paraId="1C1C9A69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2FA99A26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 xml:space="preserve">  Previous MI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188B775A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58 (4.9%)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396E7F7A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 (5.3%)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F1D459B" w14:textId="77777777" w:rsidR="00150DC9" w:rsidRPr="00177B04" w:rsidRDefault="00150DC9" w:rsidP="00855F67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9 (4.84%)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010446CB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.114</w:t>
            </w:r>
          </w:p>
        </w:tc>
      </w:tr>
      <w:tr w:rsidR="00150DC9" w:rsidRPr="00177B04" w14:paraId="0495E5A9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77CE3295" w14:textId="3C421314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bookmarkStart w:id="1" w:name="_Hlk22588753"/>
            <w:r w:rsidRPr="00177B04">
              <w:rPr>
                <w:rFonts w:ascii="Times New Roman" w:hAnsi="Times New Roman"/>
                <w:color w:val="000000"/>
                <w:sz w:val="24"/>
              </w:rPr>
              <w:t>Killip class≥2</w:t>
            </w:r>
            <w:bookmarkEnd w:id="1"/>
            <w:r w:rsidRPr="00177B04">
              <w:rPr>
                <w:rFonts w:ascii="Times New Roman" w:hAnsi="Times New Roman"/>
                <w:color w:val="000000"/>
                <w:sz w:val="24"/>
              </w:rPr>
              <w:t>, n(%)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3C7775B7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89 (7.5%)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4DEBC36C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1 (12.5%)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68B4ED2F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8 (6.7%)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7FFC13F0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.001</w:t>
            </w:r>
          </w:p>
        </w:tc>
      </w:tr>
      <w:tr w:rsidR="00150DC9" w:rsidRPr="00177B04" w14:paraId="3FF7CEFE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05984776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 xml:space="preserve">LVEF (%)  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3DFA1CC9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60.5±7.5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3F2F1739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3.0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0C9AB522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2623A182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&lt;</w:t>
            </w:r>
            <w:r>
              <w:rPr>
                <w:rFonts w:ascii="Times New Roman" w:hAnsi="Times New Roman"/>
                <w:color w:val="000000"/>
                <w:sz w:val="24"/>
              </w:rPr>
              <w:t>0.001</w:t>
            </w:r>
          </w:p>
        </w:tc>
      </w:tr>
      <w:tr w:rsidR="0063494D" w:rsidRPr="00177B04" w14:paraId="4A5F297B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36AA82EE" w14:textId="104D6C03" w:rsidR="0063494D" w:rsidRPr="00177B04" w:rsidRDefault="0063494D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H</w:t>
            </w:r>
            <w:r>
              <w:rPr>
                <w:rFonts w:ascii="Times New Roman" w:hAnsi="Times New Roman"/>
                <w:color w:val="000000"/>
                <w:sz w:val="24"/>
              </w:rPr>
              <w:t>yperuricemia</w:t>
            </w:r>
            <w:r w:rsidRPr="00177B04">
              <w:rPr>
                <w:rFonts w:ascii="Times New Roman" w:hAnsi="Times New Roman"/>
                <w:color w:val="000000"/>
                <w:sz w:val="24"/>
              </w:rPr>
              <w:t>, n(%)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466DC0C6" w14:textId="695CCEB3" w:rsidR="0063494D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278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23.5%)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B893D60" w14:textId="50C4D456" w:rsidR="0063494D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 (30.9%)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B0476B9" w14:textId="24F5FB7D" w:rsidR="0063494D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26 (22.3%)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554B71F2" w14:textId="53FE8335" w:rsidR="0063494D" w:rsidRPr="00EB633F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.015</w:t>
            </w:r>
          </w:p>
        </w:tc>
      </w:tr>
      <w:tr w:rsidR="00150DC9" w:rsidRPr="00177B04" w14:paraId="2E698895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33E55929" w14:textId="77777777" w:rsidR="00150DC9" w:rsidRPr="0061637D" w:rsidRDefault="00150DC9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 xml:space="preserve">Laboratory </w:t>
            </w:r>
            <w:r>
              <w:rPr>
                <w:rFonts w:ascii="Times New Roman" w:hAnsi="Times New Roman"/>
                <w:color w:val="000000"/>
                <w:sz w:val="24"/>
              </w:rPr>
              <w:t>tests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009A499F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3A07166E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3CF4403F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01517E5E" w14:textId="77777777" w:rsidR="00150DC9" w:rsidRPr="00EB633F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3494D" w:rsidRPr="00177B04" w14:paraId="2EFAA99C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5548AC56" w14:textId="41EF1313" w:rsidR="0063494D" w:rsidRDefault="0063494D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Uric acid</w:t>
            </w:r>
            <w:r w:rsidRPr="0061637D">
              <w:rPr>
                <w:rFonts w:ascii="Times New Roman" w:hAnsi="Times New Roman"/>
                <w:sz w:val="24"/>
              </w:rPr>
              <w:t xml:space="preserve">, </w:t>
            </w:r>
            <w:r w:rsidR="00AD46DA" w:rsidRPr="004211AC">
              <w:rPr>
                <w:rFonts w:ascii="Times New Roman" w:hAnsi="Times New Roman"/>
                <w:bCs/>
                <w:sz w:val="24"/>
              </w:rPr>
              <w:t>μ</w:t>
            </w:r>
            <w:r w:rsidRPr="0061637D">
              <w:rPr>
                <w:rFonts w:ascii="Times New Roman" w:hAnsi="Times New Roman"/>
                <w:sz w:val="24"/>
              </w:rPr>
              <w:t>mol/L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600843CB" w14:textId="75334EDA" w:rsidR="0063494D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3</w:t>
            </w:r>
            <w:r>
              <w:rPr>
                <w:rFonts w:ascii="Times New Roman" w:hAnsi="Times New Roman"/>
                <w:bCs/>
                <w:sz w:val="24"/>
              </w:rPr>
              <w:t>43.4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94.2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381DB9CF" w14:textId="657F1A94" w:rsidR="0063494D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52.5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101.6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676E05BA" w14:textId="35E9C34A" w:rsidR="0063494D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41.6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91.4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02DE8E03" w14:textId="7558E76D" w:rsidR="0063494D" w:rsidRDefault="00D03BA5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.002</w:t>
            </w:r>
          </w:p>
        </w:tc>
      </w:tr>
      <w:tr w:rsidR="00150DC9" w:rsidRPr="00177B04" w14:paraId="60ED1ACD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21A98AF5" w14:textId="77777777" w:rsidR="00150DC9" w:rsidRPr="0061637D" w:rsidRDefault="00150DC9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HbA</w:t>
            </w:r>
            <w:r w:rsidRPr="00C34947">
              <w:rPr>
                <w:rFonts w:ascii="Times New Roman" w:hAnsi="Times New Roman"/>
                <w:sz w:val="24"/>
                <w:vertAlign w:val="subscript"/>
              </w:rPr>
              <w:t>1c</w:t>
            </w:r>
            <w:r w:rsidRPr="0061637D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 w:hint="eastAsia"/>
                <w:sz w:val="24"/>
              </w:rPr>
              <w:t>%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00449B48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 w:hint="eastAsia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98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sz w:val="24"/>
              </w:rPr>
              <w:t>0.98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6305D2D0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.26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717559DA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.94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0.94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E050066" w14:textId="77777777" w:rsidR="00150DC9" w:rsidRPr="00EB633F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&lt;</w:t>
            </w:r>
            <w:r>
              <w:rPr>
                <w:rFonts w:ascii="Times New Roman" w:hAnsi="Times New Roman"/>
                <w:color w:val="000000"/>
                <w:sz w:val="24"/>
              </w:rPr>
              <w:t>0.001</w:t>
            </w:r>
          </w:p>
        </w:tc>
      </w:tr>
      <w:tr w:rsidR="00150DC9" w:rsidRPr="00177B04" w14:paraId="2C44D641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032A0AD6" w14:textId="77777777" w:rsidR="00150DC9" w:rsidRDefault="00150DC9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Creatinine, μmol/L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7EEE577B" w14:textId="77777777" w:rsidR="00150DC9" w:rsidRDefault="00150DC9" w:rsidP="00855F67">
            <w:pPr>
              <w:spacing w:line="360" w:lineRule="auto"/>
              <w:ind w:firstLineChars="150" w:firstLine="360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61637D">
              <w:rPr>
                <w:rFonts w:ascii="Times New Roman" w:hAnsi="Times New Roman"/>
                <w:sz w:val="24"/>
              </w:rPr>
              <w:t>.13±1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61637D">
              <w:rPr>
                <w:rFonts w:ascii="Times New Roman" w:hAnsi="Times New Roman"/>
                <w:sz w:val="24"/>
              </w:rPr>
              <w:t>.89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189EFC2E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22.4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263D29E2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16.9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37C8D49" w14:textId="77777777" w:rsidR="00150DC9" w:rsidRPr="00EB633F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.001</w:t>
            </w:r>
          </w:p>
        </w:tc>
      </w:tr>
      <w:tr w:rsidR="00150DC9" w:rsidRPr="00177B04" w14:paraId="314E1F1E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67DC3FF2" w14:textId="77777777" w:rsidR="00150DC9" w:rsidRPr="0061637D" w:rsidRDefault="00150DC9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LDL-C, mmol/L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078E19EF" w14:textId="77777777" w:rsidR="00150DC9" w:rsidRPr="0061637D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2.29±0.76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1859254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.32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0.78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2C4B9CAC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.28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0.75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6BC64B92" w14:textId="77777777" w:rsidR="00150DC9" w:rsidRPr="00EB633F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.498</w:t>
            </w:r>
          </w:p>
        </w:tc>
      </w:tr>
      <w:tr w:rsidR="00150DC9" w:rsidRPr="00177B04" w14:paraId="68A54BFB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1D0C9E23" w14:textId="77777777" w:rsidR="00150DC9" w:rsidRPr="0061637D" w:rsidRDefault="00150DC9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hs-CRP, mg/L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081B6F33" w14:textId="77777777" w:rsidR="00150DC9" w:rsidRPr="0061637D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2.20 (1.03, 5.75)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1F8599C6" w14:textId="07A32A4E" w:rsidR="00150DC9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D55764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6 (1.</w:t>
            </w:r>
            <w:r w:rsidR="00D55764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5, </w:t>
            </w:r>
            <w:r w:rsidR="00D55764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.38)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6368F4C7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.14 (1.02, 5.66)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4C836ACE" w14:textId="6DE6AB18" w:rsidR="00150DC9" w:rsidRPr="00EB633F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="00D55764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</w:t>
            </w:r>
            <w:r w:rsidR="005C5ED7">
              <w:rPr>
                <w:rFonts w:ascii="Times New Roman" w:hAnsi="Times New Roman"/>
                <w:sz w:val="24"/>
              </w:rPr>
              <w:t>4</w:t>
            </w:r>
          </w:p>
        </w:tc>
      </w:tr>
      <w:tr w:rsidR="00150DC9" w:rsidRPr="00177B04" w14:paraId="0B3CB6D3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2860D2A6" w14:textId="77777777" w:rsidR="00150DC9" w:rsidRPr="00177B04" w:rsidRDefault="00150DC9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NT-proBNP, pg/mL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257DE473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372 (112, 683)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69B1E7D1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578 (214, 858)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6917272C" w14:textId="77777777" w:rsidR="00150DC9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369 (107, 664)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846B28E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&lt;</w:t>
            </w:r>
            <w:r>
              <w:rPr>
                <w:rFonts w:ascii="Times New Roman" w:hAnsi="Times New Roman"/>
                <w:color w:val="000000"/>
                <w:sz w:val="24"/>
              </w:rPr>
              <w:t>0.001</w:t>
            </w:r>
          </w:p>
        </w:tc>
      </w:tr>
      <w:tr w:rsidR="00150DC9" w:rsidRPr="00177B04" w14:paraId="6CA8754E" w14:textId="77777777" w:rsidTr="00485DAC">
        <w:tc>
          <w:tcPr>
            <w:tcW w:w="2553" w:type="dxa"/>
            <w:tcBorders>
              <w:tl2br w:val="nil"/>
              <w:tr2bl w:val="nil"/>
            </w:tcBorders>
            <w:shd w:val="clear" w:color="auto" w:fill="auto"/>
          </w:tcPr>
          <w:p w14:paraId="333E69D6" w14:textId="77777777" w:rsidR="00150DC9" w:rsidRPr="00177B04" w:rsidRDefault="00150DC9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 xml:space="preserve">  Peak TnI, ng/mL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7C6EFE85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3.24 (0.72, 6.51)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492734F8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.32 (0.94, 8.13)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0027E34B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3.13 (0.64, 6.27)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5475584" w14:textId="77777777" w:rsidR="00150DC9" w:rsidRPr="00177B04" w:rsidRDefault="00150DC9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&lt;</w:t>
            </w:r>
            <w:r>
              <w:rPr>
                <w:rFonts w:ascii="Times New Roman" w:hAnsi="Times New Roman"/>
                <w:color w:val="000000"/>
                <w:sz w:val="24"/>
              </w:rPr>
              <w:t>0.001</w:t>
            </w:r>
          </w:p>
        </w:tc>
      </w:tr>
    </w:tbl>
    <w:bookmarkEnd w:id="0"/>
    <w:p w14:paraId="410AF272" w14:textId="03BB9069" w:rsidR="0058455E" w:rsidRDefault="00150DC9" w:rsidP="00855F67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P</w:t>
      </w:r>
      <w:r w:rsidRPr="00717217">
        <w:rPr>
          <w:rFonts w:ascii="Times New Roman" w:hAnsi="Times New Roman"/>
          <w:sz w:val="24"/>
        </w:rPr>
        <w:t>atients</w:t>
      </w:r>
      <w:r>
        <w:rPr>
          <w:rFonts w:ascii="Times New Roman" w:hAnsi="Times New Roman"/>
          <w:sz w:val="24"/>
        </w:rPr>
        <w:t xml:space="preserve"> </w:t>
      </w:r>
      <w:r w:rsidRPr="00717217">
        <w:rPr>
          <w:rFonts w:ascii="Times New Roman" w:hAnsi="Times New Roman"/>
          <w:sz w:val="24"/>
        </w:rPr>
        <w:t xml:space="preserve">were </w:t>
      </w:r>
      <w:r>
        <w:rPr>
          <w:rFonts w:ascii="Times New Roman" w:hAnsi="Times New Roman"/>
          <w:sz w:val="24"/>
        </w:rPr>
        <w:t>divided</w:t>
      </w:r>
      <w:r w:rsidRPr="0071721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based on</w:t>
      </w:r>
      <w:r w:rsidRPr="00717217">
        <w:rPr>
          <w:rFonts w:ascii="Times New Roman" w:hAnsi="Times New Roman"/>
          <w:sz w:val="24"/>
        </w:rPr>
        <w:t xml:space="preserve"> the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o</w:t>
      </w:r>
      <w:r>
        <w:rPr>
          <w:rFonts w:ascii="Times New Roman" w:hAnsi="Times New Roman"/>
          <w:sz w:val="24"/>
        </w:rPr>
        <w:t xml:space="preserve">ccurrence of </w:t>
      </w:r>
      <w:r w:rsidRPr="0061637D">
        <w:rPr>
          <w:rFonts w:ascii="Times New Roman" w:hAnsi="Times New Roman"/>
          <w:color w:val="000000"/>
          <w:sz w:val="24"/>
        </w:rPr>
        <w:t>major adverse cardiovascular events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(MACE)</w:t>
      </w:r>
      <w:r>
        <w:rPr>
          <w:rFonts w:ascii="Times New Roman" w:hAnsi="Times New Roman" w:hint="eastAsia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B4358">
        <w:rPr>
          <w:rFonts w:ascii="Times New Roman" w:hAnsi="Times New Roman"/>
          <w:color w:val="000000"/>
          <w:sz w:val="24"/>
        </w:rPr>
        <w:t>BMI: body mass index,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B4358">
        <w:rPr>
          <w:rFonts w:ascii="Times New Roman" w:hAnsi="Times New Roman"/>
          <w:color w:val="000000"/>
          <w:sz w:val="24"/>
        </w:rPr>
        <w:t>STEMI: ST-segment elevation myocardial infarction, LVEF: left ventricular ejection fraction,</w:t>
      </w:r>
      <w:r>
        <w:rPr>
          <w:rFonts w:ascii="Times New Roman" w:hAnsi="Times New Roman"/>
          <w:sz w:val="24"/>
        </w:rPr>
        <w:t xml:space="preserve"> HbA</w:t>
      </w:r>
      <w:r w:rsidRPr="00C34947">
        <w:rPr>
          <w:rFonts w:ascii="Times New Roman" w:hAnsi="Times New Roman"/>
          <w:sz w:val="24"/>
          <w:vertAlign w:val="subscript"/>
        </w:rPr>
        <w:t>1c</w:t>
      </w:r>
      <w:r w:rsidRPr="009B4358">
        <w:rPr>
          <w:rFonts w:ascii="Times New Roman" w:hAnsi="Times New Roman"/>
          <w:color w:val="000000"/>
          <w:sz w:val="24"/>
        </w:rPr>
        <w:t xml:space="preserve">: </w:t>
      </w:r>
      <w:r>
        <w:rPr>
          <w:rFonts w:ascii="Times New Roman" w:hAnsi="Times New Roman"/>
          <w:color w:val="000000"/>
          <w:sz w:val="24"/>
        </w:rPr>
        <w:t>glycated hemoglobin</w:t>
      </w:r>
      <w:r w:rsidRPr="009B4358">
        <w:rPr>
          <w:rFonts w:ascii="Times New Roman" w:hAnsi="Times New Roman"/>
          <w:color w:val="000000"/>
          <w:sz w:val="24"/>
        </w:rPr>
        <w:t>, LDL-C: low density lipoprotein-cholesterol,</w:t>
      </w:r>
      <w:r w:rsidRPr="00570016">
        <w:rPr>
          <w:rFonts w:ascii="Times New Roman" w:hAnsi="Times New Roman"/>
          <w:color w:val="000000"/>
          <w:sz w:val="24"/>
        </w:rPr>
        <w:t xml:space="preserve"> </w:t>
      </w:r>
      <w:r w:rsidRPr="009B4358">
        <w:rPr>
          <w:rFonts w:ascii="Times New Roman" w:hAnsi="Times New Roman"/>
          <w:color w:val="000000"/>
          <w:sz w:val="24"/>
        </w:rPr>
        <w:t>hs-CRP: high-sensitive C-reactive protein,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B4358">
        <w:rPr>
          <w:rFonts w:ascii="Times New Roman" w:hAnsi="Times New Roman"/>
          <w:color w:val="000000"/>
          <w:sz w:val="24"/>
        </w:rPr>
        <w:t xml:space="preserve">NT-proBNP: N-terminal </w:t>
      </w:r>
      <w:r>
        <w:rPr>
          <w:rFonts w:ascii="Times New Roman" w:hAnsi="Times New Roman"/>
          <w:color w:val="000000"/>
          <w:sz w:val="24"/>
        </w:rPr>
        <w:t>pro-</w:t>
      </w:r>
      <w:r w:rsidRPr="009B4358">
        <w:rPr>
          <w:rFonts w:ascii="Times New Roman" w:hAnsi="Times New Roman"/>
          <w:color w:val="000000"/>
          <w:sz w:val="24"/>
        </w:rPr>
        <w:t>B-type natriuretic peptide, TnI: Troponin I.</w:t>
      </w:r>
    </w:p>
    <w:p w14:paraId="1F7377CF" w14:textId="36FEFFD6" w:rsidR="0058455E" w:rsidRPr="0061637D" w:rsidRDefault="0058455E" w:rsidP="00855F67">
      <w:pPr>
        <w:spacing w:line="360" w:lineRule="auto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 xml:space="preserve">Supplementary </w:t>
      </w:r>
      <w:r w:rsidRPr="0061637D"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/>
          <w:b/>
          <w:bCs/>
          <w:sz w:val="24"/>
        </w:rPr>
        <w:t>2</w:t>
      </w:r>
      <w:r w:rsidRPr="0061637D">
        <w:rPr>
          <w:rFonts w:ascii="Times New Roman" w:hAnsi="Times New Roman"/>
          <w:b/>
          <w:bCs/>
          <w:color w:val="000000"/>
          <w:sz w:val="24"/>
        </w:rPr>
        <w:t xml:space="preserve">. </w:t>
      </w:r>
      <w:bookmarkStart w:id="2" w:name="_Hlk73221847"/>
      <w:r>
        <w:rPr>
          <w:rFonts w:ascii="Times New Roman" w:hAnsi="Times New Roman" w:hint="eastAsia"/>
          <w:b/>
          <w:bCs/>
          <w:color w:val="000000"/>
          <w:sz w:val="24"/>
        </w:rPr>
        <w:t>P</w:t>
      </w:r>
      <w:r w:rsidRPr="0061637D">
        <w:rPr>
          <w:rFonts w:ascii="Times New Roman" w:hAnsi="Times New Roman"/>
          <w:b/>
          <w:bCs/>
          <w:color w:val="000000"/>
          <w:sz w:val="24"/>
        </w:rPr>
        <w:t>otential clinical risk factors for MACE in MINOCA</w:t>
      </w:r>
      <w:bookmarkStart w:id="3" w:name="_Hlk65323725"/>
      <w:r>
        <w:rPr>
          <w:rFonts w:ascii="Times New Roman" w:hAnsi="Times New Roman"/>
          <w:b/>
          <w:bCs/>
          <w:color w:val="000000"/>
          <w:sz w:val="24"/>
        </w:rPr>
        <w:t xml:space="preserve"> patients</w:t>
      </w:r>
      <w:bookmarkEnd w:id="3"/>
      <w:r w:rsidRPr="0061637D">
        <w:rPr>
          <w:rFonts w:ascii="Times New Roman" w:hAnsi="Times New Roman"/>
          <w:b/>
          <w:bCs/>
          <w:color w:val="000000"/>
          <w:sz w:val="24"/>
        </w:rPr>
        <w:t>.</w:t>
      </w:r>
      <w:bookmarkEnd w:id="2"/>
    </w:p>
    <w:tbl>
      <w:tblPr>
        <w:tblW w:w="8881" w:type="dxa"/>
        <w:tblInd w:w="-318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948"/>
        <w:gridCol w:w="1245"/>
        <w:gridCol w:w="1980"/>
        <w:gridCol w:w="1440"/>
      </w:tblGrid>
      <w:tr w:rsidR="0058455E" w:rsidRPr="0061637D" w14:paraId="311511D5" w14:textId="77777777" w:rsidTr="00D71081">
        <w:tc>
          <w:tcPr>
            <w:tcW w:w="2268" w:type="dxa"/>
            <w:vMerge w:val="restart"/>
            <w:shd w:val="clear" w:color="auto" w:fill="auto"/>
          </w:tcPr>
          <w:p w14:paraId="2BC8159E" w14:textId="77777777" w:rsidR="0058455E" w:rsidRPr="0061637D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bookmarkStart w:id="4" w:name="_Hlk64277826"/>
            <w:r w:rsidRPr="0061637D">
              <w:rPr>
                <w:rFonts w:ascii="Times New Roman" w:hAnsi="Times New Roman"/>
                <w:color w:val="000000"/>
                <w:sz w:val="24"/>
              </w:rPr>
              <w:t>Variables</w:t>
            </w:r>
          </w:p>
        </w:tc>
        <w:tc>
          <w:tcPr>
            <w:tcW w:w="31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5F22AF0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Univariate </w:t>
            </w:r>
            <w:r>
              <w:rPr>
                <w:rFonts w:ascii="Times New Roman" w:hAnsi="Times New Roman"/>
                <w:color w:val="000000"/>
                <w:sz w:val="24"/>
              </w:rPr>
              <w:t>Cox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analysis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65F92E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Multivariate </w:t>
            </w:r>
            <w:r>
              <w:rPr>
                <w:rFonts w:ascii="Times New Roman" w:hAnsi="Times New Roman"/>
                <w:color w:val="000000"/>
                <w:sz w:val="24"/>
              </w:rPr>
              <w:t>Cox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analysis</w:t>
            </w:r>
          </w:p>
        </w:tc>
      </w:tr>
      <w:tr w:rsidR="0058455E" w:rsidRPr="0061637D" w14:paraId="7A8EDB82" w14:textId="77777777" w:rsidTr="00D71081"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059F418" w14:textId="77777777" w:rsidR="0058455E" w:rsidRPr="0061637D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</w:tcPr>
          <w:p w14:paraId="65F5FCC8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R (95% CI)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shd w:val="clear" w:color="auto" w:fill="auto"/>
          </w:tcPr>
          <w:p w14:paraId="28EF6A1C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P value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03C68BC4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R (95% CI)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72EC9EA4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P value</w:t>
            </w:r>
          </w:p>
        </w:tc>
      </w:tr>
      <w:tr w:rsidR="0058455E" w:rsidRPr="0061637D" w14:paraId="05EBC8A8" w14:textId="77777777" w:rsidTr="00D71081">
        <w:trPr>
          <w:trHeight w:val="292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5587F3A6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 w:hint="eastAsia"/>
                <w:color w:val="000000"/>
                <w:sz w:val="24"/>
              </w:rPr>
              <w:t>A</w:t>
            </w:r>
            <w:r w:rsidRPr="00091E81">
              <w:rPr>
                <w:rFonts w:ascii="Times New Roman" w:hAnsi="Times New Roman"/>
                <w:color w:val="000000"/>
                <w:sz w:val="24"/>
              </w:rPr>
              <w:t>ge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5B9B1705" w14:textId="77777777" w:rsidR="0058455E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.06 (1.02-1.11)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67CF1459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0E4C8C00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.02 (1.01-1.04)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29A3A488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.012</w:t>
            </w:r>
          </w:p>
        </w:tc>
      </w:tr>
      <w:tr w:rsidR="0058455E" w:rsidRPr="0061637D" w14:paraId="68D667F4" w14:textId="77777777" w:rsidTr="00D71081">
        <w:trPr>
          <w:trHeight w:val="292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417D80F1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Female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06C861F7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(0.</w:t>
            </w: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-1.</w:t>
            </w: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5062EDFD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</w:rPr>
              <w:t>372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7E50D1A8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NA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7D88168F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8455E" w:rsidRPr="0061637D" w14:paraId="40C28250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045EED29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BMI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48BCF87D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0.99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(0.9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-1.0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1495AEE7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</w:rPr>
              <w:t>893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4D637F14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NA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7D0EEDB7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8455E" w:rsidRPr="0061637D" w14:paraId="00B9137C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010E0238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 w:hint="eastAsia"/>
                <w:color w:val="000000"/>
                <w:sz w:val="24"/>
              </w:rPr>
              <w:t>S</w:t>
            </w:r>
            <w:r w:rsidRPr="00091E81">
              <w:rPr>
                <w:rFonts w:ascii="Times New Roman" w:hAnsi="Times New Roman"/>
                <w:color w:val="000000"/>
                <w:sz w:val="24"/>
              </w:rPr>
              <w:t>TEMI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1177D8F1" w14:textId="77777777" w:rsidR="0058455E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.42 (1.05-1.92)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3DCA4AAD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0.022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149FABE0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.22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0.87-1.71)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4C916413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.237</w:t>
            </w:r>
          </w:p>
        </w:tc>
      </w:tr>
      <w:tr w:rsidR="0058455E" w:rsidRPr="0061637D" w14:paraId="1EBF03F9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572D22B5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Hypertension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79996F77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1.09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(0.</w:t>
            </w: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-1.</w:t>
            </w: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0E561B40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0.5</w:t>
            </w: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186012D6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NA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38BF5224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8455E" w:rsidRPr="0061637D" w14:paraId="0E774D01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21083995" w14:textId="77777777" w:rsidR="0058455E" w:rsidRPr="00091E81" w:rsidRDefault="0058455E" w:rsidP="00855F67">
            <w:pPr>
              <w:tabs>
                <w:tab w:val="center" w:pos="63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Diabetes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5395BF9A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.86 (1.31-2.65)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32E452CF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7C499D32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.50 (1.04-2.16)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2F208ABD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.030</w:t>
            </w:r>
          </w:p>
        </w:tc>
      </w:tr>
      <w:tr w:rsidR="0058455E" w:rsidRPr="0061637D" w14:paraId="3022AFCF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11D1D8C3" w14:textId="77777777" w:rsidR="0058455E" w:rsidRPr="00091E81" w:rsidRDefault="0058455E" w:rsidP="00855F67">
            <w:pPr>
              <w:tabs>
                <w:tab w:val="center" w:pos="63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Dyslipidemia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3A756990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(0.</w:t>
            </w: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-1.</w:t>
            </w: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455F800B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</w:rPr>
              <w:t>300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7BC011D1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NA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12786761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8455E" w:rsidRPr="0061637D" w14:paraId="6A4E29CC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3DBF5B30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Previous MI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711A02BF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1.01 (0.51-1.99)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0DE85014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0.981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2454B7F4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NA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6121D751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8455E" w:rsidRPr="0061637D" w14:paraId="4D764B07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53A65C1D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LVEF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302898AE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0.9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(0.9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-0.9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20762461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&lt;0.001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6F5E568E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0.96 (0.93-0.99) 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112B8411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0.012</w:t>
            </w:r>
          </w:p>
        </w:tc>
      </w:tr>
      <w:tr w:rsidR="0058455E" w:rsidRPr="0061637D" w14:paraId="3162F3E5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4E2936FD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 xml:space="preserve">ln (NT-proBNP) 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1E2F73E2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1.39 (1.22-1.58)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1D7D7521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&lt;0.001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71032629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1.17 (0.66-2.06)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20DBF56C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0.587</w:t>
            </w:r>
          </w:p>
        </w:tc>
      </w:tr>
      <w:tr w:rsidR="0058455E" w:rsidRPr="0061637D" w14:paraId="068F4663" w14:textId="77777777" w:rsidTr="00D71081">
        <w:trPr>
          <w:trHeight w:val="297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3C3372DB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color w:val="000000"/>
                <w:sz w:val="24"/>
              </w:rPr>
              <w:t>Peak TnI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1CCA0D28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1.02 (1.01-1.03)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0E6789F5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0.015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352427FD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1.01 (0.99-1.02)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471EE04A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0.223</w:t>
            </w:r>
          </w:p>
        </w:tc>
      </w:tr>
      <w:tr w:rsidR="0058455E" w:rsidRPr="0061637D" w14:paraId="4455A4FF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418BECBA" w14:textId="77777777" w:rsidR="0058455E" w:rsidRPr="00091E81" w:rsidRDefault="0058455E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091E81">
              <w:rPr>
                <w:rFonts w:ascii="Times New Roman" w:hAnsi="Times New Roman"/>
                <w:sz w:val="24"/>
              </w:rPr>
              <w:t>Creatinine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30056E38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1.04 (1.02-1.06)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5B621B3B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&lt;0.001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5DBB8BCF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1.03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1.0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2-</w:t>
            </w:r>
            <w:r>
              <w:rPr>
                <w:rFonts w:ascii="Times New Roman" w:hAnsi="Times New Roman"/>
                <w:color w:val="000000"/>
                <w:sz w:val="24"/>
              </w:rPr>
              <w:t>1.04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7EEF7B2F" w14:textId="77777777" w:rsidR="0058455E" w:rsidRPr="0061637D" w:rsidRDefault="0058455E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0.035</w:t>
            </w:r>
          </w:p>
        </w:tc>
      </w:tr>
      <w:tr w:rsidR="005C5ED7" w:rsidRPr="0061637D" w14:paraId="12A72B94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08C84B36" w14:textId="3E95E69C" w:rsidR="005C5ED7" w:rsidRDefault="005C5ED7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h</w:t>
            </w:r>
            <w:r>
              <w:rPr>
                <w:rFonts w:ascii="Times New Roman" w:hAnsi="Times New Roman"/>
                <w:sz w:val="24"/>
              </w:rPr>
              <w:t>sCRP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06F9FEC8" w14:textId="1FC11ED7" w:rsidR="005C5ED7" w:rsidRDefault="005C5ED7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.04 (1.01-1.06)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3FAFFFEB" w14:textId="620C7EAC" w:rsidR="005C5ED7" w:rsidRDefault="005C5ED7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0.011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5DF9BC3A" w14:textId="02765E6D" w:rsidR="005C5ED7" w:rsidRPr="00EB4EFA" w:rsidRDefault="005C5ED7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.02 (0.99-1.04)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50B6DF73" w14:textId="12112557" w:rsidR="005C5ED7" w:rsidRPr="00EB4EFA" w:rsidRDefault="005C5ED7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.151</w:t>
            </w:r>
          </w:p>
        </w:tc>
      </w:tr>
      <w:tr w:rsidR="00BE4580" w:rsidRPr="0061637D" w14:paraId="1812E0A4" w14:textId="77777777" w:rsidTr="00D71081"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2B394830" w14:textId="5B819981" w:rsidR="00BE4580" w:rsidRPr="00091E81" w:rsidRDefault="00BE4580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Hyperuricemia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auto"/>
          </w:tcPr>
          <w:p w14:paraId="4F932677" w14:textId="7ECB3486" w:rsidR="00BE4580" w:rsidRPr="0061637D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.66 (1.18-2.32)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</w:tcPr>
          <w:p w14:paraId="5B377294" w14:textId="21814EFE" w:rsidR="00BE4580" w:rsidRPr="0061637D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</w:tcPr>
          <w:p w14:paraId="79337F50" w14:textId="08232C26" w:rsidR="00BE4580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B4EFA">
              <w:rPr>
                <w:rFonts w:ascii="Times New Roman" w:hAnsi="Times New Roman" w:hint="eastAsia"/>
                <w:bCs/>
                <w:sz w:val="24"/>
              </w:rPr>
              <w:t>1</w:t>
            </w:r>
            <w:r w:rsidRPr="00EB4EFA">
              <w:rPr>
                <w:rFonts w:ascii="Times New Roman" w:hAnsi="Times New Roman"/>
                <w:bCs/>
                <w:sz w:val="24"/>
              </w:rPr>
              <w:t>.</w:t>
            </w:r>
            <w:r>
              <w:rPr>
                <w:rFonts w:ascii="Times New Roman" w:hAnsi="Times New Roman"/>
                <w:bCs/>
                <w:sz w:val="24"/>
              </w:rPr>
              <w:t>5</w:t>
            </w:r>
            <w:r w:rsidRPr="00EB4EFA">
              <w:rPr>
                <w:rFonts w:ascii="Times New Roman" w:hAnsi="Times New Roman"/>
                <w:bCs/>
                <w:sz w:val="24"/>
              </w:rPr>
              <w:t>9 (1.</w:t>
            </w:r>
            <w:r>
              <w:rPr>
                <w:rFonts w:ascii="Times New Roman" w:hAnsi="Times New Roman"/>
                <w:bCs/>
                <w:sz w:val="24"/>
              </w:rPr>
              <w:t>14-</w:t>
            </w:r>
            <w:r w:rsidRPr="00EB4EFA">
              <w:rPr>
                <w:rFonts w:ascii="Times New Roman" w:hAnsi="Times New Roman"/>
                <w:bCs/>
                <w:sz w:val="24"/>
              </w:rPr>
              <w:t>2.</w:t>
            </w:r>
            <w:r>
              <w:rPr>
                <w:rFonts w:ascii="Times New Roman" w:hAnsi="Times New Roman"/>
                <w:bCs/>
                <w:sz w:val="24"/>
              </w:rPr>
              <w:t>23</w:t>
            </w:r>
            <w:r w:rsidRPr="00EB4EFA"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shd w:val="clear" w:color="auto" w:fill="auto"/>
          </w:tcPr>
          <w:p w14:paraId="47A82150" w14:textId="006ABE07" w:rsidR="00BE4580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B4EFA">
              <w:rPr>
                <w:rFonts w:ascii="Times New Roman" w:hAnsi="Times New Roman" w:hint="eastAsia"/>
                <w:bCs/>
                <w:sz w:val="24"/>
              </w:rPr>
              <w:t>0</w:t>
            </w:r>
            <w:r w:rsidRPr="00EB4EFA">
              <w:rPr>
                <w:rFonts w:ascii="Times New Roman" w:hAnsi="Times New Roman"/>
                <w:bCs/>
                <w:sz w:val="24"/>
              </w:rPr>
              <w:t>.0</w:t>
            </w:r>
            <w:r>
              <w:rPr>
                <w:rFonts w:ascii="Times New Roman" w:hAnsi="Times New Roman"/>
                <w:bCs/>
                <w:sz w:val="24"/>
              </w:rPr>
              <w:t>06</w:t>
            </w:r>
          </w:p>
        </w:tc>
      </w:tr>
    </w:tbl>
    <w:p w14:paraId="7CF3E918" w14:textId="4B32BDBF" w:rsidR="00BE4580" w:rsidRDefault="0063494D" w:rsidP="00855F67">
      <w:pPr>
        <w:spacing w:line="360" w:lineRule="auto"/>
        <w:rPr>
          <w:rFonts w:ascii="Times New Roman" w:hAnsi="Times New Roman"/>
          <w:color w:val="000000"/>
          <w:sz w:val="24"/>
        </w:rPr>
      </w:pPr>
      <w:bookmarkStart w:id="5" w:name="_Hlk73221944"/>
      <w:bookmarkEnd w:id="4"/>
      <w:r w:rsidRPr="0061637D">
        <w:rPr>
          <w:rFonts w:ascii="Times New Roman" w:hAnsi="Times New Roman"/>
          <w:color w:val="000000"/>
          <w:sz w:val="24"/>
        </w:rPr>
        <w:t xml:space="preserve">Statistically significant variables with univariate </w:t>
      </w:r>
      <w:r>
        <w:rPr>
          <w:rFonts w:ascii="Times New Roman" w:hAnsi="Times New Roman"/>
          <w:color w:val="000000"/>
          <w:sz w:val="24"/>
        </w:rPr>
        <w:t xml:space="preserve">Cox </w:t>
      </w:r>
      <w:r w:rsidRPr="0061637D">
        <w:rPr>
          <w:rFonts w:ascii="Times New Roman" w:hAnsi="Times New Roman"/>
          <w:color w:val="000000"/>
          <w:sz w:val="24"/>
        </w:rPr>
        <w:t xml:space="preserve">analysis were </w:t>
      </w:r>
      <w:r>
        <w:rPr>
          <w:rFonts w:ascii="Times New Roman" w:hAnsi="Times New Roman"/>
          <w:color w:val="000000"/>
          <w:sz w:val="24"/>
        </w:rPr>
        <w:t xml:space="preserve">further </w:t>
      </w:r>
      <w:r w:rsidRPr="0061637D">
        <w:rPr>
          <w:rFonts w:ascii="Times New Roman" w:hAnsi="Times New Roman"/>
          <w:color w:val="000000"/>
          <w:sz w:val="24"/>
        </w:rPr>
        <w:t>enrolled in the multivariate model</w:t>
      </w:r>
      <w:bookmarkEnd w:id="5"/>
      <w:r w:rsidRPr="0061637D"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 w:hint="eastAsia"/>
          <w:color w:val="000000"/>
          <w:sz w:val="24"/>
        </w:rPr>
        <w:t>Ha</w:t>
      </w:r>
      <w:r>
        <w:rPr>
          <w:rFonts w:ascii="Times New Roman" w:hAnsi="Times New Roman"/>
          <w:color w:val="000000"/>
          <w:sz w:val="24"/>
        </w:rPr>
        <w:t>zard</w:t>
      </w:r>
      <w:r w:rsidRPr="0061637D">
        <w:rPr>
          <w:rFonts w:ascii="Times New Roman" w:hAnsi="Times New Roman"/>
          <w:color w:val="000000"/>
          <w:sz w:val="24"/>
        </w:rPr>
        <w:t xml:space="preserve"> ratio (</w:t>
      </w:r>
      <w:r>
        <w:rPr>
          <w:rFonts w:ascii="Times New Roman" w:hAnsi="Times New Roman"/>
          <w:color w:val="000000"/>
          <w:sz w:val="24"/>
        </w:rPr>
        <w:t>H</w:t>
      </w:r>
      <w:r w:rsidRPr="0061637D">
        <w:rPr>
          <w:rFonts w:ascii="Times New Roman" w:hAnsi="Times New Roman"/>
          <w:color w:val="000000"/>
          <w:sz w:val="24"/>
        </w:rPr>
        <w:t>R) for per 1 standard deviation increased in each continuous variable. NT-proBNP was natural logarithmically transformed to ln (NT-proBNP</w:t>
      </w:r>
      <w:r>
        <w:rPr>
          <w:rFonts w:ascii="Times New Roman" w:hAnsi="Times New Roman"/>
          <w:color w:val="000000"/>
          <w:sz w:val="24"/>
        </w:rPr>
        <w:t>)</w:t>
      </w:r>
      <w:r w:rsidRPr="0061637D">
        <w:rPr>
          <w:rFonts w:ascii="Times New Roman" w:hAnsi="Times New Roman"/>
          <w:color w:val="000000"/>
          <w:sz w:val="24"/>
        </w:rPr>
        <w:t>. NA: not assessed, CI:</w:t>
      </w:r>
      <w:r w:rsidRPr="0061637D">
        <w:rPr>
          <w:rFonts w:ascii="Times New Roman" w:hAnsi="Times New Roman"/>
          <w:sz w:val="24"/>
        </w:rPr>
        <w:t xml:space="preserve"> confidence interval</w:t>
      </w:r>
      <w:r w:rsidRPr="0061637D">
        <w:rPr>
          <w:rFonts w:ascii="Times New Roman" w:hAnsi="Times New Roman"/>
          <w:color w:val="000000"/>
          <w:sz w:val="24"/>
        </w:rPr>
        <w:t xml:space="preserve">, BMI: body mass index, STEMI: ST-segment elevation myocardial infarction, LVEF: left ventricular ejection fraction, </w:t>
      </w:r>
      <w:r w:rsidRPr="009B4358">
        <w:rPr>
          <w:rFonts w:ascii="Times New Roman" w:hAnsi="Times New Roman"/>
          <w:color w:val="000000"/>
          <w:sz w:val="24"/>
        </w:rPr>
        <w:t xml:space="preserve">NT-proBNP: N-terminal </w:t>
      </w:r>
      <w:r>
        <w:rPr>
          <w:rFonts w:ascii="Times New Roman" w:hAnsi="Times New Roman"/>
          <w:color w:val="000000"/>
          <w:sz w:val="24"/>
        </w:rPr>
        <w:t>pro-</w:t>
      </w:r>
      <w:r w:rsidRPr="009B4358">
        <w:rPr>
          <w:rFonts w:ascii="Times New Roman" w:hAnsi="Times New Roman"/>
          <w:color w:val="000000"/>
          <w:sz w:val="24"/>
        </w:rPr>
        <w:t>B-type natriuretic peptide</w:t>
      </w:r>
      <w:r>
        <w:rPr>
          <w:rFonts w:ascii="Times New Roman" w:hAnsi="Times New Roman"/>
          <w:color w:val="000000"/>
          <w:sz w:val="24"/>
        </w:rPr>
        <w:t xml:space="preserve">, </w:t>
      </w:r>
      <w:r w:rsidRPr="0061637D">
        <w:rPr>
          <w:rFonts w:ascii="Times New Roman" w:hAnsi="Times New Roman"/>
          <w:color w:val="000000"/>
          <w:sz w:val="24"/>
        </w:rPr>
        <w:t>TnI: Troponin I.</w:t>
      </w:r>
    </w:p>
    <w:p w14:paraId="74A613C3" w14:textId="77777777" w:rsidR="0063494D" w:rsidRDefault="0063494D" w:rsidP="00855F67">
      <w:pPr>
        <w:spacing w:line="360" w:lineRule="auto"/>
        <w:rPr>
          <w:rFonts w:ascii="Times New Roman" w:hAnsi="Times New Roman"/>
          <w:color w:val="000000"/>
          <w:sz w:val="24"/>
        </w:rPr>
      </w:pPr>
    </w:p>
    <w:p w14:paraId="69BD5504" w14:textId="77777777" w:rsidR="0058455E" w:rsidRPr="0058455E" w:rsidRDefault="0058455E" w:rsidP="00855F67">
      <w:pPr>
        <w:widowControl/>
        <w:spacing w:line="360" w:lineRule="auto"/>
        <w:jc w:val="left"/>
        <w:rPr>
          <w:rFonts w:ascii="Times New Roman" w:hAnsi="Times New Roman"/>
          <w:color w:val="000000"/>
          <w:sz w:val="24"/>
        </w:rPr>
      </w:pPr>
    </w:p>
    <w:p w14:paraId="197D75C9" w14:textId="77777777" w:rsidR="00824988" w:rsidRDefault="00824988" w:rsidP="00855F67">
      <w:pPr>
        <w:widowControl/>
        <w:spacing w:line="360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B653F3E" w14:textId="57C41C45" w:rsidR="00BE4580" w:rsidRDefault="00BE4580" w:rsidP="00855F67">
      <w:pPr>
        <w:spacing w:line="360" w:lineRule="auto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 xml:space="preserve">Supplementary </w:t>
      </w:r>
      <w:r w:rsidRPr="00670624">
        <w:rPr>
          <w:rFonts w:ascii="Times New Roman" w:hAnsi="Times New Roman" w:hint="eastAsia"/>
          <w:b/>
          <w:bCs/>
          <w:color w:val="000000"/>
          <w:sz w:val="24"/>
        </w:rPr>
        <w:t>Table</w:t>
      </w:r>
      <w:r w:rsidRPr="00670624">
        <w:rPr>
          <w:rFonts w:ascii="Times New Roman" w:hAnsi="Times New Roman"/>
          <w:b/>
          <w:bCs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>3</w:t>
      </w:r>
      <w:r w:rsidRPr="00670624">
        <w:rPr>
          <w:rFonts w:ascii="Times New Roman" w:hAnsi="Times New Roman"/>
          <w:b/>
          <w:bCs/>
          <w:color w:val="000000"/>
          <w:sz w:val="24"/>
        </w:rPr>
        <w:t xml:space="preserve">. </w:t>
      </w:r>
      <w:r>
        <w:rPr>
          <w:rFonts w:ascii="Times New Roman" w:hAnsi="Times New Roman"/>
          <w:b/>
          <w:bCs/>
          <w:color w:val="000000"/>
          <w:sz w:val="24"/>
        </w:rPr>
        <w:t xml:space="preserve">Distribution of clinically relevant variables and outcomes before and after </w:t>
      </w:r>
      <w:bookmarkStart w:id="6" w:name="_Hlk73223035"/>
      <w:r w:rsidRPr="00321384">
        <w:rPr>
          <w:rFonts w:ascii="Times New Roman" w:hAnsi="Times New Roman"/>
          <w:b/>
          <w:bCs/>
          <w:color w:val="000000"/>
          <w:sz w:val="24"/>
        </w:rPr>
        <w:t xml:space="preserve">propensity </w:t>
      </w:r>
      <w:r>
        <w:rPr>
          <w:rFonts w:ascii="Times New Roman" w:hAnsi="Times New Roman"/>
          <w:b/>
          <w:bCs/>
          <w:color w:val="000000"/>
          <w:sz w:val="24"/>
        </w:rPr>
        <w:t>s</w:t>
      </w:r>
      <w:r w:rsidRPr="00321384">
        <w:rPr>
          <w:rFonts w:ascii="Times New Roman" w:hAnsi="Times New Roman"/>
          <w:b/>
          <w:bCs/>
          <w:color w:val="000000"/>
          <w:sz w:val="24"/>
        </w:rPr>
        <w:t>core matching</w:t>
      </w:r>
      <w:bookmarkEnd w:id="6"/>
      <w:r>
        <w:rPr>
          <w:rFonts w:ascii="Times New Roman" w:hAnsi="Times New Roman"/>
          <w:b/>
          <w:bCs/>
          <w:color w:val="000000"/>
          <w:sz w:val="24"/>
        </w:rPr>
        <w:t xml:space="preserve"> in </w:t>
      </w:r>
      <w:r w:rsidRPr="00670624">
        <w:rPr>
          <w:rFonts w:ascii="Times New Roman" w:hAnsi="Times New Roman"/>
          <w:b/>
          <w:bCs/>
          <w:color w:val="000000"/>
          <w:sz w:val="24"/>
        </w:rPr>
        <w:t xml:space="preserve">patients with or without </w:t>
      </w:r>
      <w:r w:rsidR="0063494D">
        <w:rPr>
          <w:rFonts w:ascii="Times New Roman" w:hAnsi="Times New Roman"/>
          <w:b/>
          <w:bCs/>
          <w:color w:val="000000"/>
          <w:sz w:val="24"/>
        </w:rPr>
        <w:t>hyperuricemia</w:t>
      </w:r>
      <w:r w:rsidRPr="00670624">
        <w:rPr>
          <w:rFonts w:ascii="Times New Roman" w:hAnsi="Times New Roman"/>
          <w:b/>
          <w:bCs/>
          <w:color w:val="000000"/>
          <w:sz w:val="24"/>
        </w:rPr>
        <w:t>.</w:t>
      </w:r>
    </w:p>
    <w:tbl>
      <w:tblPr>
        <w:tblW w:w="11624" w:type="dxa"/>
        <w:tblInd w:w="-1701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937"/>
        <w:gridCol w:w="1842"/>
        <w:gridCol w:w="992"/>
        <w:gridCol w:w="1750"/>
        <w:gridCol w:w="1816"/>
        <w:gridCol w:w="1019"/>
      </w:tblGrid>
      <w:tr w:rsidR="00BE4580" w:rsidRPr="0061637D" w14:paraId="37DC5297" w14:textId="77777777" w:rsidTr="00A430AC">
        <w:trPr>
          <w:trHeight w:val="90"/>
        </w:trPr>
        <w:tc>
          <w:tcPr>
            <w:tcW w:w="2268" w:type="dxa"/>
            <w:vMerge w:val="restart"/>
            <w:shd w:val="clear" w:color="auto" w:fill="auto"/>
          </w:tcPr>
          <w:p w14:paraId="4637EAA1" w14:textId="77777777" w:rsidR="00BE4580" w:rsidRDefault="00BE4580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bookmarkStart w:id="7" w:name="_Hlk70954917"/>
            <w:r>
              <w:rPr>
                <w:rFonts w:ascii="Times New Roman" w:hAnsi="Times New Roman"/>
                <w:sz w:val="24"/>
              </w:rPr>
              <w:t>Variables</w:t>
            </w:r>
          </w:p>
        </w:tc>
        <w:tc>
          <w:tcPr>
            <w:tcW w:w="47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A30EE0D" w14:textId="77777777" w:rsidR="00BE4580" w:rsidRPr="0061637D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Pre-PSM</w:t>
            </w:r>
          </w:p>
        </w:tc>
        <w:tc>
          <w:tcPr>
            <w:tcW w:w="4585" w:type="dxa"/>
            <w:gridSpan w:val="3"/>
            <w:tcBorders>
              <w:bottom w:val="single" w:sz="4" w:space="0" w:color="auto"/>
            </w:tcBorders>
          </w:tcPr>
          <w:p w14:paraId="72295CDC" w14:textId="77777777" w:rsidR="00BE4580" w:rsidRPr="0061637D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P</w:t>
            </w:r>
            <w:r>
              <w:rPr>
                <w:rFonts w:ascii="Times New Roman" w:hAnsi="Times New Roman"/>
                <w:sz w:val="24"/>
              </w:rPr>
              <w:t>ost-PSM</w:t>
            </w:r>
          </w:p>
        </w:tc>
      </w:tr>
      <w:tr w:rsidR="0063494D" w:rsidRPr="0061637D" w14:paraId="5DDE37C7" w14:textId="77777777" w:rsidTr="00A430AC">
        <w:trPr>
          <w:trHeight w:val="90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594FA3" w14:textId="77777777" w:rsidR="0063494D" w:rsidRPr="0061637D" w:rsidRDefault="0063494D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1AC1E0E5" w14:textId="77777777" w:rsidR="0063494D" w:rsidRPr="008E3DD3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Normouricemia</w:t>
            </w:r>
            <w:r w:rsidRPr="008E3DD3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14:paraId="0C994AAC" w14:textId="1ADD7980" w:rsidR="0063494D" w:rsidRPr="0061637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(n=</w:t>
            </w:r>
            <w:r>
              <w:rPr>
                <w:rFonts w:ascii="Times New Roman" w:hAnsi="Times New Roman"/>
                <w:bCs/>
                <w:sz w:val="24"/>
              </w:rPr>
              <w:t>901</w:t>
            </w:r>
            <w:r w:rsidRPr="008E3DD3"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406D3BE" w14:textId="77777777" w:rsidR="0063494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Hyperuricemia</w:t>
            </w:r>
            <w:r w:rsidRPr="008E3DD3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14:paraId="74D6B5C2" w14:textId="64F5E34F" w:rsidR="0063494D" w:rsidRPr="0061637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(n=</w:t>
            </w:r>
            <w:r>
              <w:rPr>
                <w:rFonts w:ascii="Times New Roman" w:hAnsi="Times New Roman"/>
                <w:bCs/>
                <w:sz w:val="24"/>
              </w:rPr>
              <w:t>278</w:t>
            </w:r>
            <w:r w:rsidRPr="008E3DD3"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C07D82C" w14:textId="77777777" w:rsidR="0063494D" w:rsidRPr="0061637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p value</w:t>
            </w:r>
          </w:p>
        </w:tc>
        <w:tc>
          <w:tcPr>
            <w:tcW w:w="1750" w:type="dxa"/>
            <w:tcBorders>
              <w:bottom w:val="single" w:sz="4" w:space="0" w:color="auto"/>
            </w:tcBorders>
          </w:tcPr>
          <w:p w14:paraId="5EAECBFF" w14:textId="77777777" w:rsidR="0063494D" w:rsidRPr="008E3DD3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Normouricemia</w:t>
            </w:r>
            <w:r w:rsidRPr="008E3DD3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14:paraId="1C96E7E1" w14:textId="6F9FDAB0" w:rsidR="0063494D" w:rsidRPr="0061637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(n=</w:t>
            </w:r>
            <w:r w:rsidR="00EE59F1">
              <w:rPr>
                <w:rFonts w:ascii="Times New Roman" w:hAnsi="Times New Roman"/>
                <w:bCs/>
                <w:sz w:val="24"/>
              </w:rPr>
              <w:t>273</w:t>
            </w:r>
            <w:r w:rsidRPr="008E3DD3"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403EBA19" w14:textId="77777777" w:rsidR="0063494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Hyperuricemia</w:t>
            </w:r>
            <w:r w:rsidRPr="008E3DD3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14:paraId="14E855FD" w14:textId="35F1285D" w:rsidR="0063494D" w:rsidRPr="0061637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(n=</w:t>
            </w:r>
            <w:r>
              <w:rPr>
                <w:rFonts w:ascii="Times New Roman" w:hAnsi="Times New Roman"/>
                <w:bCs/>
                <w:sz w:val="24"/>
              </w:rPr>
              <w:t>27</w:t>
            </w:r>
            <w:r w:rsidR="00EE59F1">
              <w:rPr>
                <w:rFonts w:ascii="Times New Roman" w:hAnsi="Times New Roman"/>
                <w:bCs/>
                <w:sz w:val="24"/>
              </w:rPr>
              <w:t>3</w:t>
            </w:r>
            <w:r w:rsidRPr="008E3DD3"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30378B0D" w14:textId="77777777" w:rsidR="0063494D" w:rsidRPr="0061637D" w:rsidRDefault="0063494D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p value</w:t>
            </w:r>
          </w:p>
        </w:tc>
      </w:tr>
      <w:tr w:rsidR="00BE4580" w:rsidRPr="0061637D" w14:paraId="1F291F91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310EC721" w14:textId="77777777" w:rsidR="00BE4580" w:rsidRPr="008E3DD3" w:rsidRDefault="00BE4580" w:rsidP="00855F67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B</w:t>
            </w:r>
            <w:r>
              <w:rPr>
                <w:rFonts w:ascii="Times New Roman" w:hAnsi="Times New Roman"/>
                <w:bCs/>
                <w:sz w:val="24"/>
              </w:rPr>
              <w:t>aseline data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1EF9FDCE" w14:textId="77777777" w:rsidR="00BE4580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778A7FE1" w14:textId="77777777" w:rsidR="00BE4580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758D5D9" w14:textId="77777777" w:rsidR="00BE4580" w:rsidRPr="008E3DD3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4610AA17" w14:textId="77777777" w:rsidR="00BE4580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085A2068" w14:textId="77777777" w:rsidR="00BE4580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0499E66A" w14:textId="77777777" w:rsidR="00BE4580" w:rsidRDefault="00BE4580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74812" w:rsidRPr="0061637D" w14:paraId="267A0FD7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07ACB3DA" w14:textId="77777777" w:rsidR="00D74812" w:rsidRPr="0061637D" w:rsidRDefault="00D74812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Male, n(%)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077C7230" w14:textId="67BCA018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642 </w:t>
            </w:r>
            <w:r w:rsidRPr="002B5F4A">
              <w:rPr>
                <w:rFonts w:ascii="Times New Roman" w:hAnsi="Times New Roman" w:hint="eastAsia"/>
                <w:bCs/>
                <w:sz w:val="24"/>
              </w:rPr>
              <w:t>(</w:t>
            </w:r>
            <w:r>
              <w:rPr>
                <w:rFonts w:ascii="Times New Roman" w:hAnsi="Times New Roman"/>
                <w:bCs/>
                <w:sz w:val="24"/>
              </w:rPr>
              <w:t>71.2</w:t>
            </w:r>
            <w:r w:rsidRPr="002B5F4A">
              <w:rPr>
                <w:rFonts w:ascii="Times New Roman" w:hAnsi="Times New Roman"/>
                <w:bCs/>
                <w:sz w:val="24"/>
              </w:rPr>
              <w:t>%)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4C35538F" w14:textId="7AEFF3B0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225 </w:t>
            </w:r>
            <w:r w:rsidRPr="002B5F4A">
              <w:rPr>
                <w:rFonts w:ascii="Times New Roman" w:hAnsi="Times New Roman" w:hint="eastAsia"/>
                <w:bCs/>
                <w:sz w:val="24"/>
              </w:rPr>
              <w:t>(</w:t>
            </w:r>
            <w:r>
              <w:rPr>
                <w:rFonts w:ascii="Times New Roman" w:hAnsi="Times New Roman"/>
                <w:bCs/>
                <w:sz w:val="24"/>
              </w:rPr>
              <w:t>80.9</w:t>
            </w:r>
            <w:r w:rsidRPr="002B5F4A">
              <w:rPr>
                <w:rFonts w:ascii="Times New Roman" w:hAnsi="Times New Roman"/>
                <w:bCs/>
                <w:sz w:val="24"/>
              </w:rPr>
              <w:t>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4D370AA" w14:textId="4B897519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0.001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2E95E9D3" w14:textId="589E86FC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 (79.1%)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483802BE" w14:textId="44FD40AE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 (80.9%)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27CE0A9E" w14:textId="4D9D8116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.864</w:t>
            </w:r>
          </w:p>
        </w:tc>
      </w:tr>
      <w:tr w:rsidR="00D74812" w:rsidRPr="0061637D" w14:paraId="684BDAC1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33BE66AD" w14:textId="77777777" w:rsidR="00D74812" w:rsidRPr="0061637D" w:rsidRDefault="00D74812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Age, years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2A75BDD6" w14:textId="7A747728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5</w:t>
            </w:r>
            <w:r>
              <w:rPr>
                <w:rFonts w:ascii="Times New Roman" w:hAnsi="Times New Roman"/>
                <w:bCs/>
                <w:sz w:val="24"/>
              </w:rPr>
              <w:t>6.6</w:t>
            </w:r>
            <w:r w:rsidRPr="00355677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11.1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02007D0F" w14:textId="2A918FC1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5</w:t>
            </w:r>
            <w:r>
              <w:rPr>
                <w:rFonts w:ascii="Times New Roman" w:hAnsi="Times New Roman"/>
                <w:bCs/>
                <w:sz w:val="24"/>
              </w:rPr>
              <w:t>3.0</w:t>
            </w:r>
            <w:r w:rsidRPr="00355677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13.5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67CA5268" w14:textId="40921926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&lt;</w:t>
            </w:r>
            <w:r>
              <w:rPr>
                <w:rFonts w:ascii="Times New Roman" w:hAnsi="Times New Roman"/>
                <w:bCs/>
                <w:sz w:val="24"/>
              </w:rPr>
              <w:t>0.001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57C85532" w14:textId="26F9B537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3.1</w:t>
            </w:r>
            <w:r w:rsidRPr="00355677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sz w:val="24"/>
              </w:rPr>
              <w:t>12.2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3B7941D8" w14:textId="2AC1576E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3.1</w:t>
            </w:r>
            <w:r w:rsidRPr="00355677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sz w:val="24"/>
              </w:rPr>
              <w:t>13.4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35DFDDC7" w14:textId="0FEA84C1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.979</w:t>
            </w:r>
          </w:p>
        </w:tc>
      </w:tr>
      <w:tr w:rsidR="00D74812" w:rsidRPr="0061637D" w14:paraId="548590F2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3967A2FE" w14:textId="5883C460" w:rsidR="00D74812" w:rsidRDefault="00D74812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B</w:t>
            </w:r>
            <w:r>
              <w:rPr>
                <w:rFonts w:ascii="Times New Roman" w:hAnsi="Times New Roman"/>
                <w:bCs/>
                <w:sz w:val="24"/>
              </w:rPr>
              <w:t>MI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57E4ADDC" w14:textId="67CE4A30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5.1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3.5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7AEEA49D" w14:textId="733EB90D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6.5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4.3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02E171E" w14:textId="773699AC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&lt;</w:t>
            </w:r>
            <w:r>
              <w:rPr>
                <w:rFonts w:ascii="Times New Roman" w:hAnsi="Times New Roman"/>
                <w:bCs/>
                <w:sz w:val="24"/>
              </w:rPr>
              <w:t>0.001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7339ABF1" w14:textId="2D986B95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6.1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sz w:val="24"/>
              </w:rPr>
              <w:t>3.8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068638C9" w14:textId="1B16E782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6.3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sz w:val="24"/>
              </w:rPr>
              <w:t>4.3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663D30CA" w14:textId="171B9997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.738</w:t>
            </w:r>
          </w:p>
        </w:tc>
      </w:tr>
      <w:tr w:rsidR="00D74812" w:rsidRPr="0061637D" w14:paraId="73BAA5F8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4114188C" w14:textId="77777777" w:rsidR="00D74812" w:rsidRPr="0061637D" w:rsidRDefault="00D74812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STEMI</w:t>
            </w:r>
            <w:r w:rsidRPr="008E3DD3">
              <w:rPr>
                <w:rFonts w:ascii="Times New Roman" w:hAnsi="Times New Roman"/>
                <w:bCs/>
                <w:sz w:val="24"/>
              </w:rPr>
              <w:t>, n(%)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3AFE850E" w14:textId="48466E57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3</w:t>
            </w:r>
            <w:r>
              <w:rPr>
                <w:rFonts w:ascii="Times New Roman" w:hAnsi="Times New Roman"/>
                <w:bCs/>
                <w:sz w:val="24"/>
              </w:rPr>
              <w:t>44 (38.1%)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51434DE4" w14:textId="199A7488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131 (47.1%)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E0FFB92" w14:textId="0EC05482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0</w:t>
            </w:r>
            <w:r>
              <w:rPr>
                <w:rFonts w:ascii="Times New Roman" w:hAnsi="Times New Roman"/>
                <w:bCs/>
                <w:sz w:val="24"/>
              </w:rPr>
              <w:t>.008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6632DE69" w14:textId="0B83130A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144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52.7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488B6232" w14:textId="22FE1918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145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53.1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26430244" w14:textId="365DDCEB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.932</w:t>
            </w:r>
          </w:p>
        </w:tc>
      </w:tr>
      <w:tr w:rsidR="00D74812" w:rsidRPr="0061637D" w14:paraId="17C3EACA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5A7E0EEE" w14:textId="77777777" w:rsidR="00D74812" w:rsidRPr="0061637D" w:rsidRDefault="00D74812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Hypertension, n(%)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310FB9C5" w14:textId="50EFE413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474 </w:t>
            </w:r>
            <w:r w:rsidRPr="0046405F">
              <w:rPr>
                <w:rFonts w:ascii="Times New Roman" w:hAnsi="Times New Roman" w:hint="eastAsia"/>
                <w:bCs/>
                <w:sz w:val="24"/>
              </w:rPr>
              <w:t>(</w:t>
            </w:r>
            <w:r>
              <w:rPr>
                <w:rFonts w:ascii="Times New Roman" w:hAnsi="Times New Roman"/>
                <w:bCs/>
                <w:sz w:val="24"/>
              </w:rPr>
              <w:t>52.6</w:t>
            </w:r>
            <w:r w:rsidRPr="0046405F">
              <w:rPr>
                <w:rFonts w:ascii="Times New Roman" w:hAnsi="Times New Roman"/>
                <w:bCs/>
                <w:sz w:val="24"/>
              </w:rPr>
              <w:t>%)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43569754" w14:textId="07F9D892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156 </w:t>
            </w:r>
            <w:r w:rsidRPr="0046405F">
              <w:rPr>
                <w:rFonts w:ascii="Times New Roman" w:hAnsi="Times New Roman" w:hint="eastAsia"/>
                <w:bCs/>
                <w:sz w:val="24"/>
              </w:rPr>
              <w:t>(</w:t>
            </w:r>
            <w:r>
              <w:rPr>
                <w:rFonts w:ascii="Times New Roman" w:hAnsi="Times New Roman"/>
                <w:bCs/>
                <w:sz w:val="24"/>
              </w:rPr>
              <w:t>56.1</w:t>
            </w:r>
            <w:r w:rsidRPr="0046405F">
              <w:rPr>
                <w:rFonts w:ascii="Times New Roman" w:hAnsi="Times New Roman"/>
                <w:bCs/>
                <w:sz w:val="24"/>
              </w:rPr>
              <w:t>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6BF84668" w14:textId="779B9D83" w:rsidR="00D74812" w:rsidRPr="0061637D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0</w:t>
            </w:r>
            <w:r>
              <w:rPr>
                <w:rFonts w:ascii="Times New Roman" w:hAnsi="Times New Roman"/>
                <w:bCs/>
                <w:sz w:val="24"/>
              </w:rPr>
              <w:t>.305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2EB1FC44" w14:textId="08E3CDA0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147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53.8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7D279989" w14:textId="25773112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152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55.6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733A1EFE" w14:textId="014CBDE9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.667</w:t>
            </w:r>
          </w:p>
        </w:tc>
      </w:tr>
      <w:tr w:rsidR="00D74812" w:rsidRPr="0061637D" w14:paraId="211D5B9D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52130C3E" w14:textId="77777777" w:rsidR="00D74812" w:rsidRDefault="00D74812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Diabetes, n(%)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3FC97D97" w14:textId="3A5F7DCF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151 </w:t>
            </w:r>
            <w:r w:rsidRPr="0046405F">
              <w:rPr>
                <w:rFonts w:ascii="Times New Roman" w:hAnsi="Times New Roman" w:hint="eastAsia"/>
                <w:bCs/>
                <w:sz w:val="24"/>
              </w:rPr>
              <w:t>(</w:t>
            </w:r>
            <w:r>
              <w:rPr>
                <w:rFonts w:ascii="Times New Roman" w:hAnsi="Times New Roman"/>
                <w:bCs/>
                <w:sz w:val="24"/>
              </w:rPr>
              <w:t>16.7</w:t>
            </w:r>
            <w:r w:rsidRPr="0046405F">
              <w:rPr>
                <w:rFonts w:ascii="Times New Roman" w:hAnsi="Times New Roman"/>
                <w:bCs/>
                <w:sz w:val="24"/>
              </w:rPr>
              <w:t>%)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2FE3E63E" w14:textId="15B089EB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36 </w:t>
            </w:r>
            <w:r w:rsidRPr="0046405F">
              <w:rPr>
                <w:rFonts w:ascii="Times New Roman" w:hAnsi="Times New Roman" w:hint="eastAsia"/>
                <w:bCs/>
                <w:sz w:val="24"/>
              </w:rPr>
              <w:t>(</w:t>
            </w:r>
            <w:r>
              <w:rPr>
                <w:rFonts w:ascii="Times New Roman" w:hAnsi="Times New Roman"/>
                <w:bCs/>
                <w:sz w:val="24"/>
              </w:rPr>
              <w:t>12.9</w:t>
            </w:r>
            <w:r w:rsidRPr="0046405F">
              <w:rPr>
                <w:rFonts w:ascii="Times New Roman" w:hAnsi="Times New Roman"/>
                <w:bCs/>
                <w:sz w:val="24"/>
              </w:rPr>
              <w:t>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5504B0F0" w14:textId="2D429BCC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0</w:t>
            </w:r>
            <w:r>
              <w:rPr>
                <w:rFonts w:ascii="Times New Roman" w:hAnsi="Times New Roman"/>
                <w:bCs/>
                <w:sz w:val="24"/>
              </w:rPr>
              <w:t>.129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3004CDEA" w14:textId="6119BA58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39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14.2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435C64F9" w14:textId="3436B297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35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12.8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4A9A6B90" w14:textId="40CB0980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.617</w:t>
            </w:r>
          </w:p>
        </w:tc>
      </w:tr>
      <w:tr w:rsidR="00D74812" w:rsidRPr="0061637D" w14:paraId="6F54BC57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12795991" w14:textId="3F89B86B" w:rsidR="00D74812" w:rsidRDefault="00D74812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 w:rsidRPr="008E3DD3">
              <w:rPr>
                <w:rFonts w:ascii="Times New Roman" w:hAnsi="Times New Roman"/>
                <w:bCs/>
                <w:sz w:val="24"/>
              </w:rPr>
              <w:t>Dyslipidemia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546DDD00" w14:textId="44496855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53453E">
              <w:rPr>
                <w:rFonts w:ascii="Times New Roman" w:hAnsi="Times New Roman"/>
                <w:bCs/>
                <w:sz w:val="24"/>
              </w:rPr>
              <w:t xml:space="preserve">512 </w:t>
            </w:r>
            <w:r w:rsidRPr="0053453E">
              <w:rPr>
                <w:rFonts w:ascii="Times New Roman" w:hAnsi="Times New Roman" w:hint="eastAsia"/>
                <w:bCs/>
                <w:sz w:val="24"/>
              </w:rPr>
              <w:t>(</w:t>
            </w:r>
            <w:r w:rsidRPr="0053453E">
              <w:rPr>
                <w:rFonts w:ascii="Times New Roman" w:hAnsi="Times New Roman"/>
                <w:bCs/>
                <w:sz w:val="24"/>
              </w:rPr>
              <w:t>56.8%)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15C4343A" w14:textId="269890BA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53453E">
              <w:rPr>
                <w:rFonts w:ascii="Times New Roman" w:hAnsi="Times New Roman"/>
                <w:bCs/>
                <w:sz w:val="24"/>
              </w:rPr>
              <w:t xml:space="preserve">174 </w:t>
            </w:r>
            <w:r w:rsidRPr="0053453E">
              <w:rPr>
                <w:rFonts w:ascii="Times New Roman" w:hAnsi="Times New Roman" w:hint="eastAsia"/>
                <w:bCs/>
                <w:sz w:val="24"/>
              </w:rPr>
              <w:t>(</w:t>
            </w:r>
            <w:r w:rsidRPr="0053453E">
              <w:rPr>
                <w:rFonts w:ascii="Times New Roman" w:hAnsi="Times New Roman"/>
                <w:bCs/>
                <w:sz w:val="24"/>
              </w:rPr>
              <w:t>62.5%)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231445C7" w14:textId="5F8BCB76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53453E">
              <w:rPr>
                <w:rFonts w:ascii="Times New Roman" w:hAnsi="Times New Roman" w:hint="eastAsia"/>
                <w:bCs/>
                <w:sz w:val="24"/>
              </w:rPr>
              <w:t>0</w:t>
            </w:r>
            <w:r w:rsidRPr="0053453E">
              <w:rPr>
                <w:rFonts w:ascii="Times New Roman" w:hAnsi="Times New Roman"/>
                <w:bCs/>
                <w:sz w:val="24"/>
              </w:rPr>
              <w:t>.089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5BC59951" w14:textId="5CB4C38E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 w:rsidR="009B002D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5</w:t>
            </w:r>
            <w:r w:rsidR="009B002D">
              <w:rPr>
                <w:rFonts w:ascii="Times New Roman" w:hAnsi="Times New Roman"/>
                <w:sz w:val="24"/>
              </w:rPr>
              <w:t>7.5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469790D7" w14:textId="77AEB155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 w:rsidR="009B002D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8 </w:t>
            </w:r>
            <w:r w:rsidRPr="00484AF2">
              <w:rPr>
                <w:rFonts w:ascii="Times New Roman" w:hAnsi="Times New Roman"/>
                <w:sz w:val="24"/>
              </w:rPr>
              <w:t>(</w:t>
            </w:r>
            <w:r w:rsidR="009B002D">
              <w:rPr>
                <w:rFonts w:ascii="Times New Roman" w:hAnsi="Times New Roman"/>
                <w:sz w:val="24"/>
              </w:rPr>
              <w:t>61.5</w:t>
            </w:r>
            <w:r w:rsidRPr="00484AF2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3F9C6ED5" w14:textId="4718A80C" w:rsidR="00D74812" w:rsidRDefault="00D74812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="009B002D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38</w:t>
            </w:r>
          </w:p>
        </w:tc>
      </w:tr>
      <w:tr w:rsidR="00C51BDE" w:rsidRPr="0061637D" w14:paraId="7B96CE1C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7E5069E0" w14:textId="77777777" w:rsidR="00C51BDE" w:rsidRPr="0061637D" w:rsidRDefault="00C51BDE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L</w:t>
            </w:r>
            <w:r>
              <w:rPr>
                <w:rFonts w:ascii="Times New Roman" w:hAnsi="Times New Roman"/>
                <w:sz w:val="24"/>
              </w:rPr>
              <w:t>VEF, %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6DFAC064" w14:textId="0B96791A" w:rsidR="00C51BDE" w:rsidRDefault="00C51BDE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60.8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6.7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47B3ACA5" w14:textId="60F9091C" w:rsidR="00C51BDE" w:rsidRDefault="00C51BDE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60.3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8.4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52F31A92" w14:textId="2E283248" w:rsidR="00C51BDE" w:rsidRDefault="00C51BDE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0</w:t>
            </w:r>
            <w:r>
              <w:rPr>
                <w:rFonts w:ascii="Times New Roman" w:hAnsi="Times New Roman"/>
                <w:bCs/>
                <w:sz w:val="24"/>
              </w:rPr>
              <w:t>.112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534F2AB4" w14:textId="498575D3" w:rsidR="00C51BDE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0.5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sz w:val="24"/>
              </w:rPr>
              <w:t>7.3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1F26292A" w14:textId="6063B530" w:rsidR="00C51BDE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60.2</w:t>
            </w:r>
            <w:r w:rsidRPr="0061637D">
              <w:rPr>
                <w:rFonts w:ascii="Times New Roman" w:hAnsi="Times New Roman"/>
                <w:sz w:val="24"/>
              </w:rPr>
              <w:t>±</w:t>
            </w:r>
            <w:r>
              <w:rPr>
                <w:rFonts w:ascii="Times New Roman" w:hAnsi="Times New Roman"/>
                <w:sz w:val="24"/>
              </w:rPr>
              <w:t>8.5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1605E7B5" w14:textId="23F54DE5" w:rsidR="00C51BDE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.673</w:t>
            </w:r>
          </w:p>
        </w:tc>
      </w:tr>
      <w:tr w:rsidR="005E37E9" w:rsidRPr="0061637D" w14:paraId="7E26534C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63A5DEF9" w14:textId="77777777" w:rsidR="005E37E9" w:rsidRPr="0061637D" w:rsidRDefault="005E37E9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CV outcomes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6D67DE01" w14:textId="77777777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44BCCD9D" w14:textId="77777777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A28E69D" w14:textId="77777777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2E23E210" w14:textId="77777777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31A44F2A" w14:textId="77777777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077DBF73" w14:textId="77777777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7E9" w:rsidRPr="0061637D" w14:paraId="6638E879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1F56977A" w14:textId="77777777" w:rsidR="005E37E9" w:rsidRPr="0061637D" w:rsidRDefault="005E37E9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bookmarkStart w:id="8" w:name="_Hlk67516362"/>
            <w:r w:rsidRPr="0061637D">
              <w:rPr>
                <w:rFonts w:ascii="Times New Roman" w:hAnsi="Times New Roman"/>
                <w:sz w:val="24"/>
              </w:rPr>
              <w:t>MACE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57FDE961" w14:textId="31EFDB2D" w:rsidR="005E37E9" w:rsidRPr="0061637D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 (12.8%)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42EF01B5" w14:textId="07EC97D0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 (18.7%)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662163EE" w14:textId="0A980055" w:rsidR="005E37E9" w:rsidRPr="0061637D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0</w:t>
            </w:r>
            <w:r>
              <w:rPr>
                <w:rFonts w:ascii="Times New Roman" w:hAnsi="Times New Roman"/>
                <w:bCs/>
                <w:sz w:val="24"/>
              </w:rPr>
              <w:t>.015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2A037FDF" w14:textId="4B8ADED8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33 </w:t>
            </w:r>
            <w:r w:rsidRPr="00873261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12.1</w:t>
            </w:r>
            <w:r w:rsidRPr="00873261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634D62C1" w14:textId="4FBC6D36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50 </w:t>
            </w:r>
            <w:r w:rsidRPr="00873261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18.3</w:t>
            </w:r>
            <w:r w:rsidRPr="00873261">
              <w:rPr>
                <w:rFonts w:ascii="Times New Roman" w:hAnsi="Times New Roman"/>
                <w:sz w:val="24"/>
              </w:rPr>
              <w:t>%)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2AD270AA" w14:textId="4128CD29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.037</w:t>
            </w:r>
          </w:p>
        </w:tc>
      </w:tr>
      <w:tr w:rsidR="005E37E9" w:rsidRPr="0061637D" w14:paraId="3404DB92" w14:textId="77777777" w:rsidTr="00A430AC">
        <w:trPr>
          <w:trHeight w:val="90"/>
        </w:trPr>
        <w:tc>
          <w:tcPr>
            <w:tcW w:w="2268" w:type="dxa"/>
            <w:tcBorders>
              <w:tl2br w:val="nil"/>
              <w:tr2bl w:val="nil"/>
            </w:tcBorders>
            <w:shd w:val="clear" w:color="auto" w:fill="auto"/>
          </w:tcPr>
          <w:p w14:paraId="303B4512" w14:textId="77777777" w:rsidR="005E37E9" w:rsidRPr="0061637D" w:rsidRDefault="005E37E9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Risk of MACE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</w:tcPr>
          <w:p w14:paraId="6CD59895" w14:textId="77777777" w:rsidR="005E37E9" w:rsidRPr="0061637D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(reference)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594B6C30" w14:textId="70B0AC7F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.49 (1.08-2.07)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D82422F" w14:textId="6EEBFCB8" w:rsidR="005E37E9" w:rsidRPr="0061637D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EB4EFA">
              <w:rPr>
                <w:rFonts w:ascii="Times New Roman" w:hAnsi="Times New Roman" w:hint="eastAsia"/>
                <w:bCs/>
                <w:sz w:val="24"/>
              </w:rPr>
              <w:t>0</w:t>
            </w:r>
            <w:r w:rsidRPr="00EB4EFA">
              <w:rPr>
                <w:rFonts w:ascii="Times New Roman" w:hAnsi="Times New Roman"/>
                <w:bCs/>
                <w:sz w:val="24"/>
              </w:rPr>
              <w:t>.016</w:t>
            </w:r>
          </w:p>
        </w:tc>
        <w:tc>
          <w:tcPr>
            <w:tcW w:w="1750" w:type="dxa"/>
            <w:tcBorders>
              <w:tl2br w:val="nil"/>
              <w:tr2bl w:val="nil"/>
            </w:tcBorders>
          </w:tcPr>
          <w:p w14:paraId="4931C942" w14:textId="77777777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(reference)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1602CE0F" w14:textId="6344A9DB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.52 (1.02-2.64)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 w14:paraId="04A7CA34" w14:textId="7FB7A6DC" w:rsidR="005E37E9" w:rsidRDefault="005E37E9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.043</w:t>
            </w:r>
          </w:p>
        </w:tc>
      </w:tr>
    </w:tbl>
    <w:bookmarkEnd w:id="7"/>
    <w:bookmarkEnd w:id="8"/>
    <w:p w14:paraId="39685019" w14:textId="1872DA51" w:rsidR="00BE4580" w:rsidRDefault="00BE4580" w:rsidP="00855F67">
      <w:pPr>
        <w:spacing w:line="360" w:lineRule="auto"/>
        <w:rPr>
          <w:rFonts w:ascii="Times New Roman" w:hAnsi="Times New Roman"/>
          <w:bCs/>
          <w:sz w:val="24"/>
        </w:rPr>
      </w:pPr>
      <w:r w:rsidRPr="00FE5CCE">
        <w:rPr>
          <w:rFonts w:ascii="Times New Roman" w:hAnsi="Times New Roman"/>
          <w:color w:val="000000"/>
          <w:sz w:val="24"/>
        </w:rPr>
        <w:t xml:space="preserve">Clinically relevant variables </w:t>
      </w:r>
      <w:r>
        <w:rPr>
          <w:rFonts w:ascii="Times New Roman" w:hAnsi="Times New Roman"/>
          <w:color w:val="000000"/>
          <w:sz w:val="24"/>
        </w:rPr>
        <w:t>and outcomes were compared before and after p</w:t>
      </w:r>
      <w:r w:rsidRPr="00C12FE5">
        <w:rPr>
          <w:rFonts w:ascii="Times New Roman" w:hAnsi="Times New Roman"/>
          <w:color w:val="000000"/>
          <w:sz w:val="24"/>
        </w:rPr>
        <w:t xml:space="preserve">ropensity </w:t>
      </w:r>
      <w:r>
        <w:rPr>
          <w:rFonts w:ascii="Times New Roman" w:hAnsi="Times New Roman"/>
          <w:color w:val="000000"/>
          <w:sz w:val="24"/>
        </w:rPr>
        <w:t>s</w:t>
      </w:r>
      <w:r w:rsidRPr="00C12FE5">
        <w:rPr>
          <w:rFonts w:ascii="Times New Roman" w:hAnsi="Times New Roman"/>
          <w:color w:val="000000"/>
          <w:sz w:val="24"/>
        </w:rPr>
        <w:t>core matching</w:t>
      </w:r>
      <w:r>
        <w:rPr>
          <w:rFonts w:ascii="Times New Roman" w:hAnsi="Times New Roman"/>
          <w:color w:val="000000"/>
          <w:sz w:val="24"/>
        </w:rPr>
        <w:t xml:space="preserve"> (PSM). </w:t>
      </w:r>
      <w:r w:rsidR="005E37E9">
        <w:rPr>
          <w:rFonts w:ascii="Times New Roman" w:hAnsi="Times New Roman"/>
          <w:color w:val="000000"/>
          <w:sz w:val="24"/>
        </w:rPr>
        <w:t xml:space="preserve">The PSM was performed </w:t>
      </w:r>
      <w:r w:rsidR="005E37E9">
        <w:rPr>
          <w:rFonts w:ascii="Times New Roman" w:hAnsi="Times New Roman"/>
          <w:sz w:val="24"/>
        </w:rPr>
        <w:t xml:space="preserve">with </w:t>
      </w:r>
      <w:r w:rsidR="005E37E9" w:rsidRPr="002D622B">
        <w:rPr>
          <w:rFonts w:ascii="Times New Roman" w:hAnsi="Times New Roman"/>
          <w:sz w:val="24"/>
        </w:rPr>
        <w:t>a nearest neighbor approach</w:t>
      </w:r>
      <w:r w:rsidR="005E37E9" w:rsidRPr="0024425F">
        <w:rPr>
          <w:rFonts w:ascii="Times New Roman" w:hAnsi="Times New Roman"/>
          <w:sz w:val="24"/>
        </w:rPr>
        <w:t xml:space="preserve"> and a 1-to-1 match between </w:t>
      </w:r>
      <w:r w:rsidR="005E37E9">
        <w:rPr>
          <w:rFonts w:ascii="Times New Roman" w:hAnsi="Times New Roman"/>
          <w:sz w:val="24"/>
        </w:rPr>
        <w:t>HUA and no</w:t>
      </w:r>
      <w:r w:rsidR="004958AA">
        <w:rPr>
          <w:rFonts w:ascii="Times New Roman" w:hAnsi="Times New Roman"/>
          <w:sz w:val="24"/>
        </w:rPr>
        <w:t>n</w:t>
      </w:r>
      <w:r w:rsidR="005E37E9">
        <w:rPr>
          <w:rFonts w:ascii="Times New Roman" w:hAnsi="Times New Roman"/>
          <w:sz w:val="24"/>
        </w:rPr>
        <w:t>-HUA</w:t>
      </w:r>
      <w:r w:rsidR="005E37E9" w:rsidRPr="0024425F">
        <w:rPr>
          <w:rFonts w:ascii="Times New Roman" w:hAnsi="Times New Roman"/>
          <w:sz w:val="24"/>
        </w:rPr>
        <w:t xml:space="preserve"> group</w:t>
      </w:r>
      <w:r w:rsidR="005E37E9">
        <w:rPr>
          <w:rFonts w:ascii="Times New Roman" w:hAnsi="Times New Roman"/>
          <w:sz w:val="24"/>
        </w:rPr>
        <w:t>s.</w:t>
      </w:r>
      <w:r w:rsidR="005E37E9" w:rsidRPr="0024425F">
        <w:rPr>
          <w:rFonts w:ascii="Times New Roman" w:hAnsi="Times New Roman"/>
          <w:sz w:val="24"/>
        </w:rPr>
        <w:t xml:space="preserve"> </w:t>
      </w:r>
      <w:r w:rsidR="005E37E9">
        <w:rPr>
          <w:rFonts w:ascii="Times New Roman" w:hAnsi="Times New Roman"/>
          <w:sz w:val="24"/>
        </w:rPr>
        <w:t>P</w:t>
      </w:r>
      <w:r w:rsidR="005E37E9" w:rsidRPr="002D622B">
        <w:rPr>
          <w:rFonts w:ascii="Times New Roman" w:hAnsi="Times New Roman"/>
          <w:sz w:val="24"/>
        </w:rPr>
        <w:t>ropensity score</w:t>
      </w:r>
      <w:r w:rsidR="005E37E9">
        <w:rPr>
          <w:rFonts w:ascii="Times New Roman" w:hAnsi="Times New Roman"/>
          <w:sz w:val="24"/>
        </w:rPr>
        <w:t xml:space="preserve">s were calculated with a binary logistic regression model. Clinically uneven distributed variables were enrolled in PSM model, including age, sex, BMI, </w:t>
      </w:r>
      <w:r w:rsidR="004958AA">
        <w:rPr>
          <w:rFonts w:ascii="Times New Roman" w:hAnsi="Times New Roman"/>
          <w:sz w:val="24"/>
        </w:rPr>
        <w:t xml:space="preserve">and </w:t>
      </w:r>
      <w:r w:rsidR="005E37E9">
        <w:rPr>
          <w:rFonts w:ascii="Times New Roman" w:hAnsi="Times New Roman"/>
          <w:sz w:val="24"/>
        </w:rPr>
        <w:t>MI type</w:t>
      </w:r>
      <w:r w:rsidR="004958AA">
        <w:rPr>
          <w:rFonts w:ascii="Times New Roman" w:hAnsi="Times New Roman"/>
          <w:sz w:val="24"/>
        </w:rPr>
        <w:t xml:space="preserve"> (NSTEMI or STEMI)</w:t>
      </w:r>
      <w:r w:rsidR="00824988">
        <w:rPr>
          <w:rFonts w:ascii="Times New Roman" w:hAnsi="Times New Roman"/>
          <w:sz w:val="24"/>
        </w:rPr>
        <w:t xml:space="preserve">. Finally, 273 HUA individuals were </w:t>
      </w:r>
      <w:r w:rsidR="00824988" w:rsidRPr="00A91C79">
        <w:rPr>
          <w:rFonts w:ascii="Times New Roman" w:hAnsi="Times New Roman"/>
          <w:sz w:val="24"/>
        </w:rPr>
        <w:t xml:space="preserve">matched to </w:t>
      </w:r>
      <w:r w:rsidR="00824988">
        <w:rPr>
          <w:rFonts w:ascii="Times New Roman" w:hAnsi="Times New Roman"/>
          <w:sz w:val="24"/>
        </w:rPr>
        <w:t>273</w:t>
      </w:r>
      <w:r w:rsidR="00824988" w:rsidRPr="00A91C79">
        <w:rPr>
          <w:rFonts w:ascii="Times New Roman" w:hAnsi="Times New Roman"/>
          <w:sz w:val="24"/>
        </w:rPr>
        <w:t xml:space="preserve"> no</w:t>
      </w:r>
      <w:r w:rsidR="004958AA">
        <w:rPr>
          <w:rFonts w:ascii="Times New Roman" w:hAnsi="Times New Roman"/>
          <w:sz w:val="24"/>
        </w:rPr>
        <w:t>n</w:t>
      </w:r>
      <w:r w:rsidR="00824988" w:rsidRPr="00A91C79">
        <w:rPr>
          <w:rFonts w:ascii="Times New Roman" w:hAnsi="Times New Roman"/>
          <w:sz w:val="24"/>
        </w:rPr>
        <w:t>-</w:t>
      </w:r>
      <w:r w:rsidR="00824988">
        <w:rPr>
          <w:rFonts w:ascii="Times New Roman" w:hAnsi="Times New Roman"/>
          <w:sz w:val="24"/>
        </w:rPr>
        <w:t>HUA</w:t>
      </w:r>
      <w:r w:rsidR="00824988" w:rsidRPr="00A91C79">
        <w:rPr>
          <w:rFonts w:ascii="Times New Roman" w:hAnsi="Times New Roman"/>
          <w:sz w:val="24"/>
        </w:rPr>
        <w:t xml:space="preserve"> controls.</w:t>
      </w:r>
      <w:r w:rsidR="0082498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Demographics and baseline comorbidities became comparable after PSM. The risk of MACE was adjusted by age</w:t>
      </w:r>
      <w:r w:rsidRPr="00C707F5">
        <w:rPr>
          <w:rFonts w:ascii="Times New Roman" w:hAnsi="Times New Roman"/>
          <w:color w:val="000000"/>
          <w:sz w:val="24"/>
        </w:rPr>
        <w:t>,</w:t>
      </w:r>
      <w:r>
        <w:rPr>
          <w:rFonts w:ascii="Times New Roman" w:hAnsi="Times New Roman"/>
          <w:color w:val="000000"/>
          <w:sz w:val="24"/>
        </w:rPr>
        <w:t xml:space="preserve"> sex,</w:t>
      </w:r>
      <w:r w:rsidRPr="00C707F5">
        <w:rPr>
          <w:rFonts w:ascii="Times New Roman" w:hAnsi="Times New Roman"/>
          <w:color w:val="000000"/>
          <w:sz w:val="24"/>
        </w:rPr>
        <w:t xml:space="preserve"> </w:t>
      </w:r>
      <w:r w:rsidR="005E37E9">
        <w:rPr>
          <w:rFonts w:ascii="Times New Roman" w:hAnsi="Times New Roman"/>
          <w:color w:val="000000"/>
          <w:sz w:val="24"/>
        </w:rPr>
        <w:t xml:space="preserve">BMI, </w:t>
      </w:r>
      <w:r>
        <w:rPr>
          <w:rFonts w:ascii="Times New Roman" w:hAnsi="Times New Roman"/>
          <w:color w:val="000000"/>
          <w:sz w:val="24"/>
        </w:rPr>
        <w:t xml:space="preserve">MI type, hypertension, diabetes, </w:t>
      </w:r>
      <w:r w:rsidR="005E37E9">
        <w:rPr>
          <w:rFonts w:ascii="Times New Roman" w:hAnsi="Times New Roman"/>
          <w:color w:val="000000"/>
          <w:sz w:val="24"/>
        </w:rPr>
        <w:t xml:space="preserve">and </w:t>
      </w:r>
      <w:r>
        <w:rPr>
          <w:rFonts w:ascii="Times New Roman" w:hAnsi="Times New Roman"/>
          <w:color w:val="000000"/>
          <w:sz w:val="24"/>
        </w:rPr>
        <w:t>d</w:t>
      </w:r>
      <w:r w:rsidRPr="00177B04">
        <w:rPr>
          <w:rFonts w:ascii="Times New Roman" w:hAnsi="Times New Roman"/>
          <w:color w:val="000000"/>
          <w:sz w:val="24"/>
        </w:rPr>
        <w:t>yslipidemia</w:t>
      </w:r>
      <w:r>
        <w:rPr>
          <w:rFonts w:ascii="Times New Roman" w:hAnsi="Times New Roman"/>
          <w:color w:val="000000"/>
          <w:sz w:val="24"/>
        </w:rPr>
        <w:t xml:space="preserve"> and expressed as </w:t>
      </w:r>
      <w:r w:rsidR="005E37E9">
        <w:rPr>
          <w:rFonts w:ascii="Times New Roman" w:hAnsi="Times New Roman"/>
          <w:color w:val="000000"/>
          <w:sz w:val="24"/>
        </w:rPr>
        <w:t>hazard ratio</w:t>
      </w:r>
      <w:r>
        <w:rPr>
          <w:rFonts w:ascii="Times New Roman" w:hAnsi="Times New Roman"/>
          <w:color w:val="000000"/>
          <w:sz w:val="24"/>
        </w:rPr>
        <w:t xml:space="preserve"> (95% </w:t>
      </w:r>
      <w:r w:rsidR="005E37E9">
        <w:rPr>
          <w:rFonts w:ascii="Times New Roman" w:hAnsi="Times New Roman"/>
          <w:color w:val="000000"/>
          <w:sz w:val="24"/>
        </w:rPr>
        <w:t>confidence interval</w:t>
      </w:r>
      <w:r>
        <w:rPr>
          <w:rFonts w:ascii="Times New Roman" w:hAnsi="Times New Roman"/>
          <w:color w:val="000000"/>
          <w:sz w:val="24"/>
        </w:rPr>
        <w:t xml:space="preserve">). </w:t>
      </w:r>
      <w:r w:rsidRPr="009B4358">
        <w:rPr>
          <w:rFonts w:ascii="Times New Roman" w:hAnsi="Times New Roman"/>
          <w:color w:val="000000"/>
          <w:sz w:val="24"/>
        </w:rPr>
        <w:t>STEMI: ST-segment elevation myocardial infarction,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B4358">
        <w:rPr>
          <w:rFonts w:ascii="Times New Roman" w:hAnsi="Times New Roman"/>
          <w:color w:val="000000"/>
          <w:sz w:val="24"/>
        </w:rPr>
        <w:t>LVEF: left ventricular ejection fraction</w:t>
      </w:r>
      <w:r>
        <w:rPr>
          <w:rFonts w:ascii="Times New Roman" w:hAnsi="Times New Roman"/>
          <w:color w:val="000000"/>
          <w:sz w:val="24"/>
        </w:rPr>
        <w:t>,</w:t>
      </w:r>
      <w:r w:rsidRPr="00C66BB4">
        <w:rPr>
          <w:rFonts w:ascii="Times New Roman" w:hAnsi="Times New Roman"/>
          <w:color w:val="000000"/>
          <w:sz w:val="24"/>
        </w:rPr>
        <w:t xml:space="preserve"> </w:t>
      </w:r>
      <w:r w:rsidRPr="0061637D">
        <w:rPr>
          <w:rFonts w:ascii="Times New Roman" w:hAnsi="Times New Roman"/>
          <w:color w:val="000000"/>
          <w:sz w:val="24"/>
        </w:rPr>
        <w:t>MACE: major adverse cardiovascular events</w:t>
      </w:r>
      <w:r>
        <w:rPr>
          <w:rFonts w:ascii="Times New Roman" w:hAnsi="Times New Roman"/>
          <w:bCs/>
          <w:sz w:val="24"/>
        </w:rPr>
        <w:t>.</w:t>
      </w:r>
    </w:p>
    <w:p w14:paraId="7B20A001" w14:textId="0DBBD1B3" w:rsidR="00AD46DA" w:rsidRDefault="00AD46DA" w:rsidP="00855F67">
      <w:pPr>
        <w:spacing w:line="360" w:lineRule="auto"/>
        <w:rPr>
          <w:rFonts w:ascii="Times New Roman" w:hAnsi="Times New Roman"/>
          <w:b/>
          <w:bCs/>
          <w:color w:val="000000"/>
          <w:sz w:val="24"/>
        </w:rPr>
      </w:pPr>
      <w:bookmarkStart w:id="9" w:name="_Hlk87390328"/>
      <w:r>
        <w:rPr>
          <w:rFonts w:ascii="Times New Roman" w:hAnsi="Times New Roman"/>
          <w:b/>
          <w:bCs/>
          <w:sz w:val="24"/>
        </w:rPr>
        <w:lastRenderedPageBreak/>
        <w:t xml:space="preserve">Supplementary </w:t>
      </w:r>
      <w:r w:rsidRPr="00670624">
        <w:rPr>
          <w:rFonts w:ascii="Times New Roman" w:hAnsi="Times New Roman" w:hint="eastAsia"/>
          <w:b/>
          <w:bCs/>
          <w:color w:val="000000"/>
          <w:sz w:val="24"/>
        </w:rPr>
        <w:t>Table</w:t>
      </w:r>
      <w:r w:rsidRPr="00670624">
        <w:rPr>
          <w:rFonts w:ascii="Times New Roman" w:hAnsi="Times New Roman"/>
          <w:b/>
          <w:bCs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>4</w:t>
      </w:r>
      <w:r w:rsidRPr="00670624">
        <w:rPr>
          <w:rFonts w:ascii="Times New Roman" w:hAnsi="Times New Roman"/>
          <w:b/>
          <w:bCs/>
          <w:color w:val="000000"/>
          <w:sz w:val="24"/>
        </w:rPr>
        <w:t>.</w:t>
      </w:r>
      <w:r>
        <w:rPr>
          <w:rFonts w:ascii="Times New Roman" w:hAnsi="Times New Roman"/>
          <w:b/>
          <w:bCs/>
          <w:color w:val="000000"/>
          <w:sz w:val="24"/>
        </w:rPr>
        <w:t xml:space="preserve"> Uric acid and CV outcomes between sex groups.</w:t>
      </w:r>
    </w:p>
    <w:bookmarkEnd w:id="9"/>
    <w:tbl>
      <w:tblPr>
        <w:tblW w:w="9923" w:type="dxa"/>
        <w:tblInd w:w="-851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2176"/>
        <w:gridCol w:w="1934"/>
        <w:gridCol w:w="1843"/>
        <w:gridCol w:w="992"/>
      </w:tblGrid>
      <w:tr w:rsidR="00AD46DA" w:rsidRPr="00177B04" w14:paraId="4A6669D4" w14:textId="77777777" w:rsidTr="00AD46DA">
        <w:trPr>
          <w:trHeight w:val="90"/>
        </w:trPr>
        <w:tc>
          <w:tcPr>
            <w:tcW w:w="2978" w:type="dxa"/>
            <w:tcBorders>
              <w:bottom w:val="single" w:sz="4" w:space="0" w:color="auto"/>
            </w:tcBorders>
            <w:shd w:val="clear" w:color="auto" w:fill="auto"/>
          </w:tcPr>
          <w:p w14:paraId="33136357" w14:textId="77777777" w:rsidR="00AD46DA" w:rsidRPr="00177B04" w:rsidRDefault="00AD46DA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</w:tcPr>
          <w:p w14:paraId="09D6C4F2" w14:textId="77777777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</w:rPr>
              <w:t>ll MINOCA</w:t>
            </w:r>
          </w:p>
          <w:p w14:paraId="0F4E1E35" w14:textId="77777777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n=1179)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</w:tcPr>
          <w:p w14:paraId="42E983C3" w14:textId="523459C3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Male</w:t>
            </w:r>
          </w:p>
          <w:p w14:paraId="1370A5A3" w14:textId="07FFAF29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n=</w:t>
            </w:r>
            <w:r w:rsidR="00B53A1F">
              <w:rPr>
                <w:rFonts w:ascii="Times New Roman" w:hAnsi="Times New Roman"/>
                <w:color w:val="000000"/>
                <w:sz w:val="24"/>
              </w:rPr>
              <w:t>867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38F10DD" w14:textId="447B9045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Female</w:t>
            </w:r>
          </w:p>
          <w:p w14:paraId="0286E666" w14:textId="408E463A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n=</w:t>
            </w:r>
            <w:r w:rsidR="00B53A1F">
              <w:rPr>
                <w:rFonts w:ascii="Times New Roman" w:hAnsi="Times New Roman"/>
                <w:color w:val="000000"/>
                <w:sz w:val="24"/>
              </w:rPr>
              <w:t>312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C41910D" w14:textId="77777777" w:rsidR="00AD46DA" w:rsidRPr="00177B04" w:rsidRDefault="00AD46DA" w:rsidP="00855F67"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 w:rsidRPr="00177B04">
              <w:rPr>
                <w:rFonts w:ascii="Times New Roman" w:hAnsi="Times New Roman"/>
                <w:color w:val="000000"/>
                <w:sz w:val="24"/>
              </w:rPr>
              <w:t>P value</w:t>
            </w:r>
          </w:p>
        </w:tc>
      </w:tr>
      <w:tr w:rsidR="00AD46DA" w:rsidRPr="00177B04" w14:paraId="23D4E53C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14C2467D" w14:textId="377E9BF1" w:rsidR="00AD46DA" w:rsidRDefault="00AD46DA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Uric acid</w:t>
            </w:r>
            <w:r w:rsidRPr="0061637D">
              <w:rPr>
                <w:rFonts w:ascii="Times New Roman" w:hAnsi="Times New Roman"/>
                <w:sz w:val="24"/>
              </w:rPr>
              <w:t xml:space="preserve">, </w:t>
            </w:r>
            <w:r w:rsidRPr="004211AC">
              <w:rPr>
                <w:rFonts w:ascii="Times New Roman" w:hAnsi="Times New Roman"/>
                <w:bCs/>
                <w:sz w:val="24"/>
              </w:rPr>
              <w:t>μ</w:t>
            </w:r>
            <w:r w:rsidRPr="0061637D">
              <w:rPr>
                <w:rFonts w:ascii="Times New Roman" w:hAnsi="Times New Roman"/>
                <w:sz w:val="24"/>
              </w:rPr>
              <w:t>mol/L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7C16DDC8" w14:textId="06BE3C96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3</w:t>
            </w:r>
            <w:r>
              <w:rPr>
                <w:rFonts w:ascii="Times New Roman" w:hAnsi="Times New Roman"/>
                <w:bCs/>
                <w:sz w:val="24"/>
              </w:rPr>
              <w:t>43.4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bCs/>
                <w:sz w:val="24"/>
              </w:rPr>
              <w:t>94.2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14474096" w14:textId="74E8AD49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63.9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89.5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0C8588F2" w14:textId="23CA6C3A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86.6</w:t>
            </w:r>
            <w:r w:rsidRPr="008E3DD3">
              <w:rPr>
                <w:rFonts w:ascii="Times New Roman" w:hAnsi="Times New Roman"/>
                <w:bCs/>
                <w:sz w:val="24"/>
              </w:rPr>
              <w:t>±</w:t>
            </w:r>
            <w:r>
              <w:rPr>
                <w:rFonts w:ascii="Times New Roman" w:hAnsi="Times New Roman"/>
                <w:color w:val="000000"/>
                <w:sz w:val="24"/>
              </w:rPr>
              <w:t>82.8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79E36634" w14:textId="594689F1" w:rsidR="00AD46DA" w:rsidRDefault="00B53A1F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&lt;0</w:t>
            </w:r>
            <w:r>
              <w:rPr>
                <w:rFonts w:ascii="Times New Roman" w:hAnsi="Times New Roman"/>
                <w:color w:val="000000"/>
                <w:sz w:val="24"/>
              </w:rPr>
              <w:t>.001</w:t>
            </w:r>
          </w:p>
        </w:tc>
      </w:tr>
      <w:tr w:rsidR="00AD46DA" w:rsidRPr="00177B04" w14:paraId="27E22878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5371EDCA" w14:textId="576266DC" w:rsidR="00AD46DA" w:rsidRDefault="00AD46DA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Presence</w:t>
            </w:r>
            <w:r>
              <w:rPr>
                <w:rFonts w:ascii="Times New Roman" w:hAnsi="Times New Roman"/>
                <w:sz w:val="24"/>
              </w:rPr>
              <w:t xml:space="preserve"> of HUA, </w:t>
            </w:r>
            <w:r w:rsidRPr="008E3DD3">
              <w:rPr>
                <w:rFonts w:ascii="Times New Roman" w:hAnsi="Times New Roman"/>
                <w:bCs/>
                <w:sz w:val="24"/>
              </w:rPr>
              <w:t>n(%)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54BC3B85" w14:textId="43343194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2</w:t>
            </w:r>
            <w:r>
              <w:rPr>
                <w:rFonts w:ascii="Times New Roman" w:hAnsi="Times New Roman"/>
                <w:bCs/>
                <w:sz w:val="24"/>
              </w:rPr>
              <w:t>78 (23.5%)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54442EB0" w14:textId="1B34085E" w:rsidR="00AD46DA" w:rsidRDefault="00B53A1F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25 (25.9%)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6BFF9D1" w14:textId="3FC5D5C1" w:rsidR="00AD46DA" w:rsidRDefault="00B53A1F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3 (16.9%)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DDFA5A3" w14:textId="056B742E" w:rsidR="00AD46DA" w:rsidRDefault="00B53A1F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.001</w:t>
            </w:r>
          </w:p>
        </w:tc>
      </w:tr>
      <w:tr w:rsidR="00AD46DA" w:rsidRPr="00177B04" w14:paraId="30FF9785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396AEA84" w14:textId="379888FB" w:rsidR="00AD46DA" w:rsidRPr="0061637D" w:rsidRDefault="00AD46DA" w:rsidP="00855F6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CV outcomes, </w:t>
            </w:r>
            <w:r w:rsidRPr="008E3DD3">
              <w:rPr>
                <w:rFonts w:ascii="Times New Roman" w:hAnsi="Times New Roman"/>
                <w:bCs/>
                <w:sz w:val="24"/>
              </w:rPr>
              <w:t>n(%)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55B39AE0" w14:textId="1B512878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664963CE" w14:textId="5F80DA27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2886CD46" w14:textId="02F24DA2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567DBE6F" w14:textId="6377B89D" w:rsidR="00AD46DA" w:rsidRPr="00EB633F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D46DA" w:rsidRPr="00177B04" w14:paraId="2C74CA5E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58649212" w14:textId="1A424B2A" w:rsidR="00AD46DA" w:rsidRDefault="00AD46DA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MACE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2544A4B1" w14:textId="7FE78712" w:rsidR="00AD46DA" w:rsidRDefault="00AD46DA" w:rsidP="00855F67">
            <w:pPr>
              <w:spacing w:line="360" w:lineRule="auto"/>
              <w:ind w:firstLineChars="150" w:firstLine="36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68 (14.2%)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556EE035" w14:textId="7035B3B3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20 (13.8%)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199C3D27" w14:textId="573BC519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 (15.3%)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9E2CA3A" w14:textId="0367AEE8" w:rsidR="00AD46DA" w:rsidRPr="00EB633F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.504</w:t>
            </w:r>
          </w:p>
        </w:tc>
      </w:tr>
      <w:tr w:rsidR="00AD46DA" w:rsidRPr="00177B04" w14:paraId="206A73DF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22D4ED22" w14:textId="77777777" w:rsidR="00AD46DA" w:rsidRDefault="00AD46DA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Death, nonfatal MI, stroke </w:t>
            </w:r>
          </w:p>
          <w:p w14:paraId="178453F0" w14:textId="04D963C3" w:rsidR="00AD46DA" w:rsidRPr="0061637D" w:rsidRDefault="00AD46DA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 revascularization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4A94E538" w14:textId="3BADA777" w:rsidR="00AD46DA" w:rsidRPr="0061637D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02 (8.6%)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4D2A76AD" w14:textId="0FFE4804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 (8.3%)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7117A2D0" w14:textId="291D7561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 (9.6%)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2CDE8D8" w14:textId="56818D15" w:rsidR="00AD46DA" w:rsidRPr="00EB633F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.480</w:t>
            </w:r>
          </w:p>
        </w:tc>
      </w:tr>
      <w:tr w:rsidR="00AD46DA" w:rsidRPr="00177B04" w14:paraId="2C130631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2EEBFDD7" w14:textId="71E887E6" w:rsidR="00AD46DA" w:rsidRPr="0061637D" w:rsidRDefault="00AD46DA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All-cause death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2E75F40D" w14:textId="430E5577" w:rsidR="00AD46DA" w:rsidRPr="0061637D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8 (1.5%)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E20737B" w14:textId="17F19338" w:rsidR="00AD46DA" w:rsidRDefault="00AD46DA" w:rsidP="00855F67">
            <w:pPr>
              <w:spacing w:line="360" w:lineRule="auto"/>
              <w:ind w:firstLineChars="150" w:firstLine="36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 (1.4%)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3DFB30F1" w14:textId="29A98EC8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(1.6%)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68915FBF" w14:textId="27CE4478" w:rsidR="00AD46DA" w:rsidRPr="00EB633F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.899</w:t>
            </w:r>
          </w:p>
        </w:tc>
      </w:tr>
      <w:tr w:rsidR="00AD46DA" w:rsidRPr="00177B04" w14:paraId="211F3EDC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70E15D8A" w14:textId="5BD35846" w:rsidR="00AD46DA" w:rsidRPr="00177B04" w:rsidRDefault="00AD46DA" w:rsidP="00855F67">
            <w:pPr>
              <w:spacing w:line="36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Nonfatal MI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10CE6BE0" w14:textId="2F2580E4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1 (3.4%)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5A0D23D9" w14:textId="4CCE87BD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8 (3.2%)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452533DE" w14:textId="2A3A407E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 (4.1%)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3F43A50A" w14:textId="12054342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.438</w:t>
            </w:r>
          </w:p>
        </w:tc>
      </w:tr>
      <w:tr w:rsidR="00AD46DA" w:rsidRPr="00177B04" w14:paraId="6BB0461E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46BB49AD" w14:textId="33B43812" w:rsidR="00AD46DA" w:rsidRPr="00177B04" w:rsidRDefault="00AD46DA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sz w:val="24"/>
              </w:rPr>
              <w:t>Revascularization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1A063DD4" w14:textId="6EF1E96E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6 (3.9%)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C7EA888" w14:textId="5195127A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 (3.4%)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2214644A" w14:textId="5EF2B35A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 (5.1%)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03584088" w14:textId="2576B392" w:rsidR="00AD46DA" w:rsidRPr="00177B04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.192</w:t>
            </w:r>
          </w:p>
        </w:tc>
      </w:tr>
      <w:tr w:rsidR="00AD46DA" w:rsidRPr="00177B04" w14:paraId="23840B4D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480A8D32" w14:textId="23D7EC79" w:rsidR="00AD46DA" w:rsidRPr="0061637D" w:rsidRDefault="00AD46DA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Nonfatal s</w:t>
            </w:r>
            <w:r w:rsidRPr="0061637D">
              <w:rPr>
                <w:rFonts w:ascii="Times New Roman" w:hAnsi="Times New Roman"/>
                <w:sz w:val="24"/>
              </w:rPr>
              <w:t>troke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57D7908D" w14:textId="55D3B3DE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 (1.0%)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03D165D1" w14:textId="35A81E98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 xml:space="preserve"> (1.0%)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133BA851" w14:textId="0DAA89FC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(0.9%)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72B4F766" w14:textId="627C3713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.908</w:t>
            </w:r>
          </w:p>
        </w:tc>
      </w:tr>
      <w:tr w:rsidR="00AD46DA" w:rsidRPr="00177B04" w14:paraId="300EEBB8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2F7BE41E" w14:textId="2D97A0F2" w:rsidR="00AD46DA" w:rsidRPr="0061637D" w:rsidRDefault="00AD46DA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H</w:t>
            </w:r>
            <w:r w:rsidRPr="0061637D">
              <w:rPr>
                <w:rFonts w:ascii="Times New Roman" w:hAnsi="Times New Roman"/>
                <w:sz w:val="24"/>
              </w:rPr>
              <w:t xml:space="preserve">ospitalization for UA 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3EEB23BF" w14:textId="5259CC63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1 (6.0%)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5DC72FD9" w14:textId="5A02CECD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1 (5.8%)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3D839364" w14:textId="38C46A56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 (6.4%)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7BBA2AF5" w14:textId="6230333E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.737</w:t>
            </w:r>
          </w:p>
        </w:tc>
      </w:tr>
      <w:tr w:rsidR="00AD46DA" w:rsidRPr="00177B04" w14:paraId="2DD845F7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7A1C9599" w14:textId="2D06263A" w:rsidR="00AD46DA" w:rsidRPr="0061637D" w:rsidRDefault="00AD46DA" w:rsidP="00855F67">
            <w:pPr>
              <w:spacing w:line="360" w:lineRule="auto"/>
              <w:ind w:firstLineChars="50" w:firstLine="120"/>
              <w:rPr>
                <w:rFonts w:ascii="Times New Roman" w:hAnsi="Times New Roman"/>
                <w:sz w:val="24"/>
              </w:rPr>
            </w:pPr>
            <w:r w:rsidRPr="001060E1">
              <w:rPr>
                <w:rFonts w:ascii="Times New Roman" w:hAnsi="Times New Roman" w:hint="eastAsia"/>
                <w:bCs/>
                <w:sz w:val="24"/>
              </w:rPr>
              <w:t>H</w:t>
            </w:r>
            <w:r w:rsidRPr="001060E1">
              <w:rPr>
                <w:rFonts w:ascii="Times New Roman" w:hAnsi="Times New Roman"/>
                <w:bCs/>
                <w:sz w:val="24"/>
              </w:rPr>
              <w:t xml:space="preserve">ospitalization for </w:t>
            </w:r>
            <w:r w:rsidRPr="001060E1">
              <w:rPr>
                <w:rFonts w:ascii="Times New Roman" w:hAnsi="Times New Roman" w:hint="eastAsia"/>
                <w:bCs/>
                <w:sz w:val="24"/>
              </w:rPr>
              <w:t>HF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35A4039F" w14:textId="6E2AAEBB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 (4.0%)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02BBA1C" w14:textId="767E3AA2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6 (4.1%)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588FABB9" w14:textId="639C5F0C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 (3.8%)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ABBB33F" w14:textId="00F7357E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.815</w:t>
            </w:r>
          </w:p>
        </w:tc>
      </w:tr>
      <w:tr w:rsidR="00AD46DA" w:rsidRPr="00177B04" w14:paraId="1A50B495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4A0D8140" w14:textId="0D405062" w:rsidR="00AD46DA" w:rsidRPr="001060E1" w:rsidRDefault="00AD46DA" w:rsidP="00855F67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R</w:t>
            </w:r>
            <w:r>
              <w:rPr>
                <w:rFonts w:ascii="Times New Roman" w:hAnsi="Times New Roman"/>
                <w:bCs/>
                <w:sz w:val="24"/>
              </w:rPr>
              <w:t>isk of MACE, unadjusted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0324507E" w14:textId="722BC928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233095E4" w14:textId="2BF7CE63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(reference)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19F31470" w14:textId="57A811B5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 xml:space="preserve"> (0.</w:t>
            </w: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-1.</w:t>
            </w: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  <w:r w:rsidRPr="0061637D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1D63D78B" w14:textId="65BC2E89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1637D"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ascii="Times New Roman" w:hAnsi="Times New Roman"/>
                <w:color w:val="000000"/>
                <w:sz w:val="24"/>
              </w:rPr>
              <w:t>372</w:t>
            </w:r>
          </w:p>
        </w:tc>
      </w:tr>
      <w:tr w:rsidR="00AD46DA" w:rsidRPr="00177B04" w14:paraId="035663CC" w14:textId="77777777" w:rsidTr="00AD46DA">
        <w:tc>
          <w:tcPr>
            <w:tcW w:w="2978" w:type="dxa"/>
            <w:tcBorders>
              <w:tl2br w:val="nil"/>
              <w:tr2bl w:val="nil"/>
            </w:tcBorders>
            <w:shd w:val="clear" w:color="auto" w:fill="auto"/>
          </w:tcPr>
          <w:p w14:paraId="0084BC2C" w14:textId="630B2CE9" w:rsidR="00AD46DA" w:rsidRDefault="00AD46DA" w:rsidP="00855F67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bCs/>
                <w:sz w:val="24"/>
              </w:rPr>
              <w:t>R</w:t>
            </w:r>
            <w:r>
              <w:rPr>
                <w:rFonts w:ascii="Times New Roman" w:hAnsi="Times New Roman"/>
                <w:bCs/>
                <w:sz w:val="24"/>
              </w:rPr>
              <w:t>isk of MACE, adjusted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shd w:val="clear" w:color="auto" w:fill="auto"/>
          </w:tcPr>
          <w:p w14:paraId="7F33882C" w14:textId="006377F1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</w:tcPr>
          <w:p w14:paraId="76FBF5EB" w14:textId="02FD141F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(reference)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</w:tcPr>
          <w:p w14:paraId="3B16405E" w14:textId="1B22F354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.02 (0.72-1.44)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</w:tcPr>
          <w:p w14:paraId="5FB023B3" w14:textId="26DD9F88" w:rsidR="00AD46DA" w:rsidRDefault="00AD46DA" w:rsidP="00855F6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.916</w:t>
            </w:r>
          </w:p>
        </w:tc>
      </w:tr>
    </w:tbl>
    <w:p w14:paraId="708609C4" w14:textId="32F195B2" w:rsidR="00144901" w:rsidRDefault="00B53A1F" w:rsidP="00855F67">
      <w:p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Uric acid levels and CV outcomes were compared between men and women. Risk of MACE was analyzed via Cox analysis. </w:t>
      </w:r>
      <w:r w:rsidR="00144901">
        <w:rPr>
          <w:rFonts w:ascii="Times New Roman" w:hAnsi="Times New Roman"/>
          <w:color w:val="000000"/>
          <w:sz w:val="24"/>
        </w:rPr>
        <w:t>Age</w:t>
      </w:r>
      <w:r w:rsidR="00144901" w:rsidRPr="00C707F5">
        <w:rPr>
          <w:rFonts w:ascii="Times New Roman" w:hAnsi="Times New Roman"/>
          <w:color w:val="000000"/>
          <w:sz w:val="24"/>
        </w:rPr>
        <w:t>,</w:t>
      </w:r>
      <w:r w:rsidR="00144901">
        <w:rPr>
          <w:rFonts w:ascii="Times New Roman" w:hAnsi="Times New Roman"/>
          <w:color w:val="000000"/>
          <w:sz w:val="24"/>
        </w:rPr>
        <w:t xml:space="preserve"> sex, BMI,</w:t>
      </w:r>
      <w:r w:rsidR="00144901" w:rsidRPr="00C707F5">
        <w:rPr>
          <w:rFonts w:ascii="Times New Roman" w:hAnsi="Times New Roman"/>
          <w:color w:val="000000"/>
          <w:sz w:val="24"/>
        </w:rPr>
        <w:t xml:space="preserve"> </w:t>
      </w:r>
      <w:r w:rsidR="00144901">
        <w:rPr>
          <w:rFonts w:ascii="Times New Roman" w:hAnsi="Times New Roman"/>
          <w:color w:val="000000"/>
          <w:sz w:val="24"/>
        </w:rPr>
        <w:t>MI type (STEMI or NSTEMI), hypertension, diabetes and d</w:t>
      </w:r>
      <w:r w:rsidR="00144901" w:rsidRPr="00177B04">
        <w:rPr>
          <w:rFonts w:ascii="Times New Roman" w:hAnsi="Times New Roman"/>
          <w:color w:val="000000"/>
          <w:sz w:val="24"/>
        </w:rPr>
        <w:t>yslipidemia</w:t>
      </w:r>
      <w:r w:rsidR="00144901" w:rsidRPr="00C707F5">
        <w:rPr>
          <w:rFonts w:ascii="Times New Roman" w:hAnsi="Times New Roman"/>
          <w:color w:val="000000"/>
          <w:sz w:val="24"/>
        </w:rPr>
        <w:t xml:space="preserve"> </w:t>
      </w:r>
      <w:r w:rsidR="00144901">
        <w:rPr>
          <w:rFonts w:ascii="Times New Roman" w:hAnsi="Times New Roman"/>
          <w:color w:val="000000"/>
          <w:sz w:val="24"/>
        </w:rPr>
        <w:t xml:space="preserve">were included </w:t>
      </w:r>
      <w:r w:rsidR="00144901" w:rsidRPr="00C707F5">
        <w:rPr>
          <w:rFonts w:ascii="Times New Roman" w:hAnsi="Times New Roman"/>
          <w:color w:val="000000"/>
          <w:sz w:val="24"/>
        </w:rPr>
        <w:t xml:space="preserve">in multivariate </w:t>
      </w:r>
      <w:r w:rsidR="00144901">
        <w:rPr>
          <w:rFonts w:ascii="Times New Roman" w:hAnsi="Times New Roman"/>
          <w:color w:val="000000"/>
          <w:sz w:val="24"/>
        </w:rPr>
        <w:t>Cox analysis</w:t>
      </w:r>
      <w:r w:rsidR="00144901" w:rsidRPr="00C707F5">
        <w:rPr>
          <w:rFonts w:ascii="Times New Roman" w:hAnsi="Times New Roman"/>
          <w:color w:val="000000"/>
          <w:sz w:val="24"/>
        </w:rPr>
        <w:t>.</w:t>
      </w:r>
      <w:r w:rsidR="00144901">
        <w:rPr>
          <w:rFonts w:ascii="Times New Roman" w:hAnsi="Times New Roman"/>
          <w:color w:val="000000"/>
          <w:sz w:val="24"/>
        </w:rPr>
        <w:t xml:space="preserve"> HUA:</w:t>
      </w:r>
      <w:r>
        <w:rPr>
          <w:rFonts w:ascii="Times New Roman" w:hAnsi="Times New Roman"/>
          <w:bCs/>
          <w:sz w:val="24"/>
        </w:rPr>
        <w:t xml:space="preserve"> hyperuricemia</w:t>
      </w:r>
      <w:r w:rsidR="00144901">
        <w:rPr>
          <w:rFonts w:ascii="Times New Roman" w:hAnsi="Times New Roman"/>
          <w:bCs/>
          <w:sz w:val="24"/>
        </w:rPr>
        <w:t>,</w:t>
      </w:r>
      <w:r>
        <w:rPr>
          <w:rFonts w:ascii="Times New Roman" w:hAnsi="Times New Roman"/>
          <w:bCs/>
          <w:sz w:val="24"/>
        </w:rPr>
        <w:t xml:space="preserve"> </w:t>
      </w:r>
      <w:r w:rsidR="00144901" w:rsidRPr="0061637D">
        <w:rPr>
          <w:rFonts w:ascii="Times New Roman" w:hAnsi="Times New Roman"/>
          <w:color w:val="000000"/>
          <w:sz w:val="24"/>
        </w:rPr>
        <w:t>MACE: major adverse cardiovascular events</w:t>
      </w:r>
      <w:r w:rsidR="00144901">
        <w:rPr>
          <w:rFonts w:ascii="Times New Roman" w:hAnsi="Times New Roman"/>
          <w:color w:val="000000"/>
          <w:sz w:val="24"/>
        </w:rPr>
        <w:t>,</w:t>
      </w:r>
      <w:r w:rsidR="00144901" w:rsidRPr="0061637D">
        <w:rPr>
          <w:rFonts w:ascii="Times New Roman" w:hAnsi="Times New Roman"/>
          <w:color w:val="000000"/>
          <w:sz w:val="24"/>
        </w:rPr>
        <w:t xml:space="preserve"> UA</w:t>
      </w:r>
      <w:r w:rsidR="00144901">
        <w:rPr>
          <w:rFonts w:ascii="Times New Roman" w:hAnsi="Times New Roman"/>
          <w:color w:val="000000"/>
          <w:sz w:val="24"/>
        </w:rPr>
        <w:t>:</w:t>
      </w:r>
      <w:r w:rsidR="00144901" w:rsidRPr="0061637D">
        <w:rPr>
          <w:rFonts w:ascii="Times New Roman" w:hAnsi="Times New Roman"/>
          <w:color w:val="000000"/>
          <w:sz w:val="24"/>
        </w:rPr>
        <w:t xml:space="preserve"> unstable </w:t>
      </w:r>
      <w:r w:rsidR="00144901" w:rsidRPr="0061637D">
        <w:rPr>
          <w:rFonts w:ascii="Times New Roman" w:hAnsi="Times New Roman"/>
          <w:sz w:val="24"/>
        </w:rPr>
        <w:t>angina</w:t>
      </w:r>
      <w:r w:rsidR="00144901">
        <w:rPr>
          <w:rFonts w:ascii="Times New Roman" w:hAnsi="Times New Roman"/>
          <w:sz w:val="24"/>
        </w:rPr>
        <w:t>, HF: heart failure.</w:t>
      </w:r>
    </w:p>
    <w:p w14:paraId="02B8B81E" w14:textId="77777777" w:rsidR="00AD46DA" w:rsidRPr="00B53A1F" w:rsidRDefault="00AD46DA" w:rsidP="00855F67">
      <w:pPr>
        <w:spacing w:line="360" w:lineRule="auto"/>
        <w:rPr>
          <w:rFonts w:ascii="Times New Roman" w:hAnsi="Times New Roman"/>
          <w:bCs/>
          <w:sz w:val="24"/>
        </w:rPr>
      </w:pPr>
    </w:p>
    <w:p w14:paraId="0ABD670C" w14:textId="11F95B9E" w:rsidR="0063494D" w:rsidRDefault="004C032A" w:rsidP="00855F67">
      <w:pPr>
        <w:spacing w:line="360" w:lineRule="auto"/>
        <w:rPr>
          <w:rFonts w:ascii="Times New Roman" w:hAnsi="Times New Roman"/>
          <w:b/>
          <w:bCs/>
          <w:sz w:val="24"/>
        </w:rPr>
      </w:pPr>
      <w:r w:rsidRPr="004C032A">
        <w:rPr>
          <w:rFonts w:ascii="Times New Roman" w:hAnsi="Times New Roman"/>
          <w:b/>
          <w:bCs/>
          <w:sz w:val="24"/>
        </w:rPr>
        <w:lastRenderedPageBreak/>
        <w:drawing>
          <wp:inline distT="0" distB="0" distL="0" distR="0" wp14:anchorId="263C6F5A" wp14:editId="664EA0BB">
            <wp:extent cx="5274310" cy="51339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353F6" w14:textId="2C7B4490" w:rsidR="0058455E" w:rsidRPr="006A1161" w:rsidRDefault="0058455E" w:rsidP="00855F67">
      <w:pPr>
        <w:spacing w:line="360" w:lineRule="auto"/>
      </w:pPr>
      <w:r>
        <w:rPr>
          <w:rFonts w:ascii="Times New Roman" w:hAnsi="Times New Roman"/>
          <w:b/>
          <w:bCs/>
          <w:sz w:val="24"/>
        </w:rPr>
        <w:t xml:space="preserve">Supplementary </w:t>
      </w:r>
      <w:r w:rsidRPr="00044E62">
        <w:rPr>
          <w:rFonts w:ascii="Times New Roman" w:hAnsi="Times New Roman" w:hint="eastAsia"/>
          <w:b/>
          <w:bCs/>
          <w:sz w:val="24"/>
        </w:rPr>
        <w:t>F</w:t>
      </w:r>
      <w:r w:rsidRPr="00044E62">
        <w:rPr>
          <w:rFonts w:ascii="Times New Roman" w:hAnsi="Times New Roman"/>
          <w:b/>
          <w:bCs/>
          <w:sz w:val="24"/>
        </w:rPr>
        <w:t xml:space="preserve">igure </w:t>
      </w:r>
      <w:r>
        <w:rPr>
          <w:rFonts w:ascii="Times New Roman" w:hAnsi="Times New Roman"/>
          <w:b/>
          <w:bCs/>
          <w:sz w:val="24"/>
        </w:rPr>
        <w:t>1</w:t>
      </w:r>
      <w:r w:rsidRPr="00044E62">
        <w:rPr>
          <w:rFonts w:ascii="Times New Roman" w:hAnsi="Times New Roman"/>
          <w:b/>
          <w:bCs/>
          <w:sz w:val="24"/>
        </w:rPr>
        <w:t xml:space="preserve">. Distribution of the </w:t>
      </w:r>
      <w:r w:rsidR="0063494D">
        <w:rPr>
          <w:rFonts w:ascii="Times New Roman" w:hAnsi="Times New Roman"/>
          <w:b/>
          <w:bCs/>
          <w:sz w:val="24"/>
        </w:rPr>
        <w:t>serum uric acid in MINOCA patients</w:t>
      </w:r>
      <w:r w:rsidRPr="00044E62">
        <w:rPr>
          <w:rFonts w:ascii="Times New Roman" w:hAnsi="Times New Roman"/>
          <w:b/>
          <w:bCs/>
          <w:sz w:val="24"/>
        </w:rPr>
        <w:t>.</w:t>
      </w:r>
    </w:p>
    <w:sectPr w:rsidR="0058455E" w:rsidRPr="006A116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52503" w14:textId="77777777" w:rsidR="00A211BB" w:rsidRDefault="00A211BB" w:rsidP="003E0FEC">
      <w:r>
        <w:separator/>
      </w:r>
    </w:p>
  </w:endnote>
  <w:endnote w:type="continuationSeparator" w:id="0">
    <w:p w14:paraId="4A34DDB0" w14:textId="77777777" w:rsidR="00A211BB" w:rsidRDefault="00A211BB" w:rsidP="003E0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4358295"/>
      <w:docPartObj>
        <w:docPartGallery w:val="Page Numbers (Bottom of Page)"/>
        <w:docPartUnique/>
      </w:docPartObj>
    </w:sdtPr>
    <w:sdtEndPr/>
    <w:sdtContent>
      <w:p w14:paraId="69AC7818" w14:textId="3690FB8B" w:rsidR="007045A6" w:rsidRDefault="007045A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E079A33" w14:textId="77777777" w:rsidR="007045A6" w:rsidRDefault="007045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CA025" w14:textId="77777777" w:rsidR="00A211BB" w:rsidRDefault="00A211BB" w:rsidP="003E0FEC">
      <w:r>
        <w:separator/>
      </w:r>
    </w:p>
  </w:footnote>
  <w:footnote w:type="continuationSeparator" w:id="0">
    <w:p w14:paraId="61C85CFF" w14:textId="77777777" w:rsidR="00A211BB" w:rsidRDefault="00A211BB" w:rsidP="003E0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C9"/>
    <w:rsid w:val="00050931"/>
    <w:rsid w:val="00144901"/>
    <w:rsid w:val="00150DC9"/>
    <w:rsid w:val="001565C8"/>
    <w:rsid w:val="001F0BC3"/>
    <w:rsid w:val="003200A9"/>
    <w:rsid w:val="003E0FEC"/>
    <w:rsid w:val="00485DAC"/>
    <w:rsid w:val="0048631C"/>
    <w:rsid w:val="004958AA"/>
    <w:rsid w:val="004C032A"/>
    <w:rsid w:val="0058455E"/>
    <w:rsid w:val="005C5ED7"/>
    <w:rsid w:val="005E37E9"/>
    <w:rsid w:val="0063494D"/>
    <w:rsid w:val="00653B4F"/>
    <w:rsid w:val="006A1161"/>
    <w:rsid w:val="006A6ED4"/>
    <w:rsid w:val="007045A6"/>
    <w:rsid w:val="007F6368"/>
    <w:rsid w:val="00824988"/>
    <w:rsid w:val="00855F67"/>
    <w:rsid w:val="00875279"/>
    <w:rsid w:val="0091648D"/>
    <w:rsid w:val="009B002D"/>
    <w:rsid w:val="009C1BDE"/>
    <w:rsid w:val="00A211BB"/>
    <w:rsid w:val="00A430AC"/>
    <w:rsid w:val="00A9237E"/>
    <w:rsid w:val="00AD46DA"/>
    <w:rsid w:val="00B30A61"/>
    <w:rsid w:val="00B53A1F"/>
    <w:rsid w:val="00BE4580"/>
    <w:rsid w:val="00C51BDE"/>
    <w:rsid w:val="00D03BA5"/>
    <w:rsid w:val="00D3785F"/>
    <w:rsid w:val="00D55764"/>
    <w:rsid w:val="00D74812"/>
    <w:rsid w:val="00DF0683"/>
    <w:rsid w:val="00E14278"/>
    <w:rsid w:val="00E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D2714"/>
  <w15:chartTrackingRefBased/>
  <w15:docId w15:val="{AEA23395-20D9-4FFC-A61F-6899FECA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DC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0DC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E0F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0FEC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0F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0FEC"/>
    <w:rPr>
      <w:rFonts w:ascii="Calibri" w:eastAsia="宋体" w:hAnsi="Calibri" w:cs="Times New Roman"/>
      <w:sz w:val="18"/>
      <w:szCs w:val="18"/>
    </w:rPr>
  </w:style>
  <w:style w:type="table" w:styleId="a8">
    <w:name w:val="Table Grid"/>
    <w:basedOn w:val="a1"/>
    <w:qFormat/>
    <w:rsid w:val="00BE458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Side</dc:creator>
  <cp:keywords/>
  <dc:description/>
  <cp:lastModifiedBy>Side Gao</cp:lastModifiedBy>
  <cp:revision>17</cp:revision>
  <dcterms:created xsi:type="dcterms:W3CDTF">2021-02-26T15:20:00Z</dcterms:created>
  <dcterms:modified xsi:type="dcterms:W3CDTF">2021-11-10T15:35:00Z</dcterms:modified>
</cp:coreProperties>
</file>