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D95AE" w14:textId="77777777" w:rsidR="00E178CE" w:rsidRPr="00212512" w:rsidRDefault="00E178CE" w:rsidP="00E178CE">
      <w:pPr>
        <w:spacing w:line="480" w:lineRule="auto"/>
        <w:jc w:val="both"/>
        <w:rPr>
          <w:rFonts w:eastAsia="Calibri"/>
        </w:rPr>
      </w:pPr>
      <w:r w:rsidRPr="00212512">
        <w:rPr>
          <w:rFonts w:eastAsia="Calibri"/>
          <w:b/>
          <w:bCs/>
        </w:rPr>
        <w:t xml:space="preserve">Table S1. </w:t>
      </w:r>
      <w:r w:rsidRPr="00212512">
        <w:rPr>
          <w:rFonts w:eastAsia="Calibri"/>
        </w:rPr>
        <w:t>Carotid plaque variables at baseline and month 6 between arms.</w:t>
      </w:r>
    </w:p>
    <w:tbl>
      <w:tblPr>
        <w:tblW w:w="10202" w:type="dxa"/>
        <w:tblInd w:w="93" w:type="dxa"/>
        <w:tblLook w:val="04A0" w:firstRow="1" w:lastRow="0" w:firstColumn="1" w:lastColumn="0" w:noHBand="0" w:noVBand="1"/>
      </w:tblPr>
      <w:tblGrid>
        <w:gridCol w:w="2401"/>
        <w:gridCol w:w="1619"/>
        <w:gridCol w:w="2060"/>
        <w:gridCol w:w="2061"/>
        <w:gridCol w:w="2061"/>
      </w:tblGrid>
      <w:tr w:rsidR="00212512" w:rsidRPr="00212512" w14:paraId="59F68681" w14:textId="77777777" w:rsidTr="00E448DE">
        <w:trPr>
          <w:trHeight w:val="302"/>
        </w:trPr>
        <w:tc>
          <w:tcPr>
            <w:tcW w:w="24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7140296" w14:textId="77777777" w:rsidR="00E178CE" w:rsidRPr="00212512" w:rsidRDefault="00E178CE" w:rsidP="00E178CE">
            <w:pPr>
              <w:spacing w:line="480" w:lineRule="auto"/>
              <w:rPr>
                <w:rFonts w:eastAsia="Times New Roman"/>
                <w:b/>
                <w:bCs/>
                <w:lang w:eastAsia="en-CA"/>
              </w:rPr>
            </w:pPr>
            <w:r w:rsidRPr="00212512">
              <w:rPr>
                <w:rFonts w:eastAsia="Times New Roman"/>
                <w:b/>
                <w:bCs/>
                <w:lang w:eastAsia="en-CA"/>
              </w:rPr>
              <w:t>Carotid Variable</w:t>
            </w:r>
          </w:p>
        </w:tc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5B40E2E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b/>
                <w:bCs/>
                <w:lang w:eastAsia="en-CA"/>
              </w:rPr>
            </w:pPr>
            <w:r w:rsidRPr="00212512">
              <w:rPr>
                <w:rFonts w:eastAsia="Times New Roman"/>
                <w:b/>
                <w:bCs/>
                <w:lang w:eastAsia="en-CA"/>
              </w:rPr>
              <w:t>Description</w:t>
            </w:r>
          </w:p>
        </w:tc>
        <w:tc>
          <w:tcPr>
            <w:tcW w:w="2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790E4D0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b/>
                <w:lang w:eastAsia="en-CA"/>
              </w:rPr>
            </w:pPr>
            <w:r w:rsidRPr="00212512">
              <w:rPr>
                <w:rFonts w:eastAsia="Times New Roman"/>
                <w:b/>
                <w:lang w:eastAsia="en-CA"/>
              </w:rPr>
              <w:t>L-C</w:t>
            </w:r>
          </w:p>
        </w:tc>
        <w:tc>
          <w:tcPr>
            <w:tcW w:w="20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CA6BAD4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b/>
                <w:lang w:eastAsia="en-CA"/>
              </w:rPr>
            </w:pPr>
            <w:r w:rsidRPr="00212512">
              <w:rPr>
                <w:rFonts w:eastAsia="Times New Roman"/>
                <w:b/>
                <w:lang w:eastAsia="en-CA"/>
              </w:rPr>
              <w:t>Placebo</w:t>
            </w:r>
          </w:p>
        </w:tc>
        <w:tc>
          <w:tcPr>
            <w:tcW w:w="20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35A4ADB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b/>
                <w:lang w:eastAsia="en-CA"/>
              </w:rPr>
            </w:pPr>
            <w:r w:rsidRPr="00212512">
              <w:rPr>
                <w:rFonts w:eastAsia="Times New Roman"/>
                <w:b/>
                <w:lang w:eastAsia="en-CA"/>
              </w:rPr>
              <w:t>Total Cohort</w:t>
            </w:r>
          </w:p>
        </w:tc>
      </w:tr>
      <w:tr w:rsidR="00212512" w:rsidRPr="00212512" w14:paraId="13171F1C" w14:textId="77777777" w:rsidTr="00E448DE">
        <w:trPr>
          <w:trHeight w:val="605"/>
        </w:trPr>
        <w:tc>
          <w:tcPr>
            <w:tcW w:w="240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192DF9F" w14:textId="77777777" w:rsidR="00E178CE" w:rsidRPr="00212512" w:rsidRDefault="00E178CE" w:rsidP="00E178CE">
            <w:pPr>
              <w:spacing w:line="480" w:lineRule="auto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TPV Baseline (mm</w:t>
            </w:r>
            <w:r w:rsidRPr="00212512">
              <w:rPr>
                <w:rFonts w:eastAsia="Times New Roman"/>
                <w:vertAlign w:val="superscript"/>
                <w:lang w:eastAsia="en-CA"/>
              </w:rPr>
              <w:t>3</w:t>
            </w:r>
            <w:r w:rsidRPr="00212512">
              <w:rPr>
                <w:rFonts w:eastAsia="Times New Roman"/>
                <w:lang w:eastAsia="en-CA"/>
              </w:rPr>
              <w:t xml:space="preserve">) </w:t>
            </w:r>
          </w:p>
        </w:tc>
        <w:tc>
          <w:tcPr>
            <w:tcW w:w="1619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5A99D204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 xml:space="preserve">Mean ±SD </w:t>
            </w:r>
            <w:r w:rsidRPr="00212512">
              <w:rPr>
                <w:rFonts w:eastAsia="Times New Roman"/>
                <w:lang w:eastAsia="en-CA"/>
              </w:rPr>
              <w:br/>
              <w:t>median</w:t>
            </w:r>
          </w:p>
          <w:p w14:paraId="5A1ADBF0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[Q1 to Q3]</w:t>
            </w:r>
          </w:p>
        </w:tc>
        <w:tc>
          <w:tcPr>
            <w:tcW w:w="2060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53746306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 xml:space="preserve">425.4 ±316.8 </w:t>
            </w:r>
            <w:r w:rsidRPr="00212512">
              <w:rPr>
                <w:rFonts w:eastAsia="Times New Roman"/>
                <w:lang w:eastAsia="en-CA"/>
              </w:rPr>
              <w:br/>
              <w:t>329.0</w:t>
            </w:r>
          </w:p>
          <w:p w14:paraId="3307B90B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[211.0 to 552.0]</w:t>
            </w:r>
          </w:p>
        </w:tc>
        <w:tc>
          <w:tcPr>
            <w:tcW w:w="2061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4A52A8FF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371.5 ±227.5</w:t>
            </w:r>
            <w:r w:rsidRPr="00212512">
              <w:rPr>
                <w:rFonts w:eastAsia="Times New Roman"/>
                <w:lang w:eastAsia="en-CA"/>
              </w:rPr>
              <w:br/>
              <w:t>290.0</w:t>
            </w:r>
          </w:p>
          <w:p w14:paraId="602A1BD9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[216.0 to 494.0]</w:t>
            </w:r>
          </w:p>
        </w:tc>
        <w:tc>
          <w:tcPr>
            <w:tcW w:w="2061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4A7B2C2C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397.6 ±274.8</w:t>
            </w:r>
            <w:r w:rsidRPr="00212512">
              <w:rPr>
                <w:rFonts w:eastAsia="Times New Roman"/>
                <w:lang w:eastAsia="en-CA"/>
              </w:rPr>
              <w:br/>
              <w:t>320.0</w:t>
            </w:r>
          </w:p>
          <w:p w14:paraId="725A73BD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[211.0 to 530.0]</w:t>
            </w:r>
          </w:p>
        </w:tc>
      </w:tr>
      <w:tr w:rsidR="00212512" w:rsidRPr="00212512" w14:paraId="50C7D063" w14:textId="77777777" w:rsidTr="00E448DE">
        <w:trPr>
          <w:trHeight w:val="605"/>
        </w:trPr>
        <w:tc>
          <w:tcPr>
            <w:tcW w:w="2401" w:type="dxa"/>
            <w:shd w:val="clear" w:color="auto" w:fill="auto"/>
            <w:noWrap/>
            <w:hideMark/>
          </w:tcPr>
          <w:p w14:paraId="79113BFA" w14:textId="77777777" w:rsidR="00E178CE" w:rsidRPr="00212512" w:rsidRDefault="00E178CE" w:rsidP="00E178CE">
            <w:pPr>
              <w:spacing w:line="480" w:lineRule="auto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TPV M6 (mm</w:t>
            </w:r>
            <w:r w:rsidRPr="00212512">
              <w:rPr>
                <w:rFonts w:eastAsia="Times New Roman"/>
                <w:vertAlign w:val="superscript"/>
                <w:lang w:eastAsia="en-CA"/>
              </w:rPr>
              <w:t>3</w:t>
            </w:r>
            <w:r w:rsidRPr="00212512">
              <w:rPr>
                <w:rFonts w:eastAsia="Times New Roman"/>
                <w:lang w:eastAsia="en-CA"/>
              </w:rPr>
              <w:t xml:space="preserve">)    </w:t>
            </w:r>
          </w:p>
        </w:tc>
        <w:tc>
          <w:tcPr>
            <w:tcW w:w="1619" w:type="dxa"/>
            <w:shd w:val="clear" w:color="auto" w:fill="auto"/>
            <w:hideMark/>
          </w:tcPr>
          <w:p w14:paraId="2536D89D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 xml:space="preserve">mean ±SD </w:t>
            </w:r>
            <w:r w:rsidRPr="00212512">
              <w:rPr>
                <w:rFonts w:eastAsia="Times New Roman"/>
                <w:lang w:eastAsia="en-CA"/>
              </w:rPr>
              <w:br/>
              <w:t>median</w:t>
            </w:r>
          </w:p>
          <w:p w14:paraId="4420BD00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[Q1 to Q3]</w:t>
            </w:r>
          </w:p>
        </w:tc>
        <w:tc>
          <w:tcPr>
            <w:tcW w:w="2060" w:type="dxa"/>
            <w:shd w:val="clear" w:color="auto" w:fill="auto"/>
            <w:hideMark/>
          </w:tcPr>
          <w:p w14:paraId="36FF8B28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415.3 ±313.8</w:t>
            </w:r>
            <w:r w:rsidRPr="00212512">
              <w:rPr>
                <w:rFonts w:eastAsia="Times New Roman"/>
                <w:lang w:eastAsia="en-CA"/>
              </w:rPr>
              <w:br/>
              <w:t>316.5</w:t>
            </w:r>
          </w:p>
          <w:p w14:paraId="048A556D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[215.0 to 487.0]</w:t>
            </w:r>
          </w:p>
        </w:tc>
        <w:tc>
          <w:tcPr>
            <w:tcW w:w="2061" w:type="dxa"/>
            <w:shd w:val="clear" w:color="auto" w:fill="auto"/>
            <w:hideMark/>
          </w:tcPr>
          <w:p w14:paraId="49FBEC8C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369.7 ±240.0</w:t>
            </w:r>
            <w:r w:rsidRPr="00212512">
              <w:rPr>
                <w:rFonts w:eastAsia="Times New Roman"/>
                <w:lang w:eastAsia="en-CA"/>
              </w:rPr>
              <w:br/>
              <w:t>307.0</w:t>
            </w:r>
          </w:p>
          <w:p w14:paraId="60AE884E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[201.0 to 477.0]</w:t>
            </w:r>
          </w:p>
        </w:tc>
        <w:tc>
          <w:tcPr>
            <w:tcW w:w="2061" w:type="dxa"/>
            <w:shd w:val="clear" w:color="auto" w:fill="auto"/>
            <w:hideMark/>
          </w:tcPr>
          <w:p w14:paraId="22B00330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391.8 ±278.2</w:t>
            </w:r>
            <w:r w:rsidRPr="00212512">
              <w:rPr>
                <w:rFonts w:eastAsia="Times New Roman"/>
                <w:lang w:eastAsia="en-CA"/>
              </w:rPr>
              <w:br/>
              <w:t>312.0</w:t>
            </w:r>
          </w:p>
          <w:p w14:paraId="5576FCA9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[204.0 to 485.0]</w:t>
            </w:r>
          </w:p>
        </w:tc>
      </w:tr>
      <w:tr w:rsidR="00212512" w:rsidRPr="00212512" w14:paraId="3245F11B" w14:textId="77777777" w:rsidTr="00E448DE">
        <w:trPr>
          <w:trHeight w:val="605"/>
        </w:trPr>
        <w:tc>
          <w:tcPr>
            <w:tcW w:w="2401" w:type="dxa"/>
            <w:shd w:val="clear" w:color="auto" w:fill="auto"/>
            <w:noWrap/>
            <w:hideMark/>
          </w:tcPr>
          <w:p w14:paraId="1C923C82" w14:textId="77777777" w:rsidR="00E178CE" w:rsidRPr="00212512" w:rsidRDefault="00E178CE" w:rsidP="00E178CE">
            <w:pPr>
              <w:spacing w:line="480" w:lineRule="auto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 xml:space="preserve">Stenosis Baseline (%)  </w:t>
            </w:r>
          </w:p>
        </w:tc>
        <w:tc>
          <w:tcPr>
            <w:tcW w:w="1619" w:type="dxa"/>
            <w:shd w:val="clear" w:color="auto" w:fill="auto"/>
            <w:hideMark/>
          </w:tcPr>
          <w:p w14:paraId="31281933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mean ±SD</w:t>
            </w:r>
            <w:r w:rsidRPr="00212512">
              <w:rPr>
                <w:rFonts w:eastAsia="Times New Roman"/>
                <w:lang w:eastAsia="en-CA"/>
              </w:rPr>
              <w:br/>
              <w:t>median</w:t>
            </w:r>
          </w:p>
          <w:p w14:paraId="6A5B886D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[Q1 to Q3]</w:t>
            </w:r>
          </w:p>
        </w:tc>
        <w:tc>
          <w:tcPr>
            <w:tcW w:w="2060" w:type="dxa"/>
            <w:shd w:val="clear" w:color="auto" w:fill="auto"/>
            <w:hideMark/>
          </w:tcPr>
          <w:p w14:paraId="548DA1B3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41.0 ±15.4</w:t>
            </w:r>
            <w:r w:rsidRPr="00212512">
              <w:rPr>
                <w:rFonts w:eastAsia="Times New Roman"/>
                <w:lang w:eastAsia="en-CA"/>
              </w:rPr>
              <w:br/>
              <w:t>43.0</w:t>
            </w:r>
          </w:p>
          <w:p w14:paraId="588143A4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[27.0 to 52.0]</w:t>
            </w:r>
          </w:p>
        </w:tc>
        <w:tc>
          <w:tcPr>
            <w:tcW w:w="2061" w:type="dxa"/>
            <w:shd w:val="clear" w:color="auto" w:fill="auto"/>
            <w:hideMark/>
          </w:tcPr>
          <w:p w14:paraId="720CCED4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40.1 ±13.9</w:t>
            </w:r>
            <w:r w:rsidRPr="00212512">
              <w:rPr>
                <w:rFonts w:eastAsia="Times New Roman"/>
                <w:lang w:eastAsia="en-CA"/>
              </w:rPr>
              <w:br/>
              <w:t>41.0</w:t>
            </w:r>
          </w:p>
          <w:p w14:paraId="70679C90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[29.0 to 49.0]</w:t>
            </w:r>
          </w:p>
        </w:tc>
        <w:tc>
          <w:tcPr>
            <w:tcW w:w="2061" w:type="dxa"/>
            <w:shd w:val="clear" w:color="auto" w:fill="auto"/>
            <w:hideMark/>
          </w:tcPr>
          <w:p w14:paraId="51EE42C3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40.5 ±14.6</w:t>
            </w:r>
            <w:r w:rsidRPr="00212512">
              <w:rPr>
                <w:rFonts w:eastAsia="Times New Roman"/>
                <w:lang w:eastAsia="en-CA"/>
              </w:rPr>
              <w:br/>
              <w:t>41.0</w:t>
            </w:r>
          </w:p>
          <w:p w14:paraId="3C8415D2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[28.0 to 50.0]</w:t>
            </w:r>
          </w:p>
        </w:tc>
      </w:tr>
      <w:tr w:rsidR="00212512" w:rsidRPr="00212512" w14:paraId="3149F335" w14:textId="77777777" w:rsidTr="00E448DE">
        <w:trPr>
          <w:trHeight w:val="605"/>
        </w:trPr>
        <w:tc>
          <w:tcPr>
            <w:tcW w:w="2401" w:type="dxa"/>
            <w:shd w:val="clear" w:color="auto" w:fill="auto"/>
            <w:noWrap/>
            <w:hideMark/>
          </w:tcPr>
          <w:p w14:paraId="403F6E27" w14:textId="77777777" w:rsidR="00E178CE" w:rsidRPr="00212512" w:rsidRDefault="00E178CE" w:rsidP="00E178CE">
            <w:pPr>
              <w:spacing w:line="480" w:lineRule="auto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 xml:space="preserve">Stenosis M6 (%) </w:t>
            </w:r>
          </w:p>
        </w:tc>
        <w:tc>
          <w:tcPr>
            <w:tcW w:w="1619" w:type="dxa"/>
            <w:shd w:val="clear" w:color="auto" w:fill="auto"/>
            <w:hideMark/>
          </w:tcPr>
          <w:p w14:paraId="5C71A3BC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mean ±SD</w:t>
            </w:r>
            <w:r w:rsidRPr="00212512">
              <w:rPr>
                <w:rFonts w:eastAsia="Times New Roman"/>
                <w:lang w:eastAsia="en-CA"/>
              </w:rPr>
              <w:br/>
              <w:t>median</w:t>
            </w:r>
          </w:p>
          <w:p w14:paraId="0EA34DC6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[Q1 to Q3]</w:t>
            </w:r>
          </w:p>
        </w:tc>
        <w:tc>
          <w:tcPr>
            <w:tcW w:w="2060" w:type="dxa"/>
            <w:shd w:val="clear" w:color="auto" w:fill="auto"/>
            <w:hideMark/>
          </w:tcPr>
          <w:p w14:paraId="29EB5CAE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42.4 ±15.6</w:t>
            </w:r>
            <w:r w:rsidRPr="00212512">
              <w:rPr>
                <w:rFonts w:eastAsia="Times New Roman"/>
                <w:lang w:eastAsia="en-CA"/>
              </w:rPr>
              <w:br/>
              <w:t>41.0</w:t>
            </w:r>
          </w:p>
          <w:p w14:paraId="454F3815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[31.5 to 52.0]</w:t>
            </w:r>
          </w:p>
        </w:tc>
        <w:tc>
          <w:tcPr>
            <w:tcW w:w="2061" w:type="dxa"/>
            <w:shd w:val="clear" w:color="auto" w:fill="auto"/>
            <w:hideMark/>
          </w:tcPr>
          <w:p w14:paraId="0B27524D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39.2 ±15.2</w:t>
            </w:r>
            <w:r w:rsidRPr="00212512">
              <w:rPr>
                <w:rFonts w:eastAsia="Times New Roman"/>
                <w:lang w:eastAsia="en-CA"/>
              </w:rPr>
              <w:br/>
              <w:t>40.0</w:t>
            </w:r>
          </w:p>
          <w:p w14:paraId="7E8D1130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[26.0 to 51.0]</w:t>
            </w:r>
          </w:p>
        </w:tc>
        <w:tc>
          <w:tcPr>
            <w:tcW w:w="2061" w:type="dxa"/>
            <w:shd w:val="clear" w:color="auto" w:fill="auto"/>
            <w:hideMark/>
          </w:tcPr>
          <w:p w14:paraId="04D947A4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40.7 ±15.4</w:t>
            </w:r>
            <w:r w:rsidRPr="00212512">
              <w:rPr>
                <w:rFonts w:eastAsia="Times New Roman"/>
                <w:lang w:eastAsia="en-CA"/>
              </w:rPr>
              <w:br/>
              <w:t>41.0</w:t>
            </w:r>
          </w:p>
          <w:p w14:paraId="1E9E12F5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[29.0 to 52.0]</w:t>
            </w:r>
          </w:p>
        </w:tc>
      </w:tr>
      <w:tr w:rsidR="00212512" w:rsidRPr="00212512" w14:paraId="13B96B37" w14:textId="77777777" w:rsidTr="00E448DE">
        <w:trPr>
          <w:trHeight w:val="605"/>
        </w:trPr>
        <w:tc>
          <w:tcPr>
            <w:tcW w:w="2401" w:type="dxa"/>
            <w:shd w:val="clear" w:color="auto" w:fill="auto"/>
            <w:noWrap/>
            <w:hideMark/>
          </w:tcPr>
          <w:p w14:paraId="7D04068D" w14:textId="77777777" w:rsidR="00E178CE" w:rsidRPr="00212512" w:rsidRDefault="00E178CE" w:rsidP="00E178CE">
            <w:pPr>
              <w:spacing w:line="480" w:lineRule="auto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 xml:space="preserve">CIMT Baseline (mm)    </w:t>
            </w:r>
          </w:p>
        </w:tc>
        <w:tc>
          <w:tcPr>
            <w:tcW w:w="1619" w:type="dxa"/>
            <w:shd w:val="clear" w:color="auto" w:fill="auto"/>
            <w:hideMark/>
          </w:tcPr>
          <w:p w14:paraId="1E7C484F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mean ±SD</w:t>
            </w:r>
            <w:r w:rsidRPr="00212512">
              <w:rPr>
                <w:rFonts w:eastAsia="Times New Roman"/>
                <w:lang w:eastAsia="en-CA"/>
              </w:rPr>
              <w:br/>
              <w:t>median</w:t>
            </w:r>
          </w:p>
          <w:p w14:paraId="20EEC68F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[Q1 to Q3]</w:t>
            </w:r>
          </w:p>
        </w:tc>
        <w:tc>
          <w:tcPr>
            <w:tcW w:w="2060" w:type="dxa"/>
            <w:shd w:val="clear" w:color="auto" w:fill="auto"/>
            <w:hideMark/>
          </w:tcPr>
          <w:p w14:paraId="034416D9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0.7 ±0.2</w:t>
            </w:r>
            <w:r w:rsidRPr="00212512">
              <w:rPr>
                <w:rFonts w:eastAsia="Times New Roman"/>
                <w:lang w:eastAsia="en-CA"/>
              </w:rPr>
              <w:br/>
              <w:t>0.7</w:t>
            </w:r>
          </w:p>
          <w:p w14:paraId="662D2D77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[0.6 to 0.8]</w:t>
            </w:r>
          </w:p>
        </w:tc>
        <w:tc>
          <w:tcPr>
            <w:tcW w:w="2061" w:type="dxa"/>
            <w:shd w:val="clear" w:color="auto" w:fill="auto"/>
            <w:hideMark/>
          </w:tcPr>
          <w:p w14:paraId="6E3615A2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0.7 ±0.1</w:t>
            </w:r>
            <w:r w:rsidRPr="00212512">
              <w:rPr>
                <w:rFonts w:eastAsia="Times New Roman"/>
                <w:lang w:eastAsia="en-CA"/>
              </w:rPr>
              <w:br/>
              <w:t>0.7</w:t>
            </w:r>
          </w:p>
          <w:p w14:paraId="2BE8CBCF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[0.6 to 0.8]</w:t>
            </w:r>
          </w:p>
        </w:tc>
        <w:tc>
          <w:tcPr>
            <w:tcW w:w="2061" w:type="dxa"/>
            <w:shd w:val="clear" w:color="auto" w:fill="auto"/>
            <w:hideMark/>
          </w:tcPr>
          <w:p w14:paraId="1CDF83AA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0.7 ±0.2</w:t>
            </w:r>
            <w:r w:rsidRPr="00212512">
              <w:rPr>
                <w:rFonts w:eastAsia="Times New Roman"/>
                <w:lang w:eastAsia="en-CA"/>
              </w:rPr>
              <w:br/>
              <w:t>0.7</w:t>
            </w:r>
          </w:p>
          <w:p w14:paraId="45CAE4D4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[0.6 to 0.8]</w:t>
            </w:r>
          </w:p>
        </w:tc>
      </w:tr>
      <w:tr w:rsidR="00212512" w:rsidRPr="00212512" w14:paraId="78D8A4D0" w14:textId="77777777" w:rsidTr="00E448DE">
        <w:trPr>
          <w:trHeight w:val="605"/>
        </w:trPr>
        <w:tc>
          <w:tcPr>
            <w:tcW w:w="2401" w:type="dxa"/>
            <w:shd w:val="clear" w:color="auto" w:fill="auto"/>
            <w:noWrap/>
            <w:hideMark/>
          </w:tcPr>
          <w:p w14:paraId="4B52DA6C" w14:textId="77777777" w:rsidR="00E178CE" w:rsidRPr="00212512" w:rsidRDefault="00E178CE" w:rsidP="00E178CE">
            <w:pPr>
              <w:spacing w:line="480" w:lineRule="auto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 xml:space="preserve">CIMT M6 (mm)     </w:t>
            </w:r>
          </w:p>
        </w:tc>
        <w:tc>
          <w:tcPr>
            <w:tcW w:w="1619" w:type="dxa"/>
            <w:shd w:val="clear" w:color="auto" w:fill="auto"/>
            <w:hideMark/>
          </w:tcPr>
          <w:p w14:paraId="449238FA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mean ±SD</w:t>
            </w:r>
            <w:r w:rsidRPr="00212512">
              <w:rPr>
                <w:rFonts w:eastAsia="Times New Roman"/>
                <w:lang w:eastAsia="en-CA"/>
              </w:rPr>
              <w:br/>
              <w:t>median</w:t>
            </w:r>
          </w:p>
          <w:p w14:paraId="38A09D32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[Q1 to Q3]</w:t>
            </w:r>
          </w:p>
        </w:tc>
        <w:tc>
          <w:tcPr>
            <w:tcW w:w="2060" w:type="dxa"/>
            <w:shd w:val="clear" w:color="auto" w:fill="auto"/>
            <w:hideMark/>
          </w:tcPr>
          <w:p w14:paraId="04BB60DB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0.7 ±0.2</w:t>
            </w:r>
            <w:r w:rsidRPr="00212512">
              <w:rPr>
                <w:rFonts w:eastAsia="Times New Roman"/>
                <w:lang w:eastAsia="en-CA"/>
              </w:rPr>
              <w:br/>
              <w:t>0.7</w:t>
            </w:r>
          </w:p>
          <w:p w14:paraId="237F754C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[0.6 to 0.8]</w:t>
            </w:r>
          </w:p>
        </w:tc>
        <w:tc>
          <w:tcPr>
            <w:tcW w:w="2061" w:type="dxa"/>
            <w:shd w:val="clear" w:color="auto" w:fill="auto"/>
            <w:hideMark/>
          </w:tcPr>
          <w:p w14:paraId="6BC39FE0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0.7 ±0.2</w:t>
            </w:r>
            <w:r w:rsidRPr="00212512">
              <w:rPr>
                <w:rFonts w:eastAsia="Times New Roman"/>
                <w:lang w:eastAsia="en-CA"/>
              </w:rPr>
              <w:br/>
              <w:t>0.7</w:t>
            </w:r>
          </w:p>
          <w:p w14:paraId="4AD94837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[0.6 to 0.8]</w:t>
            </w:r>
          </w:p>
        </w:tc>
        <w:tc>
          <w:tcPr>
            <w:tcW w:w="2061" w:type="dxa"/>
            <w:shd w:val="clear" w:color="auto" w:fill="auto"/>
            <w:hideMark/>
          </w:tcPr>
          <w:p w14:paraId="0CB438EE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0.7 ±0.2</w:t>
            </w:r>
            <w:r w:rsidRPr="00212512">
              <w:rPr>
                <w:rFonts w:eastAsia="Times New Roman"/>
                <w:lang w:eastAsia="en-CA"/>
              </w:rPr>
              <w:br/>
              <w:t>0.7</w:t>
            </w:r>
          </w:p>
          <w:p w14:paraId="78F8B8DB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[0.6 to 0.8]</w:t>
            </w:r>
          </w:p>
        </w:tc>
      </w:tr>
      <w:tr w:rsidR="00212512" w:rsidRPr="00212512" w14:paraId="6868C4AF" w14:textId="77777777" w:rsidTr="00E448DE">
        <w:trPr>
          <w:trHeight w:val="605"/>
        </w:trPr>
        <w:tc>
          <w:tcPr>
            <w:tcW w:w="2401" w:type="dxa"/>
            <w:shd w:val="clear" w:color="auto" w:fill="auto"/>
            <w:noWrap/>
            <w:hideMark/>
          </w:tcPr>
          <w:p w14:paraId="2A37B820" w14:textId="77777777" w:rsidR="00E178CE" w:rsidRPr="00212512" w:rsidRDefault="00E178CE" w:rsidP="00E178CE">
            <w:pPr>
              <w:spacing w:line="480" w:lineRule="auto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 xml:space="preserve">MPH Baseline (mm)     </w:t>
            </w:r>
          </w:p>
        </w:tc>
        <w:tc>
          <w:tcPr>
            <w:tcW w:w="1619" w:type="dxa"/>
            <w:shd w:val="clear" w:color="auto" w:fill="auto"/>
            <w:hideMark/>
          </w:tcPr>
          <w:p w14:paraId="369F6124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mean ±SD</w:t>
            </w:r>
            <w:r w:rsidRPr="00212512">
              <w:rPr>
                <w:rFonts w:eastAsia="Times New Roman"/>
                <w:lang w:eastAsia="en-CA"/>
              </w:rPr>
              <w:br/>
              <w:t>median</w:t>
            </w:r>
          </w:p>
          <w:p w14:paraId="1B5E80CA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[Q1 to Q3]</w:t>
            </w:r>
          </w:p>
        </w:tc>
        <w:tc>
          <w:tcPr>
            <w:tcW w:w="2060" w:type="dxa"/>
            <w:shd w:val="clear" w:color="auto" w:fill="auto"/>
            <w:hideMark/>
          </w:tcPr>
          <w:p w14:paraId="137F8FA4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3.8 ±3.4</w:t>
            </w:r>
            <w:r w:rsidRPr="00212512">
              <w:rPr>
                <w:rFonts w:eastAsia="Times New Roman"/>
                <w:lang w:eastAsia="en-CA"/>
              </w:rPr>
              <w:br/>
              <w:t>3.2</w:t>
            </w:r>
          </w:p>
          <w:p w14:paraId="1FB63A48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[2.6 to 3.9]</w:t>
            </w:r>
          </w:p>
        </w:tc>
        <w:tc>
          <w:tcPr>
            <w:tcW w:w="2061" w:type="dxa"/>
            <w:shd w:val="clear" w:color="auto" w:fill="auto"/>
            <w:hideMark/>
          </w:tcPr>
          <w:p w14:paraId="2CE69C5F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3.1 ±1.0</w:t>
            </w:r>
            <w:r w:rsidRPr="00212512">
              <w:rPr>
                <w:rFonts w:eastAsia="Times New Roman"/>
                <w:lang w:eastAsia="en-CA"/>
              </w:rPr>
              <w:br/>
              <w:t>3.0</w:t>
            </w:r>
          </w:p>
          <w:p w14:paraId="2609B58A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[2.4 to 3.8]</w:t>
            </w:r>
          </w:p>
        </w:tc>
        <w:tc>
          <w:tcPr>
            <w:tcW w:w="2061" w:type="dxa"/>
            <w:shd w:val="clear" w:color="auto" w:fill="auto"/>
            <w:hideMark/>
          </w:tcPr>
          <w:p w14:paraId="5D863E7B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3.4 ±2.5</w:t>
            </w:r>
            <w:r w:rsidRPr="00212512">
              <w:rPr>
                <w:rFonts w:eastAsia="Times New Roman"/>
                <w:lang w:eastAsia="en-CA"/>
              </w:rPr>
              <w:br/>
              <w:t>3.2</w:t>
            </w:r>
          </w:p>
          <w:p w14:paraId="0217DC3D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[2.5 to 3.9]</w:t>
            </w:r>
          </w:p>
        </w:tc>
      </w:tr>
      <w:tr w:rsidR="00212512" w:rsidRPr="00212512" w14:paraId="2B4DB3B7" w14:textId="77777777" w:rsidTr="00E448DE">
        <w:trPr>
          <w:trHeight w:val="605"/>
        </w:trPr>
        <w:tc>
          <w:tcPr>
            <w:tcW w:w="2401" w:type="dxa"/>
            <w:shd w:val="clear" w:color="auto" w:fill="auto"/>
            <w:noWrap/>
            <w:hideMark/>
          </w:tcPr>
          <w:p w14:paraId="164E5415" w14:textId="77777777" w:rsidR="00E178CE" w:rsidRPr="00212512" w:rsidRDefault="00E178CE" w:rsidP="00E178CE">
            <w:pPr>
              <w:spacing w:line="480" w:lineRule="auto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lastRenderedPageBreak/>
              <w:t xml:space="preserve">MPH M6 (mm)     </w:t>
            </w:r>
          </w:p>
        </w:tc>
        <w:tc>
          <w:tcPr>
            <w:tcW w:w="1619" w:type="dxa"/>
            <w:shd w:val="clear" w:color="auto" w:fill="auto"/>
            <w:hideMark/>
          </w:tcPr>
          <w:p w14:paraId="55FC6053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mean ±SD</w:t>
            </w:r>
            <w:r w:rsidRPr="00212512">
              <w:rPr>
                <w:rFonts w:eastAsia="Times New Roman"/>
                <w:lang w:eastAsia="en-CA"/>
              </w:rPr>
              <w:br/>
              <w:t>median</w:t>
            </w:r>
          </w:p>
          <w:p w14:paraId="4E0840EB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[Q1 to Q3]</w:t>
            </w:r>
          </w:p>
        </w:tc>
        <w:tc>
          <w:tcPr>
            <w:tcW w:w="2060" w:type="dxa"/>
            <w:shd w:val="clear" w:color="auto" w:fill="auto"/>
            <w:hideMark/>
          </w:tcPr>
          <w:p w14:paraId="2DAF5F5F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3.8 ±3.9</w:t>
            </w:r>
            <w:r w:rsidRPr="00212512">
              <w:rPr>
                <w:rFonts w:eastAsia="Times New Roman"/>
                <w:lang w:eastAsia="en-CA"/>
              </w:rPr>
              <w:br/>
              <w:t>3.2</w:t>
            </w:r>
          </w:p>
          <w:p w14:paraId="3BEA9DD9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[2.6 to 3.7]</w:t>
            </w:r>
          </w:p>
        </w:tc>
        <w:tc>
          <w:tcPr>
            <w:tcW w:w="2061" w:type="dxa"/>
            <w:shd w:val="clear" w:color="auto" w:fill="auto"/>
            <w:hideMark/>
          </w:tcPr>
          <w:p w14:paraId="32B65B9C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3.2 ±1.1</w:t>
            </w:r>
            <w:r w:rsidRPr="00212512">
              <w:rPr>
                <w:rFonts w:eastAsia="Times New Roman"/>
                <w:lang w:eastAsia="en-CA"/>
              </w:rPr>
              <w:br/>
              <w:t>3.1</w:t>
            </w:r>
          </w:p>
          <w:p w14:paraId="18E537FB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[2.5 to 3.9]</w:t>
            </w:r>
          </w:p>
        </w:tc>
        <w:tc>
          <w:tcPr>
            <w:tcW w:w="2061" w:type="dxa"/>
            <w:shd w:val="clear" w:color="auto" w:fill="auto"/>
            <w:hideMark/>
          </w:tcPr>
          <w:p w14:paraId="2CA15687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3.5 ±2.8</w:t>
            </w:r>
            <w:r w:rsidRPr="00212512">
              <w:rPr>
                <w:rFonts w:eastAsia="Times New Roman"/>
                <w:lang w:eastAsia="en-CA"/>
              </w:rPr>
              <w:br/>
              <w:t>3.2</w:t>
            </w:r>
          </w:p>
          <w:p w14:paraId="44813150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[2.5 to 3.8]</w:t>
            </w:r>
          </w:p>
        </w:tc>
      </w:tr>
      <w:tr w:rsidR="00212512" w:rsidRPr="00212512" w14:paraId="2456ABB2" w14:textId="77777777" w:rsidTr="00E448DE">
        <w:trPr>
          <w:trHeight w:val="605"/>
        </w:trPr>
        <w:tc>
          <w:tcPr>
            <w:tcW w:w="2401" w:type="dxa"/>
            <w:shd w:val="clear" w:color="auto" w:fill="auto"/>
            <w:noWrap/>
            <w:hideMark/>
          </w:tcPr>
          <w:p w14:paraId="5EF42B4D" w14:textId="77777777" w:rsidR="00E178CE" w:rsidRPr="00212512" w:rsidRDefault="00E178CE" w:rsidP="00E178CE">
            <w:pPr>
              <w:spacing w:line="480" w:lineRule="auto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TPA Baseline (mm</w:t>
            </w:r>
            <w:r w:rsidRPr="00212512">
              <w:rPr>
                <w:rFonts w:eastAsia="Times New Roman"/>
                <w:vertAlign w:val="superscript"/>
                <w:lang w:eastAsia="en-CA"/>
              </w:rPr>
              <w:t>2</w:t>
            </w:r>
            <w:r w:rsidRPr="00212512">
              <w:rPr>
                <w:rFonts w:eastAsia="Times New Roman"/>
                <w:lang w:eastAsia="en-CA"/>
              </w:rPr>
              <w:t xml:space="preserve">)     </w:t>
            </w:r>
          </w:p>
        </w:tc>
        <w:tc>
          <w:tcPr>
            <w:tcW w:w="1619" w:type="dxa"/>
            <w:shd w:val="clear" w:color="auto" w:fill="auto"/>
            <w:hideMark/>
          </w:tcPr>
          <w:p w14:paraId="582E0F2C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mean ±SD</w:t>
            </w:r>
            <w:r w:rsidRPr="00212512">
              <w:rPr>
                <w:rFonts w:eastAsia="Times New Roman"/>
                <w:lang w:eastAsia="en-CA"/>
              </w:rPr>
              <w:br/>
              <w:t>median</w:t>
            </w:r>
          </w:p>
          <w:p w14:paraId="7A0901E4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[Q1 to Q3]</w:t>
            </w:r>
          </w:p>
        </w:tc>
        <w:tc>
          <w:tcPr>
            <w:tcW w:w="2060" w:type="dxa"/>
            <w:shd w:val="clear" w:color="auto" w:fill="auto"/>
            <w:hideMark/>
          </w:tcPr>
          <w:p w14:paraId="469A9225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69.4 ±41.4</w:t>
            </w:r>
            <w:r w:rsidRPr="00212512">
              <w:rPr>
                <w:rFonts w:eastAsia="Times New Roman"/>
                <w:lang w:eastAsia="en-CA"/>
              </w:rPr>
              <w:br/>
              <w:t>56.9</w:t>
            </w:r>
          </w:p>
          <w:p w14:paraId="32E57B45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[42.9 to 93.1]</w:t>
            </w:r>
          </w:p>
        </w:tc>
        <w:tc>
          <w:tcPr>
            <w:tcW w:w="2061" w:type="dxa"/>
            <w:shd w:val="clear" w:color="auto" w:fill="auto"/>
            <w:hideMark/>
          </w:tcPr>
          <w:p w14:paraId="28B6DA23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57.1 ±34.6</w:t>
            </w:r>
            <w:r w:rsidRPr="00212512">
              <w:rPr>
                <w:rFonts w:eastAsia="Times New Roman"/>
                <w:lang w:eastAsia="en-CA"/>
              </w:rPr>
              <w:br/>
              <w:t>49.0</w:t>
            </w:r>
          </w:p>
          <w:p w14:paraId="09DB42EA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[30.9 to 78.3]</w:t>
            </w:r>
          </w:p>
        </w:tc>
        <w:tc>
          <w:tcPr>
            <w:tcW w:w="2061" w:type="dxa"/>
            <w:shd w:val="clear" w:color="auto" w:fill="auto"/>
            <w:hideMark/>
          </w:tcPr>
          <w:p w14:paraId="3BA2C873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63.1 ±38.4</w:t>
            </w:r>
            <w:r w:rsidRPr="00212512">
              <w:rPr>
                <w:rFonts w:eastAsia="Times New Roman"/>
                <w:lang w:eastAsia="en-CA"/>
              </w:rPr>
              <w:br/>
              <w:t>53.8</w:t>
            </w:r>
          </w:p>
          <w:p w14:paraId="6EF0BB84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[35.4 to 83.1]</w:t>
            </w:r>
          </w:p>
        </w:tc>
      </w:tr>
      <w:tr w:rsidR="00212512" w:rsidRPr="00212512" w14:paraId="4C77A09F" w14:textId="77777777" w:rsidTr="00E448DE">
        <w:trPr>
          <w:trHeight w:val="605"/>
        </w:trPr>
        <w:tc>
          <w:tcPr>
            <w:tcW w:w="240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C057F24" w14:textId="77777777" w:rsidR="00E178CE" w:rsidRPr="00212512" w:rsidRDefault="00E178CE" w:rsidP="00E178CE">
            <w:pPr>
              <w:spacing w:line="480" w:lineRule="auto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TPA M6 (mm</w:t>
            </w:r>
            <w:r w:rsidRPr="00212512">
              <w:rPr>
                <w:rFonts w:eastAsia="Times New Roman"/>
                <w:vertAlign w:val="superscript"/>
                <w:lang w:eastAsia="en-CA"/>
              </w:rPr>
              <w:t>2</w:t>
            </w:r>
            <w:r w:rsidRPr="00212512">
              <w:rPr>
                <w:rFonts w:eastAsia="Times New Roman"/>
                <w:lang w:eastAsia="en-CA"/>
              </w:rPr>
              <w:t xml:space="preserve">)     </w:t>
            </w:r>
          </w:p>
        </w:tc>
        <w:tc>
          <w:tcPr>
            <w:tcW w:w="1619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9EB59BF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mean ±SD</w:t>
            </w:r>
            <w:r w:rsidRPr="00212512">
              <w:rPr>
                <w:rFonts w:eastAsia="Times New Roman"/>
                <w:lang w:eastAsia="en-CA"/>
              </w:rPr>
              <w:br/>
              <w:t>median</w:t>
            </w:r>
          </w:p>
          <w:p w14:paraId="04DEF425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[Q1 to Q3]</w:t>
            </w:r>
          </w:p>
        </w:tc>
        <w:tc>
          <w:tcPr>
            <w:tcW w:w="2060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848D74D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66.5 ±38.8</w:t>
            </w:r>
            <w:r w:rsidRPr="00212512">
              <w:rPr>
                <w:rFonts w:eastAsia="Times New Roman"/>
                <w:lang w:eastAsia="en-CA"/>
              </w:rPr>
              <w:br/>
              <w:t>59.2</w:t>
            </w:r>
          </w:p>
          <w:p w14:paraId="1D789717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[37.8 to 85.8]</w:t>
            </w:r>
          </w:p>
        </w:tc>
        <w:tc>
          <w:tcPr>
            <w:tcW w:w="2061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6491969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56.9 ±35.6</w:t>
            </w:r>
            <w:r w:rsidRPr="00212512">
              <w:rPr>
                <w:rFonts w:eastAsia="Times New Roman"/>
                <w:lang w:eastAsia="en-CA"/>
              </w:rPr>
              <w:br/>
              <w:t>48.7</w:t>
            </w:r>
          </w:p>
          <w:p w14:paraId="2D6092A2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[31.2 to 79.1]</w:t>
            </w:r>
          </w:p>
        </w:tc>
        <w:tc>
          <w:tcPr>
            <w:tcW w:w="2061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CE6213F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61.6 ±37.4</w:t>
            </w:r>
            <w:r w:rsidRPr="00212512">
              <w:rPr>
                <w:rFonts w:eastAsia="Times New Roman"/>
                <w:lang w:eastAsia="en-CA"/>
              </w:rPr>
              <w:br/>
              <w:t>52.8</w:t>
            </w:r>
          </w:p>
          <w:p w14:paraId="53966A44" w14:textId="77777777" w:rsidR="00E178CE" w:rsidRPr="00212512" w:rsidRDefault="00E178CE" w:rsidP="00E178CE">
            <w:pPr>
              <w:spacing w:line="480" w:lineRule="auto"/>
              <w:jc w:val="center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[33.2 to 84.0]</w:t>
            </w:r>
          </w:p>
        </w:tc>
      </w:tr>
    </w:tbl>
    <w:p w14:paraId="2459DF83" w14:textId="77777777" w:rsidR="00E178CE" w:rsidRPr="00212512" w:rsidRDefault="00E178CE" w:rsidP="00E178CE">
      <w:pPr>
        <w:spacing w:after="160" w:line="480" w:lineRule="auto"/>
        <w:jc w:val="both"/>
        <w:rPr>
          <w:rFonts w:eastAsia="Calibri"/>
        </w:rPr>
      </w:pPr>
      <w:r w:rsidRPr="00212512">
        <w:rPr>
          <w:rFonts w:eastAsia="Calibri"/>
        </w:rPr>
        <w:t>CIMT, carotid intima-media thickness; L-C, L-carnitine; M6, month 6; MPH, maximum plaque height; TPA, total plaque area; TPV, total plaque volume. Note: p-values are not presented due to the nature of randomization.</w:t>
      </w:r>
    </w:p>
    <w:p w14:paraId="26E05FB6" w14:textId="77777777" w:rsidR="00E178CE" w:rsidRPr="00212512" w:rsidRDefault="00E178CE" w:rsidP="00E178CE">
      <w:pPr>
        <w:spacing w:after="160" w:line="480" w:lineRule="auto"/>
        <w:rPr>
          <w:rFonts w:eastAsia="Calibri"/>
        </w:rPr>
      </w:pPr>
      <w:r w:rsidRPr="00212512">
        <w:rPr>
          <w:rFonts w:eastAsia="Calibri"/>
        </w:rPr>
        <w:br w:type="page"/>
      </w:r>
    </w:p>
    <w:p w14:paraId="08C488A9" w14:textId="77777777" w:rsidR="00E178CE" w:rsidRPr="00212512" w:rsidRDefault="00E178CE" w:rsidP="00E178CE">
      <w:pPr>
        <w:widowControl w:val="0"/>
        <w:spacing w:line="480" w:lineRule="auto"/>
        <w:jc w:val="both"/>
        <w:rPr>
          <w:rFonts w:eastAsia="Calibri"/>
        </w:rPr>
      </w:pPr>
      <w:r w:rsidRPr="00212512">
        <w:rPr>
          <w:rFonts w:eastAsia="Calibri"/>
        </w:rPr>
        <w:lastRenderedPageBreak/>
        <w:fldChar w:fldCharType="begin"/>
      </w:r>
      <w:r w:rsidRPr="00592F18">
        <w:rPr>
          <w:rFonts w:eastAsia="Calibri"/>
        </w:rPr>
        <w:instrText xml:space="preserve">  </w:instrText>
      </w:r>
      <w:r w:rsidRPr="00212512">
        <w:rPr>
          <w:rFonts w:eastAsia="Calibri"/>
        </w:rPr>
        <w:fldChar w:fldCharType="end"/>
      </w:r>
      <w:bookmarkStart w:id="0" w:name="_Toc529945956"/>
      <w:r w:rsidRPr="00212512">
        <w:rPr>
          <w:rFonts w:eastAsia="Calibri"/>
          <w:b/>
          <w:bCs/>
        </w:rPr>
        <w:t>Table S2.</w:t>
      </w:r>
      <w:r w:rsidRPr="00212512">
        <w:rPr>
          <w:rFonts w:eastAsia="Calibri"/>
        </w:rPr>
        <w:t xml:space="preserve"> Change in clinical and blood characteristics from baseline to month 6. </w:t>
      </w:r>
      <w:bookmarkEnd w:id="0"/>
    </w:p>
    <w:tbl>
      <w:tblPr>
        <w:tblW w:w="9025" w:type="dxa"/>
        <w:tblInd w:w="98" w:type="dxa"/>
        <w:tblLook w:val="04A0" w:firstRow="1" w:lastRow="0" w:firstColumn="1" w:lastColumn="0" w:noHBand="0" w:noVBand="1"/>
      </w:tblPr>
      <w:tblGrid>
        <w:gridCol w:w="1983"/>
        <w:gridCol w:w="2310"/>
        <w:gridCol w:w="2675"/>
        <w:gridCol w:w="972"/>
        <w:gridCol w:w="729"/>
        <w:gridCol w:w="456"/>
      </w:tblGrid>
      <w:tr w:rsidR="00212512" w:rsidRPr="00212512" w14:paraId="1A9EBD3C" w14:textId="77777777" w:rsidTr="00E448DE">
        <w:trPr>
          <w:trHeight w:val="326"/>
        </w:trPr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BB7011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Times New Roman"/>
                <w:b/>
                <w:lang w:eastAsia="en-CA"/>
              </w:rPr>
            </w:pPr>
            <w:r w:rsidRPr="00212512">
              <w:rPr>
                <w:rFonts w:eastAsia="Times New Roman"/>
                <w:b/>
                <w:lang w:eastAsia="en-CA"/>
              </w:rPr>
              <w:t>Variable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C7309E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Times New Roman"/>
                <w:b/>
                <w:lang w:eastAsia="en-CA"/>
              </w:rPr>
            </w:pPr>
            <w:r w:rsidRPr="00212512">
              <w:rPr>
                <w:rFonts w:eastAsia="Times New Roman"/>
                <w:b/>
                <w:lang w:eastAsia="en-CA"/>
              </w:rPr>
              <w:t>L-C Median (Q1 to Q3)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A0DB5D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Times New Roman"/>
                <w:b/>
                <w:lang w:eastAsia="en-CA"/>
              </w:rPr>
            </w:pPr>
            <w:r w:rsidRPr="00212512">
              <w:rPr>
                <w:rFonts w:eastAsia="Times New Roman"/>
                <w:b/>
                <w:lang w:eastAsia="en-CA"/>
              </w:rPr>
              <w:t>Placebo Median (Q1 to Q3)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0C60F2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Times New Roman"/>
                <w:b/>
                <w:lang w:eastAsia="en-CA"/>
              </w:rPr>
            </w:pPr>
            <w:r w:rsidRPr="00212512">
              <w:rPr>
                <w:rFonts w:eastAsia="Times New Roman"/>
                <w:b/>
                <w:lang w:eastAsia="en-CA"/>
              </w:rPr>
              <w:t>P-Value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EFD570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  <w:b/>
              </w:rPr>
            </w:pPr>
            <w:r w:rsidRPr="00212512">
              <w:rPr>
                <w:rFonts w:eastAsia="Calibri"/>
                <w:b/>
              </w:rPr>
              <w:t>FDR</w:t>
            </w: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DC2C5C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Calibri"/>
                <w:b/>
              </w:rPr>
            </w:pPr>
          </w:p>
        </w:tc>
      </w:tr>
      <w:tr w:rsidR="00212512" w:rsidRPr="00212512" w14:paraId="1C2BDC4D" w14:textId="77777777" w:rsidTr="00E448DE">
        <w:trPr>
          <w:trHeight w:val="326"/>
        </w:trPr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E6B5B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Times New Roman"/>
                <w:b/>
                <w:lang w:eastAsia="en-CA"/>
              </w:rPr>
            </w:pPr>
            <w:r w:rsidRPr="00212512">
              <w:rPr>
                <w:rFonts w:eastAsia="Times New Roman"/>
                <w:b/>
                <w:lang w:eastAsia="en-CA"/>
              </w:rPr>
              <w:t xml:space="preserve">Clinical </w:t>
            </w: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7F9639D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56F6AE8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E651D32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81DFBFA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58867A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Calibri"/>
              </w:rPr>
            </w:pPr>
          </w:p>
        </w:tc>
      </w:tr>
      <w:tr w:rsidR="00212512" w:rsidRPr="00212512" w14:paraId="54305550" w14:textId="77777777" w:rsidTr="00E448DE">
        <w:trPr>
          <w:trHeight w:val="326"/>
        </w:trPr>
        <w:tc>
          <w:tcPr>
            <w:tcW w:w="1983" w:type="dxa"/>
            <w:noWrap/>
            <w:vAlign w:val="bottom"/>
          </w:tcPr>
          <w:p w14:paraId="59AF319D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Body Mass Index</w:t>
            </w:r>
          </w:p>
        </w:tc>
        <w:tc>
          <w:tcPr>
            <w:tcW w:w="2310" w:type="dxa"/>
            <w:noWrap/>
          </w:tcPr>
          <w:p w14:paraId="310F445B" w14:textId="2DD5A98A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0.3 (-0.4 to 0.8)</w:t>
            </w:r>
          </w:p>
        </w:tc>
        <w:tc>
          <w:tcPr>
            <w:tcW w:w="2675" w:type="dxa"/>
            <w:noWrap/>
          </w:tcPr>
          <w:p w14:paraId="31BE1540" w14:textId="50D6D41D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0.3 (-0.5 to 0.9)</w:t>
            </w:r>
          </w:p>
        </w:tc>
        <w:tc>
          <w:tcPr>
            <w:tcW w:w="972" w:type="dxa"/>
            <w:noWrap/>
            <w:vAlign w:val="bottom"/>
          </w:tcPr>
          <w:p w14:paraId="644208F2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0.61</w:t>
            </w:r>
          </w:p>
        </w:tc>
        <w:tc>
          <w:tcPr>
            <w:tcW w:w="729" w:type="dxa"/>
            <w:noWrap/>
            <w:vAlign w:val="bottom"/>
          </w:tcPr>
          <w:p w14:paraId="545E1DCE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0.85</w:t>
            </w:r>
          </w:p>
        </w:tc>
        <w:tc>
          <w:tcPr>
            <w:tcW w:w="356" w:type="dxa"/>
          </w:tcPr>
          <w:p w14:paraId="39AA4546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Calibri"/>
              </w:rPr>
            </w:pPr>
          </w:p>
        </w:tc>
      </w:tr>
      <w:tr w:rsidR="00212512" w:rsidRPr="00212512" w14:paraId="331B0065" w14:textId="77777777" w:rsidTr="00E448DE">
        <w:trPr>
          <w:trHeight w:val="326"/>
        </w:trPr>
        <w:tc>
          <w:tcPr>
            <w:tcW w:w="1983" w:type="dxa"/>
            <w:noWrap/>
            <w:vAlign w:val="bottom"/>
          </w:tcPr>
          <w:p w14:paraId="5D45B175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Times New Roman"/>
                <w:lang w:eastAsia="en-CA"/>
              </w:rPr>
            </w:pPr>
            <w:proofErr w:type="spellStart"/>
            <w:r w:rsidRPr="00212512">
              <w:rPr>
                <w:rFonts w:eastAsia="Times New Roman"/>
                <w:lang w:eastAsia="en-CA"/>
              </w:rPr>
              <w:t>Waist:Hip</w:t>
            </w:r>
            <w:proofErr w:type="spellEnd"/>
            <w:r w:rsidRPr="00212512">
              <w:rPr>
                <w:rFonts w:eastAsia="Times New Roman"/>
                <w:lang w:eastAsia="en-CA"/>
              </w:rPr>
              <w:t xml:space="preserve"> ratio</w:t>
            </w:r>
          </w:p>
        </w:tc>
        <w:tc>
          <w:tcPr>
            <w:tcW w:w="2310" w:type="dxa"/>
            <w:noWrap/>
          </w:tcPr>
          <w:p w14:paraId="55B5B5B6" w14:textId="4F1BE4FB" w:rsidR="00E178CE" w:rsidRPr="00212512" w:rsidRDefault="00E178CE" w:rsidP="001D32C8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0.0 (0.0 to 0.1)</w:t>
            </w:r>
          </w:p>
        </w:tc>
        <w:tc>
          <w:tcPr>
            <w:tcW w:w="2675" w:type="dxa"/>
            <w:noWrap/>
          </w:tcPr>
          <w:p w14:paraId="3708E9A6" w14:textId="267AD1FE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0.0 (0.0 to 0.0)</w:t>
            </w:r>
          </w:p>
        </w:tc>
        <w:tc>
          <w:tcPr>
            <w:tcW w:w="972" w:type="dxa"/>
            <w:noWrap/>
            <w:vAlign w:val="bottom"/>
          </w:tcPr>
          <w:p w14:paraId="6BF859AC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0.02</w:t>
            </w:r>
          </w:p>
        </w:tc>
        <w:tc>
          <w:tcPr>
            <w:tcW w:w="729" w:type="dxa"/>
            <w:noWrap/>
            <w:vAlign w:val="bottom"/>
          </w:tcPr>
          <w:p w14:paraId="3195098E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0.08</w:t>
            </w:r>
          </w:p>
        </w:tc>
        <w:tc>
          <w:tcPr>
            <w:tcW w:w="356" w:type="dxa"/>
          </w:tcPr>
          <w:p w14:paraId="3D9C5FFB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Calibri"/>
              </w:rPr>
            </w:pPr>
            <w:r w:rsidRPr="00212512">
              <w:rPr>
                <w:rFonts w:eastAsia="Calibri"/>
              </w:rPr>
              <w:t>*</w:t>
            </w:r>
          </w:p>
        </w:tc>
      </w:tr>
      <w:tr w:rsidR="00212512" w:rsidRPr="00212512" w14:paraId="4382F483" w14:textId="77777777" w:rsidTr="00E448DE">
        <w:trPr>
          <w:trHeight w:val="326"/>
        </w:trPr>
        <w:tc>
          <w:tcPr>
            <w:tcW w:w="1983" w:type="dxa"/>
            <w:noWrap/>
            <w:vAlign w:val="bottom"/>
            <w:hideMark/>
          </w:tcPr>
          <w:p w14:paraId="2DEADEDC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Heart rate</w:t>
            </w:r>
          </w:p>
        </w:tc>
        <w:tc>
          <w:tcPr>
            <w:tcW w:w="2310" w:type="dxa"/>
            <w:noWrap/>
            <w:hideMark/>
          </w:tcPr>
          <w:p w14:paraId="2674724B" w14:textId="32A35E80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0.0 (-2.0 to 4.0)</w:t>
            </w:r>
          </w:p>
        </w:tc>
        <w:tc>
          <w:tcPr>
            <w:tcW w:w="2675" w:type="dxa"/>
            <w:noWrap/>
            <w:hideMark/>
          </w:tcPr>
          <w:p w14:paraId="5C516EF3" w14:textId="5C944A61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-0.5 (-8.0 to 4.0)</w:t>
            </w:r>
          </w:p>
        </w:tc>
        <w:tc>
          <w:tcPr>
            <w:tcW w:w="972" w:type="dxa"/>
            <w:noWrap/>
            <w:vAlign w:val="bottom"/>
            <w:hideMark/>
          </w:tcPr>
          <w:p w14:paraId="3B1A59F6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0.24</w:t>
            </w:r>
          </w:p>
        </w:tc>
        <w:tc>
          <w:tcPr>
            <w:tcW w:w="729" w:type="dxa"/>
            <w:noWrap/>
            <w:vAlign w:val="bottom"/>
            <w:hideMark/>
          </w:tcPr>
          <w:p w14:paraId="7CFA0B9A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0.57</w:t>
            </w:r>
          </w:p>
        </w:tc>
        <w:tc>
          <w:tcPr>
            <w:tcW w:w="356" w:type="dxa"/>
          </w:tcPr>
          <w:p w14:paraId="1F9C1FF6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Calibri"/>
              </w:rPr>
            </w:pPr>
          </w:p>
        </w:tc>
      </w:tr>
      <w:tr w:rsidR="00212512" w:rsidRPr="00212512" w14:paraId="1DBDB89A" w14:textId="77777777" w:rsidTr="00E448DE">
        <w:trPr>
          <w:trHeight w:val="326"/>
        </w:trPr>
        <w:tc>
          <w:tcPr>
            <w:tcW w:w="1983" w:type="dxa"/>
            <w:noWrap/>
            <w:vAlign w:val="bottom"/>
            <w:hideMark/>
          </w:tcPr>
          <w:p w14:paraId="11EB1EC2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Systolic BP</w:t>
            </w:r>
          </w:p>
        </w:tc>
        <w:tc>
          <w:tcPr>
            <w:tcW w:w="2310" w:type="dxa"/>
            <w:noWrap/>
            <w:hideMark/>
          </w:tcPr>
          <w:p w14:paraId="0407B1CD" w14:textId="7E42D182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-2.0 (-11.0 to 9.0)</w:t>
            </w:r>
          </w:p>
        </w:tc>
        <w:tc>
          <w:tcPr>
            <w:tcW w:w="2675" w:type="dxa"/>
            <w:noWrap/>
            <w:hideMark/>
          </w:tcPr>
          <w:p w14:paraId="363CB73A" w14:textId="0C03529F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-7.0 (-14.0 to 2.0)</w:t>
            </w:r>
          </w:p>
        </w:tc>
        <w:tc>
          <w:tcPr>
            <w:tcW w:w="972" w:type="dxa"/>
            <w:noWrap/>
            <w:vAlign w:val="bottom"/>
            <w:hideMark/>
          </w:tcPr>
          <w:p w14:paraId="524DF6EC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0.04</w:t>
            </w:r>
          </w:p>
        </w:tc>
        <w:tc>
          <w:tcPr>
            <w:tcW w:w="729" w:type="dxa"/>
            <w:noWrap/>
            <w:vAlign w:val="bottom"/>
            <w:hideMark/>
          </w:tcPr>
          <w:p w14:paraId="1406A72F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0.16</w:t>
            </w:r>
          </w:p>
        </w:tc>
        <w:tc>
          <w:tcPr>
            <w:tcW w:w="356" w:type="dxa"/>
            <w:hideMark/>
          </w:tcPr>
          <w:p w14:paraId="5E487BAE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Calibri"/>
              </w:rPr>
            </w:pPr>
            <w:r w:rsidRPr="00212512">
              <w:rPr>
                <w:rFonts w:eastAsia="Calibri"/>
              </w:rPr>
              <w:t>*</w:t>
            </w:r>
          </w:p>
        </w:tc>
      </w:tr>
      <w:tr w:rsidR="00212512" w:rsidRPr="00212512" w14:paraId="22C6A961" w14:textId="77777777" w:rsidTr="00E448DE">
        <w:trPr>
          <w:trHeight w:val="326"/>
        </w:trPr>
        <w:tc>
          <w:tcPr>
            <w:tcW w:w="1983" w:type="dxa"/>
            <w:noWrap/>
            <w:vAlign w:val="bottom"/>
            <w:hideMark/>
          </w:tcPr>
          <w:p w14:paraId="125F9F20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Diastolic BP</w:t>
            </w:r>
          </w:p>
        </w:tc>
        <w:tc>
          <w:tcPr>
            <w:tcW w:w="2310" w:type="dxa"/>
            <w:noWrap/>
            <w:hideMark/>
          </w:tcPr>
          <w:p w14:paraId="7968446C" w14:textId="3ACB243D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-1.0 (-6.5 to 4.0)</w:t>
            </w:r>
          </w:p>
        </w:tc>
        <w:tc>
          <w:tcPr>
            <w:tcW w:w="2675" w:type="dxa"/>
            <w:noWrap/>
            <w:hideMark/>
          </w:tcPr>
          <w:p w14:paraId="3015CD1C" w14:textId="768560E5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-3.5 (-10.0 to 1.0)</w:t>
            </w:r>
          </w:p>
        </w:tc>
        <w:tc>
          <w:tcPr>
            <w:tcW w:w="972" w:type="dxa"/>
            <w:noWrap/>
            <w:vAlign w:val="bottom"/>
            <w:hideMark/>
          </w:tcPr>
          <w:p w14:paraId="4F6A77F9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0.04</w:t>
            </w:r>
          </w:p>
        </w:tc>
        <w:tc>
          <w:tcPr>
            <w:tcW w:w="729" w:type="dxa"/>
            <w:noWrap/>
            <w:vAlign w:val="bottom"/>
            <w:hideMark/>
          </w:tcPr>
          <w:p w14:paraId="42896C44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0.16</w:t>
            </w:r>
          </w:p>
        </w:tc>
        <w:tc>
          <w:tcPr>
            <w:tcW w:w="356" w:type="dxa"/>
            <w:hideMark/>
          </w:tcPr>
          <w:p w14:paraId="2D0B3A41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Calibri"/>
              </w:rPr>
            </w:pPr>
            <w:r w:rsidRPr="00212512">
              <w:rPr>
                <w:rFonts w:eastAsia="Calibri"/>
              </w:rPr>
              <w:t>*</w:t>
            </w:r>
          </w:p>
        </w:tc>
      </w:tr>
      <w:tr w:rsidR="00212512" w:rsidRPr="00212512" w14:paraId="05773301" w14:textId="77777777" w:rsidTr="00E448DE">
        <w:trPr>
          <w:trHeight w:val="326"/>
        </w:trPr>
        <w:tc>
          <w:tcPr>
            <w:tcW w:w="1983" w:type="dxa"/>
            <w:noWrap/>
            <w:vAlign w:val="bottom"/>
            <w:hideMark/>
          </w:tcPr>
          <w:p w14:paraId="3A5CB8F1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Meat Consumption</w:t>
            </w:r>
          </w:p>
        </w:tc>
        <w:tc>
          <w:tcPr>
            <w:tcW w:w="2310" w:type="dxa"/>
            <w:noWrap/>
            <w:hideMark/>
          </w:tcPr>
          <w:p w14:paraId="122FD310" w14:textId="0CCA43D1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0.0 (-1.0 to 1.</w:t>
            </w:r>
            <w:r w:rsidR="001D32C8" w:rsidRPr="00212512">
              <w:rPr>
                <w:rFonts w:eastAsia="Calibri"/>
              </w:rPr>
              <w:t>3</w:t>
            </w:r>
            <w:r w:rsidRPr="00212512">
              <w:rPr>
                <w:rFonts w:eastAsia="Calibri"/>
              </w:rPr>
              <w:t>)</w:t>
            </w:r>
          </w:p>
        </w:tc>
        <w:tc>
          <w:tcPr>
            <w:tcW w:w="2675" w:type="dxa"/>
            <w:noWrap/>
            <w:hideMark/>
          </w:tcPr>
          <w:p w14:paraId="4FC0DAAA" w14:textId="75E327CD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1.0 (0.0 to 2.0)</w:t>
            </w:r>
          </w:p>
        </w:tc>
        <w:tc>
          <w:tcPr>
            <w:tcW w:w="972" w:type="dxa"/>
            <w:noWrap/>
            <w:vAlign w:val="bottom"/>
            <w:hideMark/>
          </w:tcPr>
          <w:p w14:paraId="34917B08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0.02</w:t>
            </w:r>
          </w:p>
        </w:tc>
        <w:tc>
          <w:tcPr>
            <w:tcW w:w="729" w:type="dxa"/>
            <w:noWrap/>
            <w:vAlign w:val="bottom"/>
            <w:hideMark/>
          </w:tcPr>
          <w:p w14:paraId="4C29C27D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0.08</w:t>
            </w:r>
          </w:p>
        </w:tc>
        <w:tc>
          <w:tcPr>
            <w:tcW w:w="356" w:type="dxa"/>
            <w:hideMark/>
          </w:tcPr>
          <w:p w14:paraId="7917146B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Calibri"/>
              </w:rPr>
            </w:pPr>
            <w:r w:rsidRPr="00212512">
              <w:rPr>
                <w:rFonts w:eastAsia="Calibri"/>
              </w:rPr>
              <w:t>*</w:t>
            </w:r>
          </w:p>
        </w:tc>
      </w:tr>
      <w:tr w:rsidR="00212512" w:rsidRPr="00212512" w14:paraId="273A282A" w14:textId="77777777" w:rsidTr="00E448DE">
        <w:trPr>
          <w:trHeight w:val="326"/>
        </w:trPr>
        <w:tc>
          <w:tcPr>
            <w:tcW w:w="1983" w:type="dxa"/>
            <w:noWrap/>
            <w:vAlign w:val="bottom"/>
            <w:hideMark/>
          </w:tcPr>
          <w:p w14:paraId="48EC50A7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Times New Roman"/>
                <w:b/>
                <w:lang w:eastAsia="en-CA"/>
              </w:rPr>
            </w:pPr>
            <w:r w:rsidRPr="00212512">
              <w:rPr>
                <w:rFonts w:eastAsia="Times New Roman"/>
                <w:b/>
                <w:lang w:eastAsia="en-CA"/>
              </w:rPr>
              <w:t xml:space="preserve">Blood </w:t>
            </w:r>
          </w:p>
        </w:tc>
        <w:tc>
          <w:tcPr>
            <w:tcW w:w="2310" w:type="dxa"/>
            <w:noWrap/>
            <w:vAlign w:val="bottom"/>
          </w:tcPr>
          <w:p w14:paraId="2CDF05B7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Times New Roman"/>
                <w:b/>
                <w:lang w:eastAsia="en-CA"/>
              </w:rPr>
            </w:pPr>
          </w:p>
        </w:tc>
        <w:tc>
          <w:tcPr>
            <w:tcW w:w="2675" w:type="dxa"/>
            <w:noWrap/>
            <w:vAlign w:val="bottom"/>
          </w:tcPr>
          <w:p w14:paraId="02EAF84E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Times New Roman"/>
                <w:b/>
                <w:lang w:eastAsia="en-CA"/>
              </w:rPr>
            </w:pPr>
          </w:p>
        </w:tc>
        <w:tc>
          <w:tcPr>
            <w:tcW w:w="972" w:type="dxa"/>
            <w:noWrap/>
            <w:vAlign w:val="bottom"/>
          </w:tcPr>
          <w:p w14:paraId="0B446C01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Times New Roman"/>
                <w:b/>
                <w:lang w:eastAsia="en-CA"/>
              </w:rPr>
            </w:pPr>
          </w:p>
        </w:tc>
        <w:tc>
          <w:tcPr>
            <w:tcW w:w="729" w:type="dxa"/>
            <w:noWrap/>
            <w:vAlign w:val="bottom"/>
          </w:tcPr>
          <w:p w14:paraId="5AF02786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  <w:b/>
              </w:rPr>
            </w:pPr>
          </w:p>
        </w:tc>
        <w:tc>
          <w:tcPr>
            <w:tcW w:w="356" w:type="dxa"/>
          </w:tcPr>
          <w:p w14:paraId="4A292340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Calibri"/>
                <w:b/>
              </w:rPr>
            </w:pPr>
          </w:p>
        </w:tc>
      </w:tr>
      <w:tr w:rsidR="00212512" w:rsidRPr="00212512" w14:paraId="16E5EBF5" w14:textId="77777777" w:rsidTr="00E448DE">
        <w:trPr>
          <w:trHeight w:val="326"/>
        </w:trPr>
        <w:tc>
          <w:tcPr>
            <w:tcW w:w="1983" w:type="dxa"/>
            <w:noWrap/>
            <w:vAlign w:val="bottom"/>
            <w:hideMark/>
          </w:tcPr>
          <w:p w14:paraId="7D23ABE5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Total Carnitine</w:t>
            </w:r>
          </w:p>
        </w:tc>
        <w:tc>
          <w:tcPr>
            <w:tcW w:w="2310" w:type="dxa"/>
            <w:noWrap/>
            <w:hideMark/>
          </w:tcPr>
          <w:p w14:paraId="5C866BD2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27.5 (16.1 to 39.2)</w:t>
            </w:r>
          </w:p>
        </w:tc>
        <w:tc>
          <w:tcPr>
            <w:tcW w:w="2675" w:type="dxa"/>
            <w:noWrap/>
            <w:hideMark/>
          </w:tcPr>
          <w:p w14:paraId="2BE34C67" w14:textId="70614CF2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-1.10 (-4.5 to 2.6)</w:t>
            </w:r>
          </w:p>
        </w:tc>
        <w:tc>
          <w:tcPr>
            <w:tcW w:w="972" w:type="dxa"/>
            <w:noWrap/>
            <w:hideMark/>
          </w:tcPr>
          <w:p w14:paraId="49F6E196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&lt;.001</w:t>
            </w:r>
          </w:p>
        </w:tc>
        <w:tc>
          <w:tcPr>
            <w:tcW w:w="729" w:type="dxa"/>
            <w:noWrap/>
            <w:vAlign w:val="bottom"/>
            <w:hideMark/>
          </w:tcPr>
          <w:p w14:paraId="1F390CFD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0.02</w:t>
            </w:r>
          </w:p>
        </w:tc>
        <w:tc>
          <w:tcPr>
            <w:tcW w:w="356" w:type="dxa"/>
            <w:hideMark/>
          </w:tcPr>
          <w:p w14:paraId="6AB4030D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Calibri"/>
              </w:rPr>
            </w:pPr>
            <w:r w:rsidRPr="00212512">
              <w:rPr>
                <w:rFonts w:eastAsia="Calibri"/>
              </w:rPr>
              <w:t>**</w:t>
            </w:r>
          </w:p>
        </w:tc>
      </w:tr>
      <w:tr w:rsidR="00212512" w:rsidRPr="00212512" w14:paraId="5AE6AF59" w14:textId="77777777" w:rsidTr="00E448DE">
        <w:trPr>
          <w:trHeight w:val="326"/>
        </w:trPr>
        <w:tc>
          <w:tcPr>
            <w:tcW w:w="1983" w:type="dxa"/>
            <w:noWrap/>
            <w:vAlign w:val="bottom"/>
            <w:hideMark/>
          </w:tcPr>
          <w:p w14:paraId="0D99CE81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Free Carnitine</w:t>
            </w:r>
          </w:p>
        </w:tc>
        <w:tc>
          <w:tcPr>
            <w:tcW w:w="2310" w:type="dxa"/>
            <w:noWrap/>
            <w:hideMark/>
          </w:tcPr>
          <w:p w14:paraId="6093DCB0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19.8 (13.0 to 30.9)</w:t>
            </w:r>
          </w:p>
        </w:tc>
        <w:tc>
          <w:tcPr>
            <w:tcW w:w="2675" w:type="dxa"/>
            <w:noWrap/>
            <w:hideMark/>
          </w:tcPr>
          <w:p w14:paraId="23864420" w14:textId="10172184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-0.30 (-4.3 to 2.8)</w:t>
            </w:r>
          </w:p>
        </w:tc>
        <w:tc>
          <w:tcPr>
            <w:tcW w:w="972" w:type="dxa"/>
            <w:noWrap/>
            <w:hideMark/>
          </w:tcPr>
          <w:p w14:paraId="70F04096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&lt;.001</w:t>
            </w:r>
          </w:p>
        </w:tc>
        <w:tc>
          <w:tcPr>
            <w:tcW w:w="729" w:type="dxa"/>
            <w:noWrap/>
            <w:vAlign w:val="bottom"/>
            <w:hideMark/>
          </w:tcPr>
          <w:p w14:paraId="4BEAA6D7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0.02</w:t>
            </w:r>
          </w:p>
        </w:tc>
        <w:tc>
          <w:tcPr>
            <w:tcW w:w="356" w:type="dxa"/>
            <w:hideMark/>
          </w:tcPr>
          <w:p w14:paraId="040F52C3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Calibri"/>
              </w:rPr>
            </w:pPr>
            <w:r w:rsidRPr="00212512">
              <w:rPr>
                <w:rFonts w:eastAsia="Calibri"/>
              </w:rPr>
              <w:t>**</w:t>
            </w:r>
          </w:p>
        </w:tc>
      </w:tr>
      <w:tr w:rsidR="00212512" w:rsidRPr="00212512" w14:paraId="5DEE4F33" w14:textId="77777777" w:rsidTr="00E448DE">
        <w:trPr>
          <w:trHeight w:val="326"/>
        </w:trPr>
        <w:tc>
          <w:tcPr>
            <w:tcW w:w="1983" w:type="dxa"/>
            <w:noWrap/>
            <w:vAlign w:val="bottom"/>
            <w:hideMark/>
          </w:tcPr>
          <w:p w14:paraId="5EE1BF20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 xml:space="preserve">Magnesium </w:t>
            </w:r>
          </w:p>
        </w:tc>
        <w:tc>
          <w:tcPr>
            <w:tcW w:w="2310" w:type="dxa"/>
            <w:noWrap/>
            <w:hideMark/>
          </w:tcPr>
          <w:p w14:paraId="156E07A5" w14:textId="3FF65004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0.0 (-0.0 to 0.0)</w:t>
            </w:r>
          </w:p>
        </w:tc>
        <w:tc>
          <w:tcPr>
            <w:tcW w:w="2675" w:type="dxa"/>
            <w:noWrap/>
            <w:hideMark/>
          </w:tcPr>
          <w:p w14:paraId="3927F053" w14:textId="194E3C09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-0.01 (-0.0 to 0.0)</w:t>
            </w:r>
          </w:p>
        </w:tc>
        <w:tc>
          <w:tcPr>
            <w:tcW w:w="972" w:type="dxa"/>
            <w:noWrap/>
            <w:vAlign w:val="bottom"/>
            <w:hideMark/>
          </w:tcPr>
          <w:p w14:paraId="4C3B8082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0.003</w:t>
            </w:r>
          </w:p>
        </w:tc>
        <w:tc>
          <w:tcPr>
            <w:tcW w:w="729" w:type="dxa"/>
            <w:noWrap/>
            <w:vAlign w:val="bottom"/>
            <w:hideMark/>
          </w:tcPr>
          <w:p w14:paraId="21BDEBB2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0.04</w:t>
            </w:r>
          </w:p>
        </w:tc>
        <w:tc>
          <w:tcPr>
            <w:tcW w:w="356" w:type="dxa"/>
            <w:hideMark/>
          </w:tcPr>
          <w:p w14:paraId="0E07D7CB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Calibri"/>
              </w:rPr>
            </w:pPr>
            <w:r w:rsidRPr="00212512">
              <w:rPr>
                <w:rFonts w:eastAsia="Calibri"/>
              </w:rPr>
              <w:t>**</w:t>
            </w:r>
          </w:p>
        </w:tc>
      </w:tr>
      <w:tr w:rsidR="00212512" w:rsidRPr="00212512" w14:paraId="6917AD8D" w14:textId="77777777" w:rsidTr="00E448DE">
        <w:trPr>
          <w:trHeight w:val="326"/>
        </w:trPr>
        <w:tc>
          <w:tcPr>
            <w:tcW w:w="1983" w:type="dxa"/>
            <w:noWrap/>
            <w:vAlign w:val="bottom"/>
            <w:hideMark/>
          </w:tcPr>
          <w:p w14:paraId="1A614A2C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Phosphorous</w:t>
            </w:r>
          </w:p>
        </w:tc>
        <w:tc>
          <w:tcPr>
            <w:tcW w:w="2310" w:type="dxa"/>
            <w:noWrap/>
            <w:hideMark/>
          </w:tcPr>
          <w:p w14:paraId="21672A04" w14:textId="67688F0E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0.0 (-0.1 to 0.1)</w:t>
            </w:r>
          </w:p>
        </w:tc>
        <w:tc>
          <w:tcPr>
            <w:tcW w:w="2675" w:type="dxa"/>
            <w:noWrap/>
            <w:hideMark/>
          </w:tcPr>
          <w:p w14:paraId="0DC39F7E" w14:textId="3144F19D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0.0 (-0.1 to 0.0)</w:t>
            </w:r>
          </w:p>
        </w:tc>
        <w:tc>
          <w:tcPr>
            <w:tcW w:w="972" w:type="dxa"/>
            <w:noWrap/>
            <w:vAlign w:val="bottom"/>
            <w:hideMark/>
          </w:tcPr>
          <w:p w14:paraId="24CA558E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0.89</w:t>
            </w:r>
          </w:p>
        </w:tc>
        <w:tc>
          <w:tcPr>
            <w:tcW w:w="729" w:type="dxa"/>
            <w:noWrap/>
            <w:vAlign w:val="bottom"/>
            <w:hideMark/>
          </w:tcPr>
          <w:p w14:paraId="0140E595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0.91</w:t>
            </w:r>
          </w:p>
        </w:tc>
        <w:tc>
          <w:tcPr>
            <w:tcW w:w="356" w:type="dxa"/>
          </w:tcPr>
          <w:p w14:paraId="31B43310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Calibri"/>
              </w:rPr>
            </w:pPr>
          </w:p>
        </w:tc>
      </w:tr>
      <w:tr w:rsidR="00212512" w:rsidRPr="00212512" w14:paraId="19521208" w14:textId="77777777" w:rsidTr="00E448DE">
        <w:trPr>
          <w:trHeight w:val="326"/>
        </w:trPr>
        <w:tc>
          <w:tcPr>
            <w:tcW w:w="1983" w:type="dxa"/>
            <w:noWrap/>
            <w:vAlign w:val="bottom"/>
            <w:hideMark/>
          </w:tcPr>
          <w:p w14:paraId="4C69DD2A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 xml:space="preserve">Potassium </w:t>
            </w:r>
          </w:p>
        </w:tc>
        <w:tc>
          <w:tcPr>
            <w:tcW w:w="2310" w:type="dxa"/>
            <w:noWrap/>
            <w:hideMark/>
          </w:tcPr>
          <w:p w14:paraId="14567BD0" w14:textId="40FEC0DC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0.0 (-0.2 to 0.2)</w:t>
            </w:r>
          </w:p>
        </w:tc>
        <w:tc>
          <w:tcPr>
            <w:tcW w:w="2675" w:type="dxa"/>
            <w:noWrap/>
            <w:hideMark/>
          </w:tcPr>
          <w:p w14:paraId="54D88F16" w14:textId="3CF5F298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0.0 (-0.1 to 0.2)</w:t>
            </w:r>
          </w:p>
        </w:tc>
        <w:tc>
          <w:tcPr>
            <w:tcW w:w="972" w:type="dxa"/>
            <w:noWrap/>
            <w:vAlign w:val="bottom"/>
            <w:hideMark/>
          </w:tcPr>
          <w:p w14:paraId="12F6257F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0.47</w:t>
            </w:r>
          </w:p>
        </w:tc>
        <w:tc>
          <w:tcPr>
            <w:tcW w:w="729" w:type="dxa"/>
            <w:noWrap/>
            <w:vAlign w:val="bottom"/>
            <w:hideMark/>
          </w:tcPr>
          <w:p w14:paraId="08093F33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0.80</w:t>
            </w:r>
          </w:p>
        </w:tc>
        <w:tc>
          <w:tcPr>
            <w:tcW w:w="356" w:type="dxa"/>
          </w:tcPr>
          <w:p w14:paraId="65CA34A2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Calibri"/>
              </w:rPr>
            </w:pPr>
          </w:p>
        </w:tc>
      </w:tr>
      <w:tr w:rsidR="00212512" w:rsidRPr="00212512" w14:paraId="2627228E" w14:textId="77777777" w:rsidTr="00E448DE">
        <w:trPr>
          <w:trHeight w:val="326"/>
        </w:trPr>
        <w:tc>
          <w:tcPr>
            <w:tcW w:w="1983" w:type="dxa"/>
            <w:noWrap/>
            <w:vAlign w:val="bottom"/>
            <w:hideMark/>
          </w:tcPr>
          <w:p w14:paraId="7C8A74F3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eGFR</w:t>
            </w:r>
          </w:p>
        </w:tc>
        <w:tc>
          <w:tcPr>
            <w:tcW w:w="2310" w:type="dxa"/>
            <w:noWrap/>
            <w:hideMark/>
          </w:tcPr>
          <w:p w14:paraId="66B58962" w14:textId="08399DC1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-1.0 (-5.5 to 3.0)</w:t>
            </w:r>
          </w:p>
        </w:tc>
        <w:tc>
          <w:tcPr>
            <w:tcW w:w="2675" w:type="dxa"/>
            <w:noWrap/>
            <w:hideMark/>
          </w:tcPr>
          <w:p w14:paraId="5D645F39" w14:textId="426893E6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0.0 (-5.0 to 4.0)</w:t>
            </w:r>
          </w:p>
        </w:tc>
        <w:tc>
          <w:tcPr>
            <w:tcW w:w="972" w:type="dxa"/>
            <w:noWrap/>
            <w:vAlign w:val="bottom"/>
            <w:hideMark/>
          </w:tcPr>
          <w:p w14:paraId="6EA5F9C0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0.37</w:t>
            </w:r>
          </w:p>
        </w:tc>
        <w:tc>
          <w:tcPr>
            <w:tcW w:w="729" w:type="dxa"/>
            <w:noWrap/>
            <w:vAlign w:val="bottom"/>
            <w:hideMark/>
          </w:tcPr>
          <w:p w14:paraId="706B381A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0.77</w:t>
            </w:r>
          </w:p>
        </w:tc>
        <w:tc>
          <w:tcPr>
            <w:tcW w:w="356" w:type="dxa"/>
          </w:tcPr>
          <w:p w14:paraId="5C54394D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Calibri"/>
              </w:rPr>
            </w:pPr>
          </w:p>
        </w:tc>
      </w:tr>
      <w:tr w:rsidR="00212512" w:rsidRPr="00212512" w14:paraId="637B02AF" w14:textId="77777777" w:rsidTr="00E448DE">
        <w:trPr>
          <w:trHeight w:val="326"/>
        </w:trPr>
        <w:tc>
          <w:tcPr>
            <w:tcW w:w="1983" w:type="dxa"/>
            <w:noWrap/>
            <w:vAlign w:val="bottom"/>
            <w:hideMark/>
          </w:tcPr>
          <w:p w14:paraId="4665646C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HDL-C</w:t>
            </w:r>
          </w:p>
        </w:tc>
        <w:tc>
          <w:tcPr>
            <w:tcW w:w="2310" w:type="dxa"/>
            <w:noWrap/>
            <w:hideMark/>
          </w:tcPr>
          <w:p w14:paraId="3ACA5DF9" w14:textId="243DD8A1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-0.04 (-0.1 to 0.</w:t>
            </w:r>
            <w:r w:rsidR="001D32C8" w:rsidRPr="00212512">
              <w:rPr>
                <w:rFonts w:eastAsia="Calibri"/>
              </w:rPr>
              <w:t>1</w:t>
            </w:r>
            <w:r w:rsidRPr="00212512">
              <w:rPr>
                <w:rFonts w:eastAsia="Calibri"/>
              </w:rPr>
              <w:t>)</w:t>
            </w:r>
          </w:p>
        </w:tc>
        <w:tc>
          <w:tcPr>
            <w:tcW w:w="2675" w:type="dxa"/>
            <w:noWrap/>
            <w:hideMark/>
          </w:tcPr>
          <w:p w14:paraId="0083F207" w14:textId="3729CF0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-0.05 (-0.1 to 0.0)</w:t>
            </w:r>
          </w:p>
        </w:tc>
        <w:tc>
          <w:tcPr>
            <w:tcW w:w="972" w:type="dxa"/>
            <w:noWrap/>
            <w:vAlign w:val="bottom"/>
            <w:hideMark/>
          </w:tcPr>
          <w:p w14:paraId="60E89E7A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0.78</w:t>
            </w:r>
          </w:p>
        </w:tc>
        <w:tc>
          <w:tcPr>
            <w:tcW w:w="729" w:type="dxa"/>
            <w:noWrap/>
            <w:vAlign w:val="bottom"/>
            <w:hideMark/>
          </w:tcPr>
          <w:p w14:paraId="5714A768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0.89</w:t>
            </w:r>
          </w:p>
        </w:tc>
        <w:tc>
          <w:tcPr>
            <w:tcW w:w="356" w:type="dxa"/>
          </w:tcPr>
          <w:p w14:paraId="4E67141A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Calibri"/>
              </w:rPr>
            </w:pPr>
          </w:p>
        </w:tc>
      </w:tr>
      <w:tr w:rsidR="00212512" w:rsidRPr="00212512" w14:paraId="6772DE14" w14:textId="77777777" w:rsidTr="00E448DE">
        <w:trPr>
          <w:trHeight w:val="326"/>
        </w:trPr>
        <w:tc>
          <w:tcPr>
            <w:tcW w:w="1983" w:type="dxa"/>
            <w:noWrap/>
            <w:vAlign w:val="bottom"/>
            <w:hideMark/>
          </w:tcPr>
          <w:p w14:paraId="0122DA3B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 xml:space="preserve">HbA1c </w:t>
            </w:r>
          </w:p>
        </w:tc>
        <w:tc>
          <w:tcPr>
            <w:tcW w:w="2310" w:type="dxa"/>
            <w:noWrap/>
            <w:hideMark/>
          </w:tcPr>
          <w:p w14:paraId="311AB711" w14:textId="2565A2D2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0.0 (-0.2 to 0.1)</w:t>
            </w:r>
          </w:p>
        </w:tc>
        <w:tc>
          <w:tcPr>
            <w:tcW w:w="2675" w:type="dxa"/>
            <w:noWrap/>
            <w:hideMark/>
          </w:tcPr>
          <w:p w14:paraId="68EDD267" w14:textId="4724247C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0.0 (-0.2 to 0.2)</w:t>
            </w:r>
          </w:p>
        </w:tc>
        <w:tc>
          <w:tcPr>
            <w:tcW w:w="972" w:type="dxa"/>
            <w:noWrap/>
            <w:vAlign w:val="bottom"/>
            <w:hideMark/>
          </w:tcPr>
          <w:p w14:paraId="06ADACD9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0.57</w:t>
            </w:r>
          </w:p>
        </w:tc>
        <w:tc>
          <w:tcPr>
            <w:tcW w:w="729" w:type="dxa"/>
            <w:noWrap/>
            <w:vAlign w:val="bottom"/>
            <w:hideMark/>
          </w:tcPr>
          <w:p w14:paraId="4FCCC085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0.85</w:t>
            </w:r>
          </w:p>
        </w:tc>
        <w:tc>
          <w:tcPr>
            <w:tcW w:w="356" w:type="dxa"/>
          </w:tcPr>
          <w:p w14:paraId="7D02974A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Calibri"/>
              </w:rPr>
            </w:pPr>
          </w:p>
        </w:tc>
      </w:tr>
      <w:tr w:rsidR="00212512" w:rsidRPr="00212512" w14:paraId="1A05C8F3" w14:textId="77777777" w:rsidTr="00E448DE">
        <w:trPr>
          <w:trHeight w:val="326"/>
        </w:trPr>
        <w:tc>
          <w:tcPr>
            <w:tcW w:w="1983" w:type="dxa"/>
            <w:noWrap/>
            <w:vAlign w:val="bottom"/>
            <w:hideMark/>
          </w:tcPr>
          <w:p w14:paraId="3CBE8A32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 xml:space="preserve">Total Cholesterol </w:t>
            </w:r>
          </w:p>
        </w:tc>
        <w:tc>
          <w:tcPr>
            <w:tcW w:w="2310" w:type="dxa"/>
            <w:noWrap/>
            <w:hideMark/>
          </w:tcPr>
          <w:p w14:paraId="74C86D56" w14:textId="121C1B5B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0.10 (-0.1 to 0.</w:t>
            </w:r>
            <w:r w:rsidR="001D32C8" w:rsidRPr="00212512">
              <w:rPr>
                <w:rFonts w:eastAsia="Calibri"/>
              </w:rPr>
              <w:t>3</w:t>
            </w:r>
            <w:r w:rsidRPr="00212512">
              <w:rPr>
                <w:rFonts w:eastAsia="Calibri"/>
              </w:rPr>
              <w:t>)</w:t>
            </w:r>
          </w:p>
        </w:tc>
        <w:tc>
          <w:tcPr>
            <w:tcW w:w="2675" w:type="dxa"/>
            <w:noWrap/>
            <w:hideMark/>
          </w:tcPr>
          <w:p w14:paraId="48177FE4" w14:textId="78689698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-0.06 (-0.4 to 0.</w:t>
            </w:r>
            <w:r w:rsidR="001D32C8" w:rsidRPr="00212512">
              <w:rPr>
                <w:rFonts w:eastAsia="Calibri"/>
              </w:rPr>
              <w:t>1</w:t>
            </w:r>
            <w:r w:rsidRPr="00212512">
              <w:rPr>
                <w:rFonts w:eastAsia="Calibri"/>
              </w:rPr>
              <w:t>)</w:t>
            </w:r>
          </w:p>
        </w:tc>
        <w:tc>
          <w:tcPr>
            <w:tcW w:w="972" w:type="dxa"/>
            <w:noWrap/>
            <w:vAlign w:val="bottom"/>
            <w:hideMark/>
          </w:tcPr>
          <w:p w14:paraId="48922D36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0.008</w:t>
            </w:r>
          </w:p>
        </w:tc>
        <w:tc>
          <w:tcPr>
            <w:tcW w:w="729" w:type="dxa"/>
            <w:noWrap/>
            <w:vAlign w:val="bottom"/>
            <w:hideMark/>
          </w:tcPr>
          <w:p w14:paraId="2ADD5339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0.06</w:t>
            </w:r>
          </w:p>
        </w:tc>
        <w:tc>
          <w:tcPr>
            <w:tcW w:w="356" w:type="dxa"/>
            <w:hideMark/>
          </w:tcPr>
          <w:p w14:paraId="07CE8D0C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Calibri"/>
              </w:rPr>
            </w:pPr>
            <w:r w:rsidRPr="00212512">
              <w:rPr>
                <w:rFonts w:eastAsia="Calibri"/>
              </w:rPr>
              <w:t>*</w:t>
            </w:r>
          </w:p>
        </w:tc>
      </w:tr>
      <w:tr w:rsidR="00212512" w:rsidRPr="00212512" w14:paraId="58296F5C" w14:textId="77777777" w:rsidTr="00E448DE">
        <w:trPr>
          <w:trHeight w:val="326"/>
        </w:trPr>
        <w:tc>
          <w:tcPr>
            <w:tcW w:w="1983" w:type="dxa"/>
            <w:noWrap/>
            <w:vAlign w:val="bottom"/>
            <w:hideMark/>
          </w:tcPr>
          <w:p w14:paraId="6AFABF9B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>LDL-C</w:t>
            </w:r>
          </w:p>
        </w:tc>
        <w:tc>
          <w:tcPr>
            <w:tcW w:w="2310" w:type="dxa"/>
            <w:noWrap/>
            <w:hideMark/>
          </w:tcPr>
          <w:p w14:paraId="30959964" w14:textId="72008C4A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0.05 (-0.1 to 0.</w:t>
            </w:r>
            <w:r w:rsidR="001D32C8" w:rsidRPr="00212512">
              <w:rPr>
                <w:rFonts w:eastAsia="Calibri"/>
              </w:rPr>
              <w:t>3</w:t>
            </w:r>
            <w:r w:rsidRPr="00212512">
              <w:rPr>
                <w:rFonts w:eastAsia="Calibri"/>
              </w:rPr>
              <w:t>)</w:t>
            </w:r>
          </w:p>
        </w:tc>
        <w:tc>
          <w:tcPr>
            <w:tcW w:w="2675" w:type="dxa"/>
            <w:noWrap/>
            <w:hideMark/>
          </w:tcPr>
          <w:p w14:paraId="762A635F" w14:textId="60D129AC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-0.07 (-0.</w:t>
            </w:r>
            <w:r w:rsidR="001D32C8" w:rsidRPr="00212512">
              <w:rPr>
                <w:rFonts w:eastAsia="Calibri"/>
              </w:rPr>
              <w:t>3</w:t>
            </w:r>
            <w:r w:rsidRPr="00212512">
              <w:rPr>
                <w:rFonts w:eastAsia="Calibri"/>
              </w:rPr>
              <w:t xml:space="preserve"> to 0.</w:t>
            </w:r>
            <w:r w:rsidR="001D32C8" w:rsidRPr="00212512">
              <w:rPr>
                <w:rFonts w:eastAsia="Calibri"/>
              </w:rPr>
              <w:t>2</w:t>
            </w:r>
            <w:r w:rsidRPr="00212512">
              <w:rPr>
                <w:rFonts w:eastAsia="Calibri"/>
              </w:rPr>
              <w:t>)</w:t>
            </w:r>
          </w:p>
        </w:tc>
        <w:tc>
          <w:tcPr>
            <w:tcW w:w="972" w:type="dxa"/>
            <w:noWrap/>
            <w:vAlign w:val="bottom"/>
            <w:hideMark/>
          </w:tcPr>
          <w:p w14:paraId="53332FBE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0.007</w:t>
            </w:r>
          </w:p>
        </w:tc>
        <w:tc>
          <w:tcPr>
            <w:tcW w:w="729" w:type="dxa"/>
            <w:noWrap/>
            <w:vAlign w:val="bottom"/>
            <w:hideMark/>
          </w:tcPr>
          <w:p w14:paraId="6DBB6C27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0.06</w:t>
            </w:r>
          </w:p>
        </w:tc>
        <w:tc>
          <w:tcPr>
            <w:tcW w:w="356" w:type="dxa"/>
            <w:hideMark/>
          </w:tcPr>
          <w:p w14:paraId="4A311618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Calibri"/>
              </w:rPr>
            </w:pPr>
            <w:r w:rsidRPr="00212512">
              <w:rPr>
                <w:rFonts w:eastAsia="Calibri"/>
              </w:rPr>
              <w:t>*</w:t>
            </w:r>
          </w:p>
        </w:tc>
      </w:tr>
      <w:tr w:rsidR="00212512" w:rsidRPr="00212512" w14:paraId="5C97BB5D" w14:textId="77777777" w:rsidTr="00E448DE">
        <w:trPr>
          <w:trHeight w:val="326"/>
        </w:trPr>
        <w:tc>
          <w:tcPr>
            <w:tcW w:w="1983" w:type="dxa"/>
            <w:noWrap/>
            <w:vAlign w:val="bottom"/>
            <w:hideMark/>
          </w:tcPr>
          <w:p w14:paraId="48A1F1B1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 xml:space="preserve">Triglycerides </w:t>
            </w:r>
          </w:p>
        </w:tc>
        <w:tc>
          <w:tcPr>
            <w:tcW w:w="2310" w:type="dxa"/>
            <w:noWrap/>
            <w:hideMark/>
          </w:tcPr>
          <w:p w14:paraId="07C1E1E8" w14:textId="3A2EB506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0.10 (-0.</w:t>
            </w:r>
            <w:r w:rsidR="001D32C8" w:rsidRPr="00212512">
              <w:rPr>
                <w:rFonts w:eastAsia="Calibri"/>
              </w:rPr>
              <w:t>2</w:t>
            </w:r>
            <w:r w:rsidRPr="00212512">
              <w:rPr>
                <w:rFonts w:eastAsia="Calibri"/>
              </w:rPr>
              <w:t xml:space="preserve"> to 0.</w:t>
            </w:r>
            <w:r w:rsidR="001D32C8" w:rsidRPr="00212512">
              <w:rPr>
                <w:rFonts w:eastAsia="Calibri"/>
              </w:rPr>
              <w:t>4</w:t>
            </w:r>
            <w:r w:rsidRPr="00212512">
              <w:rPr>
                <w:rFonts w:eastAsia="Calibri"/>
              </w:rPr>
              <w:t>)</w:t>
            </w:r>
          </w:p>
        </w:tc>
        <w:tc>
          <w:tcPr>
            <w:tcW w:w="2675" w:type="dxa"/>
            <w:noWrap/>
            <w:hideMark/>
          </w:tcPr>
          <w:p w14:paraId="34042326" w14:textId="2DC85AC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0.11 (-0.2 to 0.</w:t>
            </w:r>
            <w:r w:rsidR="001D32C8" w:rsidRPr="00212512">
              <w:rPr>
                <w:rFonts w:eastAsia="Calibri"/>
              </w:rPr>
              <w:t>4</w:t>
            </w:r>
            <w:r w:rsidRPr="00212512">
              <w:rPr>
                <w:rFonts w:eastAsia="Calibri"/>
              </w:rPr>
              <w:t>)</w:t>
            </w:r>
          </w:p>
        </w:tc>
        <w:tc>
          <w:tcPr>
            <w:tcW w:w="972" w:type="dxa"/>
            <w:noWrap/>
            <w:vAlign w:val="bottom"/>
            <w:hideMark/>
          </w:tcPr>
          <w:p w14:paraId="1DC5468B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0.73</w:t>
            </w:r>
          </w:p>
        </w:tc>
        <w:tc>
          <w:tcPr>
            <w:tcW w:w="729" w:type="dxa"/>
            <w:noWrap/>
            <w:vAlign w:val="bottom"/>
            <w:hideMark/>
          </w:tcPr>
          <w:p w14:paraId="342FFEE4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0.89</w:t>
            </w:r>
          </w:p>
        </w:tc>
        <w:tc>
          <w:tcPr>
            <w:tcW w:w="356" w:type="dxa"/>
          </w:tcPr>
          <w:p w14:paraId="305233BE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Calibri"/>
              </w:rPr>
            </w:pPr>
          </w:p>
        </w:tc>
      </w:tr>
      <w:tr w:rsidR="00212512" w:rsidRPr="00212512" w14:paraId="4C3453D5" w14:textId="77777777" w:rsidTr="00E448DE">
        <w:trPr>
          <w:trHeight w:val="326"/>
        </w:trPr>
        <w:tc>
          <w:tcPr>
            <w:tcW w:w="1983" w:type="dxa"/>
            <w:noWrap/>
            <w:vAlign w:val="bottom"/>
            <w:hideMark/>
          </w:tcPr>
          <w:p w14:paraId="43FBD998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lastRenderedPageBreak/>
              <w:t xml:space="preserve">Glucose </w:t>
            </w:r>
          </w:p>
        </w:tc>
        <w:tc>
          <w:tcPr>
            <w:tcW w:w="2310" w:type="dxa"/>
            <w:noWrap/>
            <w:hideMark/>
          </w:tcPr>
          <w:p w14:paraId="2FD76AE5" w14:textId="1726EB91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-0.2 (-0.9 to 0.6)</w:t>
            </w:r>
          </w:p>
        </w:tc>
        <w:tc>
          <w:tcPr>
            <w:tcW w:w="2675" w:type="dxa"/>
            <w:noWrap/>
            <w:hideMark/>
          </w:tcPr>
          <w:p w14:paraId="762CA263" w14:textId="17301E65" w:rsidR="00E178CE" w:rsidRPr="00212512" w:rsidRDefault="00E178CE" w:rsidP="008A541D">
            <w:pPr>
              <w:pStyle w:val="NoSpacing"/>
            </w:pPr>
            <w:r w:rsidRPr="00212512">
              <w:t>0.05 (-0.6 to 0.6)</w:t>
            </w:r>
          </w:p>
        </w:tc>
        <w:tc>
          <w:tcPr>
            <w:tcW w:w="972" w:type="dxa"/>
            <w:noWrap/>
            <w:vAlign w:val="bottom"/>
            <w:hideMark/>
          </w:tcPr>
          <w:p w14:paraId="295EAFF2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0.22</w:t>
            </w:r>
          </w:p>
        </w:tc>
        <w:tc>
          <w:tcPr>
            <w:tcW w:w="729" w:type="dxa"/>
            <w:noWrap/>
            <w:vAlign w:val="bottom"/>
            <w:hideMark/>
          </w:tcPr>
          <w:p w14:paraId="309093AF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0.55</w:t>
            </w:r>
          </w:p>
        </w:tc>
        <w:tc>
          <w:tcPr>
            <w:tcW w:w="356" w:type="dxa"/>
          </w:tcPr>
          <w:p w14:paraId="357E5FF7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Calibri"/>
              </w:rPr>
            </w:pPr>
          </w:p>
        </w:tc>
      </w:tr>
      <w:tr w:rsidR="00212512" w:rsidRPr="00212512" w14:paraId="55114EE4" w14:textId="77777777" w:rsidTr="00E448DE">
        <w:trPr>
          <w:trHeight w:val="326"/>
        </w:trPr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80E8B3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Times New Roman"/>
                <w:lang w:eastAsia="en-CA"/>
              </w:rPr>
            </w:pPr>
            <w:r w:rsidRPr="00212512">
              <w:rPr>
                <w:rFonts w:eastAsia="Times New Roman"/>
                <w:lang w:eastAsia="en-CA"/>
              </w:rPr>
              <w:t xml:space="preserve">Insulin 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26BD819" w14:textId="50988CDA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6.5 (-16.5 to 27.0)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E4DEBFA" w14:textId="07605EF1" w:rsidR="00E178CE" w:rsidRPr="00212512" w:rsidRDefault="00E178CE" w:rsidP="008A541D">
            <w:pPr>
              <w:pStyle w:val="NoSpacing"/>
            </w:pPr>
            <w:r w:rsidRPr="00212512">
              <w:t>4.0 (-25.0 to 28.0)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62DF2B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0.49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183D15" w14:textId="77777777" w:rsidR="00E178CE" w:rsidRPr="00212512" w:rsidRDefault="00E178CE" w:rsidP="00E178CE">
            <w:pPr>
              <w:widowControl w:val="0"/>
              <w:spacing w:line="480" w:lineRule="auto"/>
              <w:jc w:val="center"/>
              <w:rPr>
                <w:rFonts w:eastAsia="Calibri"/>
              </w:rPr>
            </w:pPr>
            <w:r w:rsidRPr="00212512">
              <w:rPr>
                <w:rFonts w:eastAsia="Calibri"/>
              </w:rPr>
              <w:t>0.80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EBF48A" w14:textId="77777777" w:rsidR="00E178CE" w:rsidRPr="00212512" w:rsidRDefault="00E178CE" w:rsidP="00E178CE">
            <w:pPr>
              <w:widowControl w:val="0"/>
              <w:spacing w:line="480" w:lineRule="auto"/>
              <w:jc w:val="both"/>
              <w:rPr>
                <w:rFonts w:eastAsia="Calibri"/>
              </w:rPr>
            </w:pPr>
          </w:p>
        </w:tc>
      </w:tr>
    </w:tbl>
    <w:p w14:paraId="140C5BDE" w14:textId="5DE6C66F" w:rsidR="00E178CE" w:rsidRPr="00212512" w:rsidRDefault="00E178CE" w:rsidP="00E178CE">
      <w:pPr>
        <w:widowControl w:val="0"/>
        <w:spacing w:line="480" w:lineRule="auto"/>
        <w:jc w:val="both"/>
        <w:rPr>
          <w:rFonts w:eastAsia="Calibri"/>
        </w:rPr>
      </w:pPr>
      <w:r w:rsidRPr="00212512">
        <w:rPr>
          <w:rFonts w:eastAsia="Calibri"/>
        </w:rPr>
        <w:t xml:space="preserve">*P-value </w:t>
      </w:r>
      <w:r w:rsidR="001D32C8" w:rsidRPr="00212512">
        <w:rPr>
          <w:rFonts w:eastAsia="Calibri"/>
        </w:rPr>
        <w:t>&lt;.05</w:t>
      </w:r>
      <w:r w:rsidRPr="00212512">
        <w:rPr>
          <w:rFonts w:eastAsia="Calibri"/>
        </w:rPr>
        <w:t>, ** both P-value and FDR</w:t>
      </w:r>
      <w:r w:rsidR="008A541D">
        <w:rPr>
          <w:rFonts w:eastAsia="Calibri"/>
        </w:rPr>
        <w:t xml:space="preserve"> &lt;.05. </w:t>
      </w:r>
      <w:r w:rsidRPr="00212512">
        <w:rPr>
          <w:rFonts w:eastAsia="Calibri"/>
        </w:rPr>
        <w:t>eGFR, estimated glomerular filtration rate; HbA1C, hemoglobin A1c; HDL, high-density lipoprotein cholesterol; L-C, L-carnitine; LDL, low-density lipoprotein cholesterol; METS units, metabolic equivalent exercise units. Statistical test: Wilcoxon rank-sum test. False Discovery Rates (FDR) were used to address multiplicity of hypothesis testing.</w:t>
      </w:r>
    </w:p>
    <w:p w14:paraId="392D21B9" w14:textId="77777777" w:rsidR="00E178CE" w:rsidRPr="00212512" w:rsidRDefault="00E178CE" w:rsidP="00E178CE">
      <w:pPr>
        <w:spacing w:after="160" w:line="259" w:lineRule="auto"/>
        <w:rPr>
          <w:rFonts w:eastAsia="Calibri"/>
          <w:b/>
          <w:bCs/>
        </w:rPr>
      </w:pPr>
      <w:r w:rsidRPr="00212512">
        <w:rPr>
          <w:rFonts w:eastAsia="Calibri"/>
          <w:b/>
          <w:bCs/>
        </w:rPr>
        <w:br w:type="page"/>
      </w:r>
    </w:p>
    <w:p w14:paraId="13739A64" w14:textId="77777777" w:rsidR="00E178CE" w:rsidRPr="00212512" w:rsidRDefault="00E178CE" w:rsidP="00E178CE">
      <w:pPr>
        <w:widowControl w:val="0"/>
        <w:spacing w:line="480" w:lineRule="auto"/>
        <w:jc w:val="both"/>
        <w:rPr>
          <w:rFonts w:eastAsia="Calibri"/>
        </w:rPr>
      </w:pPr>
      <w:r w:rsidRPr="00212512">
        <w:rPr>
          <w:rFonts w:eastAsia="Calibri"/>
          <w:b/>
          <w:bCs/>
        </w:rPr>
        <w:lastRenderedPageBreak/>
        <w:t>Table S3</w:t>
      </w:r>
      <w:r w:rsidRPr="00212512">
        <w:rPr>
          <w:rFonts w:eastAsia="Calibri"/>
        </w:rPr>
        <w:t>. Stratified sub-analysis of area stenosis</w:t>
      </w:r>
      <w:r w:rsidR="002D2396" w:rsidRPr="00212512">
        <w:rPr>
          <w:rFonts w:eastAsia="Calibri"/>
        </w:rPr>
        <w:t xml:space="preserve"> percent</w:t>
      </w:r>
      <w:r w:rsidRPr="00212512">
        <w:rPr>
          <w:rFonts w:eastAsia="Calibri"/>
        </w:rPr>
        <w:t xml:space="preserve"> change between arms.</w:t>
      </w:r>
    </w:p>
    <w:tbl>
      <w:tblPr>
        <w:tblW w:w="10394" w:type="dxa"/>
        <w:tblLayout w:type="fixed"/>
        <w:tblLook w:val="04A0" w:firstRow="1" w:lastRow="0" w:firstColumn="1" w:lastColumn="0" w:noHBand="0" w:noVBand="1"/>
      </w:tblPr>
      <w:tblGrid>
        <w:gridCol w:w="1701"/>
        <w:gridCol w:w="1807"/>
        <w:gridCol w:w="1039"/>
        <w:gridCol w:w="1738"/>
        <w:gridCol w:w="1370"/>
        <w:gridCol w:w="1701"/>
        <w:gridCol w:w="1038"/>
      </w:tblGrid>
      <w:tr w:rsidR="00942523" w:rsidRPr="00942523" w14:paraId="29A71EDF" w14:textId="14B63B23" w:rsidTr="00384421">
        <w:trPr>
          <w:trHeight w:val="565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4F69C2F" w14:textId="77777777" w:rsidR="00762B4C" w:rsidRPr="00942523" w:rsidRDefault="00762B4C" w:rsidP="00762B4C">
            <w:pPr>
              <w:widowControl w:val="0"/>
              <w:spacing w:line="480" w:lineRule="auto"/>
              <w:rPr>
                <w:rFonts w:eastAsia="Times New Roman"/>
                <w:b/>
                <w:color w:val="0070C0"/>
                <w:sz w:val="20"/>
                <w:szCs w:val="20"/>
                <w:lang w:eastAsia="en-CA"/>
              </w:rPr>
            </w:pPr>
            <w:r w:rsidRPr="00942523">
              <w:rPr>
                <w:rFonts w:eastAsia="Times New Roman"/>
                <w:b/>
                <w:color w:val="0070C0"/>
                <w:sz w:val="20"/>
                <w:szCs w:val="20"/>
                <w:lang w:eastAsia="en-CA"/>
              </w:rPr>
              <w:t xml:space="preserve">Stratification Factor  </w:t>
            </w:r>
          </w:p>
          <w:p w14:paraId="13D29736" w14:textId="77777777" w:rsidR="00762B4C" w:rsidRPr="00942523" w:rsidRDefault="00762B4C" w:rsidP="00762B4C">
            <w:pPr>
              <w:widowControl w:val="0"/>
              <w:spacing w:line="480" w:lineRule="auto"/>
              <w:rPr>
                <w:rFonts w:eastAsia="Times New Roman"/>
                <w:b/>
                <w:color w:val="0070C0"/>
                <w:sz w:val="20"/>
                <w:szCs w:val="20"/>
                <w:lang w:eastAsia="en-CA"/>
              </w:rPr>
            </w:pPr>
            <w:r w:rsidRPr="00942523">
              <w:rPr>
                <w:rFonts w:eastAsia="Times New Roman"/>
                <w:b/>
                <w:color w:val="0070C0"/>
                <w:sz w:val="20"/>
                <w:szCs w:val="20"/>
                <w:lang w:eastAsia="en-CA"/>
              </w:rPr>
              <w:t>Cut-off</w:t>
            </w:r>
          </w:p>
        </w:tc>
        <w:tc>
          <w:tcPr>
            <w:tcW w:w="180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0FFA7D2" w14:textId="77777777" w:rsidR="00762B4C" w:rsidRPr="00942523" w:rsidRDefault="00762B4C" w:rsidP="00762B4C">
            <w:pPr>
              <w:widowControl w:val="0"/>
              <w:spacing w:line="480" w:lineRule="auto"/>
              <w:jc w:val="center"/>
              <w:rPr>
                <w:rFonts w:eastAsia="Times New Roman"/>
                <w:b/>
                <w:color w:val="0070C0"/>
                <w:sz w:val="20"/>
                <w:szCs w:val="20"/>
                <w:lang w:eastAsia="en-CA"/>
              </w:rPr>
            </w:pPr>
            <w:r w:rsidRPr="00942523">
              <w:rPr>
                <w:rFonts w:eastAsia="Times New Roman"/>
                <w:b/>
                <w:color w:val="0070C0"/>
                <w:sz w:val="20"/>
                <w:szCs w:val="20"/>
                <w:lang w:eastAsia="en-CA"/>
              </w:rPr>
              <w:t>L-C</w:t>
            </w:r>
          </w:p>
          <w:p w14:paraId="3AD5D56B" w14:textId="77777777" w:rsidR="00762B4C" w:rsidRPr="00942523" w:rsidRDefault="00762B4C" w:rsidP="00762B4C">
            <w:pPr>
              <w:widowControl w:val="0"/>
              <w:spacing w:line="480" w:lineRule="auto"/>
              <w:jc w:val="center"/>
              <w:rPr>
                <w:rFonts w:eastAsia="Times New Roman"/>
                <w:b/>
                <w:color w:val="0070C0"/>
                <w:sz w:val="20"/>
                <w:szCs w:val="20"/>
                <w:lang w:eastAsia="en-CA"/>
              </w:rPr>
            </w:pPr>
            <w:r w:rsidRPr="00942523">
              <w:rPr>
                <w:rFonts w:eastAsia="Times New Roman"/>
                <w:b/>
                <w:color w:val="0070C0"/>
                <w:sz w:val="20"/>
                <w:szCs w:val="20"/>
                <w:lang w:eastAsia="en-CA"/>
              </w:rPr>
              <w:t>Mean Change (95%CI)</w:t>
            </w:r>
          </w:p>
        </w:tc>
        <w:tc>
          <w:tcPr>
            <w:tcW w:w="1039" w:type="dxa"/>
            <w:tcBorders>
              <w:top w:val="single" w:sz="4" w:space="0" w:color="auto"/>
              <w:bottom w:val="single" w:sz="4" w:space="0" w:color="auto"/>
            </w:tcBorders>
          </w:tcPr>
          <w:p w14:paraId="53B6FF54" w14:textId="77777777" w:rsidR="00762B4C" w:rsidRPr="00942523" w:rsidRDefault="00762B4C" w:rsidP="00762B4C">
            <w:pPr>
              <w:widowControl w:val="0"/>
              <w:spacing w:line="480" w:lineRule="auto"/>
              <w:jc w:val="center"/>
              <w:rPr>
                <w:rFonts w:eastAsia="Times New Roman"/>
                <w:b/>
                <w:color w:val="0070C0"/>
                <w:sz w:val="20"/>
                <w:szCs w:val="20"/>
                <w:lang w:eastAsia="en-CA"/>
              </w:rPr>
            </w:pPr>
            <w:r w:rsidRPr="00942523">
              <w:rPr>
                <w:rFonts w:eastAsia="Times New Roman"/>
                <w:b/>
                <w:color w:val="0070C0"/>
                <w:sz w:val="20"/>
                <w:szCs w:val="20"/>
                <w:lang w:eastAsia="en-CA"/>
              </w:rPr>
              <w:t>L-C</w:t>
            </w:r>
          </w:p>
          <w:p w14:paraId="4951BB21" w14:textId="2E6E2BEF" w:rsidR="00762B4C" w:rsidRPr="00942523" w:rsidRDefault="00762B4C" w:rsidP="00762B4C">
            <w:pPr>
              <w:widowControl w:val="0"/>
              <w:spacing w:line="480" w:lineRule="auto"/>
              <w:jc w:val="center"/>
              <w:rPr>
                <w:rFonts w:eastAsia="Times New Roman"/>
                <w:b/>
                <w:color w:val="0070C0"/>
                <w:sz w:val="20"/>
                <w:szCs w:val="20"/>
                <w:lang w:eastAsia="en-CA"/>
              </w:rPr>
            </w:pPr>
            <w:r w:rsidRPr="00942523">
              <w:rPr>
                <w:rFonts w:eastAsia="Times New Roman"/>
                <w:b/>
                <w:color w:val="0070C0"/>
                <w:sz w:val="20"/>
                <w:szCs w:val="20"/>
                <w:lang w:eastAsia="en-CA"/>
              </w:rPr>
              <w:t>P-Value</w:t>
            </w:r>
          </w:p>
        </w:tc>
        <w:tc>
          <w:tcPr>
            <w:tcW w:w="173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6916EBC" w14:textId="5D300C89" w:rsidR="00762B4C" w:rsidRPr="00942523" w:rsidRDefault="00762B4C" w:rsidP="00762B4C">
            <w:pPr>
              <w:widowControl w:val="0"/>
              <w:spacing w:line="480" w:lineRule="auto"/>
              <w:jc w:val="center"/>
              <w:rPr>
                <w:rFonts w:eastAsia="Times New Roman"/>
                <w:b/>
                <w:color w:val="0070C0"/>
                <w:sz w:val="20"/>
                <w:szCs w:val="20"/>
                <w:lang w:eastAsia="en-CA"/>
              </w:rPr>
            </w:pPr>
            <w:r w:rsidRPr="00942523">
              <w:rPr>
                <w:rFonts w:eastAsia="Times New Roman"/>
                <w:b/>
                <w:color w:val="0070C0"/>
                <w:sz w:val="20"/>
                <w:szCs w:val="20"/>
                <w:lang w:eastAsia="en-CA"/>
              </w:rPr>
              <w:t>Placebo</w:t>
            </w:r>
          </w:p>
          <w:p w14:paraId="0451E9C8" w14:textId="77777777" w:rsidR="00762B4C" w:rsidRPr="00942523" w:rsidRDefault="00762B4C" w:rsidP="00762B4C">
            <w:pPr>
              <w:widowControl w:val="0"/>
              <w:spacing w:line="480" w:lineRule="auto"/>
              <w:jc w:val="center"/>
              <w:rPr>
                <w:rFonts w:eastAsia="Times New Roman"/>
                <w:b/>
                <w:color w:val="0070C0"/>
                <w:sz w:val="20"/>
                <w:szCs w:val="20"/>
                <w:lang w:eastAsia="en-CA"/>
              </w:rPr>
            </w:pPr>
            <w:r w:rsidRPr="00942523">
              <w:rPr>
                <w:rFonts w:eastAsia="Times New Roman"/>
                <w:b/>
                <w:color w:val="0070C0"/>
                <w:sz w:val="20"/>
                <w:szCs w:val="20"/>
                <w:lang w:eastAsia="en-CA"/>
              </w:rPr>
              <w:t>Mean Change (95%CI)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</w:tcPr>
          <w:p w14:paraId="7FFF5D54" w14:textId="77777777" w:rsidR="00762B4C" w:rsidRPr="00942523" w:rsidRDefault="00762B4C" w:rsidP="00762B4C">
            <w:pPr>
              <w:widowControl w:val="0"/>
              <w:spacing w:line="480" w:lineRule="auto"/>
              <w:jc w:val="center"/>
              <w:rPr>
                <w:rFonts w:eastAsia="Times New Roman"/>
                <w:b/>
                <w:color w:val="0070C0"/>
                <w:sz w:val="20"/>
                <w:szCs w:val="20"/>
                <w:lang w:eastAsia="en-CA"/>
              </w:rPr>
            </w:pPr>
            <w:r w:rsidRPr="00942523">
              <w:rPr>
                <w:rFonts w:eastAsia="Times New Roman"/>
                <w:b/>
                <w:color w:val="0070C0"/>
                <w:sz w:val="20"/>
                <w:szCs w:val="20"/>
                <w:lang w:eastAsia="en-CA"/>
              </w:rPr>
              <w:t xml:space="preserve">Placebo </w:t>
            </w:r>
          </w:p>
          <w:p w14:paraId="5FC562E4" w14:textId="03CD8F4E" w:rsidR="00762B4C" w:rsidRPr="00942523" w:rsidRDefault="00762B4C" w:rsidP="00762B4C">
            <w:pPr>
              <w:widowControl w:val="0"/>
              <w:spacing w:line="480" w:lineRule="auto"/>
              <w:jc w:val="center"/>
              <w:rPr>
                <w:rFonts w:eastAsia="Times New Roman"/>
                <w:b/>
                <w:color w:val="0070C0"/>
                <w:sz w:val="20"/>
                <w:szCs w:val="20"/>
                <w:lang w:eastAsia="en-CA"/>
              </w:rPr>
            </w:pPr>
            <w:r w:rsidRPr="00942523">
              <w:rPr>
                <w:rFonts w:eastAsia="Times New Roman"/>
                <w:b/>
                <w:color w:val="0070C0"/>
                <w:sz w:val="20"/>
                <w:szCs w:val="20"/>
                <w:lang w:eastAsia="en-CA"/>
              </w:rPr>
              <w:t>P-Value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5130425" w14:textId="77777777" w:rsidR="00762B4C" w:rsidRPr="00942523" w:rsidRDefault="00762B4C" w:rsidP="00762B4C">
            <w:pPr>
              <w:widowControl w:val="0"/>
              <w:spacing w:line="480" w:lineRule="auto"/>
              <w:jc w:val="center"/>
              <w:rPr>
                <w:rFonts w:eastAsia="Times New Roman"/>
                <w:b/>
                <w:color w:val="0070C0"/>
                <w:sz w:val="20"/>
                <w:szCs w:val="20"/>
                <w:lang w:eastAsia="en-CA"/>
              </w:rPr>
            </w:pPr>
            <w:r w:rsidRPr="00942523">
              <w:rPr>
                <w:rFonts w:eastAsia="Times New Roman"/>
                <w:b/>
                <w:color w:val="0070C0"/>
                <w:sz w:val="20"/>
                <w:szCs w:val="20"/>
                <w:lang w:eastAsia="en-CA"/>
              </w:rPr>
              <w:t>Between-Arm Diff. Mean (95%CI)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</w:tcPr>
          <w:p w14:paraId="64A83E60" w14:textId="77777777" w:rsidR="00762B4C" w:rsidRPr="00942523" w:rsidRDefault="00762B4C" w:rsidP="00762B4C">
            <w:pPr>
              <w:widowControl w:val="0"/>
              <w:spacing w:line="480" w:lineRule="auto"/>
              <w:jc w:val="center"/>
              <w:rPr>
                <w:rFonts w:eastAsia="Times New Roman"/>
                <w:b/>
                <w:color w:val="0070C0"/>
                <w:sz w:val="20"/>
                <w:szCs w:val="20"/>
                <w:lang w:eastAsia="en-CA"/>
              </w:rPr>
            </w:pPr>
            <w:r w:rsidRPr="00942523">
              <w:rPr>
                <w:rFonts w:eastAsia="Times New Roman"/>
                <w:b/>
                <w:color w:val="0070C0"/>
                <w:sz w:val="20"/>
                <w:szCs w:val="20"/>
                <w:lang w:eastAsia="en-CA"/>
              </w:rPr>
              <w:t>Between-Arm Diff.</w:t>
            </w:r>
          </w:p>
          <w:p w14:paraId="6F177F9F" w14:textId="256DD0A7" w:rsidR="00762B4C" w:rsidRPr="00942523" w:rsidRDefault="00762B4C" w:rsidP="00762B4C">
            <w:pPr>
              <w:widowControl w:val="0"/>
              <w:spacing w:line="480" w:lineRule="auto"/>
              <w:jc w:val="center"/>
              <w:rPr>
                <w:rFonts w:eastAsia="Times New Roman"/>
                <w:b/>
                <w:color w:val="0070C0"/>
                <w:sz w:val="20"/>
                <w:szCs w:val="20"/>
                <w:lang w:eastAsia="en-CA"/>
              </w:rPr>
            </w:pPr>
            <w:r w:rsidRPr="00942523">
              <w:rPr>
                <w:rFonts w:eastAsia="Times New Roman"/>
                <w:b/>
                <w:color w:val="0070C0"/>
                <w:sz w:val="20"/>
                <w:szCs w:val="20"/>
                <w:lang w:eastAsia="en-CA"/>
              </w:rPr>
              <w:t>P-Value</w:t>
            </w:r>
          </w:p>
        </w:tc>
      </w:tr>
      <w:tr w:rsidR="00942523" w:rsidRPr="00942523" w14:paraId="77929AAD" w14:textId="7387E0C8" w:rsidTr="008D550C">
        <w:trPr>
          <w:trHeight w:val="343"/>
        </w:trPr>
        <w:tc>
          <w:tcPr>
            <w:tcW w:w="10394" w:type="dxa"/>
            <w:gridSpan w:val="7"/>
            <w:tcBorders>
              <w:top w:val="single" w:sz="4" w:space="0" w:color="auto"/>
            </w:tcBorders>
            <w:vAlign w:val="center"/>
          </w:tcPr>
          <w:p w14:paraId="52D91BEA" w14:textId="1773F726" w:rsidR="008D550C" w:rsidRPr="00942523" w:rsidRDefault="008D550C" w:rsidP="008D550C">
            <w:pPr>
              <w:widowControl w:val="0"/>
              <w:spacing w:line="480" w:lineRule="auto"/>
              <w:rPr>
                <w:rFonts w:eastAsia="Times New Roman"/>
                <w:b/>
                <w:color w:val="0070C0"/>
                <w:sz w:val="20"/>
                <w:szCs w:val="20"/>
                <w:lang w:eastAsia="en-CA"/>
              </w:rPr>
            </w:pPr>
            <w:r w:rsidRPr="00942523">
              <w:rPr>
                <w:rFonts w:eastAsia="Calibri"/>
                <w:color w:val="0070C0"/>
                <w:sz w:val="20"/>
                <w:szCs w:val="20"/>
              </w:rPr>
              <w:t>Weekly servings of red meat (interaction p=0.14)</w:t>
            </w:r>
          </w:p>
        </w:tc>
      </w:tr>
      <w:tr w:rsidR="00942523" w:rsidRPr="00942523" w14:paraId="7977529A" w14:textId="6E10D15F" w:rsidTr="00592F18">
        <w:trPr>
          <w:trHeight w:val="900"/>
        </w:trPr>
        <w:tc>
          <w:tcPr>
            <w:tcW w:w="1701" w:type="dxa"/>
          </w:tcPr>
          <w:p w14:paraId="4E44D396" w14:textId="19BF19E1" w:rsidR="007E61F0" w:rsidRPr="00942523" w:rsidRDefault="007E61F0" w:rsidP="007E61F0">
            <w:pPr>
              <w:widowControl w:val="0"/>
              <w:spacing w:line="480" w:lineRule="auto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rFonts w:eastAsia="Calibri"/>
                <w:color w:val="0070C0"/>
                <w:sz w:val="20"/>
                <w:szCs w:val="20"/>
              </w:rPr>
              <w:t xml:space="preserve">  </w:t>
            </w:r>
            <w:r w:rsidR="003E2145" w:rsidRPr="00942523">
              <w:rPr>
                <w:rFonts w:eastAsia="Calibri"/>
                <w:color w:val="0070C0"/>
                <w:sz w:val="20"/>
                <w:szCs w:val="20"/>
              </w:rPr>
              <w:t>≤</w:t>
            </w:r>
            <w:r w:rsidRPr="00942523">
              <w:rPr>
                <w:rFonts w:eastAsia="Calibri"/>
                <w:color w:val="0070C0"/>
                <w:sz w:val="20"/>
                <w:szCs w:val="20"/>
              </w:rPr>
              <w:t xml:space="preserve"> 2.8</w:t>
            </w:r>
          </w:p>
          <w:p w14:paraId="4175FB55" w14:textId="77777777" w:rsidR="007E61F0" w:rsidRPr="00942523" w:rsidRDefault="007E61F0" w:rsidP="007E61F0">
            <w:pPr>
              <w:widowControl w:val="0"/>
              <w:spacing w:line="480" w:lineRule="auto"/>
              <w:rPr>
                <w:rFonts w:eastAsia="Calibri"/>
                <w:color w:val="0070C0"/>
                <w:sz w:val="20"/>
                <w:szCs w:val="20"/>
              </w:rPr>
            </w:pPr>
          </w:p>
        </w:tc>
        <w:tc>
          <w:tcPr>
            <w:tcW w:w="1807" w:type="dxa"/>
            <w:vAlign w:val="center"/>
            <w:hideMark/>
          </w:tcPr>
          <w:p w14:paraId="036FA39E" w14:textId="70B4A5EB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8.0% (0.6% to 15.9%)</w:t>
            </w:r>
          </w:p>
        </w:tc>
        <w:tc>
          <w:tcPr>
            <w:tcW w:w="1039" w:type="dxa"/>
            <w:vAlign w:val="center"/>
          </w:tcPr>
          <w:p w14:paraId="2655FF4B" w14:textId="50FF7DA3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0.03</w:t>
            </w:r>
            <w:r w:rsidR="00592F18" w:rsidRPr="00942523">
              <w:rPr>
                <w:color w:val="0070C0"/>
                <w:sz w:val="20"/>
                <w:szCs w:val="20"/>
              </w:rPr>
              <w:t>*</w:t>
            </w:r>
          </w:p>
        </w:tc>
        <w:tc>
          <w:tcPr>
            <w:tcW w:w="1738" w:type="dxa"/>
            <w:vAlign w:val="center"/>
            <w:hideMark/>
          </w:tcPr>
          <w:p w14:paraId="04EE0EC6" w14:textId="0BDA6F6A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-6.3% (-13.0% to 0.9%)</w:t>
            </w:r>
          </w:p>
        </w:tc>
        <w:tc>
          <w:tcPr>
            <w:tcW w:w="1370" w:type="dxa"/>
            <w:vAlign w:val="center"/>
          </w:tcPr>
          <w:p w14:paraId="0BFF58AF" w14:textId="015FBDC2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0.0</w:t>
            </w:r>
            <w:r w:rsidR="00592F18" w:rsidRPr="00942523">
              <w:rPr>
                <w:color w:val="0070C0"/>
                <w:sz w:val="20"/>
                <w:szCs w:val="20"/>
              </w:rPr>
              <w:t>9</w:t>
            </w:r>
          </w:p>
        </w:tc>
        <w:tc>
          <w:tcPr>
            <w:tcW w:w="1701" w:type="dxa"/>
            <w:vAlign w:val="center"/>
            <w:hideMark/>
          </w:tcPr>
          <w:p w14:paraId="5426DD15" w14:textId="6DB60355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15.2% (4.1% to 27.6%)</w:t>
            </w:r>
          </w:p>
        </w:tc>
        <w:tc>
          <w:tcPr>
            <w:tcW w:w="1038" w:type="dxa"/>
            <w:vAlign w:val="center"/>
          </w:tcPr>
          <w:p w14:paraId="1067942C" w14:textId="379B0210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0.0</w:t>
            </w:r>
            <w:r w:rsidR="00592F18" w:rsidRPr="00942523">
              <w:rPr>
                <w:color w:val="0070C0"/>
                <w:sz w:val="20"/>
                <w:szCs w:val="20"/>
              </w:rPr>
              <w:t>1*</w:t>
            </w:r>
          </w:p>
        </w:tc>
      </w:tr>
      <w:tr w:rsidR="00942523" w:rsidRPr="00942523" w14:paraId="38BF6C26" w14:textId="42708EEC" w:rsidTr="00592F18">
        <w:trPr>
          <w:trHeight w:val="281"/>
        </w:trPr>
        <w:tc>
          <w:tcPr>
            <w:tcW w:w="1701" w:type="dxa"/>
          </w:tcPr>
          <w:p w14:paraId="71A8E5F0" w14:textId="529B6C6B" w:rsidR="007E61F0" w:rsidRPr="00942523" w:rsidRDefault="007E61F0" w:rsidP="007E61F0">
            <w:pPr>
              <w:widowControl w:val="0"/>
              <w:spacing w:line="480" w:lineRule="auto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rFonts w:eastAsia="Calibri"/>
                <w:color w:val="0070C0"/>
                <w:sz w:val="20"/>
                <w:szCs w:val="20"/>
              </w:rPr>
              <w:t xml:space="preserve">  </w:t>
            </w:r>
            <w:r w:rsidR="003E2145" w:rsidRPr="00942523">
              <w:rPr>
                <w:rFonts w:eastAsia="Calibri"/>
                <w:color w:val="0070C0"/>
                <w:sz w:val="20"/>
                <w:szCs w:val="20"/>
              </w:rPr>
              <w:t>&gt;</w:t>
            </w:r>
            <w:r w:rsidRPr="00942523">
              <w:rPr>
                <w:rFonts w:eastAsia="Calibri"/>
                <w:color w:val="0070C0"/>
                <w:sz w:val="20"/>
                <w:szCs w:val="20"/>
              </w:rPr>
              <w:t xml:space="preserve"> 2.8</w:t>
            </w:r>
          </w:p>
        </w:tc>
        <w:tc>
          <w:tcPr>
            <w:tcW w:w="1807" w:type="dxa"/>
            <w:vAlign w:val="center"/>
            <w:hideMark/>
          </w:tcPr>
          <w:p w14:paraId="0864EB4A" w14:textId="285A8CDA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0.6% (-7.0% to 8.9%)</w:t>
            </w:r>
          </w:p>
        </w:tc>
        <w:tc>
          <w:tcPr>
            <w:tcW w:w="1039" w:type="dxa"/>
            <w:vAlign w:val="center"/>
          </w:tcPr>
          <w:p w14:paraId="59E80EEE" w14:textId="7483BEF6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0.87</w:t>
            </w:r>
          </w:p>
        </w:tc>
        <w:tc>
          <w:tcPr>
            <w:tcW w:w="1738" w:type="dxa"/>
            <w:vAlign w:val="center"/>
            <w:hideMark/>
          </w:tcPr>
          <w:p w14:paraId="1F6845EB" w14:textId="3E9ACF99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-2.4% (-9.2% to 4.9%)</w:t>
            </w:r>
          </w:p>
        </w:tc>
        <w:tc>
          <w:tcPr>
            <w:tcW w:w="1370" w:type="dxa"/>
            <w:vAlign w:val="center"/>
          </w:tcPr>
          <w:p w14:paraId="5A0DF047" w14:textId="7EB4C98C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0.50</w:t>
            </w:r>
          </w:p>
        </w:tc>
        <w:tc>
          <w:tcPr>
            <w:tcW w:w="1701" w:type="dxa"/>
            <w:vAlign w:val="center"/>
            <w:hideMark/>
          </w:tcPr>
          <w:p w14:paraId="2E2C955B" w14:textId="7AAAC17F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3.1% (-7.2% to 14.6%)</w:t>
            </w:r>
          </w:p>
        </w:tc>
        <w:tc>
          <w:tcPr>
            <w:tcW w:w="1038" w:type="dxa"/>
            <w:vAlign w:val="center"/>
          </w:tcPr>
          <w:p w14:paraId="122AD271" w14:textId="50AAFF7F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0.57</w:t>
            </w:r>
          </w:p>
        </w:tc>
      </w:tr>
      <w:tr w:rsidR="00942523" w:rsidRPr="00942523" w14:paraId="37DC0203" w14:textId="77777777" w:rsidTr="00592F18">
        <w:trPr>
          <w:trHeight w:val="281"/>
        </w:trPr>
        <w:tc>
          <w:tcPr>
            <w:tcW w:w="3508" w:type="dxa"/>
            <w:gridSpan w:val="2"/>
            <w:vAlign w:val="center"/>
          </w:tcPr>
          <w:p w14:paraId="7CF21EA1" w14:textId="5F4F3299" w:rsidR="00592F18" w:rsidRPr="00942523" w:rsidRDefault="00592F18" w:rsidP="00592F18">
            <w:pPr>
              <w:widowControl w:val="0"/>
              <w:spacing w:line="480" w:lineRule="auto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rFonts w:eastAsia="Calibri"/>
                <w:color w:val="0070C0"/>
                <w:sz w:val="20"/>
                <w:szCs w:val="20"/>
              </w:rPr>
              <w:t>Baseline Stenosis (</w:t>
            </w:r>
            <w:r w:rsidR="008D550C" w:rsidRPr="00942523">
              <w:rPr>
                <w:rFonts w:eastAsia="Calibri"/>
                <w:color w:val="0070C0"/>
                <w:sz w:val="20"/>
                <w:szCs w:val="20"/>
              </w:rPr>
              <w:t xml:space="preserve">interaction </w:t>
            </w:r>
            <w:r w:rsidRPr="00942523">
              <w:rPr>
                <w:rFonts w:eastAsia="Calibri"/>
                <w:color w:val="0070C0"/>
                <w:sz w:val="20"/>
                <w:szCs w:val="20"/>
              </w:rPr>
              <w:t>p=0.</w:t>
            </w:r>
            <w:r w:rsidR="00C237B3" w:rsidRPr="00942523">
              <w:rPr>
                <w:rFonts w:eastAsia="Calibri"/>
                <w:color w:val="0070C0"/>
                <w:sz w:val="20"/>
                <w:szCs w:val="20"/>
              </w:rPr>
              <w:t>22</w:t>
            </w:r>
            <w:r w:rsidRPr="00942523">
              <w:rPr>
                <w:rFonts w:eastAsia="Calibri"/>
                <w:color w:val="0070C0"/>
                <w:sz w:val="20"/>
                <w:szCs w:val="20"/>
              </w:rPr>
              <w:t>)</w:t>
            </w:r>
          </w:p>
        </w:tc>
        <w:tc>
          <w:tcPr>
            <w:tcW w:w="1039" w:type="dxa"/>
            <w:vAlign w:val="center"/>
          </w:tcPr>
          <w:p w14:paraId="6F8E00EB" w14:textId="77777777" w:rsidR="00592F18" w:rsidRPr="00942523" w:rsidRDefault="00592F18" w:rsidP="00592F18">
            <w:pPr>
              <w:widowControl w:val="0"/>
              <w:spacing w:line="480" w:lineRule="auto"/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1738" w:type="dxa"/>
            <w:vAlign w:val="center"/>
          </w:tcPr>
          <w:p w14:paraId="35C63015" w14:textId="77777777" w:rsidR="00592F18" w:rsidRPr="00942523" w:rsidRDefault="00592F18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</w:p>
        </w:tc>
        <w:tc>
          <w:tcPr>
            <w:tcW w:w="1370" w:type="dxa"/>
            <w:vAlign w:val="center"/>
          </w:tcPr>
          <w:p w14:paraId="0F2F6116" w14:textId="77777777" w:rsidR="00592F18" w:rsidRPr="00942523" w:rsidRDefault="00592F18" w:rsidP="00592F18">
            <w:pPr>
              <w:widowControl w:val="0"/>
              <w:spacing w:line="480" w:lineRule="auto"/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7AC3919" w14:textId="77777777" w:rsidR="00592F18" w:rsidRPr="00942523" w:rsidRDefault="00592F18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</w:p>
        </w:tc>
        <w:tc>
          <w:tcPr>
            <w:tcW w:w="1038" w:type="dxa"/>
            <w:vAlign w:val="center"/>
          </w:tcPr>
          <w:p w14:paraId="15173F17" w14:textId="77777777" w:rsidR="00592F18" w:rsidRPr="00942523" w:rsidRDefault="00592F18" w:rsidP="00592F18">
            <w:pPr>
              <w:widowControl w:val="0"/>
              <w:spacing w:line="480" w:lineRule="auto"/>
              <w:jc w:val="center"/>
              <w:rPr>
                <w:color w:val="0070C0"/>
                <w:sz w:val="20"/>
                <w:szCs w:val="20"/>
              </w:rPr>
            </w:pPr>
          </w:p>
        </w:tc>
      </w:tr>
      <w:tr w:rsidR="00942523" w:rsidRPr="00942523" w14:paraId="79508C37" w14:textId="73A90ECE" w:rsidTr="003F4153">
        <w:trPr>
          <w:trHeight w:val="281"/>
        </w:trPr>
        <w:tc>
          <w:tcPr>
            <w:tcW w:w="1701" w:type="dxa"/>
          </w:tcPr>
          <w:p w14:paraId="55DB4BFF" w14:textId="6EB389BE" w:rsidR="00C237B3" w:rsidRPr="00942523" w:rsidRDefault="00C237B3" w:rsidP="00C237B3">
            <w:pPr>
              <w:widowControl w:val="0"/>
              <w:spacing w:line="480" w:lineRule="auto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rFonts w:eastAsia="Calibri"/>
                <w:color w:val="0070C0"/>
                <w:sz w:val="20"/>
                <w:szCs w:val="20"/>
              </w:rPr>
              <w:t xml:space="preserve">  </w:t>
            </w:r>
            <w:r w:rsidR="003E2145" w:rsidRPr="00942523">
              <w:rPr>
                <w:rFonts w:eastAsia="Calibri"/>
                <w:color w:val="0070C0"/>
                <w:sz w:val="20"/>
                <w:szCs w:val="20"/>
              </w:rPr>
              <w:t>≤</w:t>
            </w:r>
            <w:r w:rsidRPr="00942523">
              <w:rPr>
                <w:rFonts w:eastAsia="Calibri"/>
                <w:color w:val="0070C0"/>
                <w:sz w:val="20"/>
                <w:szCs w:val="20"/>
              </w:rPr>
              <w:t>41 %</w:t>
            </w:r>
          </w:p>
        </w:tc>
        <w:tc>
          <w:tcPr>
            <w:tcW w:w="1807" w:type="dxa"/>
            <w:hideMark/>
          </w:tcPr>
          <w:p w14:paraId="56D7DEA3" w14:textId="1FD5DBE2" w:rsidR="00C237B3" w:rsidRPr="00942523" w:rsidRDefault="00C237B3" w:rsidP="00C237B3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16.0% (7.4% to 25.2%)</w:t>
            </w:r>
          </w:p>
        </w:tc>
        <w:tc>
          <w:tcPr>
            <w:tcW w:w="1039" w:type="dxa"/>
          </w:tcPr>
          <w:p w14:paraId="66CD052B" w14:textId="790579AC" w:rsidR="00C237B3" w:rsidRPr="00942523" w:rsidRDefault="00C237B3" w:rsidP="00C237B3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&lt;.001</w:t>
            </w:r>
            <w:r w:rsidR="003943DA" w:rsidRPr="00942523">
              <w:rPr>
                <w:color w:val="0070C0"/>
                <w:sz w:val="20"/>
                <w:szCs w:val="20"/>
              </w:rPr>
              <w:t>*</w:t>
            </w:r>
            <w:r w:rsidRPr="00942523">
              <w:rPr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1738" w:type="dxa"/>
            <w:hideMark/>
          </w:tcPr>
          <w:p w14:paraId="7DBBA941" w14:textId="654A3B43" w:rsidR="00C237B3" w:rsidRPr="00942523" w:rsidRDefault="00C237B3" w:rsidP="00C237B3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0.7% (-6.4% to 8.3%)</w:t>
            </w:r>
          </w:p>
        </w:tc>
        <w:tc>
          <w:tcPr>
            <w:tcW w:w="1370" w:type="dxa"/>
          </w:tcPr>
          <w:p w14:paraId="08659058" w14:textId="0CD184F9" w:rsidR="00C237B3" w:rsidRPr="00942523" w:rsidRDefault="00C237B3" w:rsidP="00C237B3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0.85</w:t>
            </w:r>
          </w:p>
        </w:tc>
        <w:tc>
          <w:tcPr>
            <w:tcW w:w="1701" w:type="dxa"/>
            <w:hideMark/>
          </w:tcPr>
          <w:p w14:paraId="433732C0" w14:textId="03D3F394" w:rsidR="00C237B3" w:rsidRPr="00942523" w:rsidRDefault="00C237B3" w:rsidP="00C237B3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 xml:space="preserve"> 15.2% (3.9% to 27.6%)</w:t>
            </w:r>
          </w:p>
        </w:tc>
        <w:tc>
          <w:tcPr>
            <w:tcW w:w="1038" w:type="dxa"/>
          </w:tcPr>
          <w:p w14:paraId="4F610499" w14:textId="2AC152A0" w:rsidR="00C237B3" w:rsidRPr="00942523" w:rsidRDefault="00C237B3" w:rsidP="00C237B3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0.0</w:t>
            </w:r>
            <w:r w:rsidR="00A54A27" w:rsidRPr="00942523">
              <w:rPr>
                <w:color w:val="0070C0"/>
                <w:sz w:val="20"/>
                <w:szCs w:val="20"/>
              </w:rPr>
              <w:t>1</w:t>
            </w:r>
            <w:r w:rsidR="003943DA" w:rsidRPr="00942523">
              <w:rPr>
                <w:color w:val="0070C0"/>
                <w:sz w:val="20"/>
                <w:szCs w:val="20"/>
              </w:rPr>
              <w:t>*</w:t>
            </w:r>
          </w:p>
        </w:tc>
      </w:tr>
      <w:tr w:rsidR="00942523" w:rsidRPr="00942523" w14:paraId="764641F4" w14:textId="0C0DEAB2" w:rsidTr="00961AB7">
        <w:trPr>
          <w:trHeight w:val="281"/>
        </w:trPr>
        <w:tc>
          <w:tcPr>
            <w:tcW w:w="1701" w:type="dxa"/>
          </w:tcPr>
          <w:p w14:paraId="222020EE" w14:textId="4B699495" w:rsidR="00C237B3" w:rsidRPr="00942523" w:rsidRDefault="00C237B3" w:rsidP="00C237B3">
            <w:pPr>
              <w:widowControl w:val="0"/>
              <w:spacing w:line="480" w:lineRule="auto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rFonts w:eastAsia="Calibri"/>
                <w:color w:val="0070C0"/>
                <w:sz w:val="20"/>
                <w:szCs w:val="20"/>
              </w:rPr>
              <w:t xml:space="preserve">  </w:t>
            </w:r>
            <w:r w:rsidR="003E2145" w:rsidRPr="00942523">
              <w:rPr>
                <w:rFonts w:eastAsia="Calibri"/>
                <w:color w:val="0070C0"/>
                <w:sz w:val="20"/>
                <w:szCs w:val="20"/>
              </w:rPr>
              <w:t>&gt;</w:t>
            </w:r>
            <w:r w:rsidRPr="00942523">
              <w:rPr>
                <w:rFonts w:eastAsia="Calibri"/>
                <w:color w:val="0070C0"/>
                <w:sz w:val="20"/>
                <w:szCs w:val="20"/>
              </w:rPr>
              <w:t>41 %</w:t>
            </w:r>
          </w:p>
        </w:tc>
        <w:tc>
          <w:tcPr>
            <w:tcW w:w="1807" w:type="dxa"/>
            <w:hideMark/>
          </w:tcPr>
          <w:p w14:paraId="0D32E8CF" w14:textId="5AE914BF" w:rsidR="00C237B3" w:rsidRPr="00942523" w:rsidRDefault="00C237B3" w:rsidP="00C237B3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-5.1% (-12.0% to 2.3%)</w:t>
            </w:r>
          </w:p>
        </w:tc>
        <w:tc>
          <w:tcPr>
            <w:tcW w:w="1039" w:type="dxa"/>
          </w:tcPr>
          <w:p w14:paraId="1E98F946" w14:textId="58D024FA" w:rsidR="00C237B3" w:rsidRPr="00942523" w:rsidRDefault="00C237B3" w:rsidP="00C237B3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0.17</w:t>
            </w:r>
          </w:p>
        </w:tc>
        <w:tc>
          <w:tcPr>
            <w:tcW w:w="1738" w:type="dxa"/>
            <w:hideMark/>
          </w:tcPr>
          <w:p w14:paraId="3DD5139E" w14:textId="2E98B1A0" w:rsidR="00C237B3" w:rsidRPr="00942523" w:rsidRDefault="00C237B3" w:rsidP="00C237B3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-9.7% (-16.4% to -2.4%)</w:t>
            </w:r>
          </w:p>
        </w:tc>
        <w:tc>
          <w:tcPr>
            <w:tcW w:w="1370" w:type="dxa"/>
          </w:tcPr>
          <w:p w14:paraId="4BBEAB2F" w14:textId="44275D17" w:rsidR="00C237B3" w:rsidRPr="00942523" w:rsidRDefault="00C237B3" w:rsidP="00C237B3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0.01</w:t>
            </w:r>
            <w:r w:rsidR="003943DA" w:rsidRPr="00942523">
              <w:rPr>
                <w:color w:val="0070C0"/>
                <w:sz w:val="20"/>
                <w:szCs w:val="20"/>
              </w:rPr>
              <w:t>*</w:t>
            </w:r>
          </w:p>
        </w:tc>
        <w:tc>
          <w:tcPr>
            <w:tcW w:w="1701" w:type="dxa"/>
            <w:hideMark/>
          </w:tcPr>
          <w:p w14:paraId="27FAFB1E" w14:textId="7A5878C1" w:rsidR="00C237B3" w:rsidRPr="00942523" w:rsidRDefault="00C237B3" w:rsidP="00C237B3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 xml:space="preserve"> 5.0% (-5.4% to 16.6%)</w:t>
            </w:r>
          </w:p>
        </w:tc>
        <w:tc>
          <w:tcPr>
            <w:tcW w:w="1038" w:type="dxa"/>
          </w:tcPr>
          <w:p w14:paraId="360E4CAD" w14:textId="5CE70C63" w:rsidR="00C237B3" w:rsidRPr="00942523" w:rsidRDefault="00C237B3" w:rsidP="00C237B3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0.35</w:t>
            </w:r>
          </w:p>
        </w:tc>
      </w:tr>
      <w:tr w:rsidR="00942523" w:rsidRPr="00942523" w14:paraId="46309878" w14:textId="77777777" w:rsidTr="00592F18">
        <w:trPr>
          <w:trHeight w:val="281"/>
        </w:trPr>
        <w:tc>
          <w:tcPr>
            <w:tcW w:w="3508" w:type="dxa"/>
            <w:gridSpan w:val="2"/>
            <w:vAlign w:val="center"/>
          </w:tcPr>
          <w:p w14:paraId="5F68B816" w14:textId="77B31575" w:rsidR="00592F18" w:rsidRPr="00942523" w:rsidRDefault="00592F18" w:rsidP="00592F18">
            <w:pPr>
              <w:widowControl w:val="0"/>
              <w:spacing w:line="480" w:lineRule="auto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Baseline TPV (</w:t>
            </w:r>
            <w:r w:rsidR="008D550C" w:rsidRPr="00942523">
              <w:rPr>
                <w:rFonts w:eastAsia="Calibri"/>
                <w:color w:val="0070C0"/>
                <w:sz w:val="20"/>
                <w:szCs w:val="20"/>
              </w:rPr>
              <w:t xml:space="preserve">interaction </w:t>
            </w:r>
            <w:r w:rsidRPr="00942523">
              <w:rPr>
                <w:color w:val="0070C0"/>
                <w:sz w:val="20"/>
                <w:szCs w:val="20"/>
              </w:rPr>
              <w:t>p=0.1</w:t>
            </w:r>
            <w:r w:rsidR="006B2EE2" w:rsidRPr="00942523">
              <w:rPr>
                <w:color w:val="0070C0"/>
                <w:sz w:val="20"/>
                <w:szCs w:val="20"/>
              </w:rPr>
              <w:t>1</w:t>
            </w:r>
            <w:r w:rsidRPr="00942523">
              <w:rPr>
                <w:color w:val="0070C0"/>
                <w:sz w:val="20"/>
                <w:szCs w:val="20"/>
              </w:rPr>
              <w:t>)</w:t>
            </w:r>
          </w:p>
        </w:tc>
        <w:tc>
          <w:tcPr>
            <w:tcW w:w="1039" w:type="dxa"/>
            <w:vAlign w:val="center"/>
          </w:tcPr>
          <w:p w14:paraId="4F6B19B4" w14:textId="77777777" w:rsidR="00592F18" w:rsidRPr="00942523" w:rsidRDefault="00592F18" w:rsidP="00592F18">
            <w:pPr>
              <w:widowControl w:val="0"/>
              <w:spacing w:line="480" w:lineRule="auto"/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1738" w:type="dxa"/>
            <w:vAlign w:val="center"/>
          </w:tcPr>
          <w:p w14:paraId="5AC5F5F1" w14:textId="77777777" w:rsidR="00592F18" w:rsidRPr="00942523" w:rsidRDefault="00592F18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</w:p>
        </w:tc>
        <w:tc>
          <w:tcPr>
            <w:tcW w:w="1370" w:type="dxa"/>
            <w:vAlign w:val="center"/>
          </w:tcPr>
          <w:p w14:paraId="7778F970" w14:textId="77777777" w:rsidR="00592F18" w:rsidRPr="00942523" w:rsidRDefault="00592F18" w:rsidP="00592F18">
            <w:pPr>
              <w:widowControl w:val="0"/>
              <w:spacing w:line="480" w:lineRule="auto"/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7062430" w14:textId="2FAAAE61" w:rsidR="00592F18" w:rsidRPr="00942523" w:rsidRDefault="00592F18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</w:p>
        </w:tc>
        <w:tc>
          <w:tcPr>
            <w:tcW w:w="1038" w:type="dxa"/>
            <w:vAlign w:val="center"/>
          </w:tcPr>
          <w:p w14:paraId="41A731DC" w14:textId="77777777" w:rsidR="00592F18" w:rsidRPr="00942523" w:rsidRDefault="00592F18" w:rsidP="00592F18">
            <w:pPr>
              <w:widowControl w:val="0"/>
              <w:spacing w:line="480" w:lineRule="auto"/>
              <w:jc w:val="center"/>
              <w:rPr>
                <w:color w:val="0070C0"/>
                <w:sz w:val="20"/>
                <w:szCs w:val="20"/>
              </w:rPr>
            </w:pPr>
          </w:p>
        </w:tc>
      </w:tr>
      <w:tr w:rsidR="00942523" w:rsidRPr="00942523" w14:paraId="0D218A35" w14:textId="77777777" w:rsidTr="00592F18">
        <w:trPr>
          <w:trHeight w:val="281"/>
        </w:trPr>
        <w:tc>
          <w:tcPr>
            <w:tcW w:w="1701" w:type="dxa"/>
          </w:tcPr>
          <w:p w14:paraId="75B41979" w14:textId="46266DDE" w:rsidR="007E61F0" w:rsidRPr="00942523" w:rsidRDefault="007E61F0" w:rsidP="007E61F0">
            <w:pPr>
              <w:widowControl w:val="0"/>
              <w:spacing w:line="480" w:lineRule="auto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 xml:space="preserve">  </w:t>
            </w:r>
            <w:r w:rsidR="003E2145" w:rsidRPr="00942523">
              <w:rPr>
                <w:rFonts w:eastAsia="Calibri"/>
                <w:color w:val="0070C0"/>
                <w:sz w:val="20"/>
                <w:szCs w:val="20"/>
              </w:rPr>
              <w:t>≤</w:t>
            </w:r>
            <w:r w:rsidRPr="00942523">
              <w:rPr>
                <w:color w:val="0070C0"/>
                <w:sz w:val="20"/>
                <w:szCs w:val="20"/>
              </w:rPr>
              <w:t>320 mm</w:t>
            </w:r>
            <w:r w:rsidRPr="00942523">
              <w:rPr>
                <w:color w:val="0070C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07" w:type="dxa"/>
            <w:vAlign w:val="center"/>
          </w:tcPr>
          <w:p w14:paraId="19423D02" w14:textId="0CDAE073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5.6% (-2.4% to 14.3%)</w:t>
            </w:r>
          </w:p>
        </w:tc>
        <w:tc>
          <w:tcPr>
            <w:tcW w:w="1039" w:type="dxa"/>
            <w:vAlign w:val="center"/>
          </w:tcPr>
          <w:p w14:paraId="1D2B278E" w14:textId="5A91FE19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0.17</w:t>
            </w:r>
          </w:p>
        </w:tc>
        <w:tc>
          <w:tcPr>
            <w:tcW w:w="1738" w:type="dxa"/>
            <w:vAlign w:val="center"/>
          </w:tcPr>
          <w:p w14:paraId="1B994469" w14:textId="2BEB9A5C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-8.8% (-15.2% to -1.8%)</w:t>
            </w:r>
          </w:p>
        </w:tc>
        <w:tc>
          <w:tcPr>
            <w:tcW w:w="1370" w:type="dxa"/>
            <w:vAlign w:val="center"/>
          </w:tcPr>
          <w:p w14:paraId="61E2311B" w14:textId="7E9FE1FF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0.0</w:t>
            </w:r>
            <w:r w:rsidR="00592F18" w:rsidRPr="00942523">
              <w:rPr>
                <w:color w:val="0070C0"/>
                <w:sz w:val="20"/>
                <w:szCs w:val="20"/>
              </w:rPr>
              <w:t>2*</w:t>
            </w:r>
          </w:p>
        </w:tc>
        <w:tc>
          <w:tcPr>
            <w:tcW w:w="1701" w:type="dxa"/>
            <w:vAlign w:val="center"/>
          </w:tcPr>
          <w:p w14:paraId="3D82C528" w14:textId="36DE5F7D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15.8% (4.5% to 28.2%)</w:t>
            </w:r>
          </w:p>
        </w:tc>
        <w:tc>
          <w:tcPr>
            <w:tcW w:w="1038" w:type="dxa"/>
            <w:vAlign w:val="center"/>
          </w:tcPr>
          <w:p w14:paraId="5CD25C08" w14:textId="7BBDEFD1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0.0</w:t>
            </w:r>
            <w:r w:rsidR="00592F18" w:rsidRPr="00942523">
              <w:rPr>
                <w:color w:val="0070C0"/>
                <w:sz w:val="20"/>
                <w:szCs w:val="20"/>
              </w:rPr>
              <w:t>1*</w:t>
            </w:r>
          </w:p>
        </w:tc>
      </w:tr>
      <w:tr w:rsidR="00942523" w:rsidRPr="00942523" w14:paraId="06A1CD39" w14:textId="77777777" w:rsidTr="00592F18">
        <w:trPr>
          <w:trHeight w:val="281"/>
        </w:trPr>
        <w:tc>
          <w:tcPr>
            <w:tcW w:w="1701" w:type="dxa"/>
          </w:tcPr>
          <w:p w14:paraId="20E8C8CB" w14:textId="16EDDF9F" w:rsidR="007E61F0" w:rsidRPr="00942523" w:rsidRDefault="007E61F0" w:rsidP="007E61F0">
            <w:pPr>
              <w:widowControl w:val="0"/>
              <w:spacing w:line="480" w:lineRule="auto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 xml:space="preserve">  </w:t>
            </w:r>
            <w:r w:rsidR="003E2145" w:rsidRPr="00942523">
              <w:rPr>
                <w:color w:val="0070C0"/>
                <w:sz w:val="20"/>
                <w:szCs w:val="20"/>
              </w:rPr>
              <w:t>&gt;</w:t>
            </w:r>
            <w:r w:rsidRPr="00942523">
              <w:rPr>
                <w:color w:val="0070C0"/>
                <w:sz w:val="20"/>
                <w:szCs w:val="20"/>
              </w:rPr>
              <w:t>320 mm</w:t>
            </w:r>
            <w:r w:rsidRPr="00942523">
              <w:rPr>
                <w:color w:val="0070C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07" w:type="dxa"/>
            <w:vAlign w:val="center"/>
          </w:tcPr>
          <w:p w14:paraId="1D6BE678" w14:textId="580D070D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3.7% (-4.0% to 12.0%)</w:t>
            </w:r>
          </w:p>
        </w:tc>
        <w:tc>
          <w:tcPr>
            <w:tcW w:w="1039" w:type="dxa"/>
            <w:vAlign w:val="center"/>
          </w:tcPr>
          <w:p w14:paraId="4F755173" w14:textId="1424A80F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0.3</w:t>
            </w:r>
            <w:r w:rsidR="00592F18" w:rsidRPr="00942523">
              <w:rPr>
                <w:color w:val="0070C0"/>
                <w:sz w:val="20"/>
                <w:szCs w:val="20"/>
              </w:rPr>
              <w:t>5</w:t>
            </w:r>
          </w:p>
        </w:tc>
        <w:tc>
          <w:tcPr>
            <w:tcW w:w="1738" w:type="dxa"/>
            <w:vAlign w:val="center"/>
          </w:tcPr>
          <w:p w14:paraId="62C28A08" w14:textId="5D4A89C8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1.0% (-6.6% to 9.2%)</w:t>
            </w:r>
          </w:p>
        </w:tc>
        <w:tc>
          <w:tcPr>
            <w:tcW w:w="1370" w:type="dxa"/>
            <w:vAlign w:val="center"/>
          </w:tcPr>
          <w:p w14:paraId="5C364C44" w14:textId="2937DB9D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0.8</w:t>
            </w:r>
            <w:r w:rsidR="00592F18" w:rsidRPr="00942523">
              <w:rPr>
                <w:color w:val="0070C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2A18B41B" w14:textId="0C01FD6E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2.7% (-7.4% to 13.9%)</w:t>
            </w:r>
          </w:p>
        </w:tc>
        <w:tc>
          <w:tcPr>
            <w:tcW w:w="1038" w:type="dxa"/>
            <w:vAlign w:val="center"/>
          </w:tcPr>
          <w:p w14:paraId="10C23CC3" w14:textId="07AAA228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0.61</w:t>
            </w:r>
          </w:p>
        </w:tc>
      </w:tr>
      <w:tr w:rsidR="00942523" w:rsidRPr="00942523" w14:paraId="71547B22" w14:textId="25685891" w:rsidTr="008D550C">
        <w:trPr>
          <w:trHeight w:val="281"/>
        </w:trPr>
        <w:tc>
          <w:tcPr>
            <w:tcW w:w="10394" w:type="dxa"/>
            <w:gridSpan w:val="7"/>
            <w:vAlign w:val="center"/>
          </w:tcPr>
          <w:p w14:paraId="68F499C7" w14:textId="1039B911" w:rsidR="008D550C" w:rsidRPr="00942523" w:rsidRDefault="008D550C" w:rsidP="008D550C">
            <w:pPr>
              <w:widowControl w:val="0"/>
              <w:spacing w:line="480" w:lineRule="auto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rFonts w:eastAsia="Calibri"/>
                <w:color w:val="0070C0"/>
                <w:sz w:val="20"/>
                <w:szCs w:val="20"/>
              </w:rPr>
              <w:t>Site (</w:t>
            </w:r>
            <w:r w:rsidR="003E2145" w:rsidRPr="00942523">
              <w:rPr>
                <w:rFonts w:eastAsia="Calibri"/>
                <w:color w:val="0070C0"/>
                <w:sz w:val="20"/>
                <w:szCs w:val="20"/>
              </w:rPr>
              <w:t xml:space="preserve">interaction </w:t>
            </w:r>
            <w:r w:rsidRPr="00942523">
              <w:rPr>
                <w:rFonts w:eastAsia="Calibri"/>
                <w:color w:val="0070C0"/>
                <w:sz w:val="20"/>
                <w:szCs w:val="20"/>
              </w:rPr>
              <w:t>p=0.85)</w:t>
            </w:r>
          </w:p>
        </w:tc>
      </w:tr>
      <w:tr w:rsidR="00942523" w:rsidRPr="00942523" w14:paraId="6EC5B2C6" w14:textId="27FADC39" w:rsidTr="00592F18">
        <w:trPr>
          <w:trHeight w:val="281"/>
        </w:trPr>
        <w:tc>
          <w:tcPr>
            <w:tcW w:w="1701" w:type="dxa"/>
          </w:tcPr>
          <w:p w14:paraId="5104ABC1" w14:textId="77777777" w:rsidR="007E61F0" w:rsidRPr="00942523" w:rsidRDefault="007E61F0" w:rsidP="007E61F0">
            <w:pPr>
              <w:widowControl w:val="0"/>
              <w:spacing w:line="480" w:lineRule="auto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rFonts w:eastAsia="Calibri"/>
                <w:color w:val="0070C0"/>
                <w:sz w:val="20"/>
                <w:szCs w:val="20"/>
              </w:rPr>
              <w:t xml:space="preserve">  Kingston</w:t>
            </w:r>
          </w:p>
        </w:tc>
        <w:tc>
          <w:tcPr>
            <w:tcW w:w="1807" w:type="dxa"/>
            <w:vAlign w:val="center"/>
            <w:hideMark/>
          </w:tcPr>
          <w:p w14:paraId="52CF9BEE" w14:textId="51D8D76E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0.8% (-5.4% to 7.4%)</w:t>
            </w:r>
          </w:p>
        </w:tc>
        <w:tc>
          <w:tcPr>
            <w:tcW w:w="1039" w:type="dxa"/>
            <w:vAlign w:val="center"/>
          </w:tcPr>
          <w:p w14:paraId="3474C72E" w14:textId="49D31A28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0.8</w:t>
            </w:r>
            <w:r w:rsidR="00592F18" w:rsidRPr="00942523">
              <w:rPr>
                <w:color w:val="0070C0"/>
                <w:sz w:val="20"/>
                <w:szCs w:val="20"/>
              </w:rPr>
              <w:t>1</w:t>
            </w:r>
          </w:p>
        </w:tc>
        <w:tc>
          <w:tcPr>
            <w:tcW w:w="1738" w:type="dxa"/>
            <w:vAlign w:val="center"/>
            <w:hideMark/>
          </w:tcPr>
          <w:p w14:paraId="25A6052E" w14:textId="211178D3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-7.4% (-12.9% to -1.6%)</w:t>
            </w:r>
          </w:p>
        </w:tc>
        <w:tc>
          <w:tcPr>
            <w:tcW w:w="1370" w:type="dxa"/>
            <w:vAlign w:val="center"/>
          </w:tcPr>
          <w:p w14:paraId="05E45F78" w14:textId="1A37F479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0.01</w:t>
            </w:r>
            <w:r w:rsidR="00592F18" w:rsidRPr="00942523">
              <w:rPr>
                <w:color w:val="0070C0"/>
                <w:sz w:val="20"/>
                <w:szCs w:val="20"/>
              </w:rPr>
              <w:t>*</w:t>
            </w:r>
          </w:p>
        </w:tc>
        <w:tc>
          <w:tcPr>
            <w:tcW w:w="1701" w:type="dxa"/>
            <w:vAlign w:val="center"/>
            <w:hideMark/>
          </w:tcPr>
          <w:p w14:paraId="4D618C10" w14:textId="43640F38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8.8% (-0.2% to 18.7%)</w:t>
            </w:r>
          </w:p>
        </w:tc>
        <w:tc>
          <w:tcPr>
            <w:tcW w:w="1038" w:type="dxa"/>
            <w:vAlign w:val="center"/>
          </w:tcPr>
          <w:p w14:paraId="750CD0A6" w14:textId="298022AD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0.05</w:t>
            </w:r>
            <w:r w:rsidR="00592F18" w:rsidRPr="00942523">
              <w:rPr>
                <w:rFonts w:eastAsia="Calibri"/>
                <w:color w:val="0070C0"/>
              </w:rPr>
              <w:t>†</w:t>
            </w:r>
          </w:p>
        </w:tc>
      </w:tr>
      <w:tr w:rsidR="00942523" w:rsidRPr="00942523" w14:paraId="69F38D7E" w14:textId="58111FD6" w:rsidTr="00592F18">
        <w:trPr>
          <w:trHeight w:val="281"/>
        </w:trPr>
        <w:tc>
          <w:tcPr>
            <w:tcW w:w="1701" w:type="dxa"/>
          </w:tcPr>
          <w:p w14:paraId="3168529D" w14:textId="77777777" w:rsidR="007E61F0" w:rsidRPr="00942523" w:rsidRDefault="007E61F0" w:rsidP="007E61F0">
            <w:pPr>
              <w:widowControl w:val="0"/>
              <w:spacing w:line="480" w:lineRule="auto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rFonts w:eastAsia="Calibri"/>
                <w:color w:val="0070C0"/>
                <w:sz w:val="20"/>
                <w:szCs w:val="20"/>
              </w:rPr>
              <w:t xml:space="preserve">  London</w:t>
            </w:r>
          </w:p>
        </w:tc>
        <w:tc>
          <w:tcPr>
            <w:tcW w:w="1807" w:type="dxa"/>
            <w:vAlign w:val="center"/>
            <w:hideMark/>
          </w:tcPr>
          <w:p w14:paraId="56C7D6B5" w14:textId="33DAC741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15.2% (3.9% to 27.7%)</w:t>
            </w:r>
          </w:p>
        </w:tc>
        <w:tc>
          <w:tcPr>
            <w:tcW w:w="1039" w:type="dxa"/>
            <w:vAlign w:val="center"/>
          </w:tcPr>
          <w:p w14:paraId="3B62E2D5" w14:textId="282A705C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0.0</w:t>
            </w:r>
            <w:r w:rsidR="00592F18" w:rsidRPr="00942523">
              <w:rPr>
                <w:color w:val="0070C0"/>
                <w:sz w:val="20"/>
                <w:szCs w:val="20"/>
              </w:rPr>
              <w:t>1*</w:t>
            </w:r>
          </w:p>
        </w:tc>
        <w:tc>
          <w:tcPr>
            <w:tcW w:w="1738" w:type="dxa"/>
            <w:vAlign w:val="center"/>
            <w:hideMark/>
          </w:tcPr>
          <w:p w14:paraId="1C8A61E2" w14:textId="1E2AAA31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4.1% (-6.0% to 15.4%)</w:t>
            </w:r>
          </w:p>
        </w:tc>
        <w:tc>
          <w:tcPr>
            <w:tcW w:w="1370" w:type="dxa"/>
            <w:vAlign w:val="center"/>
          </w:tcPr>
          <w:p w14:paraId="1F24E844" w14:textId="0A592D9F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0.4</w:t>
            </w:r>
            <w:r w:rsidR="00592F18" w:rsidRPr="00942523">
              <w:rPr>
                <w:color w:val="0070C0"/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center"/>
            <w:hideMark/>
          </w:tcPr>
          <w:p w14:paraId="20196F50" w14:textId="70A8C244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10.6% (-3.7% to 27.0%)</w:t>
            </w:r>
          </w:p>
        </w:tc>
        <w:tc>
          <w:tcPr>
            <w:tcW w:w="1038" w:type="dxa"/>
            <w:vAlign w:val="center"/>
          </w:tcPr>
          <w:p w14:paraId="2055447F" w14:textId="40A61B50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0.15</w:t>
            </w:r>
          </w:p>
        </w:tc>
      </w:tr>
      <w:tr w:rsidR="00942523" w:rsidRPr="00942523" w14:paraId="044FEB2F" w14:textId="1179A6FC" w:rsidTr="008D550C">
        <w:trPr>
          <w:trHeight w:val="281"/>
        </w:trPr>
        <w:tc>
          <w:tcPr>
            <w:tcW w:w="10394" w:type="dxa"/>
            <w:gridSpan w:val="7"/>
            <w:vAlign w:val="center"/>
          </w:tcPr>
          <w:p w14:paraId="3E3D4414" w14:textId="1171F7CE" w:rsidR="008D550C" w:rsidRPr="00942523" w:rsidRDefault="008D550C" w:rsidP="008D550C">
            <w:pPr>
              <w:widowControl w:val="0"/>
              <w:spacing w:line="480" w:lineRule="auto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rFonts w:eastAsia="Calibri"/>
                <w:color w:val="0070C0"/>
                <w:sz w:val="20"/>
                <w:szCs w:val="20"/>
              </w:rPr>
              <w:t>Sex (interaction p=0.91)</w:t>
            </w:r>
          </w:p>
        </w:tc>
      </w:tr>
      <w:tr w:rsidR="00942523" w:rsidRPr="00942523" w14:paraId="5298CE58" w14:textId="5A5AFD28" w:rsidTr="00592F18">
        <w:trPr>
          <w:trHeight w:val="281"/>
        </w:trPr>
        <w:tc>
          <w:tcPr>
            <w:tcW w:w="1701" w:type="dxa"/>
          </w:tcPr>
          <w:p w14:paraId="08FE1516" w14:textId="77777777" w:rsidR="007E61F0" w:rsidRPr="00942523" w:rsidRDefault="007E61F0" w:rsidP="007E61F0">
            <w:pPr>
              <w:widowControl w:val="0"/>
              <w:spacing w:line="480" w:lineRule="auto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rFonts w:eastAsia="Calibri"/>
                <w:color w:val="0070C0"/>
                <w:sz w:val="20"/>
                <w:szCs w:val="20"/>
              </w:rPr>
              <w:t xml:space="preserve">  Male</w:t>
            </w:r>
          </w:p>
        </w:tc>
        <w:tc>
          <w:tcPr>
            <w:tcW w:w="1807" w:type="dxa"/>
            <w:vAlign w:val="center"/>
            <w:hideMark/>
          </w:tcPr>
          <w:p w14:paraId="21491BF0" w14:textId="5F82414D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 xml:space="preserve">3.3% (-3.2% to </w:t>
            </w:r>
            <w:r w:rsidRPr="00942523">
              <w:rPr>
                <w:color w:val="0070C0"/>
                <w:sz w:val="20"/>
                <w:szCs w:val="20"/>
              </w:rPr>
              <w:lastRenderedPageBreak/>
              <w:t>10.2%)</w:t>
            </w:r>
          </w:p>
        </w:tc>
        <w:tc>
          <w:tcPr>
            <w:tcW w:w="1039" w:type="dxa"/>
            <w:vAlign w:val="center"/>
          </w:tcPr>
          <w:p w14:paraId="457A3402" w14:textId="7F2551C2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lastRenderedPageBreak/>
              <w:t>0.32</w:t>
            </w:r>
          </w:p>
        </w:tc>
        <w:tc>
          <w:tcPr>
            <w:tcW w:w="1738" w:type="dxa"/>
            <w:vAlign w:val="center"/>
            <w:hideMark/>
          </w:tcPr>
          <w:p w14:paraId="3C03541D" w14:textId="7E20C890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 xml:space="preserve">-5.6% (-11.1% to </w:t>
            </w:r>
            <w:r w:rsidRPr="00942523">
              <w:rPr>
                <w:color w:val="0070C0"/>
                <w:sz w:val="20"/>
                <w:szCs w:val="20"/>
              </w:rPr>
              <w:lastRenderedPageBreak/>
              <w:t>0.3%)</w:t>
            </w:r>
          </w:p>
        </w:tc>
        <w:tc>
          <w:tcPr>
            <w:tcW w:w="1370" w:type="dxa"/>
            <w:vAlign w:val="center"/>
          </w:tcPr>
          <w:p w14:paraId="0F6E8D5E" w14:textId="785CC14F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lastRenderedPageBreak/>
              <w:t>0.06</w:t>
            </w:r>
          </w:p>
        </w:tc>
        <w:tc>
          <w:tcPr>
            <w:tcW w:w="1701" w:type="dxa"/>
            <w:vAlign w:val="center"/>
            <w:hideMark/>
          </w:tcPr>
          <w:p w14:paraId="05144CD7" w14:textId="15318C43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 xml:space="preserve">9.4% (0.2% to </w:t>
            </w:r>
            <w:r w:rsidRPr="00942523">
              <w:rPr>
                <w:color w:val="0070C0"/>
                <w:sz w:val="20"/>
                <w:szCs w:val="20"/>
              </w:rPr>
              <w:lastRenderedPageBreak/>
              <w:t>19.5%)</w:t>
            </w:r>
          </w:p>
        </w:tc>
        <w:tc>
          <w:tcPr>
            <w:tcW w:w="1038" w:type="dxa"/>
            <w:vAlign w:val="center"/>
          </w:tcPr>
          <w:p w14:paraId="1D54A4A3" w14:textId="2015879D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lastRenderedPageBreak/>
              <w:t>0.046</w:t>
            </w:r>
            <w:r w:rsidR="00592F18" w:rsidRPr="00942523">
              <w:rPr>
                <w:color w:val="0070C0"/>
                <w:sz w:val="20"/>
                <w:szCs w:val="20"/>
              </w:rPr>
              <w:t>*</w:t>
            </w:r>
          </w:p>
        </w:tc>
      </w:tr>
      <w:tr w:rsidR="00942523" w:rsidRPr="00942523" w14:paraId="555E5D5C" w14:textId="1D65ABE3" w:rsidTr="00592F18">
        <w:trPr>
          <w:trHeight w:val="281"/>
        </w:trPr>
        <w:tc>
          <w:tcPr>
            <w:tcW w:w="1701" w:type="dxa"/>
          </w:tcPr>
          <w:p w14:paraId="4B30DDDC" w14:textId="77777777" w:rsidR="007E61F0" w:rsidRPr="00942523" w:rsidRDefault="007E61F0" w:rsidP="007E61F0">
            <w:pPr>
              <w:widowControl w:val="0"/>
              <w:spacing w:line="480" w:lineRule="auto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rFonts w:eastAsia="Calibri"/>
                <w:color w:val="0070C0"/>
                <w:sz w:val="20"/>
                <w:szCs w:val="20"/>
              </w:rPr>
              <w:t xml:space="preserve">  Female</w:t>
            </w:r>
          </w:p>
        </w:tc>
        <w:tc>
          <w:tcPr>
            <w:tcW w:w="1807" w:type="dxa"/>
            <w:vAlign w:val="center"/>
            <w:hideMark/>
          </w:tcPr>
          <w:p w14:paraId="47BA583E" w14:textId="026ED384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7.3% (-2.3% to 17.7%)</w:t>
            </w:r>
          </w:p>
        </w:tc>
        <w:tc>
          <w:tcPr>
            <w:tcW w:w="1039" w:type="dxa"/>
            <w:vAlign w:val="center"/>
          </w:tcPr>
          <w:p w14:paraId="72ADBC50" w14:textId="7D3CAF97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0.1</w:t>
            </w:r>
            <w:r w:rsidR="00592F18" w:rsidRPr="00942523">
              <w:rPr>
                <w:color w:val="0070C0"/>
                <w:sz w:val="20"/>
                <w:szCs w:val="20"/>
              </w:rPr>
              <w:t>4</w:t>
            </w:r>
          </w:p>
        </w:tc>
        <w:tc>
          <w:tcPr>
            <w:tcW w:w="1738" w:type="dxa"/>
            <w:vAlign w:val="center"/>
            <w:hideMark/>
          </w:tcPr>
          <w:p w14:paraId="31466013" w14:textId="502D4B88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-1.0% (-10.3% to 9.2%)</w:t>
            </w:r>
          </w:p>
        </w:tc>
        <w:tc>
          <w:tcPr>
            <w:tcW w:w="1370" w:type="dxa"/>
            <w:vAlign w:val="center"/>
          </w:tcPr>
          <w:p w14:paraId="5F13E958" w14:textId="7A10FA3C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0.83</w:t>
            </w:r>
          </w:p>
        </w:tc>
        <w:tc>
          <w:tcPr>
            <w:tcW w:w="1701" w:type="dxa"/>
            <w:vAlign w:val="center"/>
            <w:hideMark/>
          </w:tcPr>
          <w:p w14:paraId="5B25D703" w14:textId="28DEAD00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8.4% (-5.3% to 24.1%)</w:t>
            </w:r>
          </w:p>
        </w:tc>
        <w:tc>
          <w:tcPr>
            <w:tcW w:w="1038" w:type="dxa"/>
            <w:vAlign w:val="center"/>
          </w:tcPr>
          <w:p w14:paraId="5ACFFD44" w14:textId="4694FE9A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0.24</w:t>
            </w:r>
          </w:p>
        </w:tc>
      </w:tr>
      <w:tr w:rsidR="00942523" w:rsidRPr="00942523" w14:paraId="09331030" w14:textId="2811776D" w:rsidTr="008D550C">
        <w:trPr>
          <w:trHeight w:val="281"/>
        </w:trPr>
        <w:tc>
          <w:tcPr>
            <w:tcW w:w="10394" w:type="dxa"/>
            <w:gridSpan w:val="7"/>
            <w:vAlign w:val="center"/>
          </w:tcPr>
          <w:p w14:paraId="7C6EE907" w14:textId="4E3D533A" w:rsidR="008D550C" w:rsidRPr="00942523" w:rsidRDefault="008D550C" w:rsidP="008D550C">
            <w:pPr>
              <w:widowControl w:val="0"/>
              <w:spacing w:line="480" w:lineRule="auto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rFonts w:eastAsia="Calibri"/>
                <w:color w:val="0070C0"/>
                <w:sz w:val="20"/>
                <w:szCs w:val="20"/>
              </w:rPr>
              <w:t>eGFR (interaction p=0.48)</w:t>
            </w:r>
          </w:p>
        </w:tc>
      </w:tr>
      <w:tr w:rsidR="00942523" w:rsidRPr="00942523" w14:paraId="274B76B1" w14:textId="693E0AA8" w:rsidTr="00592F18">
        <w:trPr>
          <w:trHeight w:val="281"/>
        </w:trPr>
        <w:tc>
          <w:tcPr>
            <w:tcW w:w="1701" w:type="dxa"/>
          </w:tcPr>
          <w:p w14:paraId="0700A854" w14:textId="77777777" w:rsidR="007E61F0" w:rsidRPr="00942523" w:rsidRDefault="007E61F0" w:rsidP="007E61F0">
            <w:pPr>
              <w:widowControl w:val="0"/>
              <w:spacing w:line="480" w:lineRule="auto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rFonts w:eastAsia="Calibri"/>
                <w:color w:val="0070C0"/>
                <w:sz w:val="20"/>
                <w:szCs w:val="20"/>
              </w:rPr>
              <w:t xml:space="preserve">  ≥66 mL/min/1.73 m</w:t>
            </w:r>
            <w:r w:rsidRPr="00942523">
              <w:rPr>
                <w:rFonts w:eastAsia="Calibri"/>
                <w:color w:val="0070C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07" w:type="dxa"/>
            <w:vAlign w:val="center"/>
            <w:hideMark/>
          </w:tcPr>
          <w:p w14:paraId="0953DCF9" w14:textId="7C8A7C66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4.0% (-1.7% to 9.9%)</w:t>
            </w:r>
          </w:p>
        </w:tc>
        <w:tc>
          <w:tcPr>
            <w:tcW w:w="1039" w:type="dxa"/>
            <w:vAlign w:val="center"/>
          </w:tcPr>
          <w:p w14:paraId="195309A5" w14:textId="7F93254E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0.1</w:t>
            </w:r>
            <w:r w:rsidR="00592F18" w:rsidRPr="00942523">
              <w:rPr>
                <w:color w:val="0070C0"/>
                <w:sz w:val="20"/>
                <w:szCs w:val="20"/>
              </w:rPr>
              <w:t>7</w:t>
            </w:r>
          </w:p>
        </w:tc>
        <w:tc>
          <w:tcPr>
            <w:tcW w:w="1738" w:type="dxa"/>
            <w:vAlign w:val="center"/>
            <w:hideMark/>
          </w:tcPr>
          <w:p w14:paraId="3BCF616E" w14:textId="2A73CDFA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-6.6% (-11.6% to -1.2%)</w:t>
            </w:r>
          </w:p>
        </w:tc>
        <w:tc>
          <w:tcPr>
            <w:tcW w:w="1370" w:type="dxa"/>
            <w:vAlign w:val="center"/>
          </w:tcPr>
          <w:p w14:paraId="1937628D" w14:textId="74263D77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0.0</w:t>
            </w:r>
            <w:r w:rsidR="00592F18" w:rsidRPr="00942523">
              <w:rPr>
                <w:color w:val="0070C0"/>
                <w:sz w:val="20"/>
                <w:szCs w:val="20"/>
              </w:rPr>
              <w:t>2*</w:t>
            </w:r>
          </w:p>
        </w:tc>
        <w:tc>
          <w:tcPr>
            <w:tcW w:w="1701" w:type="dxa"/>
            <w:vAlign w:val="center"/>
            <w:hideMark/>
          </w:tcPr>
          <w:p w14:paraId="2FD17DC2" w14:textId="019F977F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11.3% (2.8% to 20.4%)</w:t>
            </w:r>
          </w:p>
        </w:tc>
        <w:tc>
          <w:tcPr>
            <w:tcW w:w="1038" w:type="dxa"/>
            <w:vAlign w:val="center"/>
          </w:tcPr>
          <w:p w14:paraId="6E965B9E" w14:textId="5C93B2AE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0.0</w:t>
            </w:r>
            <w:r w:rsidR="00592F18" w:rsidRPr="00942523">
              <w:rPr>
                <w:color w:val="0070C0"/>
                <w:sz w:val="20"/>
                <w:szCs w:val="20"/>
              </w:rPr>
              <w:t>1*</w:t>
            </w:r>
          </w:p>
        </w:tc>
      </w:tr>
      <w:tr w:rsidR="00942523" w:rsidRPr="00942523" w14:paraId="524EB888" w14:textId="0489A734" w:rsidTr="00592F18">
        <w:trPr>
          <w:trHeight w:val="281"/>
        </w:trPr>
        <w:tc>
          <w:tcPr>
            <w:tcW w:w="1701" w:type="dxa"/>
            <w:tcBorders>
              <w:bottom w:val="single" w:sz="4" w:space="0" w:color="auto"/>
            </w:tcBorders>
          </w:tcPr>
          <w:p w14:paraId="15151A07" w14:textId="77777777" w:rsidR="007E61F0" w:rsidRPr="00942523" w:rsidRDefault="007E61F0" w:rsidP="007E61F0">
            <w:pPr>
              <w:widowControl w:val="0"/>
              <w:spacing w:line="480" w:lineRule="auto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rFonts w:eastAsia="Calibri"/>
                <w:color w:val="0070C0"/>
                <w:sz w:val="20"/>
                <w:szCs w:val="20"/>
              </w:rPr>
              <w:t xml:space="preserve">  &lt;66 mL/min/1.73 m</w:t>
            </w:r>
            <w:r w:rsidRPr="00942523">
              <w:rPr>
                <w:rFonts w:eastAsia="Calibri"/>
                <w:color w:val="0070C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07" w:type="dxa"/>
            <w:tcBorders>
              <w:bottom w:val="single" w:sz="4" w:space="0" w:color="auto"/>
            </w:tcBorders>
            <w:vAlign w:val="center"/>
            <w:hideMark/>
          </w:tcPr>
          <w:p w14:paraId="02AB8BD8" w14:textId="65C2AE07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9.8% (-5.8% to 28.0%)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14:paraId="70F633C9" w14:textId="2D7FDBF8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0.2</w:t>
            </w:r>
            <w:r w:rsidR="00592F18" w:rsidRPr="00942523">
              <w:rPr>
                <w:color w:val="0070C0"/>
                <w:sz w:val="20"/>
                <w:szCs w:val="20"/>
              </w:rPr>
              <w:t>3</w:t>
            </w:r>
          </w:p>
        </w:tc>
        <w:tc>
          <w:tcPr>
            <w:tcW w:w="1738" w:type="dxa"/>
            <w:tcBorders>
              <w:bottom w:val="single" w:sz="4" w:space="0" w:color="auto"/>
            </w:tcBorders>
            <w:vAlign w:val="center"/>
            <w:hideMark/>
          </w:tcPr>
          <w:p w14:paraId="0B970A6D" w14:textId="14DEA4B0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6.3% (-5.5% to 19.5%)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vAlign w:val="center"/>
          </w:tcPr>
          <w:p w14:paraId="49525F9D" w14:textId="55FB6B82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0.3</w:t>
            </w:r>
            <w:r w:rsidR="00592F18" w:rsidRPr="00942523">
              <w:rPr>
                <w:color w:val="0070C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  <w:hideMark/>
          </w:tcPr>
          <w:p w14:paraId="6653FFEF" w14:textId="628382FB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3.3% (-14.8% to 25.3%)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vAlign w:val="center"/>
          </w:tcPr>
          <w:p w14:paraId="216FE824" w14:textId="14BE243D" w:rsidR="007E61F0" w:rsidRPr="00942523" w:rsidRDefault="007E61F0" w:rsidP="00592F18">
            <w:pPr>
              <w:widowControl w:val="0"/>
              <w:spacing w:line="480" w:lineRule="auto"/>
              <w:jc w:val="center"/>
              <w:rPr>
                <w:rFonts w:eastAsia="Calibri"/>
                <w:color w:val="0070C0"/>
                <w:sz w:val="20"/>
                <w:szCs w:val="20"/>
              </w:rPr>
            </w:pPr>
            <w:r w:rsidRPr="00942523">
              <w:rPr>
                <w:color w:val="0070C0"/>
                <w:sz w:val="20"/>
                <w:szCs w:val="20"/>
              </w:rPr>
              <w:t>0.7</w:t>
            </w:r>
            <w:r w:rsidR="00592F18" w:rsidRPr="00942523">
              <w:rPr>
                <w:color w:val="0070C0"/>
                <w:sz w:val="20"/>
                <w:szCs w:val="20"/>
              </w:rPr>
              <w:t>4</w:t>
            </w:r>
          </w:p>
        </w:tc>
      </w:tr>
    </w:tbl>
    <w:p w14:paraId="34EB8DAF" w14:textId="1F3F253C" w:rsidR="00031DFD" w:rsidRPr="00212512" w:rsidRDefault="00031DFD" w:rsidP="00031DFD">
      <w:pPr>
        <w:widowControl w:val="0"/>
        <w:spacing w:after="200" w:line="480" w:lineRule="auto"/>
        <w:jc w:val="both"/>
        <w:rPr>
          <w:rFonts w:eastAsia="Calibri"/>
        </w:rPr>
      </w:pPr>
      <w:r w:rsidRPr="00212512">
        <w:rPr>
          <w:rFonts w:eastAsia="Calibri"/>
        </w:rPr>
        <w:t>*Significant</w:t>
      </w:r>
      <w:r w:rsidR="00581352">
        <w:rPr>
          <w:rFonts w:eastAsia="Calibri"/>
        </w:rPr>
        <w:t>;</w:t>
      </w:r>
      <w:r w:rsidRPr="00212512">
        <w:rPr>
          <w:rFonts w:eastAsia="Calibri"/>
        </w:rPr>
        <w:t xml:space="preserve"> †</w:t>
      </w:r>
      <w:r w:rsidR="000D162B">
        <w:rPr>
          <w:rFonts w:eastAsia="Calibri"/>
        </w:rPr>
        <w:t>Borderline</w:t>
      </w:r>
      <w:r w:rsidRPr="00212512">
        <w:rPr>
          <w:rFonts w:eastAsia="Calibri"/>
        </w:rPr>
        <w:t xml:space="preserve"> significance</w:t>
      </w:r>
      <w:r w:rsidR="00581352">
        <w:rPr>
          <w:rFonts w:eastAsia="Calibri"/>
        </w:rPr>
        <w:t>;</w:t>
      </w:r>
      <w:r w:rsidRPr="00212512">
        <w:rPr>
          <w:rFonts w:eastAsia="Calibri"/>
        </w:rPr>
        <w:t xml:space="preserve"> CI, confidence interval; L-C, L-carnitine; TPV, total plaque volume.</w:t>
      </w:r>
    </w:p>
    <w:p w14:paraId="20CE8270" w14:textId="77777777" w:rsidR="00E178CE" w:rsidRPr="00212512" w:rsidRDefault="00E178CE" w:rsidP="00031DFD">
      <w:pPr>
        <w:widowControl w:val="0"/>
        <w:spacing w:after="200" w:line="480" w:lineRule="auto"/>
        <w:jc w:val="both"/>
        <w:rPr>
          <w:rFonts w:eastAsia="Calibri"/>
        </w:rPr>
      </w:pPr>
    </w:p>
    <w:p w14:paraId="2D6EBEDB" w14:textId="77777777" w:rsidR="00877AA3" w:rsidRPr="00212512" w:rsidRDefault="00877AA3"/>
    <w:sectPr w:rsidR="00877AA3" w:rsidRPr="00212512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1FE2C" w14:textId="77777777" w:rsidR="00AC30FF" w:rsidRDefault="00AC30FF">
      <w:r>
        <w:separator/>
      </w:r>
    </w:p>
  </w:endnote>
  <w:endnote w:type="continuationSeparator" w:id="0">
    <w:p w14:paraId="62CD4CA2" w14:textId="77777777" w:rsidR="00AC30FF" w:rsidRDefault="00AC3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613748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3CDE55" w14:textId="77777777" w:rsidR="001F5B4F" w:rsidRDefault="00E178C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770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82A34C7" w14:textId="77777777" w:rsidR="001F5B4F" w:rsidRDefault="00AC30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2DB7B" w14:textId="77777777" w:rsidR="00AC30FF" w:rsidRDefault="00AC30FF">
      <w:r>
        <w:separator/>
      </w:r>
    </w:p>
  </w:footnote>
  <w:footnote w:type="continuationSeparator" w:id="0">
    <w:p w14:paraId="1BE93546" w14:textId="77777777" w:rsidR="00AC30FF" w:rsidRDefault="00AC30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8CE"/>
    <w:rsid w:val="00031DFD"/>
    <w:rsid w:val="0005403B"/>
    <w:rsid w:val="000C4B1A"/>
    <w:rsid w:val="000D162B"/>
    <w:rsid w:val="0011139C"/>
    <w:rsid w:val="001D32C8"/>
    <w:rsid w:val="00212512"/>
    <w:rsid w:val="002974AC"/>
    <w:rsid w:val="002D2396"/>
    <w:rsid w:val="00384421"/>
    <w:rsid w:val="003943DA"/>
    <w:rsid w:val="003E2145"/>
    <w:rsid w:val="003F3C25"/>
    <w:rsid w:val="003F69FD"/>
    <w:rsid w:val="0045347E"/>
    <w:rsid w:val="004C39FA"/>
    <w:rsid w:val="00564D19"/>
    <w:rsid w:val="0057395A"/>
    <w:rsid w:val="0057778D"/>
    <w:rsid w:val="00581352"/>
    <w:rsid w:val="00592F18"/>
    <w:rsid w:val="005A381E"/>
    <w:rsid w:val="00654675"/>
    <w:rsid w:val="006A770D"/>
    <w:rsid w:val="006B2EE2"/>
    <w:rsid w:val="00745DAC"/>
    <w:rsid w:val="00762B4C"/>
    <w:rsid w:val="007C6F56"/>
    <w:rsid w:val="007E61F0"/>
    <w:rsid w:val="00877AA3"/>
    <w:rsid w:val="008A541D"/>
    <w:rsid w:val="008D550C"/>
    <w:rsid w:val="00942523"/>
    <w:rsid w:val="00945AFA"/>
    <w:rsid w:val="00954FB8"/>
    <w:rsid w:val="00986A95"/>
    <w:rsid w:val="009C6AEA"/>
    <w:rsid w:val="00A30BEF"/>
    <w:rsid w:val="00A54A27"/>
    <w:rsid w:val="00AC30FF"/>
    <w:rsid w:val="00C237B3"/>
    <w:rsid w:val="00C62FD6"/>
    <w:rsid w:val="00D62F0B"/>
    <w:rsid w:val="00D8199E"/>
    <w:rsid w:val="00DA2255"/>
    <w:rsid w:val="00E178CE"/>
    <w:rsid w:val="00FB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4BBCE"/>
  <w15:chartTrackingRefBased/>
  <w15:docId w15:val="{CABB2585-E37D-47B5-B5DD-5EFF060D5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178CE"/>
    <w:pPr>
      <w:tabs>
        <w:tab w:val="center" w:pos="4680"/>
        <w:tab w:val="right" w:pos="9360"/>
      </w:tabs>
    </w:pPr>
    <w:rPr>
      <w:rFonts w:eastAsia="Calibri"/>
    </w:rPr>
  </w:style>
  <w:style w:type="character" w:customStyle="1" w:styleId="FooterChar">
    <w:name w:val="Footer Char"/>
    <w:basedOn w:val="DefaultParagraphFont"/>
    <w:link w:val="Footer"/>
    <w:uiPriority w:val="99"/>
    <w:rsid w:val="00E178CE"/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B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B1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B69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69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69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69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697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62B4C"/>
    <w:pPr>
      <w:spacing w:after="0" w:line="240" w:lineRule="auto"/>
    </w:pPr>
  </w:style>
  <w:style w:type="paragraph" w:styleId="NoSpacing">
    <w:name w:val="No Spacing"/>
    <w:uiPriority w:val="1"/>
    <w:qFormat/>
    <w:rsid w:val="008A54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136CB-5A62-48D5-A100-85FA39EDC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1554</TotalTime>
  <Pages>6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 Hetu</dc:creator>
  <cp:keywords/>
  <dc:description/>
  <cp:lastModifiedBy>Marie-France Hetu</cp:lastModifiedBy>
  <cp:revision>16</cp:revision>
  <dcterms:created xsi:type="dcterms:W3CDTF">2022-03-03T19:36:00Z</dcterms:created>
  <dcterms:modified xsi:type="dcterms:W3CDTF">2022-03-08T17:30:00Z</dcterms:modified>
</cp:coreProperties>
</file>