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8A0" w:rsidRPr="00DF765D" w:rsidRDefault="003F18A0" w:rsidP="003F18A0">
      <w:pPr>
        <w:rPr>
          <w:rFonts w:ascii="Arial" w:hAnsi="Arial" w:cs="Arial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790"/>
        <w:gridCol w:w="988"/>
        <w:gridCol w:w="1105"/>
        <w:gridCol w:w="1647"/>
        <w:gridCol w:w="1307"/>
      </w:tblGrid>
      <w:tr w:rsidR="003F18A0" w:rsidRPr="003F18A0" w:rsidTr="00BA58BC">
        <w:trPr>
          <w:trHeight w:val="433"/>
          <w:jc w:val="center"/>
        </w:trPr>
        <w:tc>
          <w:tcPr>
            <w:tcW w:w="78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Supplemental Table 1</w:t>
            </w:r>
            <w:r w:rsidRPr="003F18A0">
              <w:rPr>
                <w:rFonts w:ascii="Arial" w:hAnsi="Arial" w:cs="Arial"/>
              </w:rPr>
              <w:t>. Standard breakfast served prior to in vivo assessment of skeletal muscle mitochondrial function</w:t>
            </w:r>
          </w:p>
        </w:tc>
      </w:tr>
      <w:tr w:rsidR="003F18A0" w:rsidRPr="003F18A0" w:rsidTr="00BA58BC">
        <w:trPr>
          <w:trHeight w:val="458"/>
          <w:jc w:val="center"/>
        </w:trPr>
        <w:tc>
          <w:tcPr>
            <w:tcW w:w="27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  <w:b/>
                <w:bCs/>
              </w:rPr>
            </w:pPr>
            <w:r w:rsidRPr="003F18A0">
              <w:rPr>
                <w:rFonts w:ascii="Arial" w:hAnsi="Arial" w:cs="Arial"/>
                <w:b/>
                <w:bCs/>
              </w:rPr>
              <w:t>Breakfast Item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18A0">
              <w:rPr>
                <w:rFonts w:ascii="Arial" w:hAnsi="Arial" w:cs="Arial"/>
                <w:b/>
                <w:bCs/>
              </w:rPr>
              <w:t>Energy (kcal)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18A0">
              <w:rPr>
                <w:rFonts w:ascii="Arial" w:hAnsi="Arial" w:cs="Arial"/>
                <w:b/>
                <w:bCs/>
              </w:rPr>
              <w:t>Fat</w:t>
            </w:r>
          </w:p>
          <w:p w:rsidR="003F18A0" w:rsidRPr="003F18A0" w:rsidRDefault="003F18A0" w:rsidP="00BA58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18A0">
              <w:rPr>
                <w:rFonts w:ascii="Arial" w:hAnsi="Arial" w:cs="Arial"/>
                <w:b/>
                <w:bCs/>
              </w:rPr>
              <w:t>(gm)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18A0">
              <w:rPr>
                <w:rFonts w:ascii="Arial" w:hAnsi="Arial" w:cs="Arial"/>
                <w:b/>
                <w:bCs/>
              </w:rPr>
              <w:t>Carbohydrate (gm)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18A0">
              <w:rPr>
                <w:rFonts w:ascii="Arial" w:hAnsi="Arial" w:cs="Arial"/>
                <w:b/>
                <w:bCs/>
              </w:rPr>
              <w:t>Protein</w:t>
            </w:r>
          </w:p>
          <w:p w:rsidR="003F18A0" w:rsidRPr="003F18A0" w:rsidRDefault="003F18A0" w:rsidP="00BA58BC">
            <w:pPr>
              <w:jc w:val="center"/>
              <w:rPr>
                <w:rFonts w:ascii="Arial" w:hAnsi="Arial" w:cs="Arial"/>
                <w:b/>
                <w:bCs/>
              </w:rPr>
            </w:pPr>
            <w:r w:rsidRPr="003F18A0">
              <w:rPr>
                <w:rFonts w:ascii="Arial" w:hAnsi="Arial" w:cs="Arial"/>
                <w:b/>
                <w:bCs/>
              </w:rPr>
              <w:t>(gm)</w:t>
            </w:r>
          </w:p>
        </w:tc>
      </w:tr>
      <w:tr w:rsidR="003F18A0" w:rsidRPr="003F18A0" w:rsidTr="00BA58BC">
        <w:trPr>
          <w:trHeight w:val="458"/>
          <w:jc w:val="center"/>
        </w:trPr>
        <w:tc>
          <w:tcPr>
            <w:tcW w:w="27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</w:p>
        </w:tc>
        <w:tc>
          <w:tcPr>
            <w:tcW w:w="98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</w:p>
        </w:tc>
        <w:tc>
          <w:tcPr>
            <w:tcW w:w="11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</w:p>
        </w:tc>
        <w:tc>
          <w:tcPr>
            <w:tcW w:w="16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</w:p>
        </w:tc>
        <w:tc>
          <w:tcPr>
            <w:tcW w:w="13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</w:p>
        </w:tc>
      </w:tr>
      <w:tr w:rsidR="003F18A0" w:rsidRPr="003F18A0" w:rsidTr="00BA58BC">
        <w:trPr>
          <w:trHeight w:val="432"/>
          <w:jc w:val="center"/>
        </w:trPr>
        <w:tc>
          <w:tcPr>
            <w:tcW w:w="27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 xml:space="preserve">Honey Nut Cheerios, 1 </w:t>
            </w:r>
            <w:proofErr w:type="spellStart"/>
            <w:r w:rsidRPr="003F18A0">
              <w:rPr>
                <w:rFonts w:ascii="Arial" w:hAnsi="Arial" w:cs="Arial"/>
              </w:rPr>
              <w:t>oz</w:t>
            </w:r>
            <w:proofErr w:type="spellEnd"/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1.5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22.3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2.0</w:t>
            </w:r>
          </w:p>
        </w:tc>
      </w:tr>
      <w:tr w:rsidR="003F18A0" w:rsidRPr="003F18A0" w:rsidTr="00BA58BC">
        <w:trPr>
          <w:trHeight w:val="432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1% milk, 1 cup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102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2.4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12.2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8.2</w:t>
            </w:r>
          </w:p>
        </w:tc>
      </w:tr>
      <w:tr w:rsidR="003F18A0" w:rsidRPr="003F18A0" w:rsidTr="00BA58BC">
        <w:trPr>
          <w:trHeight w:val="432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Yoplait Light Yogurt, 6 oz.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0.19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19.9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5.2</w:t>
            </w:r>
          </w:p>
        </w:tc>
      </w:tr>
      <w:tr w:rsidR="003F18A0" w:rsidRPr="003F18A0" w:rsidTr="00BA58BC">
        <w:trPr>
          <w:trHeight w:val="432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Banana, medium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105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0.39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27.0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1.3</w:t>
            </w:r>
          </w:p>
        </w:tc>
      </w:tr>
      <w:tr w:rsidR="003F18A0" w:rsidRPr="003F18A0" w:rsidTr="00BA58BC">
        <w:trPr>
          <w:trHeight w:val="432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Blueberry muffin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337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12.5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49.7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6.8</w:t>
            </w:r>
          </w:p>
        </w:tc>
      </w:tr>
      <w:tr w:rsidR="003F18A0" w:rsidRPr="003F18A0" w:rsidTr="00BA58BC">
        <w:trPr>
          <w:trHeight w:val="432"/>
          <w:jc w:val="center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Total for Meal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756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17.0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131.1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23.5</w:t>
            </w:r>
          </w:p>
        </w:tc>
      </w:tr>
      <w:tr w:rsidR="003F18A0" w:rsidRPr="003F18A0" w:rsidTr="00BA58BC">
        <w:trPr>
          <w:trHeight w:val="432"/>
          <w:jc w:val="center"/>
        </w:trPr>
        <w:tc>
          <w:tcPr>
            <w:tcW w:w="279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3F18A0" w:rsidRPr="003F18A0" w:rsidRDefault="003F18A0" w:rsidP="00BA58BC">
            <w:pPr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 xml:space="preserve">% kcal 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noWrap/>
            <w:hideMark/>
          </w:tcPr>
          <w:p w:rsidR="003F18A0" w:rsidRPr="003F18A0" w:rsidRDefault="003F18A0" w:rsidP="00BA58BC">
            <w:pPr>
              <w:tabs>
                <w:tab w:val="left" w:pos="477"/>
              </w:tabs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</w:t>
            </w:r>
          </w:p>
        </w:tc>
        <w:tc>
          <w:tcPr>
            <w:tcW w:w="110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20%</w:t>
            </w:r>
          </w:p>
        </w:tc>
        <w:tc>
          <w:tcPr>
            <w:tcW w:w="164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68%</w:t>
            </w: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3F18A0" w:rsidRPr="003F18A0" w:rsidRDefault="003F18A0" w:rsidP="00BA58BC">
            <w:pPr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12%</w:t>
            </w:r>
          </w:p>
        </w:tc>
      </w:tr>
    </w:tbl>
    <w:p w:rsidR="003F18A0" w:rsidRPr="003F18A0" w:rsidRDefault="003F18A0" w:rsidP="003F18A0">
      <w:pPr>
        <w:tabs>
          <w:tab w:val="left" w:pos="1066"/>
        </w:tabs>
        <w:rPr>
          <w:rFonts w:ascii="Arial" w:hAnsi="Arial" w:cs="Arial"/>
        </w:rPr>
      </w:pPr>
      <w:r w:rsidRPr="003F18A0">
        <w:rPr>
          <w:rFonts w:ascii="Arial" w:hAnsi="Arial" w:cs="Arial"/>
        </w:rPr>
        <w:tab/>
        <w:t>Water was provided ad libitum to all participants.</w:t>
      </w: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</w:pPr>
    </w:p>
    <w:p w:rsidR="003F18A0" w:rsidRPr="003F18A0" w:rsidRDefault="003F18A0" w:rsidP="003F18A0">
      <w:pPr>
        <w:rPr>
          <w:rFonts w:ascii="Arial" w:hAnsi="Arial" w:cs="Arial"/>
        </w:rPr>
        <w:sectPr w:rsidR="003F18A0" w:rsidRPr="003F18A0" w:rsidSect="003F18A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F18A0" w:rsidRPr="003F18A0" w:rsidRDefault="003F18A0" w:rsidP="003F18A0">
      <w:pPr>
        <w:rPr>
          <w:rFonts w:ascii="Arial" w:hAnsi="Arial" w:cs="Arial"/>
        </w:rPr>
      </w:pPr>
    </w:p>
    <w:tbl>
      <w:tblPr>
        <w:tblpPr w:leftFromText="180" w:rightFromText="180" w:vertAnchor="page" w:horzAnchor="page" w:tblpX="2561" w:tblpY="1653"/>
        <w:tblW w:w="11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0"/>
        <w:gridCol w:w="1170"/>
        <w:gridCol w:w="1345"/>
        <w:gridCol w:w="1260"/>
        <w:gridCol w:w="990"/>
        <w:gridCol w:w="1350"/>
        <w:gridCol w:w="1350"/>
        <w:gridCol w:w="1260"/>
      </w:tblGrid>
      <w:tr w:rsidR="003F18A0" w:rsidRPr="003F18A0" w:rsidTr="00BA58BC">
        <w:trPr>
          <w:trHeight w:val="288"/>
        </w:trPr>
        <w:tc>
          <w:tcPr>
            <w:tcW w:w="11065" w:type="dxa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Supplemental Table 2.</w:t>
            </w:r>
            <w:r w:rsidRPr="003F18A0">
              <w:rPr>
                <w:rFonts w:ascii="Arial" w:hAnsi="Arial" w:cs="Arial"/>
              </w:rPr>
              <w:t xml:space="preserve"> Pearson correlations between monocyte (maximal OCR) and skeletal muscle (ATP max) mitochondrial respiration and body composition</w:t>
            </w:r>
          </w:p>
        </w:tc>
      </w:tr>
      <w:tr w:rsidR="003F18A0" w:rsidRPr="003F18A0" w:rsidTr="00BA58BC">
        <w:trPr>
          <w:trHeight w:val="720"/>
        </w:trPr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Fat mass (%)</w:t>
            </w:r>
          </w:p>
        </w:tc>
        <w:tc>
          <w:tcPr>
            <w:tcW w:w="13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Fat mass (kg)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Lean mass (kg)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VAT</w:t>
            </w:r>
          </w:p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(kg)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Thigh muscle (cm</w:t>
            </w:r>
            <w:r w:rsidRPr="003F18A0">
              <w:rPr>
                <w:rFonts w:ascii="Arial" w:hAnsi="Arial" w:cs="Arial"/>
                <w:b/>
                <w:vertAlign w:val="superscript"/>
              </w:rPr>
              <w:t>2</w:t>
            </w:r>
            <w:r w:rsidRPr="003F18A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Thigh SAT</w:t>
            </w:r>
          </w:p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(cm</w:t>
            </w:r>
            <w:r w:rsidRPr="003F18A0">
              <w:rPr>
                <w:rFonts w:ascii="Arial" w:hAnsi="Arial" w:cs="Arial"/>
                <w:b/>
                <w:vertAlign w:val="superscript"/>
              </w:rPr>
              <w:t>2</w:t>
            </w:r>
            <w:r w:rsidRPr="003F18A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Thigh IMAT (cm</w:t>
            </w:r>
            <w:r w:rsidRPr="003F18A0">
              <w:rPr>
                <w:rFonts w:ascii="Arial" w:hAnsi="Arial" w:cs="Arial"/>
                <w:b/>
                <w:vertAlign w:val="superscript"/>
              </w:rPr>
              <w:t>2</w:t>
            </w:r>
            <w:r w:rsidRPr="003F18A0">
              <w:rPr>
                <w:rFonts w:ascii="Arial" w:hAnsi="Arial" w:cs="Arial"/>
                <w:b/>
              </w:rPr>
              <w:t>)</w:t>
            </w: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  <w:bCs/>
              </w:rPr>
              <w:t>All subjects</w:t>
            </w:r>
            <w:r w:rsidRPr="003F18A0">
              <w:rPr>
                <w:rFonts w:ascii="Arial" w:hAnsi="Arial" w:cs="Arial"/>
                <w:b/>
              </w:rPr>
              <w:t xml:space="preserve"> </w:t>
            </w:r>
            <w:r w:rsidRPr="003F18A0">
              <w:rPr>
                <w:rFonts w:ascii="Arial" w:hAnsi="Arial" w:cs="Arial"/>
                <w:b/>
                <w:bCs/>
              </w:rPr>
              <w:t>(n=34)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 xml:space="preserve">Maximal OCR 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-0.36*</w:t>
            </w:r>
          </w:p>
        </w:tc>
        <w:tc>
          <w:tcPr>
            <w:tcW w:w="1345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-0.26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0.23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-0.18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0.17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-0.20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-0.15</w:t>
            </w: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ATP max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-0.34</w:t>
            </w:r>
            <w:r w:rsidRPr="003F18A0">
              <w:rPr>
                <w:rFonts w:ascii="Arial" w:hAnsi="Arial" w:cs="Arial"/>
                <w:b/>
                <w:bCs/>
                <w:vertAlign w:val="superscript"/>
              </w:rPr>
              <w:t>†</w:t>
            </w:r>
          </w:p>
        </w:tc>
        <w:tc>
          <w:tcPr>
            <w:tcW w:w="1345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-0.39*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-0.42*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-0.03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-0.17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-0.37*</w:t>
            </w: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  <w:bCs/>
              </w:rPr>
              <w:t>Females (n=19)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 xml:space="preserve">Maximal OCR 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-0.04</w:t>
            </w:r>
          </w:p>
        </w:tc>
        <w:tc>
          <w:tcPr>
            <w:tcW w:w="13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0.10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0.38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-0.18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0.33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0.32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-0.03</w:t>
            </w: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ATP max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-0.31</w:t>
            </w:r>
          </w:p>
        </w:tc>
        <w:tc>
          <w:tcPr>
            <w:tcW w:w="13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-0.29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-0.03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-0.11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0.01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-0.21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-0.41</w:t>
            </w: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  <w:bCs/>
              </w:rPr>
              <w:t>Males (n=15)</w:t>
            </w:r>
          </w:p>
        </w:tc>
        <w:tc>
          <w:tcPr>
            <w:tcW w:w="117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 xml:space="preserve">Maximal OCR 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-0.67**</w:t>
            </w:r>
          </w:p>
        </w:tc>
        <w:tc>
          <w:tcPr>
            <w:tcW w:w="13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-0.64**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-0.17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-0.42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-0.13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-0.70**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-0.36</w:t>
            </w:r>
          </w:p>
        </w:tc>
      </w:tr>
      <w:tr w:rsidR="003F18A0" w:rsidRPr="003F18A0" w:rsidTr="00BA58BC">
        <w:trPr>
          <w:trHeight w:val="20"/>
        </w:trPr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ATP max</w:t>
            </w:r>
          </w:p>
        </w:tc>
        <w:tc>
          <w:tcPr>
            <w:tcW w:w="11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-0.60*</w:t>
            </w:r>
          </w:p>
        </w:tc>
        <w:tc>
          <w:tcPr>
            <w:tcW w:w="134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  <w:bCs/>
              </w:rPr>
              <w:t>-0.55*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0.14</w:t>
            </w:r>
          </w:p>
        </w:tc>
        <w:tc>
          <w:tcPr>
            <w:tcW w:w="9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-0.48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0.23</w:t>
            </w:r>
          </w:p>
        </w:tc>
        <w:tc>
          <w:tcPr>
            <w:tcW w:w="135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-0.49</w:t>
            </w:r>
          </w:p>
        </w:tc>
        <w:tc>
          <w:tcPr>
            <w:tcW w:w="126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-0.33</w:t>
            </w:r>
          </w:p>
        </w:tc>
      </w:tr>
      <w:tr w:rsidR="003F18A0" w:rsidRPr="003F18A0" w:rsidTr="00BA58BC">
        <w:trPr>
          <w:trHeight w:val="505"/>
        </w:trPr>
        <w:tc>
          <w:tcPr>
            <w:tcW w:w="11065" w:type="dxa"/>
            <w:gridSpan w:val="8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 xml:space="preserve">Correlation value is shown. *p&lt; 0.05, **&lt;0.01, </w:t>
            </w:r>
            <w:r w:rsidRPr="003F18A0">
              <w:rPr>
                <w:rFonts w:ascii="Arial" w:hAnsi="Arial" w:cs="Arial"/>
                <w:vertAlign w:val="superscript"/>
              </w:rPr>
              <w:t>†</w:t>
            </w:r>
            <w:r w:rsidRPr="003F18A0">
              <w:rPr>
                <w:rFonts w:ascii="Arial" w:hAnsi="Arial" w:cs="Arial"/>
              </w:rPr>
              <w:t>p=0.05.</w:t>
            </w:r>
          </w:p>
          <w:p w:rsidR="003F18A0" w:rsidRPr="003F18A0" w:rsidRDefault="003F18A0" w:rsidP="00BA58BC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 xml:space="preserve">Monocyte mitochondrial respiration measures is expressed as </w:t>
            </w:r>
            <w:proofErr w:type="spellStart"/>
            <w:r w:rsidRPr="003F18A0">
              <w:rPr>
                <w:rFonts w:ascii="Arial" w:hAnsi="Arial" w:cs="Arial"/>
              </w:rPr>
              <w:t>pmol</w:t>
            </w:r>
            <w:proofErr w:type="spellEnd"/>
            <w:r w:rsidRPr="003F18A0">
              <w:rPr>
                <w:rFonts w:ascii="Arial" w:hAnsi="Arial" w:cs="Arial"/>
              </w:rPr>
              <w:t xml:space="preserve"> of oxygen per minute. Skeletal muscle mitochondrial metabolism measure is expressed as </w:t>
            </w:r>
            <w:proofErr w:type="spellStart"/>
            <w:r w:rsidRPr="003F18A0">
              <w:rPr>
                <w:rFonts w:ascii="Arial" w:hAnsi="Arial" w:cs="Arial"/>
              </w:rPr>
              <w:t>mMolal</w:t>
            </w:r>
            <w:proofErr w:type="spellEnd"/>
            <w:r w:rsidRPr="003F18A0">
              <w:rPr>
                <w:rFonts w:ascii="Arial" w:hAnsi="Arial" w:cs="Arial"/>
              </w:rPr>
              <w:t>/s (ATP max)</w:t>
            </w:r>
          </w:p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Abbreviations: OCR, oxygen consumption rate;  VAT, visceral adipose tissue; SAT, subcutaneous adipose tissue; IMAT, intermuscular adipose tissue</w:t>
            </w:r>
          </w:p>
        </w:tc>
      </w:tr>
    </w:tbl>
    <w:p w:rsidR="003F18A0" w:rsidRPr="003F18A0" w:rsidRDefault="003F18A0" w:rsidP="003F18A0">
      <w:pPr>
        <w:rPr>
          <w:rFonts w:ascii="Arial" w:hAnsi="Arial" w:cs="Arial"/>
          <w:b/>
          <w:bCs/>
        </w:rPr>
      </w:pPr>
    </w:p>
    <w:p w:rsidR="003F18A0" w:rsidRPr="003F18A0" w:rsidRDefault="003F18A0" w:rsidP="003F18A0">
      <w:pPr>
        <w:rPr>
          <w:rFonts w:ascii="Arial" w:hAnsi="Arial" w:cs="Arial"/>
          <w:b/>
          <w:bCs/>
        </w:rPr>
      </w:pPr>
      <w:r w:rsidRPr="003F18A0">
        <w:rPr>
          <w:rFonts w:ascii="Arial" w:hAnsi="Arial" w:cs="Arial"/>
          <w:b/>
          <w:bCs/>
        </w:rPr>
        <w:br w:type="page"/>
      </w:r>
    </w:p>
    <w:tbl>
      <w:tblPr>
        <w:tblpPr w:leftFromText="180" w:rightFromText="180" w:vertAnchor="text" w:horzAnchor="page" w:tblpXSpec="center" w:tblpY="174"/>
        <w:tblW w:w="6660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90"/>
        <w:gridCol w:w="975"/>
        <w:gridCol w:w="1545"/>
        <w:gridCol w:w="1350"/>
      </w:tblGrid>
      <w:tr w:rsidR="003F18A0" w:rsidRPr="003F18A0" w:rsidTr="00BA58BC">
        <w:trPr>
          <w:trHeight w:val="288"/>
          <w:jc w:val="center"/>
        </w:trPr>
        <w:tc>
          <w:tcPr>
            <w:tcW w:w="66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18A0" w:rsidRPr="003F18A0" w:rsidRDefault="003F18A0" w:rsidP="00BA58BC">
            <w:pPr>
              <w:spacing w:after="0"/>
              <w:rPr>
                <w:rFonts w:ascii="Arial" w:hAnsi="Arial" w:cs="Arial"/>
                <w:b/>
                <w:bCs/>
                <w:bdr w:val="single" w:sz="4" w:space="0" w:color="auto"/>
              </w:rPr>
            </w:pPr>
            <w:r w:rsidRPr="003F18A0">
              <w:rPr>
                <w:rFonts w:ascii="Arial" w:hAnsi="Arial" w:cs="Arial"/>
                <w:b/>
                <w:bCs/>
              </w:rPr>
              <w:lastRenderedPageBreak/>
              <w:t xml:space="preserve">Supplemental Table 3. </w:t>
            </w:r>
            <w:r w:rsidRPr="003F18A0">
              <w:rPr>
                <w:rFonts w:ascii="Arial" w:hAnsi="Arial" w:cs="Arial"/>
              </w:rPr>
              <w:t>Partial correlations between monocyte and skeletal muscle mitochondrial metabolism and body composition</w:t>
            </w:r>
          </w:p>
        </w:tc>
      </w:tr>
      <w:tr w:rsidR="003F18A0" w:rsidRPr="003F18A0" w:rsidTr="00BA58BC">
        <w:trPr>
          <w:trHeight w:val="720"/>
          <w:jc w:val="center"/>
        </w:trPr>
        <w:tc>
          <w:tcPr>
            <w:tcW w:w="279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VAT</w:t>
            </w:r>
          </w:p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(kg)</w:t>
            </w:r>
          </w:p>
        </w:tc>
        <w:tc>
          <w:tcPr>
            <w:tcW w:w="1545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Thigh SAT</w:t>
            </w:r>
          </w:p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(cm</w:t>
            </w:r>
            <w:r w:rsidRPr="003F18A0">
              <w:rPr>
                <w:rFonts w:ascii="Arial" w:hAnsi="Arial" w:cs="Arial"/>
                <w:b/>
                <w:vertAlign w:val="superscript"/>
              </w:rPr>
              <w:t>2</w:t>
            </w:r>
            <w:r w:rsidRPr="003F18A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350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</w:rPr>
              <w:t>Thigh IMAT (cm</w:t>
            </w:r>
            <w:r w:rsidRPr="003F18A0">
              <w:rPr>
                <w:rFonts w:ascii="Arial" w:hAnsi="Arial" w:cs="Arial"/>
                <w:b/>
                <w:vertAlign w:val="superscript"/>
              </w:rPr>
              <w:t>2</w:t>
            </w:r>
            <w:r w:rsidRPr="003F18A0">
              <w:rPr>
                <w:rFonts w:ascii="Arial" w:hAnsi="Arial" w:cs="Arial"/>
                <w:b/>
              </w:rPr>
              <w:t>)</w:t>
            </w:r>
          </w:p>
        </w:tc>
      </w:tr>
      <w:tr w:rsidR="003F18A0" w:rsidRPr="003F18A0" w:rsidTr="00BA58BC">
        <w:trPr>
          <w:trHeight w:val="20"/>
          <w:jc w:val="center"/>
        </w:trPr>
        <w:tc>
          <w:tcPr>
            <w:tcW w:w="27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  <w:bCs/>
              </w:rPr>
              <w:t>All subjects</w:t>
            </w:r>
            <w:r w:rsidRPr="003F18A0">
              <w:rPr>
                <w:rFonts w:ascii="Arial" w:hAnsi="Arial" w:cs="Arial"/>
                <w:b/>
              </w:rPr>
              <w:t xml:space="preserve"> </w:t>
            </w:r>
            <w:r w:rsidRPr="003F18A0">
              <w:rPr>
                <w:rFonts w:ascii="Arial" w:hAnsi="Arial" w:cs="Arial"/>
                <w:b/>
                <w:bCs/>
              </w:rPr>
              <w:t>(n=34)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Reserve Capacity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0.07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-0.05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0.008</w:t>
            </w: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F18A0">
              <w:rPr>
                <w:rFonts w:ascii="Arial" w:hAnsi="Arial" w:cs="Arial"/>
              </w:rPr>
              <w:sym w:font="Symbol" w:char="F074"/>
            </w:r>
            <w:proofErr w:type="spellStart"/>
            <w:r w:rsidRPr="003F18A0">
              <w:rPr>
                <w:rFonts w:ascii="Arial" w:hAnsi="Arial" w:cs="Arial"/>
              </w:rPr>
              <w:t>PCr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0.23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/>
              </w:rPr>
              <w:t>-0.38*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0.27</w:t>
            </w: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  <w:bCs/>
              </w:rPr>
              <w:t>Females (n=19)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Reserve Capacity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-0.30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0.37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-0.05</w:t>
            </w: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F18A0">
              <w:rPr>
                <w:rFonts w:ascii="Arial" w:hAnsi="Arial" w:cs="Arial"/>
              </w:rPr>
              <w:sym w:font="Symbol" w:char="F074"/>
            </w:r>
            <w:proofErr w:type="spellStart"/>
            <w:r w:rsidRPr="003F18A0">
              <w:rPr>
                <w:rFonts w:ascii="Arial" w:hAnsi="Arial" w:cs="Arial"/>
              </w:rPr>
              <w:t>PCr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-0.12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-0.32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0.42</w:t>
            </w: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F18A0">
              <w:rPr>
                <w:rFonts w:ascii="Arial" w:hAnsi="Arial" w:cs="Arial"/>
                <w:b/>
                <w:bCs/>
              </w:rPr>
              <w:t>Males (n=15)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Reserve Capacity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0.37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  <w:bCs/>
              </w:rPr>
              <w:t>-0.33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0.40</w:t>
            </w:r>
          </w:p>
        </w:tc>
      </w:tr>
      <w:tr w:rsidR="003F18A0" w:rsidRPr="003F18A0" w:rsidTr="00BA58BC">
        <w:trPr>
          <w:trHeight w:val="270"/>
          <w:jc w:val="center"/>
        </w:trPr>
        <w:tc>
          <w:tcPr>
            <w:tcW w:w="2790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3F18A0">
              <w:rPr>
                <w:rFonts w:ascii="Arial" w:hAnsi="Arial" w:cs="Arial"/>
              </w:rPr>
              <w:sym w:font="Symbol" w:char="F074"/>
            </w:r>
            <w:proofErr w:type="spellStart"/>
            <w:r w:rsidRPr="003F18A0">
              <w:rPr>
                <w:rFonts w:ascii="Arial" w:hAnsi="Arial" w:cs="Arial"/>
              </w:rPr>
              <w:t>PCr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0.0003</w:t>
            </w:r>
          </w:p>
        </w:tc>
        <w:tc>
          <w:tcPr>
            <w:tcW w:w="15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3F18A0">
              <w:rPr>
                <w:rFonts w:ascii="Arial" w:hAnsi="Arial" w:cs="Arial"/>
              </w:rPr>
              <w:t>-0.02</w:t>
            </w:r>
          </w:p>
        </w:tc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-0.24</w:t>
            </w:r>
          </w:p>
        </w:tc>
      </w:tr>
      <w:tr w:rsidR="003F18A0" w:rsidRPr="00DF765D" w:rsidTr="00BA58BC">
        <w:trPr>
          <w:trHeight w:val="20"/>
          <w:jc w:val="center"/>
        </w:trPr>
        <w:tc>
          <w:tcPr>
            <w:tcW w:w="6660" w:type="dxa"/>
            <w:gridSpan w:val="4"/>
            <w:tcBorders>
              <w:top w:val="single" w:sz="4" w:space="0" w:color="auto"/>
              <w:left w:val="single" w:sz="8" w:space="0" w:color="FFFFFF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3F18A0" w:rsidRPr="003F18A0" w:rsidRDefault="003F18A0" w:rsidP="00BA58BC">
            <w:pPr>
              <w:tabs>
                <w:tab w:val="left" w:pos="2145"/>
              </w:tabs>
              <w:spacing w:after="0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 xml:space="preserve">Partial correlation value is shown. *p&lt; 0.05, **&lt;0.01, </w:t>
            </w:r>
            <w:r w:rsidRPr="003F18A0">
              <w:rPr>
                <w:rFonts w:ascii="Arial" w:hAnsi="Arial" w:cs="Arial"/>
                <w:vertAlign w:val="superscript"/>
              </w:rPr>
              <w:t>†</w:t>
            </w:r>
            <w:r w:rsidRPr="003F18A0">
              <w:rPr>
                <w:rFonts w:ascii="Arial" w:hAnsi="Arial" w:cs="Arial"/>
              </w:rPr>
              <w:t xml:space="preserve">p=0.05. All partial correlations are adjusted for fat mass. Partial correlations with Thigh IMAT are also adjusted for thigh muscle area. Monocyte mitochondrial respiration measures are expressed as </w:t>
            </w:r>
            <w:proofErr w:type="spellStart"/>
            <w:r w:rsidRPr="003F18A0">
              <w:rPr>
                <w:rFonts w:ascii="Arial" w:hAnsi="Arial" w:cs="Arial"/>
              </w:rPr>
              <w:t>pmol</w:t>
            </w:r>
            <w:proofErr w:type="spellEnd"/>
            <w:r w:rsidRPr="003F18A0">
              <w:rPr>
                <w:rFonts w:ascii="Arial" w:hAnsi="Arial" w:cs="Arial"/>
              </w:rPr>
              <w:t xml:space="preserve"> of oxygen per minute. Skeletal muscle mitochondrial metabolism measures are expressed as seconds (</w:t>
            </w:r>
            <w:r w:rsidRPr="003F18A0">
              <w:rPr>
                <w:rFonts w:ascii="Arial" w:hAnsi="Arial" w:cs="Arial"/>
              </w:rPr>
              <w:sym w:font="Symbol" w:char="F074"/>
            </w:r>
            <w:proofErr w:type="spellStart"/>
            <w:r w:rsidRPr="003F18A0">
              <w:rPr>
                <w:rFonts w:ascii="Arial" w:hAnsi="Arial" w:cs="Arial"/>
              </w:rPr>
              <w:t>PCr</w:t>
            </w:r>
            <w:proofErr w:type="spellEnd"/>
            <w:r w:rsidRPr="003F18A0">
              <w:rPr>
                <w:rFonts w:ascii="Arial" w:hAnsi="Arial" w:cs="Arial"/>
              </w:rPr>
              <w:t xml:space="preserve">) </w:t>
            </w:r>
          </w:p>
          <w:p w:rsidR="003F18A0" w:rsidRPr="00DF765D" w:rsidRDefault="003F18A0" w:rsidP="00BA58BC">
            <w:pPr>
              <w:tabs>
                <w:tab w:val="left" w:pos="2145"/>
              </w:tabs>
              <w:spacing w:after="0"/>
              <w:rPr>
                <w:rFonts w:ascii="Arial" w:hAnsi="Arial" w:cs="Arial"/>
              </w:rPr>
            </w:pPr>
            <w:r w:rsidRPr="003F18A0">
              <w:rPr>
                <w:rFonts w:ascii="Arial" w:hAnsi="Arial" w:cs="Arial"/>
              </w:rPr>
              <w:t>Abbreviations: OCR, oxygen consumption rate; VAT, visceral adipose tissue; SAT, subcutaneous adipose tissue; IMAT, intermuscular adipose tissue</w:t>
            </w:r>
          </w:p>
        </w:tc>
      </w:tr>
    </w:tbl>
    <w:p w:rsidR="003F18A0" w:rsidRDefault="003F18A0" w:rsidP="003F18A0">
      <w:pPr>
        <w:rPr>
          <w:rFonts w:ascii="Arial" w:hAnsi="Arial" w:cs="Arial"/>
          <w:b/>
          <w:bCs/>
        </w:rPr>
        <w:sectPr w:rsidR="003F18A0" w:rsidSect="001308B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4E5666" w:rsidRPr="003F18A0" w:rsidRDefault="004E5666" w:rsidP="003F18A0"/>
    <w:sectPr w:rsidR="004E5666" w:rsidRPr="003F18A0">
      <w:footerReference w:type="default" r:id="rId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196740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32AA" w:rsidRDefault="003F18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332AA" w:rsidRDefault="003F18A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8A0"/>
    <w:rsid w:val="000C60B5"/>
    <w:rsid w:val="001204A1"/>
    <w:rsid w:val="001C3687"/>
    <w:rsid w:val="00316C8C"/>
    <w:rsid w:val="003204A2"/>
    <w:rsid w:val="00323133"/>
    <w:rsid w:val="003F18A0"/>
    <w:rsid w:val="004E5666"/>
    <w:rsid w:val="005D0381"/>
    <w:rsid w:val="006D4197"/>
    <w:rsid w:val="007421F7"/>
    <w:rsid w:val="008320B0"/>
    <w:rsid w:val="00886D16"/>
    <w:rsid w:val="009157C8"/>
    <w:rsid w:val="00B43B76"/>
    <w:rsid w:val="00C0674F"/>
    <w:rsid w:val="00C10FA5"/>
    <w:rsid w:val="00D1114E"/>
    <w:rsid w:val="00DB407C"/>
    <w:rsid w:val="00E659D7"/>
    <w:rsid w:val="00ED40B9"/>
    <w:rsid w:val="00F37382"/>
    <w:rsid w:val="00F5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3CCF77-DA6E-4E17-AAB3-341ADC20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F18A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F18A0"/>
    <w:rPr>
      <w:lang w:val="en-US"/>
    </w:rPr>
  </w:style>
  <w:style w:type="table" w:styleId="TableGrid">
    <w:name w:val="Table Grid"/>
    <w:basedOn w:val="TableNormal"/>
    <w:uiPriority w:val="39"/>
    <w:rsid w:val="003F18A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367</Words>
  <Characters>2093</Characters>
  <Application>Microsoft Office Word</Application>
  <DocSecurity>0</DocSecurity>
  <Lines>17</Lines>
  <Paragraphs>4</Paragraphs>
  <ScaleCrop>false</ScaleCrop>
  <Company>HP Inc.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Vigneshwaran R.</dc:creator>
  <cp:keywords/>
  <dc:description/>
  <cp:lastModifiedBy>Vigneshwaran R.</cp:lastModifiedBy>
  <cp:revision>1</cp:revision>
  <dcterms:created xsi:type="dcterms:W3CDTF">2022-05-12T09:13:00Z</dcterms:created>
  <dcterms:modified xsi:type="dcterms:W3CDTF">2022-05-12T09:14:00Z</dcterms:modified>
</cp:coreProperties>
</file>