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B0900" w14:textId="36E50A6A" w:rsidR="00966A3F" w:rsidRPr="00966A3F" w:rsidRDefault="00966A3F" w:rsidP="00966A3F">
      <w:pPr>
        <w:spacing w:line="240" w:lineRule="auto"/>
        <w:jc w:val="left"/>
        <w:rPr>
          <w:rFonts w:ascii="等线" w:eastAsia="等线" w:hAnsi="等线" w:cs="Times New Roman" w:hint="eastAsia"/>
          <w:sz w:val="21"/>
          <w:szCs w:val="22"/>
          <w14:ligatures w14:val="none"/>
        </w:rPr>
      </w:pPr>
      <w:r w:rsidRPr="00966A3F">
        <w:rPr>
          <w:rFonts w:eastAsia="等线" w:cs="Times New Roman"/>
          <w:sz w:val="18"/>
          <w:szCs w:val="18"/>
          <w14:ligatures w14:val="none"/>
        </w:rPr>
        <w:t>S</w:t>
      </w:r>
      <w:r w:rsidRPr="00966A3F">
        <w:rPr>
          <w:rFonts w:eastAsia="等线" w:cs="Times New Roman" w:hint="eastAsia"/>
          <w:sz w:val="18"/>
          <w:szCs w:val="18"/>
          <w14:ligatures w14:val="none"/>
        </w:rPr>
        <w:t>u</w:t>
      </w:r>
      <w:r w:rsidRPr="00966A3F">
        <w:rPr>
          <w:rFonts w:eastAsia="等线" w:cs="Times New Roman"/>
          <w:sz w:val="18"/>
          <w:szCs w:val="18"/>
          <w14:ligatures w14:val="none"/>
        </w:rPr>
        <w:t xml:space="preserve">pplementary </w:t>
      </w:r>
      <w:r w:rsidRPr="00966A3F">
        <w:rPr>
          <w:rFonts w:eastAsia="等线" w:cs="Times New Roman" w:hint="eastAsia"/>
          <w:sz w:val="18"/>
          <w:szCs w:val="18"/>
          <w14:ligatures w14:val="none"/>
        </w:rPr>
        <w:t>table</w:t>
      </w:r>
      <w:r w:rsidRPr="00966A3F">
        <w:rPr>
          <w:rFonts w:eastAsia="等线" w:cs="Times New Roman"/>
          <w:sz w:val="18"/>
          <w:szCs w:val="18"/>
          <w14:ligatures w14:val="none"/>
        </w:rPr>
        <w:t xml:space="preserve"> 10</w:t>
      </w:r>
      <w:r>
        <w:rPr>
          <w:rFonts w:eastAsia="等线" w:cs="Times New Roman" w:hint="eastAsia"/>
          <w:sz w:val="18"/>
          <w:szCs w:val="18"/>
          <w14:ligatures w14:val="none"/>
        </w:rPr>
        <w:t>.</w:t>
      </w:r>
      <w:r w:rsidRPr="00966A3F">
        <w:rPr>
          <w:rFonts w:eastAsia="等线" w:cs="Times New Roman"/>
          <w:sz w:val="18"/>
          <w:szCs w:val="18"/>
          <w14:ligatures w14:val="none"/>
        </w:rPr>
        <w:t xml:space="preserve"> </w:t>
      </w:r>
      <w:r w:rsidRPr="00966A3F">
        <w:rPr>
          <w:rFonts w:eastAsia="等线" w:cs="Times New Roman"/>
          <w:sz w:val="21"/>
          <w:szCs w:val="24"/>
          <w14:ligatures w14:val="none"/>
        </w:rPr>
        <w:t>Mediation analysis of the association between milk consumption and CVD through inflammation-related biomarkers</w:t>
      </w:r>
      <w:r w:rsidRPr="00966A3F">
        <w:rPr>
          <w:rFonts w:eastAsia="等线" w:cs="Times New Roman"/>
          <w:sz w:val="18"/>
          <w:szCs w:val="18"/>
          <w14:ligatures w14:val="none"/>
        </w:rPr>
        <w:t xml:space="preserve"> </w:t>
      </w:r>
    </w:p>
    <w:tbl>
      <w:tblPr>
        <w:tblStyle w:val="afa"/>
        <w:tblpPr w:leftFromText="180" w:rightFromText="180" w:vertAnchor="page" w:horzAnchor="margin" w:tblpXSpec="center" w:tblpY="2311"/>
        <w:tblW w:w="1644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985"/>
        <w:gridCol w:w="709"/>
        <w:gridCol w:w="2018"/>
        <w:gridCol w:w="709"/>
        <w:gridCol w:w="1809"/>
        <w:gridCol w:w="708"/>
        <w:gridCol w:w="1843"/>
        <w:gridCol w:w="709"/>
        <w:gridCol w:w="1984"/>
        <w:gridCol w:w="709"/>
        <w:gridCol w:w="1559"/>
        <w:gridCol w:w="709"/>
      </w:tblGrid>
      <w:tr w:rsidR="00966A3F" w:rsidRPr="00966A3F" w14:paraId="6D077EFA" w14:textId="77777777" w:rsidTr="00BB63E0">
        <w:tc>
          <w:tcPr>
            <w:tcW w:w="993" w:type="dxa"/>
            <w:vMerge w:val="restart"/>
          </w:tcPr>
          <w:p w14:paraId="2E45116B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sz w:val="18"/>
                <w:szCs w:val="18"/>
                <w:lang w:bidi="ar"/>
                <w14:ligatures w14:val="none"/>
              </w:rPr>
              <w:t>Variables</w:t>
            </w:r>
          </w:p>
        </w:tc>
        <w:tc>
          <w:tcPr>
            <w:tcW w:w="2694" w:type="dxa"/>
            <w:gridSpan w:val="2"/>
          </w:tcPr>
          <w:p w14:paraId="2ABA0AF4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bookmarkStart w:id="0" w:name="OLE_LINK16"/>
            <w:bookmarkStart w:id="1" w:name="OLE_LINK17"/>
            <w:r w:rsidRPr="00966A3F">
              <w:rPr>
                <w:rFonts w:eastAsia="等线" w:cs="Times New Roman"/>
                <w:sz w:val="15"/>
                <w:szCs w:val="18"/>
                <w14:ligatures w14:val="none"/>
              </w:rPr>
              <w:t>Exposure-&gt;Mediator</w:t>
            </w:r>
            <w:bookmarkEnd w:id="0"/>
            <w:bookmarkEnd w:id="1"/>
          </w:p>
        </w:tc>
        <w:tc>
          <w:tcPr>
            <w:tcW w:w="2727" w:type="dxa"/>
            <w:gridSpan w:val="2"/>
          </w:tcPr>
          <w:p w14:paraId="3E430300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kern w:val="0"/>
                <w:sz w:val="15"/>
                <w:szCs w:val="18"/>
                <w14:ligatures w14:val="none"/>
              </w:rPr>
              <w:t>Mediator-&gt;Outcome</w:t>
            </w:r>
          </w:p>
        </w:tc>
        <w:tc>
          <w:tcPr>
            <w:tcW w:w="2517" w:type="dxa"/>
            <w:gridSpan w:val="2"/>
          </w:tcPr>
          <w:p w14:paraId="2BD6FCB7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kern w:val="0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kern w:val="0"/>
                <w:sz w:val="15"/>
                <w:szCs w:val="18"/>
                <w14:ligatures w14:val="none"/>
              </w:rPr>
              <w:t>Total effect</w:t>
            </w:r>
          </w:p>
        </w:tc>
        <w:tc>
          <w:tcPr>
            <w:tcW w:w="2552" w:type="dxa"/>
            <w:gridSpan w:val="2"/>
          </w:tcPr>
          <w:p w14:paraId="71A9D53D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kern w:val="0"/>
                <w:sz w:val="15"/>
                <w:szCs w:val="18"/>
                <w14:ligatures w14:val="none"/>
              </w:rPr>
              <w:t>Indirect effect</w:t>
            </w:r>
          </w:p>
        </w:tc>
        <w:tc>
          <w:tcPr>
            <w:tcW w:w="2693" w:type="dxa"/>
            <w:gridSpan w:val="2"/>
          </w:tcPr>
          <w:p w14:paraId="1B66806B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kern w:val="0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kern w:val="0"/>
                <w:sz w:val="15"/>
                <w:szCs w:val="18"/>
                <w14:ligatures w14:val="none"/>
              </w:rPr>
              <w:t>Direct effect</w:t>
            </w:r>
          </w:p>
        </w:tc>
        <w:tc>
          <w:tcPr>
            <w:tcW w:w="2268" w:type="dxa"/>
            <w:gridSpan w:val="2"/>
          </w:tcPr>
          <w:p w14:paraId="46595B11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kern w:val="0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kern w:val="0"/>
                <w:sz w:val="15"/>
                <w:szCs w:val="18"/>
                <w14:ligatures w14:val="none"/>
              </w:rPr>
              <w:t>Mediated proportion (%)</w:t>
            </w:r>
          </w:p>
        </w:tc>
      </w:tr>
      <w:tr w:rsidR="00966A3F" w:rsidRPr="00966A3F" w14:paraId="19438CE9" w14:textId="77777777" w:rsidTr="00BB63E0">
        <w:tc>
          <w:tcPr>
            <w:tcW w:w="993" w:type="dxa"/>
            <w:vMerge/>
            <w:tcBorders>
              <w:bottom w:val="single" w:sz="4" w:space="0" w:color="auto"/>
            </w:tcBorders>
          </w:tcPr>
          <w:p w14:paraId="539F3AEC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1EA4648D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i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i/>
                <w:sz w:val="15"/>
                <w:szCs w:val="18"/>
                <w14:ligatures w14:val="none"/>
              </w:rPr>
              <w:t>β (95%CI)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3B22F85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i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i/>
                <w:sz w:val="15"/>
                <w:szCs w:val="18"/>
                <w14:ligatures w14:val="none"/>
              </w:rPr>
              <w:t>p</w:t>
            </w:r>
          </w:p>
        </w:tc>
        <w:tc>
          <w:tcPr>
            <w:tcW w:w="2018" w:type="dxa"/>
            <w:tcBorders>
              <w:bottom w:val="single" w:sz="4" w:space="0" w:color="auto"/>
            </w:tcBorders>
          </w:tcPr>
          <w:p w14:paraId="05D5C0EF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i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i/>
                <w:sz w:val="15"/>
                <w:szCs w:val="18"/>
                <w14:ligatures w14:val="none"/>
              </w:rPr>
              <w:t>β (95%CI)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4574C77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i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i/>
                <w:sz w:val="15"/>
                <w:szCs w:val="18"/>
                <w14:ligatures w14:val="none"/>
              </w:rPr>
              <w:t>p</w:t>
            </w:r>
          </w:p>
        </w:tc>
        <w:tc>
          <w:tcPr>
            <w:tcW w:w="1809" w:type="dxa"/>
            <w:tcBorders>
              <w:bottom w:val="single" w:sz="4" w:space="0" w:color="auto"/>
            </w:tcBorders>
          </w:tcPr>
          <w:p w14:paraId="541D618C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i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i/>
                <w:sz w:val="15"/>
                <w:szCs w:val="18"/>
                <w14:ligatures w14:val="none"/>
              </w:rPr>
              <w:t>β (95%CI)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06341C7E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i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i/>
                <w:sz w:val="15"/>
                <w:szCs w:val="18"/>
                <w14:ligatures w14:val="none"/>
              </w:rPr>
              <w:t>p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835BF14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i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i/>
                <w:sz w:val="15"/>
                <w:szCs w:val="18"/>
                <w14:ligatures w14:val="none"/>
              </w:rPr>
              <w:t>β (95%CI)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60F029AC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i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i/>
                <w:sz w:val="15"/>
                <w:szCs w:val="18"/>
                <w14:ligatures w14:val="none"/>
              </w:rPr>
              <w:t>p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787B894B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i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i/>
                <w:sz w:val="15"/>
                <w:szCs w:val="18"/>
                <w14:ligatures w14:val="none"/>
              </w:rPr>
              <w:t>β (95%CI)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364EEBF9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i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i/>
                <w:sz w:val="15"/>
                <w:szCs w:val="18"/>
                <w14:ligatures w14:val="none"/>
              </w:rPr>
              <w:t>p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CBF6E53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i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i/>
                <w:sz w:val="15"/>
                <w:szCs w:val="18"/>
                <w14:ligatures w14:val="none"/>
              </w:rPr>
              <w:t>β (95%CI)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6F828D7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i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i/>
                <w:sz w:val="15"/>
                <w:szCs w:val="18"/>
                <w14:ligatures w14:val="none"/>
              </w:rPr>
              <w:t>p</w:t>
            </w:r>
          </w:p>
        </w:tc>
      </w:tr>
      <w:tr w:rsidR="00966A3F" w:rsidRPr="00966A3F" w14:paraId="3434186C" w14:textId="77777777" w:rsidTr="00BB63E0">
        <w:tc>
          <w:tcPr>
            <w:tcW w:w="993" w:type="dxa"/>
            <w:tcBorders>
              <w:top w:val="single" w:sz="4" w:space="0" w:color="auto"/>
              <w:bottom w:val="nil"/>
            </w:tcBorders>
          </w:tcPr>
          <w:p w14:paraId="4F818117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sz w:val="15"/>
                <w:szCs w:val="18"/>
                <w14:ligatures w14:val="none"/>
              </w:rPr>
              <w:t>Model 1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14:paraId="36421CE8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</w:tcPr>
          <w:p w14:paraId="215BCA0C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</w:p>
        </w:tc>
        <w:tc>
          <w:tcPr>
            <w:tcW w:w="2018" w:type="dxa"/>
            <w:tcBorders>
              <w:top w:val="single" w:sz="4" w:space="0" w:color="auto"/>
              <w:bottom w:val="nil"/>
            </w:tcBorders>
          </w:tcPr>
          <w:p w14:paraId="5962F910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</w:tcPr>
          <w:p w14:paraId="44F9B853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</w:p>
        </w:tc>
        <w:tc>
          <w:tcPr>
            <w:tcW w:w="1809" w:type="dxa"/>
            <w:tcBorders>
              <w:top w:val="single" w:sz="4" w:space="0" w:color="auto"/>
              <w:bottom w:val="nil"/>
            </w:tcBorders>
          </w:tcPr>
          <w:p w14:paraId="3B211601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auto"/>
              <w:bottom w:val="nil"/>
            </w:tcBorders>
          </w:tcPr>
          <w:p w14:paraId="7F55F3A2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14:paraId="1F7094CD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</w:tcPr>
          <w:p w14:paraId="3D093532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</w:tcPr>
          <w:p w14:paraId="254A85E6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</w:tcPr>
          <w:p w14:paraId="36FF8E04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nil"/>
            </w:tcBorders>
          </w:tcPr>
          <w:p w14:paraId="04F7F18B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</w:tcPr>
          <w:p w14:paraId="36FA1CEA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</w:p>
        </w:tc>
      </w:tr>
      <w:tr w:rsidR="00966A3F" w:rsidRPr="00966A3F" w14:paraId="36242811" w14:textId="77777777" w:rsidTr="00BB63E0">
        <w:tc>
          <w:tcPr>
            <w:tcW w:w="993" w:type="dxa"/>
            <w:tcBorders>
              <w:top w:val="nil"/>
            </w:tcBorders>
          </w:tcPr>
          <w:p w14:paraId="4D99B1CA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bookmarkStart w:id="2" w:name="_Hlk212283684"/>
            <w:r w:rsidRPr="00966A3F">
              <w:rPr>
                <w:rFonts w:eastAsia="等线" w:cs="Times New Roman"/>
                <w:sz w:val="15"/>
                <w:szCs w:val="18"/>
                <w14:ligatures w14:val="none"/>
              </w:rPr>
              <w:t>SII</w:t>
            </w:r>
          </w:p>
        </w:tc>
        <w:tc>
          <w:tcPr>
            <w:tcW w:w="1985" w:type="dxa"/>
            <w:tcBorders>
              <w:top w:val="nil"/>
            </w:tcBorders>
            <w:vAlign w:val="bottom"/>
          </w:tcPr>
          <w:p w14:paraId="1C4661F6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5.76 (0.78, 10.74)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14:paraId="5328CA18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0.023</w:t>
            </w:r>
          </w:p>
        </w:tc>
        <w:tc>
          <w:tcPr>
            <w:tcW w:w="2018" w:type="dxa"/>
            <w:tcBorders>
              <w:top w:val="nil"/>
            </w:tcBorders>
            <w:vAlign w:val="bottom"/>
          </w:tcPr>
          <w:p w14:paraId="5EDDEF9B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1.26E-4 (6.85E-4,1.58E-5)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14:paraId="033DF4F0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&lt;0.001</w:t>
            </w:r>
          </w:p>
        </w:tc>
        <w:tc>
          <w:tcPr>
            <w:tcW w:w="1809" w:type="dxa"/>
            <w:tcBorders>
              <w:top w:val="nil"/>
            </w:tcBorders>
            <w:vAlign w:val="bottom"/>
          </w:tcPr>
          <w:p w14:paraId="7AEA56AD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-0.01 (-0.01, -4.59E-3)</w:t>
            </w:r>
          </w:p>
        </w:tc>
        <w:tc>
          <w:tcPr>
            <w:tcW w:w="708" w:type="dxa"/>
            <w:tcBorders>
              <w:top w:val="nil"/>
            </w:tcBorders>
            <w:vAlign w:val="bottom"/>
          </w:tcPr>
          <w:p w14:paraId="0B0C3399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&lt;0.001</w:t>
            </w:r>
          </w:p>
        </w:tc>
        <w:tc>
          <w:tcPr>
            <w:tcW w:w="1843" w:type="dxa"/>
            <w:tcBorders>
              <w:top w:val="nil"/>
            </w:tcBorders>
            <w:vAlign w:val="bottom"/>
          </w:tcPr>
          <w:p w14:paraId="6E242BA7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-0.01 (-0.01, -4.71E-3)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14:paraId="7CAB92E9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&lt;0.001</w:t>
            </w:r>
          </w:p>
        </w:tc>
        <w:tc>
          <w:tcPr>
            <w:tcW w:w="1984" w:type="dxa"/>
            <w:tcBorders>
              <w:top w:val="nil"/>
            </w:tcBorders>
            <w:vAlign w:val="bottom"/>
          </w:tcPr>
          <w:p w14:paraId="5D2FEE8D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1.13E-4 (1.66E-5, 2.40E-4)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14:paraId="12DF8572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0.016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14:paraId="240F214F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-1.25 (-3.18, -0.21)</w:t>
            </w:r>
          </w:p>
        </w:tc>
        <w:tc>
          <w:tcPr>
            <w:tcW w:w="709" w:type="dxa"/>
            <w:tcBorders>
              <w:top w:val="nil"/>
            </w:tcBorders>
            <w:vAlign w:val="bottom"/>
          </w:tcPr>
          <w:p w14:paraId="737DA4B2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0.016</w:t>
            </w:r>
          </w:p>
        </w:tc>
      </w:tr>
      <w:bookmarkEnd w:id="2"/>
      <w:tr w:rsidR="00966A3F" w:rsidRPr="00966A3F" w14:paraId="3BB80038" w14:textId="77777777" w:rsidTr="00BB63E0">
        <w:tc>
          <w:tcPr>
            <w:tcW w:w="993" w:type="dxa"/>
          </w:tcPr>
          <w:p w14:paraId="2421E121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sz w:val="15"/>
                <w:szCs w:val="18"/>
                <w14:ligatures w14:val="none"/>
              </w:rPr>
              <w:t>SIRI</w:t>
            </w:r>
          </w:p>
        </w:tc>
        <w:tc>
          <w:tcPr>
            <w:tcW w:w="1985" w:type="dxa"/>
            <w:vAlign w:val="bottom"/>
          </w:tcPr>
          <w:p w14:paraId="42C6775F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0.04 (0.02, 0.05)</w:t>
            </w:r>
          </w:p>
        </w:tc>
        <w:tc>
          <w:tcPr>
            <w:tcW w:w="709" w:type="dxa"/>
            <w:vAlign w:val="bottom"/>
          </w:tcPr>
          <w:p w14:paraId="52DE3CD2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&lt;0.001</w:t>
            </w:r>
          </w:p>
        </w:tc>
        <w:tc>
          <w:tcPr>
            <w:tcW w:w="2018" w:type="dxa"/>
            <w:vAlign w:val="bottom"/>
          </w:tcPr>
          <w:p w14:paraId="32D01ECE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0.10 (0.08, 0.12)</w:t>
            </w:r>
          </w:p>
        </w:tc>
        <w:tc>
          <w:tcPr>
            <w:tcW w:w="709" w:type="dxa"/>
            <w:vAlign w:val="bottom"/>
          </w:tcPr>
          <w:p w14:paraId="753A887E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&lt;0.001</w:t>
            </w:r>
          </w:p>
        </w:tc>
        <w:tc>
          <w:tcPr>
            <w:tcW w:w="1809" w:type="dxa"/>
            <w:vAlign w:val="bottom"/>
          </w:tcPr>
          <w:p w14:paraId="61934ACC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-0.01 (-0.01, -4.37E-3)</w:t>
            </w:r>
          </w:p>
        </w:tc>
        <w:tc>
          <w:tcPr>
            <w:tcW w:w="708" w:type="dxa"/>
            <w:vAlign w:val="bottom"/>
          </w:tcPr>
          <w:p w14:paraId="6AA96C38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&lt;0.001</w:t>
            </w:r>
          </w:p>
        </w:tc>
        <w:tc>
          <w:tcPr>
            <w:tcW w:w="1843" w:type="dxa"/>
            <w:vAlign w:val="bottom"/>
          </w:tcPr>
          <w:p w14:paraId="00A980B5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-0.01 (-0.01, -4.93E-3)</w:t>
            </w:r>
          </w:p>
        </w:tc>
        <w:tc>
          <w:tcPr>
            <w:tcW w:w="709" w:type="dxa"/>
            <w:vAlign w:val="bottom"/>
          </w:tcPr>
          <w:p w14:paraId="01BB4380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&lt;0.001</w:t>
            </w:r>
          </w:p>
        </w:tc>
        <w:tc>
          <w:tcPr>
            <w:tcW w:w="1984" w:type="dxa"/>
            <w:vAlign w:val="bottom"/>
          </w:tcPr>
          <w:p w14:paraId="08192B45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5.58E-4 (3.48E-4, 8.01E-4)</w:t>
            </w:r>
          </w:p>
        </w:tc>
        <w:tc>
          <w:tcPr>
            <w:tcW w:w="709" w:type="dxa"/>
            <w:vAlign w:val="bottom"/>
          </w:tcPr>
          <w:p w14:paraId="489DA3A8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&lt;0.001</w:t>
            </w:r>
          </w:p>
        </w:tc>
        <w:tc>
          <w:tcPr>
            <w:tcW w:w="1559" w:type="dxa"/>
            <w:vAlign w:val="bottom"/>
          </w:tcPr>
          <w:p w14:paraId="629C4E53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-6.35 (-13.60, -3.32)</w:t>
            </w:r>
          </w:p>
        </w:tc>
        <w:tc>
          <w:tcPr>
            <w:tcW w:w="709" w:type="dxa"/>
            <w:vAlign w:val="bottom"/>
          </w:tcPr>
          <w:p w14:paraId="2175B546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&lt;0.001</w:t>
            </w:r>
          </w:p>
        </w:tc>
      </w:tr>
      <w:tr w:rsidR="00966A3F" w:rsidRPr="00966A3F" w14:paraId="4F395815" w14:textId="77777777" w:rsidTr="00BB63E0">
        <w:tc>
          <w:tcPr>
            <w:tcW w:w="993" w:type="dxa"/>
          </w:tcPr>
          <w:p w14:paraId="1CED2A41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sz w:val="15"/>
                <w:szCs w:val="18"/>
                <w14:ligatures w14:val="none"/>
              </w:rPr>
              <w:t>AISI</w:t>
            </w:r>
          </w:p>
        </w:tc>
        <w:tc>
          <w:tcPr>
            <w:tcW w:w="1985" w:type="dxa"/>
            <w:vAlign w:val="bottom"/>
          </w:tcPr>
          <w:p w14:paraId="517AC525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7.96 (4.12, 11.81)</w:t>
            </w:r>
          </w:p>
        </w:tc>
        <w:tc>
          <w:tcPr>
            <w:tcW w:w="709" w:type="dxa"/>
            <w:vAlign w:val="bottom"/>
          </w:tcPr>
          <w:p w14:paraId="6DEA0BDB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&lt;0.001</w:t>
            </w:r>
          </w:p>
        </w:tc>
        <w:tc>
          <w:tcPr>
            <w:tcW w:w="2018" w:type="dxa"/>
            <w:vAlign w:val="bottom"/>
          </w:tcPr>
          <w:p w14:paraId="46D5D495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1.72E-4 (9.57E-5,2.48E-4)</w:t>
            </w:r>
          </w:p>
        </w:tc>
        <w:tc>
          <w:tcPr>
            <w:tcW w:w="709" w:type="dxa"/>
            <w:vAlign w:val="bottom"/>
          </w:tcPr>
          <w:p w14:paraId="14493412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&lt;0.001</w:t>
            </w:r>
          </w:p>
        </w:tc>
        <w:tc>
          <w:tcPr>
            <w:tcW w:w="1809" w:type="dxa"/>
            <w:vAlign w:val="bottom"/>
          </w:tcPr>
          <w:p w14:paraId="575F4525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-0.01 (-0.01, -4.78E-3)</w:t>
            </w:r>
          </w:p>
        </w:tc>
        <w:tc>
          <w:tcPr>
            <w:tcW w:w="708" w:type="dxa"/>
            <w:vAlign w:val="bottom"/>
          </w:tcPr>
          <w:p w14:paraId="7CEC7587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&lt;0.001</w:t>
            </w:r>
          </w:p>
        </w:tc>
        <w:tc>
          <w:tcPr>
            <w:tcW w:w="1843" w:type="dxa"/>
            <w:vAlign w:val="bottom"/>
          </w:tcPr>
          <w:p w14:paraId="1665BB20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-0.01 (-0.01, -4.99E-3)</w:t>
            </w:r>
          </w:p>
        </w:tc>
        <w:tc>
          <w:tcPr>
            <w:tcW w:w="709" w:type="dxa"/>
            <w:vAlign w:val="bottom"/>
          </w:tcPr>
          <w:p w14:paraId="57C8707F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&lt;0.001</w:t>
            </w:r>
          </w:p>
        </w:tc>
        <w:tc>
          <w:tcPr>
            <w:tcW w:w="1984" w:type="dxa"/>
            <w:vAlign w:val="bottom"/>
          </w:tcPr>
          <w:p w14:paraId="3F90A8FB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2.20E-4 (9.52E-5, 3.86E-4)</w:t>
            </w:r>
          </w:p>
        </w:tc>
        <w:tc>
          <w:tcPr>
            <w:tcW w:w="709" w:type="dxa"/>
            <w:vAlign w:val="bottom"/>
          </w:tcPr>
          <w:p w14:paraId="2BAF6DCA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&lt;0.001</w:t>
            </w:r>
          </w:p>
        </w:tc>
        <w:tc>
          <w:tcPr>
            <w:tcW w:w="1559" w:type="dxa"/>
            <w:vAlign w:val="bottom"/>
          </w:tcPr>
          <w:p w14:paraId="0413B89A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-2.41 (-5.38, -0.98)</w:t>
            </w:r>
          </w:p>
        </w:tc>
        <w:tc>
          <w:tcPr>
            <w:tcW w:w="709" w:type="dxa"/>
            <w:vAlign w:val="bottom"/>
          </w:tcPr>
          <w:p w14:paraId="039D93BC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&lt;0.001</w:t>
            </w:r>
          </w:p>
        </w:tc>
      </w:tr>
      <w:tr w:rsidR="00966A3F" w:rsidRPr="00966A3F" w14:paraId="0C7273D0" w14:textId="77777777" w:rsidTr="00BB63E0">
        <w:tc>
          <w:tcPr>
            <w:tcW w:w="993" w:type="dxa"/>
          </w:tcPr>
          <w:p w14:paraId="65F4EDBA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sz w:val="15"/>
                <w:szCs w:val="18"/>
                <w14:ligatures w14:val="none"/>
              </w:rPr>
              <w:t>NLR</w:t>
            </w:r>
          </w:p>
        </w:tc>
        <w:tc>
          <w:tcPr>
            <w:tcW w:w="1985" w:type="dxa"/>
            <w:vAlign w:val="bottom"/>
          </w:tcPr>
          <w:p w14:paraId="0050D915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0.03 (0.02, 0.05)</w:t>
            </w:r>
          </w:p>
        </w:tc>
        <w:tc>
          <w:tcPr>
            <w:tcW w:w="709" w:type="dxa"/>
            <w:vAlign w:val="bottom"/>
          </w:tcPr>
          <w:p w14:paraId="38A4AC4F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&lt;0.001</w:t>
            </w:r>
          </w:p>
        </w:tc>
        <w:tc>
          <w:tcPr>
            <w:tcW w:w="2018" w:type="dxa"/>
            <w:vAlign w:val="bottom"/>
          </w:tcPr>
          <w:p w14:paraId="20731697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0.07 (0.05, 0.09)</w:t>
            </w:r>
          </w:p>
        </w:tc>
        <w:tc>
          <w:tcPr>
            <w:tcW w:w="709" w:type="dxa"/>
            <w:vAlign w:val="bottom"/>
          </w:tcPr>
          <w:p w14:paraId="7A365015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&lt;0.001</w:t>
            </w:r>
          </w:p>
        </w:tc>
        <w:tc>
          <w:tcPr>
            <w:tcW w:w="1809" w:type="dxa"/>
            <w:vAlign w:val="bottom"/>
          </w:tcPr>
          <w:p w14:paraId="10AB1C6F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-0.01 (-0.01, -4.50E-3)</w:t>
            </w:r>
          </w:p>
        </w:tc>
        <w:tc>
          <w:tcPr>
            <w:tcW w:w="708" w:type="dxa"/>
            <w:vAlign w:val="bottom"/>
          </w:tcPr>
          <w:p w14:paraId="0F6E89E5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&lt;0.001</w:t>
            </w:r>
          </w:p>
        </w:tc>
        <w:tc>
          <w:tcPr>
            <w:tcW w:w="1843" w:type="dxa"/>
            <w:vAlign w:val="bottom"/>
          </w:tcPr>
          <w:p w14:paraId="1EACD92E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-0.01 (-0.01, -4.83E-3)</w:t>
            </w:r>
          </w:p>
        </w:tc>
        <w:tc>
          <w:tcPr>
            <w:tcW w:w="709" w:type="dxa"/>
            <w:vAlign w:val="bottom"/>
          </w:tcPr>
          <w:p w14:paraId="68147C05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&lt;0.001</w:t>
            </w:r>
          </w:p>
        </w:tc>
        <w:tc>
          <w:tcPr>
            <w:tcW w:w="1984" w:type="dxa"/>
            <w:vAlign w:val="bottom"/>
          </w:tcPr>
          <w:p w14:paraId="74E6C280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3.55E-4 (1.85E-4, 5.64E-4)</w:t>
            </w:r>
          </w:p>
        </w:tc>
        <w:tc>
          <w:tcPr>
            <w:tcW w:w="709" w:type="dxa"/>
            <w:vAlign w:val="bottom"/>
          </w:tcPr>
          <w:p w14:paraId="53C09DE9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&lt;0.001</w:t>
            </w:r>
          </w:p>
        </w:tc>
        <w:tc>
          <w:tcPr>
            <w:tcW w:w="1559" w:type="dxa"/>
            <w:vAlign w:val="bottom"/>
          </w:tcPr>
          <w:p w14:paraId="1F76E5C3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-3.98 (-8.48, -1.94)</w:t>
            </w:r>
          </w:p>
        </w:tc>
        <w:tc>
          <w:tcPr>
            <w:tcW w:w="709" w:type="dxa"/>
            <w:vAlign w:val="bottom"/>
          </w:tcPr>
          <w:p w14:paraId="2F5935D2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&lt;0.001</w:t>
            </w:r>
          </w:p>
        </w:tc>
      </w:tr>
      <w:tr w:rsidR="00966A3F" w:rsidRPr="00966A3F" w14:paraId="32B83A0C" w14:textId="77777777" w:rsidTr="00BB63E0">
        <w:tc>
          <w:tcPr>
            <w:tcW w:w="993" w:type="dxa"/>
          </w:tcPr>
          <w:p w14:paraId="1DD1A0B9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sz w:val="15"/>
                <w:szCs w:val="18"/>
                <w14:ligatures w14:val="none"/>
              </w:rPr>
              <w:t>MLR</w:t>
            </w:r>
          </w:p>
        </w:tc>
        <w:tc>
          <w:tcPr>
            <w:tcW w:w="1985" w:type="dxa"/>
            <w:vAlign w:val="bottom"/>
          </w:tcPr>
          <w:p w14:paraId="0E0F887D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4.01E-3 (2.43E-3,5.60E-3)</w:t>
            </w:r>
          </w:p>
        </w:tc>
        <w:tc>
          <w:tcPr>
            <w:tcW w:w="709" w:type="dxa"/>
            <w:vAlign w:val="bottom"/>
          </w:tcPr>
          <w:p w14:paraId="04F3EE7E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&lt;0.001</w:t>
            </w:r>
          </w:p>
        </w:tc>
        <w:tc>
          <w:tcPr>
            <w:tcW w:w="2018" w:type="dxa"/>
            <w:vAlign w:val="bottom"/>
          </w:tcPr>
          <w:p w14:paraId="1D110B67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0.56 (0.40, 0.72)</w:t>
            </w:r>
          </w:p>
        </w:tc>
        <w:tc>
          <w:tcPr>
            <w:tcW w:w="709" w:type="dxa"/>
            <w:vAlign w:val="bottom"/>
          </w:tcPr>
          <w:p w14:paraId="31EF27AA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&lt;0.001</w:t>
            </w:r>
          </w:p>
        </w:tc>
        <w:tc>
          <w:tcPr>
            <w:tcW w:w="1809" w:type="dxa"/>
            <w:vAlign w:val="bottom"/>
          </w:tcPr>
          <w:p w14:paraId="3ED175E8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-0.01 (-0.01, -4.19E-3)</w:t>
            </w:r>
          </w:p>
        </w:tc>
        <w:tc>
          <w:tcPr>
            <w:tcW w:w="708" w:type="dxa"/>
            <w:vAlign w:val="bottom"/>
          </w:tcPr>
          <w:p w14:paraId="04A51442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&lt;0.001</w:t>
            </w:r>
          </w:p>
        </w:tc>
        <w:tc>
          <w:tcPr>
            <w:tcW w:w="1843" w:type="dxa"/>
            <w:vAlign w:val="bottom"/>
          </w:tcPr>
          <w:p w14:paraId="4C06ECAF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-0.01 (-0.01, -4.52E-3)</w:t>
            </w:r>
          </w:p>
        </w:tc>
        <w:tc>
          <w:tcPr>
            <w:tcW w:w="709" w:type="dxa"/>
            <w:vAlign w:val="bottom"/>
          </w:tcPr>
          <w:p w14:paraId="40B2E511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&lt;0.001</w:t>
            </w:r>
          </w:p>
        </w:tc>
        <w:tc>
          <w:tcPr>
            <w:tcW w:w="1984" w:type="dxa"/>
            <w:vAlign w:val="bottom"/>
          </w:tcPr>
          <w:p w14:paraId="2A0AA1CE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3.56E-4 (1.99E-4, 5.43E-4)</w:t>
            </w:r>
          </w:p>
        </w:tc>
        <w:tc>
          <w:tcPr>
            <w:tcW w:w="709" w:type="dxa"/>
            <w:vAlign w:val="bottom"/>
          </w:tcPr>
          <w:p w14:paraId="74EE3380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&lt;0.001</w:t>
            </w:r>
          </w:p>
        </w:tc>
        <w:tc>
          <w:tcPr>
            <w:tcW w:w="1559" w:type="dxa"/>
            <w:vAlign w:val="bottom"/>
          </w:tcPr>
          <w:p w14:paraId="713AA344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-4.08 (-9.26, -1.80)</w:t>
            </w:r>
          </w:p>
        </w:tc>
        <w:tc>
          <w:tcPr>
            <w:tcW w:w="709" w:type="dxa"/>
            <w:vAlign w:val="bottom"/>
          </w:tcPr>
          <w:p w14:paraId="71966BF3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&lt;0.001</w:t>
            </w:r>
          </w:p>
        </w:tc>
      </w:tr>
      <w:tr w:rsidR="00966A3F" w:rsidRPr="00966A3F" w14:paraId="330BE59C" w14:textId="77777777" w:rsidTr="00BB63E0">
        <w:tc>
          <w:tcPr>
            <w:tcW w:w="993" w:type="dxa"/>
          </w:tcPr>
          <w:p w14:paraId="6097A012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sz w:val="15"/>
                <w:szCs w:val="18"/>
                <w14:ligatures w14:val="none"/>
              </w:rPr>
              <w:t>Model 2</w:t>
            </w:r>
          </w:p>
        </w:tc>
        <w:tc>
          <w:tcPr>
            <w:tcW w:w="1985" w:type="dxa"/>
          </w:tcPr>
          <w:p w14:paraId="33E4B7D8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</w:p>
        </w:tc>
        <w:tc>
          <w:tcPr>
            <w:tcW w:w="709" w:type="dxa"/>
          </w:tcPr>
          <w:p w14:paraId="686DA31F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</w:p>
        </w:tc>
        <w:tc>
          <w:tcPr>
            <w:tcW w:w="2018" w:type="dxa"/>
          </w:tcPr>
          <w:p w14:paraId="5117CB4E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</w:p>
        </w:tc>
        <w:tc>
          <w:tcPr>
            <w:tcW w:w="709" w:type="dxa"/>
          </w:tcPr>
          <w:p w14:paraId="18DF5085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</w:p>
        </w:tc>
        <w:tc>
          <w:tcPr>
            <w:tcW w:w="1809" w:type="dxa"/>
          </w:tcPr>
          <w:p w14:paraId="4A20C858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</w:p>
        </w:tc>
        <w:tc>
          <w:tcPr>
            <w:tcW w:w="708" w:type="dxa"/>
          </w:tcPr>
          <w:p w14:paraId="66B2C37D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</w:p>
        </w:tc>
        <w:tc>
          <w:tcPr>
            <w:tcW w:w="1843" w:type="dxa"/>
          </w:tcPr>
          <w:p w14:paraId="73028559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</w:p>
        </w:tc>
        <w:tc>
          <w:tcPr>
            <w:tcW w:w="709" w:type="dxa"/>
          </w:tcPr>
          <w:p w14:paraId="42C29999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</w:p>
        </w:tc>
        <w:tc>
          <w:tcPr>
            <w:tcW w:w="1984" w:type="dxa"/>
          </w:tcPr>
          <w:p w14:paraId="3E8B5C92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</w:p>
        </w:tc>
        <w:tc>
          <w:tcPr>
            <w:tcW w:w="709" w:type="dxa"/>
          </w:tcPr>
          <w:p w14:paraId="036B2CA7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</w:p>
        </w:tc>
        <w:tc>
          <w:tcPr>
            <w:tcW w:w="1559" w:type="dxa"/>
          </w:tcPr>
          <w:p w14:paraId="419CAD74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</w:p>
        </w:tc>
        <w:tc>
          <w:tcPr>
            <w:tcW w:w="709" w:type="dxa"/>
          </w:tcPr>
          <w:p w14:paraId="32B70A1E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</w:p>
        </w:tc>
      </w:tr>
      <w:tr w:rsidR="00966A3F" w:rsidRPr="00966A3F" w14:paraId="7786907B" w14:textId="77777777" w:rsidTr="00BB63E0">
        <w:tc>
          <w:tcPr>
            <w:tcW w:w="993" w:type="dxa"/>
          </w:tcPr>
          <w:p w14:paraId="6A745ACD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sz w:val="15"/>
                <w:szCs w:val="18"/>
                <w14:ligatures w14:val="none"/>
              </w:rPr>
              <w:t>SII</w:t>
            </w:r>
          </w:p>
        </w:tc>
        <w:tc>
          <w:tcPr>
            <w:tcW w:w="1985" w:type="dxa"/>
            <w:vAlign w:val="bottom"/>
          </w:tcPr>
          <w:p w14:paraId="0CCC4F1B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6.17 (0.96, 11.37)</w:t>
            </w:r>
          </w:p>
        </w:tc>
        <w:tc>
          <w:tcPr>
            <w:tcW w:w="709" w:type="dxa"/>
            <w:vAlign w:val="bottom"/>
          </w:tcPr>
          <w:p w14:paraId="1503701D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0.020</w:t>
            </w:r>
          </w:p>
        </w:tc>
        <w:tc>
          <w:tcPr>
            <w:tcW w:w="2018" w:type="dxa"/>
            <w:vAlign w:val="bottom"/>
          </w:tcPr>
          <w:p w14:paraId="3FF0CFF1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1.06E-4 (4.97E-4,1.62E-4)</w:t>
            </w:r>
          </w:p>
        </w:tc>
        <w:tc>
          <w:tcPr>
            <w:tcW w:w="709" w:type="dxa"/>
            <w:vAlign w:val="bottom"/>
          </w:tcPr>
          <w:p w14:paraId="14662E5D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&lt;0.001</w:t>
            </w:r>
          </w:p>
        </w:tc>
        <w:tc>
          <w:tcPr>
            <w:tcW w:w="1809" w:type="dxa"/>
            <w:vAlign w:val="bottom"/>
          </w:tcPr>
          <w:p w14:paraId="2F0D6926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-0.01 (-0.01, -3.31E-3)</w:t>
            </w:r>
          </w:p>
        </w:tc>
        <w:tc>
          <w:tcPr>
            <w:tcW w:w="708" w:type="dxa"/>
            <w:vAlign w:val="bottom"/>
          </w:tcPr>
          <w:p w14:paraId="30879599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&lt;0.001</w:t>
            </w:r>
          </w:p>
        </w:tc>
        <w:tc>
          <w:tcPr>
            <w:tcW w:w="1843" w:type="dxa"/>
            <w:vAlign w:val="bottom"/>
          </w:tcPr>
          <w:p w14:paraId="5C82CA4C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-0.01 (-0.01, -3.40E-3)</w:t>
            </w:r>
          </w:p>
        </w:tc>
        <w:tc>
          <w:tcPr>
            <w:tcW w:w="709" w:type="dxa"/>
            <w:vAlign w:val="bottom"/>
          </w:tcPr>
          <w:p w14:paraId="2097BCE6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&lt;0.001</w:t>
            </w:r>
          </w:p>
        </w:tc>
        <w:tc>
          <w:tcPr>
            <w:tcW w:w="1984" w:type="dxa"/>
            <w:vAlign w:val="bottom"/>
          </w:tcPr>
          <w:p w14:paraId="78367D9F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1.03E-4 (1.28E-5, 2.15E-4)</w:t>
            </w:r>
          </w:p>
        </w:tc>
        <w:tc>
          <w:tcPr>
            <w:tcW w:w="709" w:type="dxa"/>
            <w:vAlign w:val="bottom"/>
          </w:tcPr>
          <w:p w14:paraId="5D7E3432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0.016</w:t>
            </w:r>
          </w:p>
        </w:tc>
        <w:tc>
          <w:tcPr>
            <w:tcW w:w="1559" w:type="dxa"/>
            <w:vAlign w:val="bottom"/>
          </w:tcPr>
          <w:p w14:paraId="4DA550AF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-1.33 (-4.31, -0.18)</w:t>
            </w:r>
          </w:p>
        </w:tc>
        <w:tc>
          <w:tcPr>
            <w:tcW w:w="709" w:type="dxa"/>
            <w:vAlign w:val="bottom"/>
          </w:tcPr>
          <w:p w14:paraId="5A152057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0.016</w:t>
            </w:r>
          </w:p>
        </w:tc>
      </w:tr>
      <w:tr w:rsidR="00966A3F" w:rsidRPr="00966A3F" w14:paraId="3E99332E" w14:textId="77777777" w:rsidTr="00BB63E0">
        <w:tc>
          <w:tcPr>
            <w:tcW w:w="993" w:type="dxa"/>
          </w:tcPr>
          <w:p w14:paraId="0061A796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sz w:val="15"/>
                <w:szCs w:val="18"/>
                <w14:ligatures w14:val="none"/>
              </w:rPr>
              <w:t>SIRI</w:t>
            </w:r>
          </w:p>
        </w:tc>
        <w:tc>
          <w:tcPr>
            <w:tcW w:w="1985" w:type="dxa"/>
            <w:vAlign w:val="bottom"/>
          </w:tcPr>
          <w:p w14:paraId="3D66E45C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0.04 (0.03, 0.05)</w:t>
            </w:r>
          </w:p>
        </w:tc>
        <w:tc>
          <w:tcPr>
            <w:tcW w:w="709" w:type="dxa"/>
            <w:vAlign w:val="bottom"/>
          </w:tcPr>
          <w:p w14:paraId="2F53601C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&lt;0.001</w:t>
            </w:r>
          </w:p>
        </w:tc>
        <w:tc>
          <w:tcPr>
            <w:tcW w:w="2018" w:type="dxa"/>
            <w:vAlign w:val="bottom"/>
          </w:tcPr>
          <w:p w14:paraId="2C9AED5C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0.09 (0.07, 0.11)</w:t>
            </w:r>
          </w:p>
        </w:tc>
        <w:tc>
          <w:tcPr>
            <w:tcW w:w="709" w:type="dxa"/>
            <w:vAlign w:val="bottom"/>
          </w:tcPr>
          <w:p w14:paraId="4E90BE6F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&lt;0.001</w:t>
            </w:r>
          </w:p>
        </w:tc>
        <w:tc>
          <w:tcPr>
            <w:tcW w:w="1809" w:type="dxa"/>
            <w:vAlign w:val="bottom"/>
          </w:tcPr>
          <w:p w14:paraId="21E68443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-0.01 (-0.01, -3.31E-3)</w:t>
            </w:r>
          </w:p>
        </w:tc>
        <w:tc>
          <w:tcPr>
            <w:tcW w:w="708" w:type="dxa"/>
            <w:vAlign w:val="bottom"/>
          </w:tcPr>
          <w:p w14:paraId="236CD350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&lt;0.001</w:t>
            </w:r>
          </w:p>
        </w:tc>
        <w:tc>
          <w:tcPr>
            <w:tcW w:w="1843" w:type="dxa"/>
            <w:vAlign w:val="bottom"/>
          </w:tcPr>
          <w:p w14:paraId="20F356CB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-0.01 (-0.01, -3.80E-3)</w:t>
            </w:r>
          </w:p>
        </w:tc>
        <w:tc>
          <w:tcPr>
            <w:tcW w:w="709" w:type="dxa"/>
            <w:vAlign w:val="bottom"/>
          </w:tcPr>
          <w:p w14:paraId="32555C19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&lt;0.001</w:t>
            </w:r>
          </w:p>
        </w:tc>
        <w:tc>
          <w:tcPr>
            <w:tcW w:w="1984" w:type="dxa"/>
            <w:vAlign w:val="bottom"/>
          </w:tcPr>
          <w:p w14:paraId="0FBB0752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5.28E-4 (3.18E-4, 7.63E-4)</w:t>
            </w:r>
          </w:p>
        </w:tc>
        <w:tc>
          <w:tcPr>
            <w:tcW w:w="709" w:type="dxa"/>
            <w:vAlign w:val="bottom"/>
          </w:tcPr>
          <w:p w14:paraId="15149F45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&lt;0.001</w:t>
            </w:r>
          </w:p>
        </w:tc>
        <w:tc>
          <w:tcPr>
            <w:tcW w:w="1559" w:type="dxa"/>
            <w:vAlign w:val="bottom"/>
          </w:tcPr>
          <w:p w14:paraId="532EE2AC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-7.27 (-16.38, -3.55)</w:t>
            </w:r>
          </w:p>
        </w:tc>
        <w:tc>
          <w:tcPr>
            <w:tcW w:w="709" w:type="dxa"/>
            <w:vAlign w:val="bottom"/>
          </w:tcPr>
          <w:p w14:paraId="48BABAB3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&lt;0.001</w:t>
            </w:r>
          </w:p>
        </w:tc>
      </w:tr>
      <w:tr w:rsidR="00966A3F" w:rsidRPr="00966A3F" w14:paraId="1D2100D9" w14:textId="77777777" w:rsidTr="00BB63E0">
        <w:tc>
          <w:tcPr>
            <w:tcW w:w="993" w:type="dxa"/>
          </w:tcPr>
          <w:p w14:paraId="164D307F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sz w:val="15"/>
                <w:szCs w:val="18"/>
                <w14:ligatures w14:val="none"/>
              </w:rPr>
              <w:t>AISI</w:t>
            </w:r>
          </w:p>
        </w:tc>
        <w:tc>
          <w:tcPr>
            <w:tcW w:w="1985" w:type="dxa"/>
            <w:vAlign w:val="bottom"/>
          </w:tcPr>
          <w:p w14:paraId="2A4A483D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8.57 (4.55, 12.59)</w:t>
            </w:r>
          </w:p>
        </w:tc>
        <w:tc>
          <w:tcPr>
            <w:tcW w:w="709" w:type="dxa"/>
            <w:vAlign w:val="bottom"/>
          </w:tcPr>
          <w:p w14:paraId="7EC2064D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&lt;0.001</w:t>
            </w:r>
          </w:p>
        </w:tc>
        <w:tc>
          <w:tcPr>
            <w:tcW w:w="2018" w:type="dxa"/>
            <w:vAlign w:val="bottom"/>
          </w:tcPr>
          <w:p w14:paraId="7478B660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1.41E-4 (6.65E-5,2.16E-4)</w:t>
            </w:r>
          </w:p>
        </w:tc>
        <w:tc>
          <w:tcPr>
            <w:tcW w:w="709" w:type="dxa"/>
            <w:vAlign w:val="bottom"/>
          </w:tcPr>
          <w:p w14:paraId="55F96B32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&lt;0.001</w:t>
            </w:r>
          </w:p>
        </w:tc>
        <w:tc>
          <w:tcPr>
            <w:tcW w:w="1809" w:type="dxa"/>
            <w:vAlign w:val="bottom"/>
          </w:tcPr>
          <w:p w14:paraId="5C9253C6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-0.01 (-0.01, -3.46E-3)</w:t>
            </w:r>
          </w:p>
        </w:tc>
        <w:tc>
          <w:tcPr>
            <w:tcW w:w="708" w:type="dxa"/>
            <w:vAlign w:val="bottom"/>
          </w:tcPr>
          <w:p w14:paraId="74A4C15F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&lt;0.001</w:t>
            </w:r>
          </w:p>
        </w:tc>
        <w:tc>
          <w:tcPr>
            <w:tcW w:w="1843" w:type="dxa"/>
            <w:vAlign w:val="bottom"/>
          </w:tcPr>
          <w:p w14:paraId="6F9B4FAC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-0.01 (-0.01, -3.61E-3)</w:t>
            </w:r>
          </w:p>
        </w:tc>
        <w:tc>
          <w:tcPr>
            <w:tcW w:w="709" w:type="dxa"/>
            <w:vAlign w:val="bottom"/>
          </w:tcPr>
          <w:p w14:paraId="344C648F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&lt;0.001</w:t>
            </w:r>
          </w:p>
        </w:tc>
        <w:tc>
          <w:tcPr>
            <w:tcW w:w="1984" w:type="dxa"/>
            <w:vAlign w:val="bottom"/>
          </w:tcPr>
          <w:p w14:paraId="71BA8B27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1.87E-4 (6.82E-5, 3.40E-4)</w:t>
            </w:r>
          </w:p>
        </w:tc>
        <w:tc>
          <w:tcPr>
            <w:tcW w:w="709" w:type="dxa"/>
            <w:vAlign w:val="bottom"/>
          </w:tcPr>
          <w:p w14:paraId="1C7942C4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&lt;0.001</w:t>
            </w:r>
          </w:p>
        </w:tc>
        <w:tc>
          <w:tcPr>
            <w:tcW w:w="1559" w:type="dxa"/>
            <w:vAlign w:val="bottom"/>
          </w:tcPr>
          <w:p w14:paraId="73032CBF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-2.55 (-6.60, -0.91)</w:t>
            </w:r>
          </w:p>
        </w:tc>
        <w:tc>
          <w:tcPr>
            <w:tcW w:w="709" w:type="dxa"/>
            <w:vAlign w:val="bottom"/>
          </w:tcPr>
          <w:p w14:paraId="5BD88988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&lt;0.001</w:t>
            </w:r>
          </w:p>
        </w:tc>
      </w:tr>
      <w:tr w:rsidR="00966A3F" w:rsidRPr="00966A3F" w14:paraId="19DBDB4C" w14:textId="77777777" w:rsidTr="00BB63E0">
        <w:tc>
          <w:tcPr>
            <w:tcW w:w="993" w:type="dxa"/>
          </w:tcPr>
          <w:p w14:paraId="162A4187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sz w:val="15"/>
                <w:szCs w:val="18"/>
                <w14:ligatures w14:val="none"/>
              </w:rPr>
              <w:t>NLR</w:t>
            </w:r>
          </w:p>
        </w:tc>
        <w:tc>
          <w:tcPr>
            <w:tcW w:w="1985" w:type="dxa"/>
            <w:vAlign w:val="bottom"/>
          </w:tcPr>
          <w:p w14:paraId="6E209076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0.03 (0.02, 0.05)</w:t>
            </w:r>
          </w:p>
        </w:tc>
        <w:tc>
          <w:tcPr>
            <w:tcW w:w="709" w:type="dxa"/>
            <w:vAlign w:val="bottom"/>
          </w:tcPr>
          <w:p w14:paraId="7252F673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&lt;0.001</w:t>
            </w:r>
          </w:p>
        </w:tc>
        <w:tc>
          <w:tcPr>
            <w:tcW w:w="2018" w:type="dxa"/>
            <w:vAlign w:val="bottom"/>
          </w:tcPr>
          <w:p w14:paraId="73C59615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0.07 (0.05, 0.08)</w:t>
            </w:r>
          </w:p>
        </w:tc>
        <w:tc>
          <w:tcPr>
            <w:tcW w:w="709" w:type="dxa"/>
            <w:vAlign w:val="bottom"/>
          </w:tcPr>
          <w:p w14:paraId="7E1B8AA7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&lt;0.001</w:t>
            </w:r>
          </w:p>
        </w:tc>
        <w:tc>
          <w:tcPr>
            <w:tcW w:w="1809" w:type="dxa"/>
            <w:vAlign w:val="bottom"/>
          </w:tcPr>
          <w:p w14:paraId="01A31F95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-0.01 (-0.01, -3.08E-3)</w:t>
            </w:r>
          </w:p>
        </w:tc>
        <w:tc>
          <w:tcPr>
            <w:tcW w:w="708" w:type="dxa"/>
            <w:vAlign w:val="bottom"/>
          </w:tcPr>
          <w:p w14:paraId="69FF54CB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&lt;0.001</w:t>
            </w:r>
          </w:p>
        </w:tc>
        <w:tc>
          <w:tcPr>
            <w:tcW w:w="1843" w:type="dxa"/>
            <w:vAlign w:val="bottom"/>
          </w:tcPr>
          <w:p w14:paraId="0364DC66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-0.01 (-0.01, -3.39E-3)</w:t>
            </w:r>
          </w:p>
        </w:tc>
        <w:tc>
          <w:tcPr>
            <w:tcW w:w="709" w:type="dxa"/>
            <w:vAlign w:val="bottom"/>
          </w:tcPr>
          <w:p w14:paraId="4F67DC2B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&lt;0.001</w:t>
            </w:r>
          </w:p>
        </w:tc>
        <w:tc>
          <w:tcPr>
            <w:tcW w:w="1984" w:type="dxa"/>
            <w:vAlign w:val="bottom"/>
          </w:tcPr>
          <w:p w14:paraId="5E76306A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3.40E-4 (1.60E-4, 5.33E-4)</w:t>
            </w:r>
          </w:p>
        </w:tc>
        <w:tc>
          <w:tcPr>
            <w:tcW w:w="709" w:type="dxa"/>
            <w:vAlign w:val="bottom"/>
          </w:tcPr>
          <w:p w14:paraId="772C47B1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&lt;0.001</w:t>
            </w:r>
          </w:p>
        </w:tc>
        <w:tc>
          <w:tcPr>
            <w:tcW w:w="1559" w:type="dxa"/>
            <w:vAlign w:val="bottom"/>
          </w:tcPr>
          <w:p w14:paraId="78C754CC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-4.83 (-12.13, -1.93)</w:t>
            </w:r>
          </w:p>
        </w:tc>
        <w:tc>
          <w:tcPr>
            <w:tcW w:w="709" w:type="dxa"/>
            <w:vAlign w:val="bottom"/>
          </w:tcPr>
          <w:p w14:paraId="120D0DEC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&lt;0.001</w:t>
            </w:r>
          </w:p>
        </w:tc>
      </w:tr>
      <w:tr w:rsidR="00966A3F" w:rsidRPr="00966A3F" w14:paraId="022C25E7" w14:textId="77777777" w:rsidTr="00BB63E0">
        <w:tc>
          <w:tcPr>
            <w:tcW w:w="993" w:type="dxa"/>
          </w:tcPr>
          <w:p w14:paraId="2278ADCE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sz w:val="15"/>
                <w:szCs w:val="18"/>
                <w14:ligatures w14:val="none"/>
              </w:rPr>
              <w:t>MLR</w:t>
            </w:r>
          </w:p>
        </w:tc>
        <w:tc>
          <w:tcPr>
            <w:tcW w:w="1985" w:type="dxa"/>
            <w:vAlign w:val="bottom"/>
          </w:tcPr>
          <w:p w14:paraId="0AB07E59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3.97E-3 (2.32E-3, 5.63E-3)</w:t>
            </w:r>
          </w:p>
        </w:tc>
        <w:tc>
          <w:tcPr>
            <w:tcW w:w="709" w:type="dxa"/>
            <w:vAlign w:val="bottom"/>
          </w:tcPr>
          <w:p w14:paraId="2FEBCCE3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&lt;0.001</w:t>
            </w:r>
          </w:p>
        </w:tc>
        <w:tc>
          <w:tcPr>
            <w:tcW w:w="2018" w:type="dxa"/>
            <w:vAlign w:val="bottom"/>
          </w:tcPr>
          <w:p w14:paraId="041FEEEB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0.57 (0.41, 0.74)</w:t>
            </w:r>
          </w:p>
        </w:tc>
        <w:tc>
          <w:tcPr>
            <w:tcW w:w="709" w:type="dxa"/>
            <w:vAlign w:val="bottom"/>
          </w:tcPr>
          <w:p w14:paraId="581D67AA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&lt;0.001</w:t>
            </w:r>
          </w:p>
        </w:tc>
        <w:tc>
          <w:tcPr>
            <w:tcW w:w="1809" w:type="dxa"/>
            <w:vAlign w:val="bottom"/>
          </w:tcPr>
          <w:p w14:paraId="7B1ECABB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-0.01 (-0.01, -2.97E-3)</w:t>
            </w:r>
          </w:p>
        </w:tc>
        <w:tc>
          <w:tcPr>
            <w:tcW w:w="708" w:type="dxa"/>
            <w:vAlign w:val="bottom"/>
          </w:tcPr>
          <w:p w14:paraId="6754704D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&lt;0.001</w:t>
            </w:r>
          </w:p>
        </w:tc>
        <w:tc>
          <w:tcPr>
            <w:tcW w:w="1843" w:type="dxa"/>
            <w:vAlign w:val="bottom"/>
          </w:tcPr>
          <w:p w14:paraId="2D652A4B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-0.01 (-0.01, -3.43E-3)</w:t>
            </w:r>
          </w:p>
        </w:tc>
        <w:tc>
          <w:tcPr>
            <w:tcW w:w="709" w:type="dxa"/>
            <w:vAlign w:val="bottom"/>
          </w:tcPr>
          <w:p w14:paraId="1D143D70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&lt;0.001</w:t>
            </w:r>
          </w:p>
        </w:tc>
        <w:tc>
          <w:tcPr>
            <w:tcW w:w="1984" w:type="dxa"/>
            <w:vAlign w:val="bottom"/>
          </w:tcPr>
          <w:p w14:paraId="2C85C263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3.57E-4 (1.92E-4, 5.54E-4)</w:t>
            </w:r>
          </w:p>
        </w:tc>
        <w:tc>
          <w:tcPr>
            <w:tcW w:w="709" w:type="dxa"/>
            <w:vAlign w:val="bottom"/>
          </w:tcPr>
          <w:p w14:paraId="227F1B7F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&lt;0.001</w:t>
            </w:r>
          </w:p>
        </w:tc>
        <w:tc>
          <w:tcPr>
            <w:tcW w:w="1559" w:type="dxa"/>
            <w:vAlign w:val="bottom"/>
          </w:tcPr>
          <w:p w14:paraId="014E8E37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-4.90 (-12.22, -2.34)</w:t>
            </w:r>
          </w:p>
        </w:tc>
        <w:tc>
          <w:tcPr>
            <w:tcW w:w="709" w:type="dxa"/>
            <w:vAlign w:val="bottom"/>
          </w:tcPr>
          <w:p w14:paraId="3DB27480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&lt;0.001</w:t>
            </w:r>
          </w:p>
        </w:tc>
      </w:tr>
      <w:tr w:rsidR="00966A3F" w:rsidRPr="00966A3F" w14:paraId="49D6F9B8" w14:textId="77777777" w:rsidTr="00BB63E0">
        <w:tc>
          <w:tcPr>
            <w:tcW w:w="993" w:type="dxa"/>
          </w:tcPr>
          <w:p w14:paraId="72B6ADDC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sz w:val="15"/>
                <w:szCs w:val="18"/>
                <w14:ligatures w14:val="none"/>
              </w:rPr>
              <w:t>Model 3</w:t>
            </w:r>
          </w:p>
        </w:tc>
        <w:tc>
          <w:tcPr>
            <w:tcW w:w="1985" w:type="dxa"/>
          </w:tcPr>
          <w:p w14:paraId="6538D1CD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</w:p>
        </w:tc>
        <w:tc>
          <w:tcPr>
            <w:tcW w:w="709" w:type="dxa"/>
          </w:tcPr>
          <w:p w14:paraId="4FD58036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</w:p>
        </w:tc>
        <w:tc>
          <w:tcPr>
            <w:tcW w:w="2018" w:type="dxa"/>
          </w:tcPr>
          <w:p w14:paraId="4CA4702F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</w:p>
        </w:tc>
        <w:tc>
          <w:tcPr>
            <w:tcW w:w="709" w:type="dxa"/>
          </w:tcPr>
          <w:p w14:paraId="5B70895F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</w:p>
        </w:tc>
        <w:tc>
          <w:tcPr>
            <w:tcW w:w="1809" w:type="dxa"/>
          </w:tcPr>
          <w:p w14:paraId="0752FA9A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</w:p>
        </w:tc>
        <w:tc>
          <w:tcPr>
            <w:tcW w:w="708" w:type="dxa"/>
          </w:tcPr>
          <w:p w14:paraId="15648771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</w:p>
        </w:tc>
        <w:tc>
          <w:tcPr>
            <w:tcW w:w="1843" w:type="dxa"/>
          </w:tcPr>
          <w:p w14:paraId="4CACB4F2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</w:p>
        </w:tc>
        <w:tc>
          <w:tcPr>
            <w:tcW w:w="709" w:type="dxa"/>
          </w:tcPr>
          <w:p w14:paraId="18A678EA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</w:p>
        </w:tc>
        <w:tc>
          <w:tcPr>
            <w:tcW w:w="1984" w:type="dxa"/>
          </w:tcPr>
          <w:p w14:paraId="45796A0C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</w:p>
        </w:tc>
        <w:tc>
          <w:tcPr>
            <w:tcW w:w="709" w:type="dxa"/>
          </w:tcPr>
          <w:p w14:paraId="5DE61B4F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</w:p>
        </w:tc>
        <w:tc>
          <w:tcPr>
            <w:tcW w:w="1559" w:type="dxa"/>
          </w:tcPr>
          <w:p w14:paraId="5FB29471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</w:p>
        </w:tc>
        <w:tc>
          <w:tcPr>
            <w:tcW w:w="709" w:type="dxa"/>
          </w:tcPr>
          <w:p w14:paraId="60F59EB9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</w:p>
        </w:tc>
      </w:tr>
      <w:tr w:rsidR="00966A3F" w:rsidRPr="00966A3F" w14:paraId="65E73403" w14:textId="77777777" w:rsidTr="00BB63E0">
        <w:tc>
          <w:tcPr>
            <w:tcW w:w="993" w:type="dxa"/>
          </w:tcPr>
          <w:p w14:paraId="5736F1DE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sz w:val="15"/>
                <w:szCs w:val="18"/>
                <w14:ligatures w14:val="none"/>
              </w:rPr>
              <w:t>SII</w:t>
            </w:r>
          </w:p>
        </w:tc>
        <w:tc>
          <w:tcPr>
            <w:tcW w:w="1985" w:type="dxa"/>
            <w:vAlign w:val="bottom"/>
          </w:tcPr>
          <w:p w14:paraId="71E9AC4F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6.75 (1.41, 12.09)</w:t>
            </w:r>
          </w:p>
        </w:tc>
        <w:tc>
          <w:tcPr>
            <w:tcW w:w="709" w:type="dxa"/>
            <w:vAlign w:val="bottom"/>
          </w:tcPr>
          <w:p w14:paraId="2C844AA9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0.013</w:t>
            </w:r>
          </w:p>
        </w:tc>
        <w:tc>
          <w:tcPr>
            <w:tcW w:w="2018" w:type="dxa"/>
            <w:vAlign w:val="bottom"/>
          </w:tcPr>
          <w:p w14:paraId="6A3107E3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4.18E-5 (-1.12E-5,9.47E-5)</w:t>
            </w:r>
          </w:p>
        </w:tc>
        <w:tc>
          <w:tcPr>
            <w:tcW w:w="709" w:type="dxa"/>
            <w:vAlign w:val="bottom"/>
          </w:tcPr>
          <w:p w14:paraId="76088F24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0.122</w:t>
            </w:r>
          </w:p>
        </w:tc>
        <w:tc>
          <w:tcPr>
            <w:tcW w:w="1809" w:type="dxa"/>
            <w:vAlign w:val="bottom"/>
          </w:tcPr>
          <w:p w14:paraId="416845B3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-4.29E-3 (-0.01, -2.56E-5)</w:t>
            </w:r>
          </w:p>
        </w:tc>
        <w:tc>
          <w:tcPr>
            <w:tcW w:w="708" w:type="dxa"/>
            <w:vAlign w:val="bottom"/>
          </w:tcPr>
          <w:p w14:paraId="5846B3FA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0.054</w:t>
            </w:r>
          </w:p>
        </w:tc>
        <w:tc>
          <w:tcPr>
            <w:tcW w:w="1843" w:type="dxa"/>
            <w:vAlign w:val="bottom"/>
          </w:tcPr>
          <w:p w14:paraId="2B735065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-4.33E-3 (-0.01, 1.07E-5)</w:t>
            </w:r>
          </w:p>
        </w:tc>
        <w:tc>
          <w:tcPr>
            <w:tcW w:w="709" w:type="dxa"/>
            <w:vAlign w:val="bottom"/>
          </w:tcPr>
          <w:p w14:paraId="01DFEC9D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0.052</w:t>
            </w:r>
          </w:p>
        </w:tc>
        <w:tc>
          <w:tcPr>
            <w:tcW w:w="1984" w:type="dxa"/>
            <w:vAlign w:val="bottom"/>
          </w:tcPr>
          <w:p w14:paraId="0685062D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4.17E-5 (-1.13E-5, 2.10E-4)</w:t>
            </w:r>
          </w:p>
        </w:tc>
        <w:tc>
          <w:tcPr>
            <w:tcW w:w="709" w:type="dxa"/>
            <w:vAlign w:val="bottom"/>
          </w:tcPr>
          <w:p w14:paraId="384A963C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0.118</w:t>
            </w:r>
          </w:p>
        </w:tc>
        <w:tc>
          <w:tcPr>
            <w:tcW w:w="1559" w:type="dxa"/>
            <w:vAlign w:val="bottom"/>
          </w:tcPr>
          <w:p w14:paraId="20725AE0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-0.82 (-6.30, 2.01)</w:t>
            </w:r>
          </w:p>
        </w:tc>
        <w:tc>
          <w:tcPr>
            <w:tcW w:w="709" w:type="dxa"/>
            <w:vAlign w:val="bottom"/>
          </w:tcPr>
          <w:p w14:paraId="5E14FAD2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0.168</w:t>
            </w:r>
          </w:p>
        </w:tc>
      </w:tr>
      <w:tr w:rsidR="00966A3F" w:rsidRPr="00966A3F" w14:paraId="2DA8D741" w14:textId="77777777" w:rsidTr="00BB63E0">
        <w:tc>
          <w:tcPr>
            <w:tcW w:w="993" w:type="dxa"/>
          </w:tcPr>
          <w:p w14:paraId="71C33C3E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sz w:val="15"/>
                <w:szCs w:val="18"/>
                <w14:ligatures w14:val="none"/>
              </w:rPr>
              <w:t>SIRI</w:t>
            </w:r>
          </w:p>
        </w:tc>
        <w:tc>
          <w:tcPr>
            <w:tcW w:w="1985" w:type="dxa"/>
            <w:vAlign w:val="bottom"/>
          </w:tcPr>
          <w:p w14:paraId="69EAF89A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0.04 (0.03, 0.06)</w:t>
            </w:r>
          </w:p>
        </w:tc>
        <w:tc>
          <w:tcPr>
            <w:tcW w:w="709" w:type="dxa"/>
            <w:vAlign w:val="bottom"/>
          </w:tcPr>
          <w:p w14:paraId="7650234E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&lt;0.001</w:t>
            </w:r>
          </w:p>
        </w:tc>
        <w:tc>
          <w:tcPr>
            <w:tcW w:w="2018" w:type="dxa"/>
            <w:vAlign w:val="bottom"/>
          </w:tcPr>
          <w:p w14:paraId="7B674EBC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0.04 (0.02, 0.07)</w:t>
            </w:r>
          </w:p>
        </w:tc>
        <w:tc>
          <w:tcPr>
            <w:tcW w:w="709" w:type="dxa"/>
            <w:vAlign w:val="bottom"/>
          </w:tcPr>
          <w:p w14:paraId="4544759D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&lt;0.001</w:t>
            </w:r>
          </w:p>
        </w:tc>
        <w:tc>
          <w:tcPr>
            <w:tcW w:w="1809" w:type="dxa"/>
            <w:vAlign w:val="bottom"/>
          </w:tcPr>
          <w:p w14:paraId="6E60D07D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-4.14E-3 (-0.01, -7.86E-5)</w:t>
            </w:r>
          </w:p>
        </w:tc>
        <w:tc>
          <w:tcPr>
            <w:tcW w:w="708" w:type="dxa"/>
            <w:vAlign w:val="bottom"/>
          </w:tcPr>
          <w:p w14:paraId="132B3E0E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0.042</w:t>
            </w:r>
          </w:p>
        </w:tc>
        <w:tc>
          <w:tcPr>
            <w:tcW w:w="1843" w:type="dxa"/>
            <w:vAlign w:val="bottom"/>
          </w:tcPr>
          <w:p w14:paraId="7CF84F43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-4.40E-3 (-0.01, -4.23E-4)</w:t>
            </w:r>
          </w:p>
        </w:tc>
        <w:tc>
          <w:tcPr>
            <w:tcW w:w="709" w:type="dxa"/>
            <w:vAlign w:val="bottom"/>
          </w:tcPr>
          <w:p w14:paraId="5D05B5AC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0.040</w:t>
            </w:r>
          </w:p>
        </w:tc>
        <w:tc>
          <w:tcPr>
            <w:tcW w:w="1984" w:type="dxa"/>
            <w:vAlign w:val="bottom"/>
          </w:tcPr>
          <w:p w14:paraId="3F177CE6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2.65E-4 (1.10E-4, 4.57E-4)</w:t>
            </w:r>
          </w:p>
        </w:tc>
        <w:tc>
          <w:tcPr>
            <w:tcW w:w="709" w:type="dxa"/>
            <w:vAlign w:val="bottom"/>
          </w:tcPr>
          <w:p w14:paraId="031F4F3C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&lt;0.001</w:t>
            </w:r>
          </w:p>
        </w:tc>
        <w:tc>
          <w:tcPr>
            <w:tcW w:w="1559" w:type="dxa"/>
            <w:vAlign w:val="bottom"/>
          </w:tcPr>
          <w:p w14:paraId="632F75CE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-6.09 (-54.48, -1.37)</w:t>
            </w:r>
          </w:p>
        </w:tc>
        <w:tc>
          <w:tcPr>
            <w:tcW w:w="709" w:type="dxa"/>
            <w:vAlign w:val="bottom"/>
          </w:tcPr>
          <w:p w14:paraId="2EC744D8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0.042</w:t>
            </w:r>
          </w:p>
        </w:tc>
      </w:tr>
      <w:tr w:rsidR="00966A3F" w:rsidRPr="00966A3F" w14:paraId="0CFFFF7A" w14:textId="77777777" w:rsidTr="00BB63E0">
        <w:tc>
          <w:tcPr>
            <w:tcW w:w="993" w:type="dxa"/>
          </w:tcPr>
          <w:p w14:paraId="4156A8B6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sz w:val="15"/>
                <w:szCs w:val="18"/>
                <w14:ligatures w14:val="none"/>
              </w:rPr>
              <w:t>AISI</w:t>
            </w:r>
          </w:p>
        </w:tc>
        <w:tc>
          <w:tcPr>
            <w:tcW w:w="1985" w:type="dxa"/>
            <w:vAlign w:val="bottom"/>
          </w:tcPr>
          <w:p w14:paraId="34932EA0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9.81 (5.68, 13.93)</w:t>
            </w:r>
          </w:p>
        </w:tc>
        <w:tc>
          <w:tcPr>
            <w:tcW w:w="709" w:type="dxa"/>
            <w:vAlign w:val="bottom"/>
          </w:tcPr>
          <w:p w14:paraId="0D70882B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&lt;0.001</w:t>
            </w:r>
          </w:p>
        </w:tc>
        <w:tc>
          <w:tcPr>
            <w:tcW w:w="2018" w:type="dxa"/>
            <w:vAlign w:val="bottom"/>
          </w:tcPr>
          <w:p w14:paraId="31249D82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4.31E-5 (-2.46E-5,1.10E-4)</w:t>
            </w:r>
          </w:p>
        </w:tc>
        <w:tc>
          <w:tcPr>
            <w:tcW w:w="709" w:type="dxa"/>
            <w:vAlign w:val="bottom"/>
          </w:tcPr>
          <w:p w14:paraId="64BB4D6E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0.212</w:t>
            </w:r>
          </w:p>
        </w:tc>
        <w:tc>
          <w:tcPr>
            <w:tcW w:w="1809" w:type="dxa"/>
            <w:vAlign w:val="bottom"/>
          </w:tcPr>
          <w:p w14:paraId="00966090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-4.26E-3 (-0.01, -3.63E-5)</w:t>
            </w:r>
          </w:p>
        </w:tc>
        <w:tc>
          <w:tcPr>
            <w:tcW w:w="708" w:type="dxa"/>
            <w:vAlign w:val="bottom"/>
          </w:tcPr>
          <w:p w14:paraId="2403217F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0.048</w:t>
            </w:r>
          </w:p>
        </w:tc>
        <w:tc>
          <w:tcPr>
            <w:tcW w:w="1843" w:type="dxa"/>
            <w:vAlign w:val="bottom"/>
          </w:tcPr>
          <w:p w14:paraId="2728CCEC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-4.32E-3(-0.01, -1.33E-4)</w:t>
            </w:r>
          </w:p>
        </w:tc>
        <w:tc>
          <w:tcPr>
            <w:tcW w:w="709" w:type="dxa"/>
            <w:vAlign w:val="bottom"/>
          </w:tcPr>
          <w:p w14:paraId="634A3929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0.048</w:t>
            </w:r>
          </w:p>
        </w:tc>
        <w:tc>
          <w:tcPr>
            <w:tcW w:w="1984" w:type="dxa"/>
            <w:vAlign w:val="bottom"/>
          </w:tcPr>
          <w:p w14:paraId="317FBDAA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bookmarkStart w:id="3" w:name="OLE_LINK22"/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6.15E-5 (-3.12E-5, 1.72E-4)</w:t>
            </w:r>
            <w:bookmarkEnd w:id="3"/>
          </w:p>
        </w:tc>
        <w:tc>
          <w:tcPr>
            <w:tcW w:w="709" w:type="dxa"/>
            <w:vAlign w:val="bottom"/>
          </w:tcPr>
          <w:p w14:paraId="0C9BE3CD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0.192</w:t>
            </w:r>
          </w:p>
        </w:tc>
        <w:tc>
          <w:tcPr>
            <w:tcW w:w="1559" w:type="dxa"/>
            <w:vAlign w:val="bottom"/>
          </w:tcPr>
          <w:p w14:paraId="537ED60F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-1.33 (-9.74, 1.93)</w:t>
            </w:r>
          </w:p>
        </w:tc>
        <w:tc>
          <w:tcPr>
            <w:tcW w:w="709" w:type="dxa"/>
            <w:vAlign w:val="bottom"/>
          </w:tcPr>
          <w:p w14:paraId="43E6EC31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0.232</w:t>
            </w:r>
          </w:p>
        </w:tc>
      </w:tr>
      <w:tr w:rsidR="00966A3F" w:rsidRPr="00966A3F" w14:paraId="7A74FCF6" w14:textId="77777777" w:rsidTr="00BB63E0">
        <w:tc>
          <w:tcPr>
            <w:tcW w:w="993" w:type="dxa"/>
          </w:tcPr>
          <w:p w14:paraId="53F89F78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sz w:val="15"/>
                <w:szCs w:val="18"/>
                <w14:ligatures w14:val="none"/>
              </w:rPr>
              <w:t>NLR</w:t>
            </w:r>
          </w:p>
        </w:tc>
        <w:tc>
          <w:tcPr>
            <w:tcW w:w="1985" w:type="dxa"/>
            <w:vAlign w:val="bottom"/>
          </w:tcPr>
          <w:p w14:paraId="040AA89F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4.12E-3 (2.45E-3, 5.79E-3)</w:t>
            </w:r>
          </w:p>
        </w:tc>
        <w:tc>
          <w:tcPr>
            <w:tcW w:w="709" w:type="dxa"/>
            <w:vAlign w:val="bottom"/>
          </w:tcPr>
          <w:p w14:paraId="27F39010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&lt;0.001</w:t>
            </w:r>
          </w:p>
        </w:tc>
        <w:tc>
          <w:tcPr>
            <w:tcW w:w="2018" w:type="dxa"/>
            <w:vAlign w:val="bottom"/>
          </w:tcPr>
          <w:p w14:paraId="45EA8769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0.37 (0.19, 0.54)</w:t>
            </w:r>
          </w:p>
        </w:tc>
        <w:tc>
          <w:tcPr>
            <w:tcW w:w="709" w:type="dxa"/>
            <w:vAlign w:val="bottom"/>
          </w:tcPr>
          <w:p w14:paraId="51599991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&lt;0.001</w:t>
            </w:r>
          </w:p>
        </w:tc>
        <w:tc>
          <w:tcPr>
            <w:tcW w:w="1809" w:type="dxa"/>
            <w:vAlign w:val="bottom"/>
          </w:tcPr>
          <w:p w14:paraId="75652205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-4.25E-3 (-0.01, -1.34E-4)</w:t>
            </w:r>
          </w:p>
        </w:tc>
        <w:tc>
          <w:tcPr>
            <w:tcW w:w="708" w:type="dxa"/>
            <w:vAlign w:val="bottom"/>
          </w:tcPr>
          <w:p w14:paraId="43D70B8F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0.044</w:t>
            </w:r>
          </w:p>
        </w:tc>
        <w:tc>
          <w:tcPr>
            <w:tcW w:w="1843" w:type="dxa"/>
            <w:vAlign w:val="bottom"/>
          </w:tcPr>
          <w:p w14:paraId="2BE33C99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-4.48E-3(-0.01, -3.20E-4)</w:t>
            </w:r>
          </w:p>
        </w:tc>
        <w:tc>
          <w:tcPr>
            <w:tcW w:w="709" w:type="dxa"/>
            <w:vAlign w:val="bottom"/>
          </w:tcPr>
          <w:p w14:paraId="479896A5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0.038</w:t>
            </w:r>
          </w:p>
        </w:tc>
        <w:tc>
          <w:tcPr>
            <w:tcW w:w="1984" w:type="dxa"/>
            <w:vAlign w:val="bottom"/>
          </w:tcPr>
          <w:p w14:paraId="43D80258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2.22E-4 (1.02E-4, 3.66E-4)</w:t>
            </w:r>
          </w:p>
        </w:tc>
        <w:tc>
          <w:tcPr>
            <w:tcW w:w="709" w:type="dxa"/>
            <w:vAlign w:val="bottom"/>
          </w:tcPr>
          <w:p w14:paraId="50DED1F8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&lt;0.001</w:t>
            </w:r>
          </w:p>
        </w:tc>
        <w:tc>
          <w:tcPr>
            <w:tcW w:w="1559" w:type="dxa"/>
            <w:vAlign w:val="bottom"/>
          </w:tcPr>
          <w:p w14:paraId="0F29F56F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-5.02 (-33.80, -1.14)</w:t>
            </w:r>
          </w:p>
        </w:tc>
        <w:tc>
          <w:tcPr>
            <w:tcW w:w="709" w:type="dxa"/>
            <w:vAlign w:val="bottom"/>
          </w:tcPr>
          <w:p w14:paraId="57B94ABC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0.044</w:t>
            </w:r>
          </w:p>
        </w:tc>
      </w:tr>
      <w:tr w:rsidR="00966A3F" w:rsidRPr="00966A3F" w14:paraId="1FE7AF0B" w14:textId="77777777" w:rsidTr="00BB63E0">
        <w:tc>
          <w:tcPr>
            <w:tcW w:w="993" w:type="dxa"/>
          </w:tcPr>
          <w:p w14:paraId="7519746E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sz w:val="15"/>
                <w:szCs w:val="18"/>
                <w14:ligatures w14:val="none"/>
              </w:rPr>
              <w:t>MLR</w:t>
            </w:r>
          </w:p>
        </w:tc>
        <w:tc>
          <w:tcPr>
            <w:tcW w:w="1985" w:type="dxa"/>
            <w:vAlign w:val="bottom"/>
          </w:tcPr>
          <w:p w14:paraId="6C94A4F5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0.04 (0.02, 0.05)</w:t>
            </w:r>
          </w:p>
        </w:tc>
        <w:tc>
          <w:tcPr>
            <w:tcW w:w="709" w:type="dxa"/>
            <w:vAlign w:val="bottom"/>
          </w:tcPr>
          <w:p w14:paraId="1D8934BB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&lt;0.001</w:t>
            </w:r>
          </w:p>
        </w:tc>
        <w:tc>
          <w:tcPr>
            <w:tcW w:w="2018" w:type="dxa"/>
            <w:vAlign w:val="bottom"/>
          </w:tcPr>
          <w:p w14:paraId="33B8A8CD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0.03 (0.02, 0.05)</w:t>
            </w:r>
          </w:p>
        </w:tc>
        <w:tc>
          <w:tcPr>
            <w:tcW w:w="709" w:type="dxa"/>
            <w:vAlign w:val="bottom"/>
          </w:tcPr>
          <w:p w14:paraId="4E308329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&lt;0.001</w:t>
            </w:r>
          </w:p>
        </w:tc>
        <w:tc>
          <w:tcPr>
            <w:tcW w:w="1809" w:type="dxa"/>
            <w:vAlign w:val="bottom"/>
          </w:tcPr>
          <w:p w14:paraId="362488B2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-4.12E-3 (-0.01, -9.77E-5)</w:t>
            </w:r>
          </w:p>
        </w:tc>
        <w:tc>
          <w:tcPr>
            <w:tcW w:w="708" w:type="dxa"/>
            <w:vAlign w:val="bottom"/>
          </w:tcPr>
          <w:p w14:paraId="329CF579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0.036</w:t>
            </w:r>
          </w:p>
        </w:tc>
        <w:tc>
          <w:tcPr>
            <w:tcW w:w="1843" w:type="dxa"/>
            <w:vAlign w:val="bottom"/>
          </w:tcPr>
          <w:p w14:paraId="4A81F082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-4.30E-3 (-0.01, -3.21E-4)</w:t>
            </w:r>
          </w:p>
        </w:tc>
        <w:tc>
          <w:tcPr>
            <w:tcW w:w="709" w:type="dxa"/>
            <w:vAlign w:val="bottom"/>
          </w:tcPr>
          <w:p w14:paraId="75F484FD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0.030</w:t>
            </w:r>
          </w:p>
        </w:tc>
        <w:tc>
          <w:tcPr>
            <w:tcW w:w="1984" w:type="dxa"/>
            <w:vAlign w:val="bottom"/>
          </w:tcPr>
          <w:p w14:paraId="409ECEFA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1.78E-4 (7.05E-5, 3.27E-4)</w:t>
            </w:r>
          </w:p>
        </w:tc>
        <w:tc>
          <w:tcPr>
            <w:tcW w:w="709" w:type="dxa"/>
            <w:vAlign w:val="bottom"/>
          </w:tcPr>
          <w:p w14:paraId="27772A68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&lt;0.001</w:t>
            </w:r>
          </w:p>
        </w:tc>
        <w:tc>
          <w:tcPr>
            <w:tcW w:w="1559" w:type="dxa"/>
            <w:vAlign w:val="bottom"/>
          </w:tcPr>
          <w:p w14:paraId="21A2AC9A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-4.13 (-33.28, -0.96)</w:t>
            </w:r>
          </w:p>
        </w:tc>
        <w:tc>
          <w:tcPr>
            <w:tcW w:w="709" w:type="dxa"/>
            <w:vAlign w:val="bottom"/>
          </w:tcPr>
          <w:p w14:paraId="78C45B18" w14:textId="77777777" w:rsidR="00966A3F" w:rsidRPr="00966A3F" w:rsidRDefault="00966A3F" w:rsidP="00966A3F">
            <w:pPr>
              <w:spacing w:line="240" w:lineRule="auto"/>
              <w:jc w:val="left"/>
              <w:rPr>
                <w:rFonts w:eastAsia="等线" w:cs="Times New Roman"/>
                <w:sz w:val="15"/>
                <w:szCs w:val="18"/>
                <w14:ligatures w14:val="none"/>
              </w:rPr>
            </w:pPr>
            <w:r w:rsidRPr="00966A3F">
              <w:rPr>
                <w:rFonts w:eastAsia="等线" w:cs="Times New Roman"/>
                <w:color w:val="000000"/>
                <w:sz w:val="15"/>
                <w:szCs w:val="18"/>
                <w14:ligatures w14:val="none"/>
              </w:rPr>
              <w:t>0.036</w:t>
            </w:r>
          </w:p>
        </w:tc>
      </w:tr>
    </w:tbl>
    <w:p w14:paraId="6CB2B6C3" w14:textId="20557FFD" w:rsidR="00FA555A" w:rsidRDefault="00FA555A" w:rsidP="006A08D0">
      <w:pPr>
        <w:spacing w:line="240" w:lineRule="auto"/>
        <w:jc w:val="left"/>
        <w:rPr>
          <w:rFonts w:cs="Times New Roman"/>
          <w:sz w:val="18"/>
          <w:szCs w:val="18"/>
          <w14:ligatures w14:val="none"/>
        </w:rPr>
      </w:pPr>
      <w:r w:rsidRPr="00FA555A">
        <w:rPr>
          <w:rFonts w:cs="Times New Roman"/>
          <w:sz w:val="18"/>
          <w:szCs w:val="18"/>
          <w14:ligatures w14:val="none"/>
        </w:rPr>
        <w:t>Abbreviations: CVD, cardiovascular disease; SII, systemic immune-inflammation index; SIRI, systemic inflammation response index; AISI, systemic inflammation response index; MLR, monocyte-to-lymphocyte ratio; NLR, neutrophil-to-lymphocyte ratio.</w:t>
      </w:r>
    </w:p>
    <w:p w14:paraId="1632EE46" w14:textId="185D9C2C" w:rsidR="00966A3F" w:rsidRPr="00966A3F" w:rsidRDefault="00966A3F" w:rsidP="006A08D0">
      <w:pPr>
        <w:spacing w:line="240" w:lineRule="auto"/>
        <w:jc w:val="left"/>
        <w:rPr>
          <w:rFonts w:cs="Times New Roman"/>
          <w:sz w:val="18"/>
          <w:szCs w:val="18"/>
          <w14:ligatures w14:val="none"/>
        </w:rPr>
      </w:pPr>
      <w:r w:rsidRPr="00966A3F">
        <w:rPr>
          <w:rFonts w:cs="Times New Roman" w:hint="eastAsia"/>
          <w:sz w:val="18"/>
          <w:szCs w:val="18"/>
          <w14:ligatures w14:val="none"/>
        </w:rPr>
        <w:t>Model</w:t>
      </w:r>
      <w:r w:rsidRPr="00966A3F">
        <w:rPr>
          <w:rFonts w:cs="Times New Roman"/>
          <w:sz w:val="18"/>
          <w:szCs w:val="18"/>
          <w14:ligatures w14:val="none"/>
        </w:rPr>
        <w:t xml:space="preserve"> 1 adjusted for age</w:t>
      </w:r>
      <w:r w:rsidR="004D1027">
        <w:rPr>
          <w:rFonts w:cs="Times New Roman" w:hint="eastAsia"/>
          <w:sz w:val="18"/>
          <w:szCs w:val="18"/>
          <w14:ligatures w14:val="none"/>
        </w:rPr>
        <w:t>,</w:t>
      </w:r>
      <w:r w:rsidRPr="00966A3F">
        <w:rPr>
          <w:rFonts w:cs="Times New Roman"/>
          <w:sz w:val="18"/>
          <w:szCs w:val="18"/>
          <w14:ligatures w14:val="none"/>
        </w:rPr>
        <w:t xml:space="preserve"> gender, race, education level, marital status, PIR, and </w:t>
      </w:r>
      <w:r w:rsidR="004D1027">
        <w:rPr>
          <w:rFonts w:cs="Times New Roman" w:hint="eastAsia"/>
          <w:sz w:val="18"/>
          <w:szCs w:val="18"/>
          <w14:ligatures w14:val="none"/>
        </w:rPr>
        <w:t>s</w:t>
      </w:r>
      <w:r w:rsidRPr="00966A3F">
        <w:rPr>
          <w:rFonts w:cs="Times New Roman"/>
          <w:sz w:val="18"/>
          <w:szCs w:val="18"/>
          <w14:ligatures w14:val="none"/>
        </w:rPr>
        <w:t>urvey year.</w:t>
      </w:r>
    </w:p>
    <w:p w14:paraId="3AEBAC87" w14:textId="453D5E89" w:rsidR="00966A3F" w:rsidRPr="00966A3F" w:rsidRDefault="00966A3F" w:rsidP="006A08D0">
      <w:pPr>
        <w:spacing w:line="240" w:lineRule="auto"/>
        <w:jc w:val="left"/>
        <w:rPr>
          <w:rFonts w:cs="Times New Roman"/>
          <w:sz w:val="18"/>
          <w:szCs w:val="18"/>
          <w14:ligatures w14:val="none"/>
        </w:rPr>
      </w:pPr>
      <w:r w:rsidRPr="00966A3F">
        <w:rPr>
          <w:rFonts w:cs="Times New Roman"/>
          <w:sz w:val="18"/>
          <w:szCs w:val="18"/>
          <w14:ligatures w14:val="none"/>
        </w:rPr>
        <w:t>M</w:t>
      </w:r>
      <w:r w:rsidRPr="00966A3F">
        <w:rPr>
          <w:rFonts w:cs="Times New Roman" w:hint="eastAsia"/>
          <w:sz w:val="18"/>
          <w:szCs w:val="18"/>
          <w14:ligatures w14:val="none"/>
        </w:rPr>
        <w:t>odel</w:t>
      </w:r>
      <w:r w:rsidRPr="00966A3F">
        <w:rPr>
          <w:rFonts w:cs="Times New Roman"/>
          <w:sz w:val="18"/>
          <w:szCs w:val="18"/>
          <w14:ligatures w14:val="none"/>
        </w:rPr>
        <w:t xml:space="preserve"> 2 adjusted for age, gender, race, education level, marital status, PIR, </w:t>
      </w:r>
      <w:r w:rsidR="004D1027">
        <w:rPr>
          <w:rFonts w:cs="Times New Roman" w:hint="eastAsia"/>
          <w:sz w:val="18"/>
          <w:szCs w:val="18"/>
          <w14:ligatures w14:val="none"/>
        </w:rPr>
        <w:t>s</w:t>
      </w:r>
      <w:r w:rsidRPr="00966A3F">
        <w:rPr>
          <w:rFonts w:cs="Times New Roman"/>
          <w:sz w:val="18"/>
          <w:szCs w:val="18"/>
          <w14:ligatures w14:val="none"/>
        </w:rPr>
        <w:t>urvey year, smoking status, drinking status, and energy intake.</w:t>
      </w:r>
    </w:p>
    <w:p w14:paraId="7E467A40" w14:textId="29A9398A" w:rsidR="00966A3F" w:rsidRPr="00966A3F" w:rsidRDefault="00966A3F" w:rsidP="006A08D0">
      <w:pPr>
        <w:spacing w:line="240" w:lineRule="auto"/>
        <w:jc w:val="left"/>
        <w:rPr>
          <w:rFonts w:cs="Times New Roman"/>
          <w:sz w:val="18"/>
          <w:szCs w:val="18"/>
          <w14:ligatures w14:val="none"/>
        </w:rPr>
      </w:pPr>
      <w:r w:rsidRPr="00966A3F">
        <w:rPr>
          <w:rFonts w:cs="Times New Roman"/>
          <w:sz w:val="18"/>
          <w:szCs w:val="18"/>
          <w14:ligatures w14:val="none"/>
        </w:rPr>
        <w:t>M</w:t>
      </w:r>
      <w:r w:rsidRPr="00966A3F">
        <w:rPr>
          <w:rFonts w:cs="Times New Roman" w:hint="eastAsia"/>
          <w:sz w:val="18"/>
          <w:szCs w:val="18"/>
          <w14:ligatures w14:val="none"/>
        </w:rPr>
        <w:t>odel</w:t>
      </w:r>
      <w:r w:rsidRPr="00966A3F">
        <w:rPr>
          <w:rFonts w:cs="Times New Roman"/>
          <w:sz w:val="18"/>
          <w:szCs w:val="18"/>
          <w14:ligatures w14:val="none"/>
        </w:rPr>
        <w:t xml:space="preserve"> 3 adjusted for age, gender, race, education level, marital status, PIR, </w:t>
      </w:r>
      <w:r w:rsidR="004D1027">
        <w:rPr>
          <w:rFonts w:cs="Times New Roman" w:hint="eastAsia"/>
          <w:sz w:val="18"/>
          <w:szCs w:val="18"/>
          <w14:ligatures w14:val="none"/>
        </w:rPr>
        <w:t>s</w:t>
      </w:r>
      <w:r w:rsidRPr="00966A3F">
        <w:rPr>
          <w:rFonts w:cs="Times New Roman"/>
          <w:sz w:val="18"/>
          <w:szCs w:val="18"/>
          <w14:ligatures w14:val="none"/>
        </w:rPr>
        <w:t>urvey year, smoking status, drinking status,</w:t>
      </w:r>
      <w:bookmarkStart w:id="4" w:name="OLE_LINK25"/>
      <w:bookmarkStart w:id="5" w:name="OLE_LINK26"/>
      <w:r w:rsidRPr="00966A3F">
        <w:rPr>
          <w:rFonts w:cs="Times New Roman"/>
          <w:sz w:val="18"/>
          <w:szCs w:val="18"/>
          <w14:ligatures w14:val="none"/>
        </w:rPr>
        <w:t xml:space="preserve"> energy intake</w:t>
      </w:r>
      <w:bookmarkEnd w:id="4"/>
      <w:bookmarkEnd w:id="5"/>
      <w:r w:rsidRPr="00966A3F">
        <w:rPr>
          <w:rFonts w:cs="Times New Roman"/>
          <w:sz w:val="18"/>
          <w:szCs w:val="18"/>
          <w14:ligatures w14:val="none"/>
        </w:rPr>
        <w:t>, BMI, SCr, SUA, STC, ACR, eGFR, diabetes, hypertension, hyperlipidemia, CKD, and cancer</w:t>
      </w:r>
      <w:r w:rsidRPr="00966A3F">
        <w:rPr>
          <w:rFonts w:cs="Times New Roman" w:hint="eastAsia"/>
          <w:sz w:val="18"/>
          <w:szCs w:val="18"/>
          <w14:ligatures w14:val="none"/>
        </w:rPr>
        <w:t>.</w:t>
      </w:r>
    </w:p>
    <w:p w14:paraId="5C20375A" w14:textId="77777777" w:rsidR="006542F7" w:rsidRPr="006542F7" w:rsidRDefault="006542F7" w:rsidP="006A08D0">
      <w:pPr>
        <w:spacing w:line="240" w:lineRule="auto"/>
        <w:jc w:val="left"/>
        <w:rPr>
          <w:rFonts w:ascii="等线" w:eastAsia="等线" w:hAnsi="等线" w:cs="Times New Roman" w:hint="eastAsia"/>
          <w:sz w:val="21"/>
          <w:szCs w:val="24"/>
          <w14:ligatures w14:val="none"/>
        </w:rPr>
      </w:pPr>
    </w:p>
    <w:p w14:paraId="7FC03D56" w14:textId="77777777" w:rsidR="00966A3F" w:rsidRPr="00966A3F" w:rsidRDefault="00966A3F" w:rsidP="00966A3F">
      <w:pPr>
        <w:spacing w:line="240" w:lineRule="auto"/>
        <w:jc w:val="left"/>
        <w:rPr>
          <w:rFonts w:cs="Times New Roman"/>
          <w:sz w:val="18"/>
          <w:szCs w:val="18"/>
          <w14:ligatures w14:val="none"/>
        </w:rPr>
      </w:pPr>
    </w:p>
    <w:p w14:paraId="4F9638A2" w14:textId="77777777" w:rsidR="00DE39F6" w:rsidRPr="00966A3F" w:rsidRDefault="00DE39F6" w:rsidP="00966A3F">
      <w:pPr>
        <w:jc w:val="left"/>
      </w:pPr>
    </w:p>
    <w:sectPr w:rsidR="00DE39F6" w:rsidRPr="00966A3F" w:rsidSect="00966A3F">
      <w:pgSz w:w="16838" w:h="11906" w:orient="landscape"/>
      <w:pgMar w:top="1800" w:right="1440" w:bottom="1800" w:left="1440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C9187" w14:textId="77777777" w:rsidR="001E09BA" w:rsidRDefault="001E09BA" w:rsidP="00966A3F">
      <w:pPr>
        <w:spacing w:line="240" w:lineRule="auto"/>
      </w:pPr>
      <w:r>
        <w:separator/>
      </w:r>
    </w:p>
  </w:endnote>
  <w:endnote w:type="continuationSeparator" w:id="0">
    <w:p w14:paraId="6F2E008F" w14:textId="77777777" w:rsidR="001E09BA" w:rsidRDefault="001E09BA" w:rsidP="00966A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613A6" w14:textId="77777777" w:rsidR="001E09BA" w:rsidRDefault="001E09BA" w:rsidP="00966A3F">
      <w:pPr>
        <w:spacing w:line="240" w:lineRule="auto"/>
      </w:pPr>
      <w:r>
        <w:separator/>
      </w:r>
    </w:p>
  </w:footnote>
  <w:footnote w:type="continuationSeparator" w:id="0">
    <w:p w14:paraId="4C5141DB" w14:textId="77777777" w:rsidR="001E09BA" w:rsidRDefault="001E09BA" w:rsidP="00966A3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50773"/>
    <w:multiLevelType w:val="multilevel"/>
    <w:tmpl w:val="F2D6A836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45994E9A"/>
    <w:multiLevelType w:val="hybridMultilevel"/>
    <w:tmpl w:val="9C9C997C"/>
    <w:lvl w:ilvl="0" w:tplc="90D00D6C">
      <w:start w:val="1"/>
      <w:numFmt w:val="decimal"/>
      <w:pStyle w:val="a0"/>
      <w:lvlText w:val="%1."/>
      <w:lvlJc w:val="left"/>
      <w:pPr>
        <w:ind w:left="0" w:firstLine="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175683039">
    <w:abstractNumId w:val="1"/>
  </w:num>
  <w:num w:numId="2" w16cid:durableId="826365580">
    <w:abstractNumId w:val="1"/>
  </w:num>
  <w:num w:numId="3" w16cid:durableId="1307472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1228" w:allStyles="0" w:customStyles="0" w:latentStyles="0" w:stylesInUse="1" w:headingStyles="1" w:numberingStyles="0" w:tableStyles="0" w:directFormattingOnRuns="0" w:directFormattingOnParagraphs="1" w:directFormattingOnNumbering="0" w:directFormattingOnTables="0" w:clearFormatting="1" w:top3HeadingStyles="0" w:visibleStyles="0" w:alternateStyleNames="0"/>
  <w:defaultTabStop w:val="420"/>
  <w:drawingGridHorizontalSpacing w:val="140"/>
  <w:drawingGridVerticalSpacing w:val="3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62962"/>
    <w:rsid w:val="00062962"/>
    <w:rsid w:val="00085D8E"/>
    <w:rsid w:val="0013621F"/>
    <w:rsid w:val="001514AF"/>
    <w:rsid w:val="001E09BA"/>
    <w:rsid w:val="001F6C9E"/>
    <w:rsid w:val="00381405"/>
    <w:rsid w:val="003A77E9"/>
    <w:rsid w:val="00405A1F"/>
    <w:rsid w:val="00474F02"/>
    <w:rsid w:val="004D1027"/>
    <w:rsid w:val="00500E05"/>
    <w:rsid w:val="00555659"/>
    <w:rsid w:val="005B7FEC"/>
    <w:rsid w:val="00626079"/>
    <w:rsid w:val="006542F7"/>
    <w:rsid w:val="006A08D0"/>
    <w:rsid w:val="006A3A1F"/>
    <w:rsid w:val="00736377"/>
    <w:rsid w:val="008E7B6D"/>
    <w:rsid w:val="008F273E"/>
    <w:rsid w:val="009226C0"/>
    <w:rsid w:val="00933CDE"/>
    <w:rsid w:val="00966A3F"/>
    <w:rsid w:val="00BB6767"/>
    <w:rsid w:val="00C073A6"/>
    <w:rsid w:val="00CB2AF7"/>
    <w:rsid w:val="00D216EA"/>
    <w:rsid w:val="00D870BE"/>
    <w:rsid w:val="00DE39F6"/>
    <w:rsid w:val="00E27E91"/>
    <w:rsid w:val="00ED50C7"/>
    <w:rsid w:val="00FA555A"/>
    <w:rsid w:val="00FE7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E4B3952"/>
  <w14:defaultImageDpi w14:val="32767"/>
  <w15:chartTrackingRefBased/>
  <w15:docId w15:val="{411E3083-75FA-44A8-A530-C4B3AB948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C073A6"/>
    <w:pPr>
      <w:widowControl w:val="0"/>
      <w:spacing w:line="480" w:lineRule="auto"/>
      <w:jc w:val="both"/>
    </w:pPr>
    <w:rPr>
      <w:rFonts w:ascii="Times New Roman" w:eastAsia="宋体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C073A6"/>
    <w:pPr>
      <w:keepNext/>
      <w:keepLines/>
      <w:spacing w:before="340" w:after="330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1"/>
    <w:next w:val="a1"/>
    <w:link w:val="20"/>
    <w:uiPriority w:val="9"/>
    <w:semiHidden/>
    <w:unhideWhenUsed/>
    <w:qFormat/>
    <w:rsid w:val="000629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rsid w:val="0006296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062962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Cs w:val="28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062962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062962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062962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062962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062962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正文有序号"/>
    <w:basedOn w:val="a1"/>
    <w:link w:val="a5"/>
    <w:qFormat/>
    <w:rsid w:val="008E7B6D"/>
    <w:pPr>
      <w:numPr>
        <w:numId w:val="2"/>
      </w:numPr>
      <w:spacing w:line="360" w:lineRule="auto"/>
    </w:pPr>
  </w:style>
  <w:style w:type="character" w:customStyle="1" w:styleId="a5">
    <w:name w:val="正文有序号 字符"/>
    <w:basedOn w:val="a2"/>
    <w:link w:val="a0"/>
    <w:rsid w:val="008E7B6D"/>
    <w:rPr>
      <w:rFonts w:ascii="Times New Roman" w:eastAsia="宋体" w:hAnsi="Times New Roman"/>
      <w:sz w:val="28"/>
    </w:rPr>
  </w:style>
  <w:style w:type="paragraph" w:customStyle="1" w:styleId="a">
    <w:name w:val="图示"/>
    <w:basedOn w:val="a1"/>
    <w:link w:val="a6"/>
    <w:autoRedefine/>
    <w:qFormat/>
    <w:rsid w:val="008E7B6D"/>
    <w:pPr>
      <w:numPr>
        <w:numId w:val="3"/>
      </w:numPr>
      <w:spacing w:line="360" w:lineRule="auto"/>
    </w:pPr>
    <w:rPr>
      <w:bCs/>
      <w:sz w:val="24"/>
    </w:rPr>
  </w:style>
  <w:style w:type="character" w:customStyle="1" w:styleId="a6">
    <w:name w:val="图示 字符"/>
    <w:basedOn w:val="a5"/>
    <w:link w:val="a"/>
    <w:rsid w:val="008E7B6D"/>
    <w:rPr>
      <w:rFonts w:ascii="Times New Roman" w:eastAsia="宋体" w:hAnsi="Times New Roman"/>
      <w:bCs/>
      <w:sz w:val="24"/>
    </w:rPr>
  </w:style>
  <w:style w:type="character" w:customStyle="1" w:styleId="10">
    <w:name w:val="标题 1 字符"/>
    <w:basedOn w:val="a2"/>
    <w:link w:val="1"/>
    <w:uiPriority w:val="9"/>
    <w:rsid w:val="00C073A6"/>
    <w:rPr>
      <w:rFonts w:ascii="Times New Roman" w:eastAsia="宋体" w:hAnsi="Times New Roman"/>
      <w:b/>
      <w:bCs/>
      <w:kern w:val="44"/>
      <w:sz w:val="44"/>
      <w:szCs w:val="44"/>
    </w:rPr>
  </w:style>
  <w:style w:type="paragraph" w:styleId="a7">
    <w:name w:val="Body Text"/>
    <w:basedOn w:val="a1"/>
    <w:link w:val="a8"/>
    <w:uiPriority w:val="99"/>
    <w:semiHidden/>
    <w:unhideWhenUsed/>
    <w:rsid w:val="00933CDE"/>
    <w:pPr>
      <w:spacing w:after="120"/>
    </w:pPr>
  </w:style>
  <w:style w:type="character" w:customStyle="1" w:styleId="a8">
    <w:name w:val="正文文本 字符"/>
    <w:basedOn w:val="a2"/>
    <w:link w:val="a7"/>
    <w:uiPriority w:val="99"/>
    <w:semiHidden/>
    <w:rsid w:val="00933CDE"/>
    <w:rPr>
      <w:rFonts w:ascii="Times New Roman" w:eastAsia="宋体" w:hAnsi="Times New Roman"/>
      <w:sz w:val="28"/>
    </w:rPr>
  </w:style>
  <w:style w:type="paragraph" w:styleId="a9">
    <w:name w:val="Body Text First Indent"/>
    <w:basedOn w:val="a7"/>
    <w:link w:val="aa"/>
    <w:qFormat/>
    <w:rsid w:val="00933CDE"/>
    <w:pPr>
      <w:spacing w:line="360" w:lineRule="auto"/>
      <w:ind w:firstLineChars="200" w:firstLine="200"/>
    </w:pPr>
    <w:rPr>
      <w:rFonts w:eastAsiaTheme="minorEastAsia"/>
      <w:szCs w:val="24"/>
    </w:rPr>
  </w:style>
  <w:style w:type="character" w:customStyle="1" w:styleId="aa">
    <w:name w:val="正文文本首行缩进 字符"/>
    <w:basedOn w:val="a8"/>
    <w:link w:val="a9"/>
    <w:rsid w:val="00933CDE"/>
    <w:rPr>
      <w:rFonts w:ascii="Times New Roman" w:eastAsia="宋体" w:hAnsi="Times New Roman"/>
      <w:sz w:val="28"/>
      <w:szCs w:val="24"/>
    </w:rPr>
  </w:style>
  <w:style w:type="table" w:customStyle="1" w:styleId="11">
    <w:name w:val="样式1（常用加粗）"/>
    <w:basedOn w:val="a3"/>
    <w:uiPriority w:val="99"/>
    <w:rsid w:val="008F273E"/>
    <w:pPr>
      <w:jc w:val="both"/>
    </w:pPr>
    <w:rPr>
      <w:rFonts w:ascii="Times New Roman" w:eastAsia="宋体" w:hAnsi="Times New Roman"/>
      <w:sz w:val="24"/>
    </w:rPr>
    <w:tblPr>
      <w:tblBorders>
        <w:top w:val="single" w:sz="8" w:space="0" w:color="auto"/>
        <w:bottom w:val="single" w:sz="8" w:space="0" w:color="auto"/>
      </w:tblBorders>
    </w:tblPr>
    <w:tcPr>
      <w:vAlign w:val="bottom"/>
    </w:tcPr>
    <w:tblStylePr w:type="firstRow">
      <w:tblPr/>
      <w:tcPr>
        <w:tcBorders>
          <w:bottom w:val="single" w:sz="8" w:space="0" w:color="auto"/>
        </w:tcBorders>
      </w:tcPr>
    </w:tblStylePr>
    <w:tblStylePr w:type="firstCol">
      <w:tblPr/>
      <w:tcPr>
        <w:tcBorders>
          <w:bottom w:val="single" w:sz="8" w:space="0" w:color="auto"/>
        </w:tcBorders>
      </w:tcPr>
    </w:tblStylePr>
  </w:style>
  <w:style w:type="character" w:customStyle="1" w:styleId="20">
    <w:name w:val="标题 2 字符"/>
    <w:basedOn w:val="a2"/>
    <w:link w:val="2"/>
    <w:uiPriority w:val="9"/>
    <w:semiHidden/>
    <w:rsid w:val="000629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2"/>
    <w:link w:val="3"/>
    <w:uiPriority w:val="9"/>
    <w:semiHidden/>
    <w:rsid w:val="000629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2"/>
    <w:link w:val="4"/>
    <w:uiPriority w:val="9"/>
    <w:semiHidden/>
    <w:rsid w:val="0006296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2"/>
    <w:link w:val="5"/>
    <w:uiPriority w:val="9"/>
    <w:semiHidden/>
    <w:rsid w:val="00062962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2"/>
    <w:link w:val="6"/>
    <w:uiPriority w:val="9"/>
    <w:semiHidden/>
    <w:rsid w:val="00062962"/>
    <w:rPr>
      <w:rFonts w:cstheme="majorBidi"/>
      <w:b/>
      <w:bCs/>
      <w:color w:val="0F4761" w:themeColor="accent1" w:themeShade="BF"/>
      <w:sz w:val="28"/>
    </w:rPr>
  </w:style>
  <w:style w:type="character" w:customStyle="1" w:styleId="70">
    <w:name w:val="标题 7 字符"/>
    <w:basedOn w:val="a2"/>
    <w:link w:val="7"/>
    <w:uiPriority w:val="9"/>
    <w:semiHidden/>
    <w:rsid w:val="00062962"/>
    <w:rPr>
      <w:rFonts w:cstheme="majorBidi"/>
      <w:b/>
      <w:bCs/>
      <w:color w:val="595959" w:themeColor="text1" w:themeTint="A6"/>
      <w:sz w:val="28"/>
    </w:rPr>
  </w:style>
  <w:style w:type="character" w:customStyle="1" w:styleId="80">
    <w:name w:val="标题 8 字符"/>
    <w:basedOn w:val="a2"/>
    <w:link w:val="8"/>
    <w:uiPriority w:val="9"/>
    <w:semiHidden/>
    <w:rsid w:val="00062962"/>
    <w:rPr>
      <w:rFonts w:cstheme="majorBidi"/>
      <w:color w:val="595959" w:themeColor="text1" w:themeTint="A6"/>
      <w:sz w:val="28"/>
    </w:rPr>
  </w:style>
  <w:style w:type="character" w:customStyle="1" w:styleId="90">
    <w:name w:val="标题 9 字符"/>
    <w:basedOn w:val="a2"/>
    <w:link w:val="9"/>
    <w:uiPriority w:val="9"/>
    <w:semiHidden/>
    <w:rsid w:val="00062962"/>
    <w:rPr>
      <w:rFonts w:eastAsiaTheme="majorEastAsia" w:cstheme="majorBidi"/>
      <w:color w:val="595959" w:themeColor="text1" w:themeTint="A6"/>
      <w:sz w:val="28"/>
    </w:rPr>
  </w:style>
  <w:style w:type="paragraph" w:styleId="ab">
    <w:name w:val="Title"/>
    <w:basedOn w:val="a1"/>
    <w:next w:val="a1"/>
    <w:link w:val="ac"/>
    <w:uiPriority w:val="10"/>
    <w:qFormat/>
    <w:rsid w:val="0006296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c">
    <w:name w:val="标题 字符"/>
    <w:basedOn w:val="a2"/>
    <w:link w:val="ab"/>
    <w:uiPriority w:val="10"/>
    <w:rsid w:val="0006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d">
    <w:name w:val="Subtitle"/>
    <w:basedOn w:val="a1"/>
    <w:next w:val="a1"/>
    <w:link w:val="ae"/>
    <w:uiPriority w:val="11"/>
    <w:qFormat/>
    <w:rsid w:val="0006296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8"/>
    </w:rPr>
  </w:style>
  <w:style w:type="character" w:customStyle="1" w:styleId="ae">
    <w:name w:val="副标题 字符"/>
    <w:basedOn w:val="a2"/>
    <w:link w:val="ad"/>
    <w:uiPriority w:val="11"/>
    <w:rsid w:val="0006296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">
    <w:name w:val="Quote"/>
    <w:basedOn w:val="a1"/>
    <w:next w:val="a1"/>
    <w:link w:val="af0"/>
    <w:uiPriority w:val="29"/>
    <w:qFormat/>
    <w:rsid w:val="0006296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f0">
    <w:name w:val="引用 字符"/>
    <w:basedOn w:val="a2"/>
    <w:link w:val="af"/>
    <w:uiPriority w:val="29"/>
    <w:rsid w:val="00062962"/>
    <w:rPr>
      <w:rFonts w:ascii="Times New Roman" w:eastAsia="宋体" w:hAnsi="Times New Roman"/>
      <w:i/>
      <w:iCs/>
      <w:color w:val="404040" w:themeColor="text1" w:themeTint="BF"/>
      <w:sz w:val="28"/>
    </w:rPr>
  </w:style>
  <w:style w:type="paragraph" w:styleId="af1">
    <w:name w:val="List Paragraph"/>
    <w:basedOn w:val="a1"/>
    <w:uiPriority w:val="34"/>
    <w:qFormat/>
    <w:rsid w:val="00062962"/>
    <w:pPr>
      <w:ind w:left="720"/>
      <w:contextualSpacing/>
    </w:pPr>
  </w:style>
  <w:style w:type="character" w:styleId="af2">
    <w:name w:val="Intense Emphasis"/>
    <w:basedOn w:val="a2"/>
    <w:uiPriority w:val="21"/>
    <w:qFormat/>
    <w:rsid w:val="00062962"/>
    <w:rPr>
      <w:i/>
      <w:iCs/>
      <w:color w:val="0F4761" w:themeColor="accent1" w:themeShade="BF"/>
    </w:rPr>
  </w:style>
  <w:style w:type="paragraph" w:styleId="af3">
    <w:name w:val="Intense Quote"/>
    <w:basedOn w:val="a1"/>
    <w:next w:val="a1"/>
    <w:link w:val="af4"/>
    <w:uiPriority w:val="30"/>
    <w:qFormat/>
    <w:rsid w:val="000629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4">
    <w:name w:val="明显引用 字符"/>
    <w:basedOn w:val="a2"/>
    <w:link w:val="af3"/>
    <w:uiPriority w:val="30"/>
    <w:rsid w:val="00062962"/>
    <w:rPr>
      <w:rFonts w:ascii="Times New Roman" w:eastAsia="宋体" w:hAnsi="Times New Roman"/>
      <w:i/>
      <w:iCs/>
      <w:color w:val="0F4761" w:themeColor="accent1" w:themeShade="BF"/>
      <w:sz w:val="28"/>
    </w:rPr>
  </w:style>
  <w:style w:type="character" w:styleId="af5">
    <w:name w:val="Intense Reference"/>
    <w:basedOn w:val="a2"/>
    <w:uiPriority w:val="32"/>
    <w:qFormat/>
    <w:rsid w:val="00062962"/>
    <w:rPr>
      <w:b/>
      <w:bCs/>
      <w:smallCaps/>
      <w:color w:val="0F4761" w:themeColor="accent1" w:themeShade="BF"/>
      <w:spacing w:val="5"/>
    </w:rPr>
  </w:style>
  <w:style w:type="paragraph" w:styleId="af6">
    <w:name w:val="header"/>
    <w:basedOn w:val="a1"/>
    <w:link w:val="af7"/>
    <w:uiPriority w:val="99"/>
    <w:unhideWhenUsed/>
    <w:rsid w:val="00966A3F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7">
    <w:name w:val="页眉 字符"/>
    <w:basedOn w:val="a2"/>
    <w:link w:val="af6"/>
    <w:uiPriority w:val="99"/>
    <w:rsid w:val="00966A3F"/>
    <w:rPr>
      <w:rFonts w:ascii="Times New Roman" w:eastAsia="宋体" w:hAnsi="Times New Roman"/>
      <w:sz w:val="18"/>
      <w:szCs w:val="18"/>
    </w:rPr>
  </w:style>
  <w:style w:type="paragraph" w:styleId="af8">
    <w:name w:val="footer"/>
    <w:basedOn w:val="a1"/>
    <w:link w:val="af9"/>
    <w:uiPriority w:val="99"/>
    <w:unhideWhenUsed/>
    <w:rsid w:val="00966A3F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f9">
    <w:name w:val="页脚 字符"/>
    <w:basedOn w:val="a2"/>
    <w:link w:val="af8"/>
    <w:uiPriority w:val="99"/>
    <w:rsid w:val="00966A3F"/>
    <w:rPr>
      <w:rFonts w:ascii="Times New Roman" w:eastAsia="宋体" w:hAnsi="Times New Roman"/>
      <w:sz w:val="18"/>
      <w:szCs w:val="18"/>
    </w:rPr>
  </w:style>
  <w:style w:type="table" w:styleId="afa">
    <w:name w:val="Table Grid"/>
    <w:basedOn w:val="a3"/>
    <w:uiPriority w:val="39"/>
    <w:rsid w:val="00966A3F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518</Words>
  <Characters>3364</Characters>
  <Application>Microsoft Office Word</Application>
  <DocSecurity>0</DocSecurity>
  <Lines>280</Lines>
  <Paragraphs>258</Paragraphs>
  <ScaleCrop>false</ScaleCrop>
  <Company/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Author</cp:lastModifiedBy>
  <cp:revision>11</cp:revision>
  <dcterms:created xsi:type="dcterms:W3CDTF">2025-11-03T09:43:00Z</dcterms:created>
  <dcterms:modified xsi:type="dcterms:W3CDTF">2025-11-29T02:44:00Z</dcterms:modified>
</cp:coreProperties>
</file>