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375"/>
        <w:tblW w:w="1401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933"/>
        <w:gridCol w:w="1288"/>
        <w:gridCol w:w="1748"/>
        <w:gridCol w:w="1098"/>
        <w:gridCol w:w="1099"/>
        <w:gridCol w:w="1098"/>
        <w:gridCol w:w="1099"/>
        <w:gridCol w:w="4946"/>
      </w:tblGrid>
      <w:tr w:rsidR="007967E3" w:rsidRPr="007967E3" w:rsidTr="00BB027C">
        <w:trPr>
          <w:cantSplit/>
          <w:trHeight w:val="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Diet code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Manufacturer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Diet type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027C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Energy density</w:t>
            </w:r>
          </w:p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(kcal/g)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027C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Protein </w:t>
            </w:r>
          </w:p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(% kcal)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027C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Fat </w:t>
            </w:r>
          </w:p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(% kcal)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027C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Carbohydrate </w:t>
            </w:r>
          </w:p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(% kcal)</w:t>
            </w:r>
          </w:p>
        </w:tc>
        <w:tc>
          <w:tcPr>
            <w:tcW w:w="4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Key features / major ingredients</w:t>
            </w:r>
          </w:p>
        </w:tc>
      </w:tr>
      <w:tr w:rsidR="007967E3" w:rsidRPr="007967E3" w:rsidTr="00BB027C">
        <w:trPr>
          <w:cantSplit/>
          <w:trHeight w:val="2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2918C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Envigo / Inotiv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Teklad Global 18% Protein Rodent Diet; irradiated, certified chow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494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Natural-ingredient fixed formula chow; major ingredients include ground wheat, ground corn, wheat middlings, dehulled soybean meal, corn gluten meal, and soybean oil</w:t>
            </w:r>
          </w:p>
        </w:tc>
      </w:tr>
      <w:tr w:rsidR="007967E3" w:rsidRPr="007967E3" w:rsidTr="00BB027C">
        <w:trPr>
          <w:cantSplit/>
          <w:trHeight w:val="24"/>
        </w:trPr>
        <w:tc>
          <w:tcPr>
            <w:tcW w:w="709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HFD</w:t>
            </w:r>
          </w:p>
        </w:tc>
        <w:tc>
          <w:tcPr>
            <w:tcW w:w="933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D12492</w:t>
            </w:r>
          </w:p>
        </w:tc>
        <w:tc>
          <w:tcPr>
            <w:tcW w:w="1288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Research Diets</w:t>
            </w:r>
          </w:p>
        </w:tc>
        <w:tc>
          <w:tcPr>
            <w:tcW w:w="1748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Purified high-fat diet</w:t>
            </w:r>
          </w:p>
        </w:tc>
        <w:tc>
          <w:tcPr>
            <w:tcW w:w="1098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5.21</w:t>
            </w:r>
          </w:p>
        </w:tc>
        <w:tc>
          <w:tcPr>
            <w:tcW w:w="1099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098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099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4946" w:type="dxa"/>
            <w:shd w:val="clear" w:color="auto" w:fill="auto"/>
            <w:hideMark/>
          </w:tcPr>
          <w:p w:rsid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Major ingredients include casein, L-cystine, maltodextrin 10, sucrose, cellulose, lard, and soybean oil</w:t>
            </w:r>
          </w:p>
          <w:p w:rsidR="00864A35" w:rsidRPr="007967E3" w:rsidRDefault="00864A35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7967E3" w:rsidRPr="007967E3" w:rsidTr="00BB027C">
        <w:trPr>
          <w:cantSplit/>
          <w:trHeight w:val="24"/>
        </w:trPr>
        <w:tc>
          <w:tcPr>
            <w:tcW w:w="709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WD</w:t>
            </w:r>
          </w:p>
        </w:tc>
        <w:tc>
          <w:tcPr>
            <w:tcW w:w="933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TD.88137</w:t>
            </w:r>
          </w:p>
        </w:tc>
        <w:tc>
          <w:tcPr>
            <w:tcW w:w="1288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Envigo / Inotiv</w:t>
            </w:r>
          </w:p>
        </w:tc>
        <w:tc>
          <w:tcPr>
            <w:tcW w:w="1748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Adjusted-calorie Western diet</w:t>
            </w:r>
          </w:p>
        </w:tc>
        <w:tc>
          <w:tcPr>
            <w:tcW w:w="1098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4.5</w:t>
            </w:r>
          </w:p>
        </w:tc>
        <w:tc>
          <w:tcPr>
            <w:tcW w:w="1099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15.2</w:t>
            </w:r>
          </w:p>
        </w:tc>
        <w:tc>
          <w:tcPr>
            <w:tcW w:w="1098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099" w:type="dxa"/>
            <w:shd w:val="clear" w:color="auto" w:fill="auto"/>
            <w:hideMark/>
          </w:tcPr>
          <w:p w:rsidR="007967E3" w:rsidRPr="007967E3" w:rsidRDefault="007967E3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42.7</w:t>
            </w:r>
          </w:p>
        </w:tc>
        <w:tc>
          <w:tcPr>
            <w:tcW w:w="4946" w:type="dxa"/>
            <w:shd w:val="clear" w:color="auto" w:fill="auto"/>
            <w:hideMark/>
          </w:tcPr>
          <w:p w:rsidR="007967E3" w:rsidRPr="007967E3" w:rsidRDefault="007967E3" w:rsidP="007967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967E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Western diet with 0.2% total cholesterol, high sucrose (34% by weight), and &gt;60% saturated fatty acids; major ingredients include casein, DL-methionine, sucrose, corn starch, anhydrous milkfat, cholesterol, and cellulose</w:t>
            </w:r>
          </w:p>
        </w:tc>
      </w:tr>
    </w:tbl>
    <w:p w:rsidR="007967E3" w:rsidRDefault="007967E3">
      <w:pPr>
        <w:rPr>
          <w:rFonts w:ascii="Times New Roman" w:hAnsi="Times New Roman" w:cs="Times New Roman"/>
          <w:sz w:val="24"/>
          <w:szCs w:val="24"/>
        </w:rPr>
      </w:pPr>
      <w:r w:rsidRPr="007967E3">
        <w:rPr>
          <w:rFonts w:ascii="Times New Roman" w:hAnsi="Times New Roman" w:cs="Times New Roman"/>
          <w:b/>
          <w:sz w:val="24"/>
          <w:szCs w:val="24"/>
        </w:rPr>
        <w:t>Supplementary Table S1. Composition and key characteristics of the experimental diets used in this study</w:t>
      </w:r>
      <w:r w:rsidRPr="00796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E57" w:rsidRDefault="00E95440">
      <w:pPr>
        <w:rPr>
          <w:rFonts w:ascii="Times New Roman" w:hAnsi="Times New Roman" w:cs="Times New Roman"/>
          <w:sz w:val="24"/>
          <w:szCs w:val="24"/>
        </w:rPr>
      </w:pPr>
      <w:r w:rsidRPr="00E95440">
        <w:rPr>
          <w:rFonts w:ascii="Times New Roman" w:hAnsi="Times New Roman" w:cs="Times New Roman"/>
          <w:sz w:val="24"/>
          <w:szCs w:val="24"/>
        </w:rPr>
        <w:t>Values were compiled from the manufacturers’ product information sheets/formula pages for 2918C, D12492, and TD.88137. The ND diet (2918C) is a natural-ingredient chow diet, whereas D12492 and TD.88137 are purified/adjusted-calorie experimental diets; therefore, these diets differ not only in fat-derived calories but also in ingredient composition and overall diet formulation.</w:t>
      </w:r>
    </w:p>
    <w:p w:rsidR="008A2E57" w:rsidRDefault="008A2E5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2E57" w:rsidRDefault="008A2E57">
      <w:pPr>
        <w:rPr>
          <w:rFonts w:ascii="Times New Roman" w:hAnsi="Times New Roman" w:cs="Times New Roman"/>
          <w:sz w:val="24"/>
          <w:szCs w:val="24"/>
        </w:rPr>
        <w:sectPr w:rsidR="008A2E57" w:rsidSect="007967E3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bookmarkStart w:id="0" w:name="_GoBack"/>
      <w:bookmarkEnd w:id="0"/>
    </w:p>
    <w:p w:rsidR="008A2E57" w:rsidRDefault="008A2E57" w:rsidP="008A2E57">
      <w:pPr>
        <w:rPr>
          <w:rFonts w:ascii="Times New Roman" w:hAnsi="Times New Roman" w:cs="Times New Roman"/>
          <w:b/>
          <w:sz w:val="24"/>
          <w:szCs w:val="24"/>
        </w:rPr>
      </w:pPr>
      <w:r w:rsidRPr="00130D95">
        <w:rPr>
          <w:rFonts w:ascii="Times New Roman" w:hAnsi="Times New Roman" w:cs="Times New Roman"/>
          <w:b/>
          <w:sz w:val="24"/>
          <w:szCs w:val="24"/>
        </w:rPr>
        <w:lastRenderedPageBreak/>
        <w:t>Supplementary Table S2. Targeted serum metabolite panel and analytical characteristics</w:t>
      </w:r>
    </w:p>
    <w:tbl>
      <w:tblPr>
        <w:tblW w:w="925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1008"/>
        <w:gridCol w:w="693"/>
        <w:gridCol w:w="678"/>
        <w:gridCol w:w="1164"/>
        <w:gridCol w:w="1843"/>
        <w:gridCol w:w="603"/>
      </w:tblGrid>
      <w:tr w:rsidR="008A2E57" w:rsidRPr="00130D95" w:rsidTr="00BB027C">
        <w:trPr>
          <w:trHeight w:val="5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Pathway class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Calibration range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(ng/mL)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LOD, ng/mL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LOQ, ng/mL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Samples above LOQ / total (n=70)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Quantifier MRM transition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Arginine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1-10000 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175.016 → 69.995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0.74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Betaine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118.1109 → 58.7923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0.82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Cystine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241.0558 → 151.9839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Glutamine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146.9734 → 84.0599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Histidine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156.0376 → 110.0646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0.74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Isoleucine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131.9989 → 86.0996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Leucine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131.9350 → 86.1002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1.39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Lysine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146.9459 → 84.0106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Ornit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133.1218 → 70.0073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Phenylalanine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166.0471 → 120.0928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1.86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Proline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116.0314 → 70.0571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106.0107 → 60.0368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Threonine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120.0263 → 74.0419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0.84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Trans-4-hydroxyproline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131.9623 → 86.0199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Tryptophan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205.1218 → 146.0106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2.59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Tyrosine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182.1058 → 136.0475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1.17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Valine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118.0471 → 72.0133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1.06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Bile acids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Cholic acid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407.3 → 343.3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9.24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Deoxycholic acid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391.3 → 345.2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11.42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Taurocholic acid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514.3 → 80.1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7.13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Butyrylcarnitine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232.1790 → 85.0413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2.35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162.1371 → 60.0869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Lauroylcarnitine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344.3680 → 84.9700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10.52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Fatty acids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ydroxypalmitic acid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271.3 → 225.2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16.06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ndole-3-carbox</w:t>
            </w:r>
            <w:r w:rsidR="008A2E57"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aldehyde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146.0208 → 118.0760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2.59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 w:rsidR="008A2E57"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ndole-3-lactic acid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205.9781 → 129.9937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4.81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Serotonin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177.1269 → 115.0879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1.55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Purines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Hypoxanthine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137.0066 → 110.0153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1.19</w:t>
            </w:r>
          </w:p>
        </w:tc>
      </w:tr>
      <w:tr w:rsidR="008A2E57" w:rsidRPr="00130D95" w:rsidTr="00BB027C">
        <w:trPr>
          <w:trHeight w:val="5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Steroids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="008A2E57"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ortisone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1-10000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361.2894 → 163.1011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2E57" w:rsidRPr="00130D9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130D9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6.54</w:t>
            </w:r>
          </w:p>
        </w:tc>
      </w:tr>
    </w:tbl>
    <w:p w:rsidR="008A2E57" w:rsidRPr="00130D95" w:rsidRDefault="008A2E57" w:rsidP="008A2E57">
      <w:pPr>
        <w:rPr>
          <w:rFonts w:ascii="Times New Roman" w:hAnsi="Times New Roman" w:cs="Times New Roman"/>
          <w:b/>
          <w:sz w:val="24"/>
          <w:szCs w:val="24"/>
        </w:rPr>
      </w:pPr>
    </w:p>
    <w:p w:rsidR="008A2E57" w:rsidRDefault="008A2E57">
      <w:pPr>
        <w:rPr>
          <w:rFonts w:ascii="Times New Roman" w:hAnsi="Times New Roman" w:cs="Times New Roman"/>
          <w:sz w:val="24"/>
          <w:szCs w:val="24"/>
        </w:rPr>
        <w:sectPr w:rsidR="008A2E5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8A2E57" w:rsidRDefault="008A2E57" w:rsidP="008A2E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S3</w:t>
      </w:r>
      <w:r w:rsidRPr="00722FE2">
        <w:rPr>
          <w:rFonts w:ascii="Times New Roman" w:hAnsi="Times New Roman" w:cs="Times New Roman"/>
          <w:b/>
          <w:sz w:val="24"/>
          <w:szCs w:val="24"/>
        </w:rPr>
        <w:t>. Targeted fecal metabolite panel and analytical characteristics</w:t>
      </w:r>
    </w:p>
    <w:tbl>
      <w:tblPr>
        <w:tblW w:w="91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1008"/>
        <w:gridCol w:w="725"/>
        <w:gridCol w:w="725"/>
        <w:gridCol w:w="1072"/>
        <w:gridCol w:w="2014"/>
        <w:gridCol w:w="659"/>
      </w:tblGrid>
      <w:tr w:rsidR="008A2E57" w:rsidRPr="00722FE2" w:rsidTr="00BB027C">
        <w:trPr>
          <w:trHeight w:val="76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Pathway class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Calibration range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(ng/mg)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LOD, ng/mg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LOQ, ng/mg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Samples above LOQ / total (n=30)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Quantifier MRM transition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RT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(min)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Arginine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175.016 → 69.995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0.74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Aspartate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133.9417 → 73.9752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Betaine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118.1109 → 58.7923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0.82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Cystine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241.0558 → 151.9839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Glutamine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146.9734 → 84.0599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Histidine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156.0376 → 110.0646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0.74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Isoleucine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131.9989 → 86.0996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Leucine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131.9350 → 86.1002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1.39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Lysine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146.9459 → 84.0106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B027C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N</w:t>
            </w: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-acetylglycine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118.0745 → 43.0157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1.07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Ornit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133.1218 → 70.0073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Phenylalanine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166.0471 → 120.0928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1.86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Proline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116.0314 → 70.0571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106.0107 → 60.0368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Threonine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120.0263 → 74.0419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0.84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Trans-4-hydroxyproline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131.9623 → 86.0199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Tryptophan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205.1218 → 146.0106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2.59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Tyrosine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182.1058 → 136.0475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1.17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118.0471 → 72.0133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1.06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Bile acids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Cholic acid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407.3 → 343.3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9.24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Deoxycholic acid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391.3 → 345.2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11.42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Glycocholic acid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466.4000 → 412.3000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8.03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Butyrylcarnitine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232.1790 → 85.0413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2.35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162.1371 → 60.0869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Lauroylcarnitine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344.3680 → 84.9700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10.52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Fatty acids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ydroxypalmitic acid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271.3 → 225.2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16.06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ndoleacrylic acid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188.1000 → 115.1000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6.24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ndolepropionic acid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190.1109 → 130.0593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6.63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ndole-3-carbox</w:t>
            </w:r>
            <w:r w:rsidR="008A2E57"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aldehyde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146.0208 → 118.0760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2.59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 w:rsidR="008A2E57"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ndole-3-lactic acid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205.9781 → 129.9937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4.81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Serotonin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177.1269 → 115.0879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1.55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Purines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Hypoxanthine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137.0066 → 110.0153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1.19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Pyridines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Nicotinamide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123.0799 → 96.0024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1.08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Pyrimidines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Pseudouridine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245.1015 → 209.0923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1.02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Uridine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245.1015 → 113.0497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1.08</w:t>
            </w:r>
          </w:p>
        </w:tc>
      </w:tr>
      <w:tr w:rsidR="008A2E57" w:rsidRPr="00722FE2" w:rsidTr="00BB027C">
        <w:trPr>
          <w:trHeight w:val="8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Steroids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Cortisone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5-50000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361.2894 → 163.1011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57" w:rsidRPr="00722FE2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22FE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6.54</w:t>
            </w:r>
          </w:p>
        </w:tc>
      </w:tr>
    </w:tbl>
    <w:p w:rsidR="008A2E57" w:rsidRPr="00722FE2" w:rsidRDefault="008A2E57" w:rsidP="008A2E57"/>
    <w:p w:rsidR="008A2E57" w:rsidRDefault="008A2E57">
      <w:pPr>
        <w:rPr>
          <w:rFonts w:ascii="Times New Roman" w:hAnsi="Times New Roman" w:cs="Times New Roman"/>
          <w:sz w:val="24"/>
          <w:szCs w:val="24"/>
        </w:rPr>
        <w:sectPr w:rsidR="008A2E5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8A2E57" w:rsidRPr="002F29ED" w:rsidRDefault="008A2E57" w:rsidP="008A2E57">
      <w:pPr>
        <w:rPr>
          <w:rFonts w:ascii="Times New Roman" w:hAnsi="Times New Roman" w:cs="Times New Roman"/>
          <w:b/>
          <w:sz w:val="24"/>
          <w:szCs w:val="24"/>
        </w:rPr>
      </w:pPr>
      <w:r w:rsidRPr="002F29ED">
        <w:rPr>
          <w:rFonts w:ascii="Times New Roman" w:hAnsi="Times New Roman" w:cs="Times New Roman"/>
          <w:b/>
          <w:sz w:val="24"/>
          <w:szCs w:val="24"/>
        </w:rPr>
        <w:lastRenderedPageBreak/>
        <w:t>Supple</w:t>
      </w:r>
      <w:r>
        <w:rPr>
          <w:rFonts w:ascii="Times New Roman" w:hAnsi="Times New Roman" w:cs="Times New Roman" w:hint="eastAsia"/>
          <w:b/>
          <w:sz w:val="24"/>
          <w:szCs w:val="24"/>
        </w:rPr>
        <w:t>mentary</w:t>
      </w:r>
      <w:r w:rsidRPr="002F29ED">
        <w:rPr>
          <w:rFonts w:ascii="Times New Roman" w:hAnsi="Times New Roman" w:cs="Times New Roman"/>
          <w:b/>
          <w:sz w:val="24"/>
          <w:szCs w:val="24"/>
        </w:rPr>
        <w:t xml:space="preserve"> Table S4. Absolute group values and pairwise fold changes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serum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samples</w:t>
      </w:r>
    </w:p>
    <w:tbl>
      <w:tblPr>
        <w:tblW w:w="1354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7"/>
        <w:gridCol w:w="1548"/>
        <w:gridCol w:w="1592"/>
        <w:gridCol w:w="1592"/>
        <w:gridCol w:w="1592"/>
        <w:gridCol w:w="1028"/>
        <w:gridCol w:w="1029"/>
        <w:gridCol w:w="1028"/>
        <w:gridCol w:w="1029"/>
        <w:gridCol w:w="1028"/>
        <w:gridCol w:w="1029"/>
      </w:tblGrid>
      <w:tr w:rsidR="008A2E57" w:rsidRPr="00A403C5" w:rsidTr="00BB027C">
        <w:trPr>
          <w:trHeight w:val="365"/>
        </w:trPr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Metabolite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ND (mean ± SD)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HFD (mean ± SD)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WD (mean ± SD)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HFD vs ND FC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HFD vs ND FDR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WD vs ND FC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WD vs ND FDR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WD vs HFD FC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WD vs HFD FDR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Arginine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65.576 ± 21.223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51.134 ± 18.741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68.251 ± 11.985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0.780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1.041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0.561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1.335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0.068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Betaine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228.863 ± 68.723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233.634 ± 67.408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151.587 ± 44.241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1.021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0.662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0.649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0.010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ystine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37.423 ± 48.460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43.922 ± 39.463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21.254 ± 19.365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1.174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0.879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0.568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0.192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0.484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0.677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Glutamine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1901.477 ± 396.562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1969.580 ± 424.759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2435.734 ± 351.512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1.036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1.281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1.237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0.047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Histidine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343.824 ± 137.662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346.552 ± 124.312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419.719 ± 121.937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1.008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1.221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1.211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0.180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Isoleucine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258.967 ± 80.708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186.858 ± 71.387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195.343 ± 15.306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0.722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0.754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1.045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0.677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Leucine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300.013 ± 70.455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221.901 ± 40.282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233.169 ± 29.968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0.740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0.777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1.051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0.552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Lysine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1561.777 ± 321.902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1615.970 ± 326.465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1812.279 ± 451.653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1.160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1.121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0.673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Ornit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h</w:t>
            </w: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202.298 ± 92.576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286.204 ± 123.766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186.646 ± 84.299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1.415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0.817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0.652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0.068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Phenylalanine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1469.514 ± 104.762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1253.610 ± 89.882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1334.263 ± 94.783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0.853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0.908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1.064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0.069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Proline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206.871 ± 79.775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184.458 ± 104.529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176.043 ± 27.707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0.892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0.220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0.851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0.238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0.954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0.739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Serine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108.773 ± 64.884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191.040 ± 115.252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163.026 ± 34.438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1.756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1.499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0.853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0.708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Threonine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142.908 ± 39.629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143.541 ± 41.692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148.371 ± 45.092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1.004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0.870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0.884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Trans-4-hydroxyproline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274.123 ± 69.218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198.447 ± 81.018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222.300 ± 17.418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0.724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0.811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1.120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0.553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Tryptophan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733.462 ± 86.788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801.390 ± 130.036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698.880 ± 62.419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1.093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0.092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0.953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0.273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0.872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0.069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Tyrosine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388.894 ± 112.563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410.171 ± 108.991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437.697 ± 69.886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1.055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1.125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1.067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0.468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Amino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Valine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1132.409 ± 228.183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773.169 ± 276.895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975.467 ± 60.871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0.683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0.861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1.262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Bile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Cholic acid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69.133 ± 95.748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44.233 ± 52.890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56.230 ± 17.695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0.640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0.112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0.813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0.295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1.271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0.071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Bile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Deoxycholic acid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96.012 ± 57.284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70.243 ± 22.296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72.725 ± 10.584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0.732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0.044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0.757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0.273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0.677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Bile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Taurocholic acid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29.163 ± 46.372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24.578 ± 45.534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98.150 ± 90.395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0.843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0.363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3.366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3.993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0.006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Carnitines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Butyrylcarnitine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59.970 ± 13.155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36.922 ± 13.677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59.836 ± 0.345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0.616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0.998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0.810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1.621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Carnitines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Carnitine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66.354 ± 27.663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80.570 ± 33.488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82.782 ± 37.028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1.214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0.141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1.248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0.273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1.027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0.884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Carnitines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Lauroylcarnitine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3.025 ± 3.045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2.016 ± 1.452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3.010 ± 0.539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0.667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0.197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0.995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0.650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1.493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0.211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Fatty acids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ydroxypalmitic acid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18.914 ± 15.363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10.109 ± 6.136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16.043 ± 7.406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0.534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0.848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0.810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1.587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0.068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Indoles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ndole-3-carbox</w:t>
            </w:r>
            <w:r w:rsidR="008A2E57"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aldehyde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2733.489 ± 447.255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2809.800 ± 492.776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2583.900 ± 257.579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1.028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0.751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0.945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0.457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0.304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Indoles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I</w:t>
            </w:r>
            <w:r w:rsidR="008A2E57"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ndole-3-lactic acid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278.915 ± 96.188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261.998 ± 90.172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337.893 ± 82.734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0.939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0.499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1.211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0.183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1.290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0.047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Indoles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Serotonin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617.492 ± 125.597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481.966 ± 103.207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305.948 ± 127.504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0.781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0.495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0.635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Purines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Hypoxanthine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1456.813 ± 1102.535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1492.209 ± 1233.160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119.361 ± 87.265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1.024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0.082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0.080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0.010</w:t>
            </w:r>
          </w:p>
        </w:tc>
      </w:tr>
      <w:tr w:rsidR="008A2E57" w:rsidRPr="00A403C5" w:rsidTr="00BB027C">
        <w:trPr>
          <w:trHeight w:val="365"/>
        </w:trPr>
        <w:tc>
          <w:tcPr>
            <w:tcW w:w="1047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Steroids</w:t>
            </w:r>
          </w:p>
        </w:tc>
        <w:tc>
          <w:tcPr>
            <w:tcW w:w="154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ortisone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5.443 ± 4.669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4.307 ± 1.647</w:t>
            </w:r>
          </w:p>
        </w:tc>
        <w:tc>
          <w:tcPr>
            <w:tcW w:w="1592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5.616 ± 0.411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0.791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0.708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1.032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0.381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1.304</w:t>
            </w:r>
          </w:p>
        </w:tc>
        <w:tc>
          <w:tcPr>
            <w:tcW w:w="1029" w:type="dxa"/>
            <w:shd w:val="clear" w:color="auto" w:fill="auto"/>
            <w:noWrap/>
            <w:hideMark/>
          </w:tcPr>
          <w:p w:rsidR="008A2E57" w:rsidRPr="00A403C5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403C5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0.304</w:t>
            </w:r>
          </w:p>
        </w:tc>
      </w:tr>
    </w:tbl>
    <w:p w:rsidR="008A2E57" w:rsidRPr="00A403C5" w:rsidRDefault="008A2E57" w:rsidP="008A2E57"/>
    <w:p w:rsidR="008A2E57" w:rsidRDefault="008A2E57">
      <w:pPr>
        <w:rPr>
          <w:rFonts w:ascii="Times New Roman" w:hAnsi="Times New Roman" w:cs="Times New Roman"/>
          <w:sz w:val="24"/>
          <w:szCs w:val="24"/>
        </w:rPr>
        <w:sectPr w:rsidR="008A2E57" w:rsidSect="00BB027C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8A2E57" w:rsidRPr="002F29ED" w:rsidRDefault="008A2E57" w:rsidP="008A2E57">
      <w:pPr>
        <w:rPr>
          <w:rFonts w:ascii="Times New Roman" w:hAnsi="Times New Roman" w:cs="Times New Roman"/>
          <w:b/>
          <w:sz w:val="24"/>
          <w:szCs w:val="24"/>
        </w:rPr>
      </w:pPr>
      <w:r w:rsidRPr="002F29ED">
        <w:rPr>
          <w:rFonts w:ascii="Times New Roman" w:hAnsi="Times New Roman" w:cs="Times New Roman"/>
          <w:b/>
          <w:sz w:val="24"/>
          <w:szCs w:val="24"/>
        </w:rPr>
        <w:lastRenderedPageBreak/>
        <w:t>Supple</w:t>
      </w:r>
      <w:r>
        <w:rPr>
          <w:rFonts w:ascii="Times New Roman" w:hAnsi="Times New Roman" w:cs="Times New Roman" w:hint="eastAsia"/>
          <w:b/>
          <w:sz w:val="24"/>
          <w:szCs w:val="24"/>
        </w:rPr>
        <w:t>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Table S</w:t>
      </w:r>
      <w:r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2F29ED">
        <w:rPr>
          <w:rFonts w:ascii="Times New Roman" w:hAnsi="Times New Roman" w:cs="Times New Roman"/>
          <w:b/>
          <w:sz w:val="24"/>
          <w:szCs w:val="24"/>
        </w:rPr>
        <w:t>. Absolute group values and pairwise fold changes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fecal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samples</w:t>
      </w:r>
    </w:p>
    <w:tbl>
      <w:tblPr>
        <w:tblW w:w="13891" w:type="dxa"/>
        <w:tblInd w:w="28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2"/>
        <w:gridCol w:w="1703"/>
        <w:gridCol w:w="1795"/>
        <w:gridCol w:w="1795"/>
        <w:gridCol w:w="1796"/>
        <w:gridCol w:w="921"/>
        <w:gridCol w:w="24"/>
        <w:gridCol w:w="307"/>
        <w:gridCol w:w="591"/>
        <w:gridCol w:w="47"/>
        <w:gridCol w:w="202"/>
        <w:gridCol w:w="672"/>
        <w:gridCol w:w="71"/>
        <w:gridCol w:w="96"/>
        <w:gridCol w:w="755"/>
        <w:gridCol w:w="85"/>
        <w:gridCol w:w="9"/>
        <w:gridCol w:w="827"/>
        <w:gridCol w:w="24"/>
        <w:gridCol w:w="94"/>
        <w:gridCol w:w="945"/>
      </w:tblGrid>
      <w:tr w:rsidR="00BB027C" w:rsidRPr="00D6482B" w:rsidTr="00BB027C">
        <w:trPr>
          <w:trHeight w:val="361"/>
        </w:trPr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Metabolite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ND (mean ± SD)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HFD (mean ± SD)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WD (mean ± SD)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HFD vs ND FC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HFD vs ND FDR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WD vs ND FC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WD vs ND FDR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WD vs HFD FC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  <w:t>WD vs HFD FDR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Arginine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408.186 ± 211.429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1060.547 ± 602.421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1258.224 ± 523.270</w:t>
            </w:r>
          </w:p>
        </w:tc>
        <w:tc>
          <w:tcPr>
            <w:tcW w:w="92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2.598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3.082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1.186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Aspartate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622.589 ± 200.472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1164.951 ± 471.805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1030.115 ± 294.731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1.871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1.655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0.085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0.884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Betaine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55.732 ± 33.811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150.214 ± 121.580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68.348 ± 4.861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2.695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1.226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0.488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0.455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0.63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="008A2E57"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ystine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20.586 ± 19.888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164.156 ± 271.201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136.885 ± 65.014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7.974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0.784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6.649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0.834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0.718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Glutamine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1774.291 ± 399.716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3079.700 ± 1494.854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5370.298 ± 1287.451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1.736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3.027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1.744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0.358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Histidine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226.855 ± 66.182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662.971 ± 676.799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298.564 ± 53.257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2.922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0.111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1.316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0.185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0.999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Isoleucine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1592.163 ± 548.906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4478.683 ± 3316.986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5085.025 ± 1129.752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2.813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0.139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3.194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1.135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Leucine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1513.653 ± 604.810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4369.650 ± 2183.484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4658.278 ± 1122.384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2.887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3.078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1.066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0.999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Lysine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2387.607 ± 642.770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3770.039 ± 2075.540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6332.909 ± 1469.752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1.579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0.289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2.652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1.68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0.667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B027C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N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-acetylglycine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812.140 ± 414.528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1937.686 ± 1429.322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1401.464 ± 248.684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2.386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1.726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0.085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0.723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Ornit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249.466 ± 45.756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564.141 ± 356.310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372.932 ± 124.224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2.261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0.111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1.495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0.319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0.661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Phenylalanine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1033.368 ± 616.323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3993.412 ± 2359.675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3162.886 ± 606.884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3.864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3.061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0.792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Proline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384.920 ± 100.068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911.977 ± 310.583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961.708 ± 178.827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2.369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2.498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1.055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363.727 ± 155.190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889.652 ± 288.793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989.584 ± 195.986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2.446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2.721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1.112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Threonine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451.325 ± 160.462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932.189 ± 403.263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1129.661 ± 231.360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2.065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2.503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1.212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0.844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Trans-4-hydroxyproline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1616.911 ± 569.713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4028.076 ± 2544.172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4830.702 ± 981.733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2.491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0.111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2.988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1.199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Tryptophan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211.348 ± 128.543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856.569 ± 654.504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973.158 ± 260.063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4.053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4.605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1.136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Tyrosine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2190.128 ± 928.796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5882.089 ± 2177.836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7023.553 ± 1683.098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2.686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3.207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1.194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0.844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Valine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1795.809 ± 470.316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4566.054 ± 2930.873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728.781 ± 125.749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2.543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0.094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4.058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1.596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0.838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Bile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Cholic acid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218.880 ± 255.372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1318.212 ± 1761.387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1197.604 ± 1025.158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6.044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0.051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5.885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0.908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0.325</w:t>
            </w:r>
          </w:p>
        </w:tc>
      </w:tr>
      <w:tr w:rsidR="00BB027C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Bile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Deoxycholic acid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1426.680 ± 533.696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2100.097 ± 2367.611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7545.920 ± 3782.137</w:t>
            </w:r>
          </w:p>
        </w:tc>
        <w:tc>
          <w:tcPr>
            <w:tcW w:w="921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1.473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0.358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5.291</w:t>
            </w:r>
          </w:p>
        </w:tc>
        <w:tc>
          <w:tcPr>
            <w:tcW w:w="922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921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3.593</w:t>
            </w:r>
          </w:p>
        </w:tc>
        <w:tc>
          <w:tcPr>
            <w:tcW w:w="1063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0.358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Bile acids</w:t>
            </w:r>
          </w:p>
        </w:tc>
        <w:tc>
          <w:tcPr>
            <w:tcW w:w="1703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Glycocholic acid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23.395 ± 2.582</w:t>
            </w:r>
          </w:p>
        </w:tc>
        <w:tc>
          <w:tcPr>
            <w:tcW w:w="179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25.682 ± 5.719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66.891 ± 66.593</w:t>
            </w:r>
          </w:p>
        </w:tc>
        <w:tc>
          <w:tcPr>
            <w:tcW w:w="945" w:type="dxa"/>
            <w:gridSpan w:val="2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1.098</w:t>
            </w: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0.387</w:t>
            </w: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2.859</w:t>
            </w:r>
          </w:p>
        </w:tc>
        <w:tc>
          <w:tcPr>
            <w:tcW w:w="945" w:type="dxa"/>
            <w:gridSpan w:val="4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0.019</w:t>
            </w: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2.605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0.372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Carnitines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Butyrylcarnitine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17.154 ± 9.829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20.388 ± 14.778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17.459 ± 0.037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1.189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0.784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1.018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0.312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0.856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1.633 ± 2.873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1.643 ± 4.744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6.418 ± 5.163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1.006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0.899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3.93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0.085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3.906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0.358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Carnitines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Lauroylcarnitine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3.735 ± 0.487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3.376 ± 1.396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3.930 ± 0.072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0.904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0.928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1.052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0.417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1.164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Fatty acids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ydroxypalmitic acid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79.761 ± 40.828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167.137 ± 163.546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176.213 ± 142.328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2.095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0.372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2.209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0.417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1.054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doleacrylic acid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3.401 ± 1.595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3.825 ± 3.181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3.254 ± 2.993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1.125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0.899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0.957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0.937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0.851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BB027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ndolepropionic acid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354.198 ± 98.100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921.677 ± 893.244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25.890 ± 6.344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2.602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0.928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0.073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0.163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ndole-3-carbox</w:t>
            </w:r>
            <w:r w:rsidR="008A2E57"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aldehyde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270.380 ± 177.273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1014.574 ± 837.130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1169.595 ± 323.251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3.752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4.326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1.153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0.922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E45281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 w:rsidR="008A2E57"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ndole-3-lactic acid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23.836 ± 15.385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56.126 ± 70.737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21.185 ± 0.271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2.355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0.502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0.889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0.377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Indoles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Serotonin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11.228 ± 3.718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9.351 ± 2.699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21.196 ± 13.373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0.833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1.888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0.279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2.267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0.372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Purines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Hypoxanthine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4107.240 ± 1453.780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4625.860 ± 2730.035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1879.096 ± 398.094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1.126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0.435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0.458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0.032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0.406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0.718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Pyridines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Nicotinamide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41.642 ± 20.421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31.514 ± 44.459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17.616 ± 14.830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0.757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0.132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0.423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0.079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0.559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Pyrimidines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Pse</w:t>
            </w:r>
            <w:r w:rsidR="00E4528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u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douridine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297.670 ± 165.032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1197.949 ± 2600.969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64.761 ± 20.952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4.024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0.942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0.218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0.069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0.054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0.667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Pyrimidines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Uridine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743.503 ± 197.233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686.135 ± 321.447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861.892 ± 318.538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0.923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0.502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1.159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0.606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1.256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0.844</w:t>
            </w:r>
          </w:p>
        </w:tc>
      </w:tr>
      <w:tr w:rsidR="008A2E57" w:rsidRPr="00D6482B" w:rsidTr="00BB027C">
        <w:trPr>
          <w:trHeight w:val="361"/>
        </w:trPr>
        <w:tc>
          <w:tcPr>
            <w:tcW w:w="1132" w:type="dxa"/>
            <w:shd w:val="clear" w:color="auto" w:fill="auto"/>
            <w:noWrap/>
            <w:vAlign w:val="center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Steroids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ortisone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37.050 ± 12.742</w:t>
            </w: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36.828 ± 15.587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36.646 ± 0.046</w:t>
            </w:r>
          </w:p>
        </w:tc>
        <w:tc>
          <w:tcPr>
            <w:tcW w:w="1252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0.994</w:t>
            </w: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0.784</w:t>
            </w:r>
          </w:p>
        </w:tc>
        <w:tc>
          <w:tcPr>
            <w:tcW w:w="839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0.989</w:t>
            </w:r>
          </w:p>
        </w:tc>
        <w:tc>
          <w:tcPr>
            <w:tcW w:w="840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0.417</w:t>
            </w:r>
          </w:p>
        </w:tc>
        <w:tc>
          <w:tcPr>
            <w:tcW w:w="860" w:type="dxa"/>
            <w:gridSpan w:val="3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0.995</w:t>
            </w:r>
          </w:p>
        </w:tc>
        <w:tc>
          <w:tcPr>
            <w:tcW w:w="1039" w:type="dxa"/>
            <w:gridSpan w:val="2"/>
            <w:shd w:val="clear" w:color="auto" w:fill="auto"/>
            <w:noWrap/>
            <w:vAlign w:val="bottom"/>
            <w:hideMark/>
          </w:tcPr>
          <w:p w:rsidR="008A2E57" w:rsidRPr="00D6482B" w:rsidRDefault="008A2E57" w:rsidP="00BB027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D648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0.922</w:t>
            </w:r>
          </w:p>
        </w:tc>
      </w:tr>
    </w:tbl>
    <w:p w:rsidR="008A2E57" w:rsidRDefault="008A2E57" w:rsidP="008A2E57"/>
    <w:p w:rsidR="008A2E57" w:rsidRDefault="008A2E57">
      <w:pPr>
        <w:rPr>
          <w:rFonts w:ascii="Times New Roman" w:hAnsi="Times New Roman" w:cs="Times New Roman"/>
          <w:sz w:val="24"/>
          <w:szCs w:val="24"/>
        </w:rPr>
        <w:sectPr w:rsidR="008A2E57" w:rsidSect="00BB027C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8A2E57" w:rsidRPr="001D6D26" w:rsidRDefault="008A2E57" w:rsidP="008A2E57">
      <w:pPr>
        <w:wordWrap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04EE3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S6</w:t>
      </w:r>
      <w:r w:rsidRPr="001D6D26">
        <w:rPr>
          <w:rFonts w:ascii="Times New Roman" w:hAnsi="Times New Roman" w:cs="Times New Roman" w:hint="eastAsia"/>
          <w:b/>
          <w:sz w:val="24"/>
          <w:szCs w:val="24"/>
          <w:lang w:val="en-GB"/>
        </w:rPr>
        <w:t>.</w:t>
      </w:r>
      <w:r w:rsidRPr="001D6D2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Cross-compartment directional comparison of shared metabolites detected in serum and fec</w:t>
      </w:r>
      <w:r w:rsidR="00BB027C">
        <w:rPr>
          <w:rFonts w:ascii="Times New Roman" w:hAnsi="Times New Roman" w:cs="Times New Roman"/>
          <w:b/>
          <w:sz w:val="24"/>
          <w:szCs w:val="24"/>
          <w:lang w:val="en-GB"/>
        </w:rPr>
        <w:t>al sample</w:t>
      </w:r>
      <w:r w:rsidRPr="001D6D26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</w:p>
    <w:tbl>
      <w:tblPr>
        <w:tblW w:w="137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54"/>
        <w:gridCol w:w="1700"/>
        <w:gridCol w:w="1591"/>
        <w:gridCol w:w="1336"/>
        <w:gridCol w:w="1609"/>
        <w:gridCol w:w="1517"/>
        <w:gridCol w:w="1243"/>
        <w:gridCol w:w="1756"/>
        <w:gridCol w:w="1665"/>
      </w:tblGrid>
      <w:tr w:rsidR="008A2E57" w:rsidRPr="00BB027C" w:rsidTr="00BB027C">
        <w:trPr>
          <w:trHeight w:val="371"/>
        </w:trPr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Metabolite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Serum HFD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vs ND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Feces HFD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vs ND</w:t>
            </w:r>
          </w:p>
        </w:tc>
        <w:tc>
          <w:tcPr>
            <w:tcW w:w="13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Pattern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(HFD)</w:t>
            </w:r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Serum WD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vs ND</w:t>
            </w:r>
          </w:p>
        </w:tc>
        <w:tc>
          <w:tcPr>
            <w:tcW w:w="15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Feces WD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vs ND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Pattern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(WD)</w:t>
            </w:r>
          </w:p>
        </w:tc>
        <w:tc>
          <w:tcPr>
            <w:tcW w:w="17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Serum overall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FDR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 xml:space="preserve">Feces overall </w:t>
            </w:r>
          </w:p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bCs/>
                <w:sz w:val="22"/>
              </w:rPr>
              <w:t>FDR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Isoleucine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(-0.31)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(+1.40)</w:t>
            </w:r>
          </w:p>
        </w:tc>
        <w:tc>
          <w:tcPr>
            <w:tcW w:w="13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(-0.37)</w:t>
            </w:r>
          </w:p>
        </w:tc>
        <w:tc>
          <w:tcPr>
            <w:tcW w:w="15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(+1.61)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5.962E-03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5.744E-02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Leucine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(-0.46)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(+1.84)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(-0.37)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(+1.65)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4.774E-05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6.776E-03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Valine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(-0.42)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(+1.40)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(-0.22)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(+2.06)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1.236E-08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2.728E-02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Phenylalanine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(-0.24)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(+1.98)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(-0.15)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(+1.80)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1.064E-07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1.308E-03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Serotonin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(-0.42)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(-0.86)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(+0.72)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1.056E-06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1.251E-01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Arginine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(+0.18)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(+1.47)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2.846E-02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2.501E-03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Glutamine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(+0.15)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(+0.82)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(+0.45)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(+1.49)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1.652E-02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1.225E-02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Serine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(+1.09)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(+1.44)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(+0.74)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(+1.60)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Concordant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6.141E-03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9.971E-04</w:t>
            </w:r>
          </w:p>
        </w:tc>
      </w:tr>
      <w:tr w:rsidR="008A2E57" w:rsidRPr="00BB027C" w:rsidTr="00BB027C">
        <w:trPr>
          <w:trHeight w:val="371"/>
        </w:trPr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Cholic acid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(-1.15)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(+2.74)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↓ (-0.30)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↑ (+6.70)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Discordant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6.223E-02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:rsidR="008A2E57" w:rsidRPr="00BB027C" w:rsidRDefault="008A2E57" w:rsidP="00BB027C">
            <w:pPr>
              <w:wordWrap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BB027C">
              <w:rPr>
                <w:rFonts w:ascii="Times New Roman" w:hAnsi="Times New Roman" w:cs="Times New Roman"/>
                <w:sz w:val="22"/>
              </w:rPr>
              <w:t>9.432E-03</w:t>
            </w:r>
          </w:p>
        </w:tc>
      </w:tr>
    </w:tbl>
    <w:p w:rsidR="008A2E57" w:rsidRPr="001D6D26" w:rsidRDefault="008A2E57" w:rsidP="00BB027C">
      <w:pPr>
        <w:wordWrap/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1D6D26">
        <w:rPr>
          <w:rFonts w:ascii="Times New Roman" w:hAnsi="Times New Roman" w:cs="Times New Roman"/>
          <w:sz w:val="24"/>
          <w:szCs w:val="24"/>
          <w:lang w:val="en-GB"/>
        </w:rPr>
        <w:t>Arrows indicate the direction of change relative to ND based on group median values, with log2 fold changes shown in parentheses. Cross-compartment comparisons were intended to summarize directional concordance or discordance between serum and feces and were not interpreted as matched within-animal associations. Fecal samples were analyzed as cage-level pooled specimens and should therefore be interpreted as exploratory.</w:t>
      </w:r>
    </w:p>
    <w:p w:rsidR="007967E3" w:rsidRPr="008A2E57" w:rsidRDefault="008A2E57" w:rsidP="00BB027C">
      <w:pPr>
        <w:wordWrap/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1D6D26">
        <w:rPr>
          <w:rFonts w:ascii="Times New Roman" w:hAnsi="Times New Roman" w:cs="Times New Roman"/>
          <w:sz w:val="24"/>
          <w:szCs w:val="24"/>
          <w:lang w:val="en-GB"/>
        </w:rPr>
        <w:t>ND, normal diet; HFD, high-fat diet; WD, Western diet; FDR, false discovery rate.</w:t>
      </w:r>
    </w:p>
    <w:sectPr w:rsidR="007967E3" w:rsidRPr="008A2E57" w:rsidSect="008A2E57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B9" w:rsidRDefault="006150B9" w:rsidP="00E95440">
      <w:pPr>
        <w:spacing w:after="0" w:line="240" w:lineRule="auto"/>
      </w:pPr>
      <w:r>
        <w:separator/>
      </w:r>
    </w:p>
  </w:endnote>
  <w:endnote w:type="continuationSeparator" w:id="0">
    <w:p w:rsidR="006150B9" w:rsidRDefault="006150B9" w:rsidP="00E9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B9" w:rsidRDefault="006150B9" w:rsidP="00E95440">
      <w:pPr>
        <w:spacing w:after="0" w:line="240" w:lineRule="auto"/>
      </w:pPr>
      <w:r>
        <w:separator/>
      </w:r>
    </w:p>
  </w:footnote>
  <w:footnote w:type="continuationSeparator" w:id="0">
    <w:p w:rsidR="006150B9" w:rsidRDefault="006150B9" w:rsidP="00E95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7E3"/>
    <w:rsid w:val="00391947"/>
    <w:rsid w:val="003A3FE2"/>
    <w:rsid w:val="004849C2"/>
    <w:rsid w:val="004A4300"/>
    <w:rsid w:val="004D0852"/>
    <w:rsid w:val="006150B9"/>
    <w:rsid w:val="007967E3"/>
    <w:rsid w:val="00864A35"/>
    <w:rsid w:val="008A2E57"/>
    <w:rsid w:val="00BB027C"/>
    <w:rsid w:val="00E20983"/>
    <w:rsid w:val="00E45281"/>
    <w:rsid w:val="00E95440"/>
    <w:rsid w:val="00F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2987A"/>
  <w15:chartTrackingRefBased/>
  <w15:docId w15:val="{2DF1C551-59C1-4418-9E4A-6CDF714F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54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95440"/>
  </w:style>
  <w:style w:type="paragraph" w:styleId="a4">
    <w:name w:val="footer"/>
    <w:basedOn w:val="a"/>
    <w:link w:val="Char0"/>
    <w:uiPriority w:val="99"/>
    <w:unhideWhenUsed/>
    <w:rsid w:val="00E954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95440"/>
  </w:style>
  <w:style w:type="character" w:styleId="a5">
    <w:name w:val="line number"/>
    <w:basedOn w:val="a0"/>
    <w:uiPriority w:val="99"/>
    <w:semiHidden/>
    <w:unhideWhenUsed/>
    <w:rsid w:val="008A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HY PARK</cp:lastModifiedBy>
  <cp:revision>5</cp:revision>
  <dcterms:created xsi:type="dcterms:W3CDTF">2026-06-05T06:53:00Z</dcterms:created>
  <dcterms:modified xsi:type="dcterms:W3CDTF">2026-06-10T09:32:00Z</dcterms:modified>
</cp:coreProperties>
</file>