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1F8D1" w14:textId="083D29AD" w:rsidR="002603C5" w:rsidRDefault="00B05C50" w:rsidP="002603C5"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</w:t>
      </w:r>
      <w:r w:rsidRPr="00B05C50">
        <w:rPr>
          <w:rFonts w:ascii="Times New Roman" w:eastAsia="Times New Roman" w:hAnsi="Times New Roman" w:cs="Times New Roman"/>
          <w:b/>
          <w:bCs/>
        </w:rPr>
        <w:t xml:space="preserve">lectronic </w:t>
      </w:r>
      <w:r>
        <w:rPr>
          <w:rFonts w:ascii="Times New Roman" w:eastAsia="Times New Roman" w:hAnsi="Times New Roman" w:cs="Times New Roman"/>
          <w:b/>
          <w:bCs/>
        </w:rPr>
        <w:t>S</w:t>
      </w:r>
      <w:r w:rsidRPr="00B05C50">
        <w:rPr>
          <w:rFonts w:ascii="Times New Roman" w:eastAsia="Times New Roman" w:hAnsi="Times New Roman" w:cs="Times New Roman"/>
          <w:b/>
          <w:bCs/>
        </w:rPr>
        <w:t xml:space="preserve">upplementary </w:t>
      </w:r>
      <w:r>
        <w:rPr>
          <w:rFonts w:ascii="Times New Roman" w:eastAsia="Times New Roman" w:hAnsi="Times New Roman" w:cs="Times New Roman"/>
          <w:b/>
          <w:bCs/>
        </w:rPr>
        <w:t>M</w:t>
      </w:r>
      <w:r w:rsidRPr="00B05C50">
        <w:rPr>
          <w:rFonts w:ascii="Times New Roman" w:eastAsia="Times New Roman" w:hAnsi="Times New Roman" w:cs="Times New Roman"/>
          <w:b/>
          <w:bCs/>
        </w:rPr>
        <w:t>aterial</w:t>
      </w:r>
      <w:r w:rsidR="002603C5" w:rsidRPr="00F20302">
        <w:rPr>
          <w:rFonts w:ascii="Times New Roman" w:eastAsia="Times New Roman" w:hAnsi="Times New Roman" w:cs="Times New Roman"/>
          <w:b/>
          <w:bCs/>
        </w:rPr>
        <w:t xml:space="preserve">: </w:t>
      </w:r>
    </w:p>
    <w:p w14:paraId="3B42182B" w14:textId="58970EE8" w:rsidR="00D63359" w:rsidRDefault="00D63359" w:rsidP="00D63359">
      <w:pPr>
        <w:spacing w:after="240"/>
        <w:rPr>
          <w:rFonts w:ascii="Times New Roman" w:eastAsia="Times New Roman" w:hAnsi="Times New Roman" w:cs="Times New Roman"/>
          <w:sz w:val="20"/>
          <w:szCs w:val="20"/>
        </w:rPr>
      </w:pPr>
      <w:r w:rsidRPr="0072679D">
        <w:rPr>
          <w:rFonts w:ascii="Times New Roman" w:eastAsia="Times New Roman" w:hAnsi="Times New Roman" w:cs="Times New Roman"/>
          <w:b/>
          <w:sz w:val="20"/>
          <w:szCs w:val="20"/>
        </w:rPr>
        <w:t xml:space="preserve">Title: </w:t>
      </w:r>
      <w:r w:rsidRPr="0072679D">
        <w:rPr>
          <w:rFonts w:ascii="Times New Roman" w:eastAsia="Times New Roman" w:hAnsi="Times New Roman" w:cs="Times New Roman"/>
          <w:sz w:val="20"/>
          <w:szCs w:val="20"/>
        </w:rPr>
        <w:t>Examination of the Heterogeneous Foreign Body Response in Obstructed Ventricular Catheters Implanted in Patients with Hydrocephalus</w:t>
      </w:r>
    </w:p>
    <w:p w14:paraId="71583E2D" w14:textId="77777777" w:rsidR="008E4055" w:rsidRPr="008E4055" w:rsidRDefault="008E4055" w:rsidP="008E4055">
      <w:pPr>
        <w:spacing w:after="24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8E4055">
        <w:rPr>
          <w:rFonts w:ascii="Times New Roman" w:eastAsia="Times New Roman" w:hAnsi="Times New Roman" w:cs="Times New Roman"/>
          <w:b/>
          <w:bCs/>
          <w:sz w:val="20"/>
          <w:szCs w:val="20"/>
        </w:rPr>
        <w:t>Supplementary Table 1. Primary antibodies used for immunohistochemistry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2908"/>
        <w:gridCol w:w="3117"/>
      </w:tblGrid>
      <w:tr w:rsidR="008E4055" w:rsidRPr="009D2E07" w14:paraId="312F8867" w14:textId="77777777" w:rsidTr="00D56624">
        <w:trPr>
          <w:trHeight w:val="530"/>
        </w:trPr>
        <w:tc>
          <w:tcPr>
            <w:tcW w:w="3325" w:type="dxa"/>
          </w:tcPr>
          <w:p w14:paraId="615630B1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D2E07">
              <w:rPr>
                <w:rFonts w:ascii="Times New Roman" w:eastAsia="Times New Roman" w:hAnsi="Times New Roman" w:cs="Times New Roman"/>
                <w:b/>
                <w:bCs/>
              </w:rPr>
              <w:t>Primary antibody target</w:t>
            </w:r>
          </w:p>
        </w:tc>
        <w:tc>
          <w:tcPr>
            <w:tcW w:w="2908" w:type="dxa"/>
          </w:tcPr>
          <w:p w14:paraId="4296E951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D2E07">
              <w:rPr>
                <w:rFonts w:ascii="Times New Roman" w:eastAsia="Times New Roman" w:hAnsi="Times New Roman" w:cs="Times New Roman"/>
                <w:b/>
                <w:bCs/>
              </w:rPr>
              <w:t>Description; commercial source</w:t>
            </w:r>
          </w:p>
        </w:tc>
        <w:tc>
          <w:tcPr>
            <w:tcW w:w="3117" w:type="dxa"/>
          </w:tcPr>
          <w:p w14:paraId="32819B4C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D2E07">
              <w:rPr>
                <w:rFonts w:ascii="Times New Roman" w:eastAsia="Times New Roman" w:hAnsi="Times New Roman" w:cs="Times New Roman"/>
                <w:b/>
                <w:bCs/>
              </w:rPr>
              <w:t>Use</w:t>
            </w:r>
          </w:p>
        </w:tc>
      </w:tr>
      <w:tr w:rsidR="008E4055" w:rsidRPr="009D2E07" w14:paraId="139ACFA9" w14:textId="77777777" w:rsidTr="00D56624">
        <w:trPr>
          <w:trHeight w:val="1052"/>
        </w:trPr>
        <w:tc>
          <w:tcPr>
            <w:tcW w:w="3325" w:type="dxa"/>
          </w:tcPr>
          <w:p w14:paraId="0790B070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AIF-1 (allograft inflammatory factor-1 / Iba1)</w:t>
            </w:r>
          </w:p>
        </w:tc>
        <w:tc>
          <w:tcPr>
            <w:tcW w:w="2908" w:type="dxa"/>
          </w:tcPr>
          <w:p w14:paraId="54CD6412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Rabbit polyclonal; Synaptic Systems 234003 (footnote 1)</w:t>
            </w:r>
          </w:p>
        </w:tc>
        <w:tc>
          <w:tcPr>
            <w:tcW w:w="3117" w:type="dxa"/>
          </w:tcPr>
          <w:p w14:paraId="6684E6E5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Microglia / macrophages</w:t>
            </w:r>
          </w:p>
        </w:tc>
      </w:tr>
      <w:tr w:rsidR="008E4055" w:rsidRPr="009D2E07" w14:paraId="18D5A7AB" w14:textId="77777777" w:rsidTr="00D56624">
        <w:trPr>
          <w:trHeight w:val="791"/>
        </w:trPr>
        <w:tc>
          <w:tcPr>
            <w:tcW w:w="3325" w:type="dxa"/>
          </w:tcPr>
          <w:p w14:paraId="351D5286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CD138 (</w:t>
            </w:r>
            <w:proofErr w:type="spellStart"/>
            <w:r w:rsidRPr="009D2E07">
              <w:rPr>
                <w:rFonts w:ascii="Times New Roman" w:eastAsia="Times New Roman" w:hAnsi="Times New Roman" w:cs="Times New Roman"/>
              </w:rPr>
              <w:t>syndecan</w:t>
            </w:r>
            <w:proofErr w:type="spellEnd"/>
            <w:r w:rsidRPr="009D2E07">
              <w:rPr>
                <w:rFonts w:ascii="Times New Roman" w:eastAsia="Times New Roman" w:hAnsi="Times New Roman" w:cs="Times New Roman"/>
              </w:rPr>
              <w:t xml:space="preserve"> 1 / SDC1)</w:t>
            </w:r>
          </w:p>
        </w:tc>
        <w:tc>
          <w:tcPr>
            <w:tcW w:w="2908" w:type="dxa"/>
          </w:tcPr>
          <w:p w14:paraId="40F3A723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 xml:space="preserve">Clone B-A38 mouse monoclonal; </w:t>
            </w:r>
            <w:proofErr w:type="spellStart"/>
            <w:r w:rsidRPr="009D2E07">
              <w:rPr>
                <w:rFonts w:ascii="Times New Roman" w:eastAsia="Times New Roman" w:hAnsi="Times New Roman" w:cs="Times New Roman"/>
              </w:rPr>
              <w:t>Cellmarque</w:t>
            </w:r>
            <w:proofErr w:type="spellEnd"/>
            <w:r w:rsidRPr="009D2E07">
              <w:rPr>
                <w:rFonts w:ascii="Times New Roman" w:eastAsia="Times New Roman" w:hAnsi="Times New Roman" w:cs="Times New Roman"/>
              </w:rPr>
              <w:t xml:space="preserve"> 138M-16</w:t>
            </w:r>
          </w:p>
        </w:tc>
        <w:tc>
          <w:tcPr>
            <w:tcW w:w="3117" w:type="dxa"/>
          </w:tcPr>
          <w:p w14:paraId="5E5FB5FE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Plasma cells</w:t>
            </w:r>
          </w:p>
        </w:tc>
      </w:tr>
      <w:tr w:rsidR="008E4055" w:rsidRPr="009D2E07" w14:paraId="57D6F98C" w14:textId="77777777" w:rsidTr="00D56624">
        <w:trPr>
          <w:trHeight w:val="782"/>
        </w:trPr>
        <w:tc>
          <w:tcPr>
            <w:tcW w:w="3325" w:type="dxa"/>
          </w:tcPr>
          <w:p w14:paraId="578E0F28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CD20</w:t>
            </w:r>
          </w:p>
        </w:tc>
        <w:tc>
          <w:tcPr>
            <w:tcW w:w="2908" w:type="dxa"/>
          </w:tcPr>
          <w:p w14:paraId="7FE848AB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 xml:space="preserve">Clone L26 mouse monoclonal; </w:t>
            </w:r>
            <w:proofErr w:type="spellStart"/>
            <w:r w:rsidRPr="009D2E07">
              <w:rPr>
                <w:rFonts w:ascii="Times New Roman" w:eastAsia="Times New Roman" w:hAnsi="Times New Roman" w:cs="Times New Roman"/>
              </w:rPr>
              <w:t>Dako</w:t>
            </w:r>
            <w:proofErr w:type="spellEnd"/>
            <w:r w:rsidRPr="009D2E07">
              <w:rPr>
                <w:rFonts w:ascii="Times New Roman" w:eastAsia="Times New Roman" w:hAnsi="Times New Roman" w:cs="Times New Roman"/>
              </w:rPr>
              <w:t xml:space="preserve"> M0755</w:t>
            </w:r>
          </w:p>
        </w:tc>
        <w:tc>
          <w:tcPr>
            <w:tcW w:w="3117" w:type="dxa"/>
          </w:tcPr>
          <w:p w14:paraId="0D38D1D8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B lymphocytes</w:t>
            </w:r>
          </w:p>
        </w:tc>
      </w:tr>
      <w:tr w:rsidR="008E4055" w:rsidRPr="009D2E07" w14:paraId="01741DA6" w14:textId="77777777" w:rsidTr="00D56624">
        <w:trPr>
          <w:trHeight w:val="152"/>
        </w:trPr>
        <w:tc>
          <w:tcPr>
            <w:tcW w:w="3325" w:type="dxa"/>
          </w:tcPr>
          <w:p w14:paraId="6D3064E5" w14:textId="77777777" w:rsidR="008E4055" w:rsidRPr="009D2E07" w:rsidRDefault="008E4055" w:rsidP="00D56624">
            <w:pPr>
              <w:tabs>
                <w:tab w:val="center" w:pos="1165"/>
              </w:tabs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CD3</w:t>
            </w:r>
          </w:p>
        </w:tc>
        <w:tc>
          <w:tcPr>
            <w:tcW w:w="2908" w:type="dxa"/>
          </w:tcPr>
          <w:p w14:paraId="749B9AC0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 xml:space="preserve">Rabbit polyclonal; </w:t>
            </w:r>
            <w:proofErr w:type="spellStart"/>
            <w:r w:rsidRPr="009D2E07">
              <w:rPr>
                <w:rFonts w:ascii="Times New Roman" w:eastAsia="Times New Roman" w:hAnsi="Times New Roman" w:cs="Times New Roman"/>
              </w:rPr>
              <w:t>Dako</w:t>
            </w:r>
            <w:proofErr w:type="spellEnd"/>
            <w:r w:rsidRPr="009D2E07">
              <w:rPr>
                <w:rFonts w:ascii="Times New Roman" w:eastAsia="Times New Roman" w:hAnsi="Times New Roman" w:cs="Times New Roman"/>
              </w:rPr>
              <w:t xml:space="preserve"> A0452</w:t>
            </w:r>
          </w:p>
        </w:tc>
        <w:tc>
          <w:tcPr>
            <w:tcW w:w="3117" w:type="dxa"/>
          </w:tcPr>
          <w:p w14:paraId="108CB7CE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T lymphocytes</w:t>
            </w:r>
          </w:p>
        </w:tc>
      </w:tr>
      <w:tr w:rsidR="008E4055" w:rsidRPr="009D2E07" w14:paraId="7A1D8FA9" w14:textId="77777777" w:rsidTr="00D56624">
        <w:trPr>
          <w:trHeight w:val="476"/>
        </w:trPr>
        <w:tc>
          <w:tcPr>
            <w:tcW w:w="3325" w:type="dxa"/>
          </w:tcPr>
          <w:p w14:paraId="5EA22B8A" w14:textId="77777777" w:rsidR="008E4055" w:rsidRPr="009D2E07" w:rsidRDefault="008E4055" w:rsidP="00D56624">
            <w:pPr>
              <w:tabs>
                <w:tab w:val="center" w:pos="1165"/>
              </w:tabs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CD34</w:t>
            </w:r>
          </w:p>
        </w:tc>
        <w:tc>
          <w:tcPr>
            <w:tcW w:w="2908" w:type="dxa"/>
          </w:tcPr>
          <w:p w14:paraId="0E6D3CDB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 xml:space="preserve">Clone QBEND10 mouse monoclonal; </w:t>
            </w:r>
            <w:proofErr w:type="spellStart"/>
            <w:r w:rsidRPr="009D2E07">
              <w:rPr>
                <w:rFonts w:ascii="Times New Roman" w:eastAsia="Times New Roman" w:hAnsi="Times New Roman" w:cs="Times New Roman"/>
              </w:rPr>
              <w:t>Dako</w:t>
            </w:r>
            <w:proofErr w:type="spellEnd"/>
            <w:r w:rsidRPr="009D2E07">
              <w:rPr>
                <w:rFonts w:ascii="Times New Roman" w:eastAsia="Times New Roman" w:hAnsi="Times New Roman" w:cs="Times New Roman"/>
              </w:rPr>
              <w:t xml:space="preserve"> M7165</w:t>
            </w:r>
          </w:p>
        </w:tc>
        <w:tc>
          <w:tcPr>
            <w:tcW w:w="3117" w:type="dxa"/>
          </w:tcPr>
          <w:p w14:paraId="0FC455D5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Endothelial cells</w:t>
            </w:r>
          </w:p>
        </w:tc>
      </w:tr>
      <w:tr w:rsidR="008E4055" w:rsidRPr="009D2E07" w14:paraId="0692BA3E" w14:textId="77777777" w:rsidTr="00D56624">
        <w:trPr>
          <w:trHeight w:val="206"/>
        </w:trPr>
        <w:tc>
          <w:tcPr>
            <w:tcW w:w="3325" w:type="dxa"/>
          </w:tcPr>
          <w:p w14:paraId="5B1D4AF1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CD4</w:t>
            </w:r>
          </w:p>
        </w:tc>
        <w:tc>
          <w:tcPr>
            <w:tcW w:w="2908" w:type="dxa"/>
          </w:tcPr>
          <w:p w14:paraId="0DD0E5D5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 xml:space="preserve">Clone 4B12 mouse monoclonal; </w:t>
            </w:r>
            <w:proofErr w:type="spellStart"/>
            <w:r w:rsidRPr="009D2E07">
              <w:rPr>
                <w:rFonts w:ascii="Times New Roman" w:eastAsia="Times New Roman" w:hAnsi="Times New Roman" w:cs="Times New Roman"/>
              </w:rPr>
              <w:t>Dako</w:t>
            </w:r>
            <w:proofErr w:type="spellEnd"/>
            <w:r w:rsidRPr="009D2E07">
              <w:rPr>
                <w:rFonts w:ascii="Times New Roman" w:eastAsia="Times New Roman" w:hAnsi="Times New Roman" w:cs="Times New Roman"/>
              </w:rPr>
              <w:t xml:space="preserve"> M7310</w:t>
            </w:r>
          </w:p>
        </w:tc>
        <w:tc>
          <w:tcPr>
            <w:tcW w:w="3117" w:type="dxa"/>
          </w:tcPr>
          <w:p w14:paraId="220DCD89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‘helper’ T lymphocytes</w:t>
            </w:r>
          </w:p>
        </w:tc>
      </w:tr>
      <w:tr w:rsidR="008E4055" w:rsidRPr="009D2E07" w14:paraId="26421CA7" w14:textId="77777777" w:rsidTr="00D56624">
        <w:trPr>
          <w:trHeight w:val="377"/>
        </w:trPr>
        <w:tc>
          <w:tcPr>
            <w:tcW w:w="3325" w:type="dxa"/>
          </w:tcPr>
          <w:p w14:paraId="45FF9C36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CD68 (lysosomal LAMP4)</w:t>
            </w:r>
          </w:p>
        </w:tc>
        <w:tc>
          <w:tcPr>
            <w:tcW w:w="2908" w:type="dxa"/>
          </w:tcPr>
          <w:p w14:paraId="7A18AC97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 xml:space="preserve">Clone PG-M1 mouse monoclonal; </w:t>
            </w:r>
            <w:proofErr w:type="spellStart"/>
            <w:r w:rsidRPr="009D2E07">
              <w:rPr>
                <w:rFonts w:ascii="Times New Roman" w:eastAsia="Times New Roman" w:hAnsi="Times New Roman" w:cs="Times New Roman"/>
              </w:rPr>
              <w:t>Dako</w:t>
            </w:r>
            <w:proofErr w:type="spellEnd"/>
            <w:r w:rsidRPr="009D2E07">
              <w:rPr>
                <w:rFonts w:ascii="Times New Roman" w:eastAsia="Times New Roman" w:hAnsi="Times New Roman" w:cs="Times New Roman"/>
              </w:rPr>
              <w:t xml:space="preserve"> M0876</w:t>
            </w:r>
          </w:p>
        </w:tc>
        <w:tc>
          <w:tcPr>
            <w:tcW w:w="3117" w:type="dxa"/>
          </w:tcPr>
          <w:p w14:paraId="1FA2090E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Macrophages / microglia</w:t>
            </w:r>
          </w:p>
        </w:tc>
      </w:tr>
      <w:tr w:rsidR="008E4055" w:rsidRPr="009D2E07" w14:paraId="405217DF" w14:textId="77777777" w:rsidTr="00D56624">
        <w:trPr>
          <w:trHeight w:val="467"/>
        </w:trPr>
        <w:tc>
          <w:tcPr>
            <w:tcW w:w="3325" w:type="dxa"/>
          </w:tcPr>
          <w:p w14:paraId="5151FFD8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CD8</w:t>
            </w:r>
          </w:p>
        </w:tc>
        <w:tc>
          <w:tcPr>
            <w:tcW w:w="2908" w:type="dxa"/>
          </w:tcPr>
          <w:p w14:paraId="51D0DEC1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 xml:space="preserve">Clone 4B11 mouse monoclonal; </w:t>
            </w:r>
            <w:proofErr w:type="spellStart"/>
            <w:r w:rsidRPr="009D2E07">
              <w:rPr>
                <w:rFonts w:ascii="Times New Roman" w:eastAsia="Times New Roman" w:hAnsi="Times New Roman" w:cs="Times New Roman"/>
              </w:rPr>
              <w:t>Novocastra</w:t>
            </w:r>
            <w:proofErr w:type="spellEnd"/>
            <w:r w:rsidRPr="009D2E07">
              <w:rPr>
                <w:rFonts w:ascii="Times New Roman" w:eastAsia="Times New Roman" w:hAnsi="Times New Roman" w:cs="Times New Roman"/>
              </w:rPr>
              <w:t xml:space="preserve"> NCL-L-CD8-295</w:t>
            </w:r>
          </w:p>
        </w:tc>
        <w:tc>
          <w:tcPr>
            <w:tcW w:w="3117" w:type="dxa"/>
          </w:tcPr>
          <w:p w14:paraId="54FE716C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‘cytotoxic’ T lymphocytes</w:t>
            </w:r>
          </w:p>
        </w:tc>
      </w:tr>
      <w:tr w:rsidR="008E4055" w:rsidRPr="009D2E07" w14:paraId="5D2E2A10" w14:textId="77777777" w:rsidTr="00D56624">
        <w:trPr>
          <w:trHeight w:val="647"/>
        </w:trPr>
        <w:tc>
          <w:tcPr>
            <w:tcW w:w="3325" w:type="dxa"/>
          </w:tcPr>
          <w:p w14:paraId="286AA579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CK AE1AE3 (</w:t>
            </w:r>
            <w:proofErr w:type="spellStart"/>
            <w:r w:rsidRPr="009D2E07">
              <w:rPr>
                <w:rFonts w:ascii="Times New Roman" w:eastAsia="Times New Roman" w:hAnsi="Times New Roman" w:cs="Times New Roman"/>
              </w:rPr>
              <w:t>cytokeratins</w:t>
            </w:r>
            <w:proofErr w:type="spellEnd"/>
            <w:r w:rsidRPr="009D2E07">
              <w:rPr>
                <w:rFonts w:ascii="Times New Roman" w:eastAsia="Times New Roman" w:hAnsi="Times New Roman" w:cs="Times New Roman"/>
              </w:rPr>
              <w:t xml:space="preserve"> 1-8,10,14-16,19)</w:t>
            </w:r>
          </w:p>
        </w:tc>
        <w:tc>
          <w:tcPr>
            <w:tcW w:w="2908" w:type="dxa"/>
          </w:tcPr>
          <w:p w14:paraId="1E5AD62C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 xml:space="preserve">mouse monoclonal cocktail; </w:t>
            </w:r>
            <w:proofErr w:type="spellStart"/>
            <w:r w:rsidRPr="009D2E07">
              <w:rPr>
                <w:rFonts w:ascii="Times New Roman" w:eastAsia="Times New Roman" w:hAnsi="Times New Roman" w:cs="Times New Roman"/>
              </w:rPr>
              <w:t>Dako</w:t>
            </w:r>
            <w:proofErr w:type="spellEnd"/>
            <w:r w:rsidRPr="009D2E07">
              <w:rPr>
                <w:rFonts w:ascii="Times New Roman" w:eastAsia="Times New Roman" w:hAnsi="Times New Roman" w:cs="Times New Roman"/>
              </w:rPr>
              <w:t xml:space="preserve"> M3515</w:t>
            </w:r>
          </w:p>
        </w:tc>
        <w:tc>
          <w:tcPr>
            <w:tcW w:w="3117" w:type="dxa"/>
          </w:tcPr>
          <w:p w14:paraId="1DD706D7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Choroid plexus epithelial cells</w:t>
            </w:r>
          </w:p>
        </w:tc>
      </w:tr>
      <w:tr w:rsidR="008E4055" w:rsidRPr="009D2E07" w14:paraId="669B3985" w14:textId="77777777" w:rsidTr="00D56624">
        <w:trPr>
          <w:trHeight w:val="710"/>
        </w:trPr>
        <w:tc>
          <w:tcPr>
            <w:tcW w:w="3325" w:type="dxa"/>
          </w:tcPr>
          <w:p w14:paraId="4F109E59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Collagen IV (alpha 1 / COL4A1)</w:t>
            </w:r>
          </w:p>
        </w:tc>
        <w:tc>
          <w:tcPr>
            <w:tcW w:w="2908" w:type="dxa"/>
          </w:tcPr>
          <w:p w14:paraId="4B97A3CF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 xml:space="preserve">Clone CIV22 mouse monoclonal; </w:t>
            </w:r>
            <w:proofErr w:type="spellStart"/>
            <w:r w:rsidRPr="009D2E07">
              <w:rPr>
                <w:rFonts w:ascii="Times New Roman" w:eastAsia="Times New Roman" w:hAnsi="Times New Roman" w:cs="Times New Roman"/>
              </w:rPr>
              <w:t>Dako</w:t>
            </w:r>
            <w:proofErr w:type="spellEnd"/>
            <w:r w:rsidRPr="009D2E07">
              <w:rPr>
                <w:rFonts w:ascii="Times New Roman" w:eastAsia="Times New Roman" w:hAnsi="Times New Roman" w:cs="Times New Roman"/>
              </w:rPr>
              <w:t xml:space="preserve"> M0785</w:t>
            </w:r>
          </w:p>
        </w:tc>
        <w:tc>
          <w:tcPr>
            <w:tcW w:w="3117" w:type="dxa"/>
          </w:tcPr>
          <w:p w14:paraId="1374101F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Vascular basement membrane</w:t>
            </w:r>
          </w:p>
        </w:tc>
      </w:tr>
      <w:tr w:rsidR="008E4055" w:rsidRPr="009D2E07" w14:paraId="4D43EE86" w14:textId="77777777" w:rsidTr="00D56624">
        <w:trPr>
          <w:trHeight w:val="710"/>
        </w:trPr>
        <w:tc>
          <w:tcPr>
            <w:tcW w:w="3325" w:type="dxa"/>
          </w:tcPr>
          <w:p w14:paraId="6BFA8F5C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Glial fibrillary acidic protein (GFAP)</w:t>
            </w:r>
          </w:p>
        </w:tc>
        <w:tc>
          <w:tcPr>
            <w:tcW w:w="2908" w:type="dxa"/>
          </w:tcPr>
          <w:p w14:paraId="065AB9C8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 xml:space="preserve">Rabbit polyclonal; </w:t>
            </w:r>
            <w:proofErr w:type="spellStart"/>
            <w:r w:rsidRPr="009D2E07">
              <w:rPr>
                <w:rFonts w:ascii="Times New Roman" w:eastAsia="Times New Roman" w:hAnsi="Times New Roman" w:cs="Times New Roman"/>
              </w:rPr>
              <w:t>Dako</w:t>
            </w:r>
            <w:proofErr w:type="spellEnd"/>
            <w:r w:rsidRPr="009D2E07">
              <w:rPr>
                <w:rFonts w:ascii="Times New Roman" w:eastAsia="Times New Roman" w:hAnsi="Times New Roman" w:cs="Times New Roman"/>
              </w:rPr>
              <w:t xml:space="preserve"> Z0334</w:t>
            </w:r>
          </w:p>
        </w:tc>
        <w:tc>
          <w:tcPr>
            <w:tcW w:w="3117" w:type="dxa"/>
          </w:tcPr>
          <w:p w14:paraId="6195DCC9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Astrocytes</w:t>
            </w:r>
          </w:p>
        </w:tc>
      </w:tr>
      <w:tr w:rsidR="008E4055" w:rsidRPr="009D2E07" w14:paraId="066330E9" w14:textId="77777777" w:rsidTr="00D56624">
        <w:trPr>
          <w:trHeight w:val="701"/>
        </w:trPr>
        <w:tc>
          <w:tcPr>
            <w:tcW w:w="3325" w:type="dxa"/>
          </w:tcPr>
          <w:p w14:paraId="42226CE9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HLA-DR (major histocompatibility complex, class II, DR)</w:t>
            </w:r>
          </w:p>
        </w:tc>
        <w:tc>
          <w:tcPr>
            <w:tcW w:w="2908" w:type="dxa"/>
          </w:tcPr>
          <w:p w14:paraId="3DB90581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 xml:space="preserve">Clone CR3/43 mouse monoclonal; </w:t>
            </w:r>
            <w:proofErr w:type="spellStart"/>
            <w:r w:rsidRPr="009D2E07">
              <w:rPr>
                <w:rFonts w:ascii="Times New Roman" w:eastAsia="Times New Roman" w:hAnsi="Times New Roman" w:cs="Times New Roman"/>
              </w:rPr>
              <w:t>Dako</w:t>
            </w:r>
            <w:proofErr w:type="spellEnd"/>
            <w:r w:rsidRPr="009D2E07">
              <w:rPr>
                <w:rFonts w:ascii="Times New Roman" w:eastAsia="Times New Roman" w:hAnsi="Times New Roman" w:cs="Times New Roman"/>
              </w:rPr>
              <w:t xml:space="preserve"> M0775</w:t>
            </w:r>
          </w:p>
        </w:tc>
        <w:tc>
          <w:tcPr>
            <w:tcW w:w="3117" w:type="dxa"/>
          </w:tcPr>
          <w:p w14:paraId="7E14FE0D" w14:textId="45DBB326" w:rsidR="008E4055" w:rsidRPr="009D2E07" w:rsidRDefault="004C78D1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B lymphocytes</w:t>
            </w:r>
            <w:r>
              <w:rPr>
                <w:rFonts w:ascii="Times New Roman" w:eastAsia="Times New Roman" w:hAnsi="Times New Roman" w:cs="Times New Roman"/>
              </w:rPr>
              <w:t>,</w:t>
            </w:r>
            <w:r w:rsidRPr="009D2E07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monocytes, a</w:t>
            </w:r>
            <w:r w:rsidR="008E4055" w:rsidRPr="009D2E07">
              <w:rPr>
                <w:rFonts w:ascii="Times New Roman" w:eastAsia="Times New Roman" w:hAnsi="Times New Roman" w:cs="Times New Roman"/>
              </w:rPr>
              <w:t>ctivated microglia</w:t>
            </w:r>
            <w:r>
              <w:rPr>
                <w:rFonts w:ascii="Times New Roman" w:eastAsia="Times New Roman" w:hAnsi="Times New Roman" w:cs="Times New Roman"/>
              </w:rPr>
              <w:t xml:space="preserve"> and T </w:t>
            </w:r>
            <w:r w:rsidRPr="009D2E07">
              <w:rPr>
                <w:rFonts w:ascii="Times New Roman" w:eastAsia="Times New Roman" w:hAnsi="Times New Roman" w:cs="Times New Roman"/>
              </w:rPr>
              <w:t>lymphocytes</w:t>
            </w:r>
          </w:p>
        </w:tc>
      </w:tr>
      <w:tr w:rsidR="008E4055" w:rsidRPr="009D2E07" w14:paraId="4A231EB4" w14:textId="77777777" w:rsidTr="00D56624">
        <w:trPr>
          <w:trHeight w:val="629"/>
        </w:trPr>
        <w:tc>
          <w:tcPr>
            <w:tcW w:w="3325" w:type="dxa"/>
          </w:tcPr>
          <w:p w14:paraId="26581B9C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lastRenderedPageBreak/>
              <w:t>Ki67</w:t>
            </w:r>
          </w:p>
        </w:tc>
        <w:tc>
          <w:tcPr>
            <w:tcW w:w="2908" w:type="dxa"/>
          </w:tcPr>
          <w:p w14:paraId="1D27F5A8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 xml:space="preserve">Clone MIB-1 mouse monoclonal; </w:t>
            </w:r>
            <w:proofErr w:type="spellStart"/>
            <w:r w:rsidRPr="009D2E07">
              <w:rPr>
                <w:rFonts w:ascii="Times New Roman" w:eastAsia="Times New Roman" w:hAnsi="Times New Roman" w:cs="Times New Roman"/>
              </w:rPr>
              <w:t>Dako</w:t>
            </w:r>
            <w:proofErr w:type="spellEnd"/>
            <w:r w:rsidRPr="009D2E07">
              <w:rPr>
                <w:rFonts w:ascii="Times New Roman" w:eastAsia="Times New Roman" w:hAnsi="Times New Roman" w:cs="Times New Roman"/>
              </w:rPr>
              <w:t xml:space="preserve"> M7240</w:t>
            </w:r>
          </w:p>
        </w:tc>
        <w:tc>
          <w:tcPr>
            <w:tcW w:w="3117" w:type="dxa"/>
          </w:tcPr>
          <w:p w14:paraId="2107FA89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  <w:r w:rsidRPr="009D2E07">
              <w:rPr>
                <w:rFonts w:ascii="Times New Roman" w:eastAsia="Times New Roman" w:hAnsi="Times New Roman" w:cs="Times New Roman"/>
              </w:rPr>
              <w:t>roliferating cells</w:t>
            </w:r>
          </w:p>
        </w:tc>
      </w:tr>
      <w:tr w:rsidR="008E4055" w:rsidRPr="009D2E07" w14:paraId="790A7D1B" w14:textId="77777777" w:rsidTr="00D56624">
        <w:trPr>
          <w:trHeight w:val="530"/>
        </w:trPr>
        <w:tc>
          <w:tcPr>
            <w:tcW w:w="3325" w:type="dxa"/>
          </w:tcPr>
          <w:p w14:paraId="405DBD6D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Myeloperoxidase (MPO)</w:t>
            </w:r>
          </w:p>
        </w:tc>
        <w:tc>
          <w:tcPr>
            <w:tcW w:w="2908" w:type="dxa"/>
          </w:tcPr>
          <w:p w14:paraId="6738D6DC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 xml:space="preserve">Rabbit polyclonal; </w:t>
            </w:r>
            <w:proofErr w:type="spellStart"/>
            <w:r w:rsidRPr="009D2E07">
              <w:rPr>
                <w:rFonts w:ascii="Times New Roman" w:eastAsia="Times New Roman" w:hAnsi="Times New Roman" w:cs="Times New Roman"/>
              </w:rPr>
              <w:t>Dako</w:t>
            </w:r>
            <w:proofErr w:type="spellEnd"/>
            <w:r w:rsidRPr="009D2E07">
              <w:rPr>
                <w:rFonts w:ascii="Times New Roman" w:eastAsia="Times New Roman" w:hAnsi="Times New Roman" w:cs="Times New Roman"/>
              </w:rPr>
              <w:t xml:space="preserve"> A0398</w:t>
            </w:r>
          </w:p>
        </w:tc>
        <w:tc>
          <w:tcPr>
            <w:tcW w:w="3117" w:type="dxa"/>
          </w:tcPr>
          <w:p w14:paraId="0A97B514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Neutrophils</w:t>
            </w:r>
          </w:p>
        </w:tc>
      </w:tr>
      <w:tr w:rsidR="008E4055" w:rsidRPr="009D2E07" w14:paraId="77FDD1FA" w14:textId="77777777" w:rsidTr="00D56624">
        <w:trPr>
          <w:trHeight w:val="611"/>
        </w:trPr>
        <w:tc>
          <w:tcPr>
            <w:tcW w:w="3325" w:type="dxa"/>
          </w:tcPr>
          <w:p w14:paraId="226E6188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9D2E07">
              <w:rPr>
                <w:rFonts w:ascii="Times New Roman" w:eastAsia="Times New Roman" w:hAnsi="Times New Roman" w:cs="Times New Roman"/>
              </w:rPr>
              <w:t>NeuN</w:t>
            </w:r>
            <w:proofErr w:type="spellEnd"/>
            <w:r w:rsidRPr="009D2E07">
              <w:rPr>
                <w:rFonts w:ascii="Times New Roman" w:eastAsia="Times New Roman" w:hAnsi="Times New Roman" w:cs="Times New Roman"/>
              </w:rPr>
              <w:t xml:space="preserve"> (RNA binding protein fox-1 homolog / RBFOX3)</w:t>
            </w:r>
          </w:p>
        </w:tc>
        <w:tc>
          <w:tcPr>
            <w:tcW w:w="2908" w:type="dxa"/>
          </w:tcPr>
          <w:p w14:paraId="7FA06775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Clone A60 mouse monoclonal; Millipore MAB377</w:t>
            </w:r>
          </w:p>
        </w:tc>
        <w:tc>
          <w:tcPr>
            <w:tcW w:w="3117" w:type="dxa"/>
          </w:tcPr>
          <w:p w14:paraId="47ADF787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Neurons</w:t>
            </w:r>
          </w:p>
        </w:tc>
      </w:tr>
      <w:tr w:rsidR="008E4055" w:rsidRPr="009D2E07" w14:paraId="68935652" w14:textId="77777777" w:rsidTr="00D56624">
        <w:trPr>
          <w:trHeight w:val="620"/>
        </w:trPr>
        <w:tc>
          <w:tcPr>
            <w:tcW w:w="3325" w:type="dxa"/>
          </w:tcPr>
          <w:p w14:paraId="5F6D5F27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Neurofilament (light / heavy)</w:t>
            </w:r>
          </w:p>
        </w:tc>
        <w:tc>
          <w:tcPr>
            <w:tcW w:w="2908" w:type="dxa"/>
          </w:tcPr>
          <w:p w14:paraId="01E83469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 xml:space="preserve">Clone 2F11 mouse monoclonal; </w:t>
            </w:r>
            <w:proofErr w:type="spellStart"/>
            <w:r w:rsidRPr="009D2E07">
              <w:rPr>
                <w:rFonts w:ascii="Times New Roman" w:eastAsia="Times New Roman" w:hAnsi="Times New Roman" w:cs="Times New Roman"/>
              </w:rPr>
              <w:t>Dako</w:t>
            </w:r>
            <w:proofErr w:type="spellEnd"/>
            <w:r w:rsidRPr="009D2E07">
              <w:rPr>
                <w:rFonts w:ascii="Times New Roman" w:eastAsia="Times New Roman" w:hAnsi="Times New Roman" w:cs="Times New Roman"/>
              </w:rPr>
              <w:t xml:space="preserve"> M0762</w:t>
            </w:r>
          </w:p>
        </w:tc>
        <w:tc>
          <w:tcPr>
            <w:tcW w:w="3117" w:type="dxa"/>
          </w:tcPr>
          <w:p w14:paraId="442F606F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Axons</w:t>
            </w:r>
          </w:p>
        </w:tc>
      </w:tr>
      <w:tr w:rsidR="008E4055" w:rsidRPr="009D2E07" w14:paraId="447FC232" w14:textId="77777777" w:rsidTr="00D56624">
        <w:trPr>
          <w:trHeight w:val="530"/>
        </w:trPr>
        <w:tc>
          <w:tcPr>
            <w:tcW w:w="3325" w:type="dxa"/>
          </w:tcPr>
          <w:p w14:paraId="77636A04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TMEM119 (C terminal)</w:t>
            </w:r>
          </w:p>
        </w:tc>
        <w:tc>
          <w:tcPr>
            <w:tcW w:w="2908" w:type="dxa"/>
          </w:tcPr>
          <w:p w14:paraId="3BE720AD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9D2E07">
              <w:rPr>
                <w:rFonts w:ascii="Times New Roman" w:eastAsia="Times New Roman" w:hAnsi="Times New Roman" w:cs="Times New Roman"/>
              </w:rPr>
              <w:t>Rabbit polyclonal; Abcam 185333 (footnote 1)</w:t>
            </w:r>
          </w:p>
        </w:tc>
        <w:tc>
          <w:tcPr>
            <w:tcW w:w="3117" w:type="dxa"/>
          </w:tcPr>
          <w:p w14:paraId="2CDD6531" w14:textId="77777777" w:rsidR="008E4055" w:rsidRPr="009D2E07" w:rsidRDefault="008E4055" w:rsidP="00D56624">
            <w:pPr>
              <w:spacing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Microglia</w:t>
            </w:r>
          </w:p>
        </w:tc>
      </w:tr>
    </w:tbl>
    <w:p w14:paraId="7449D73F" w14:textId="77777777" w:rsidR="008E4055" w:rsidRDefault="008E4055" w:rsidP="008E4055">
      <w:pPr>
        <w:spacing w:after="240"/>
        <w:rPr>
          <w:rFonts w:ascii="Times New Roman" w:eastAsia="Times New Roman" w:hAnsi="Times New Roman" w:cs="Times New Roman"/>
        </w:rPr>
      </w:pPr>
      <w:r w:rsidRPr="009D2E07">
        <w:rPr>
          <w:rFonts w:ascii="Times New Roman" w:eastAsia="Times New Roman" w:hAnsi="Times New Roman" w:cs="Times New Roman"/>
        </w:rPr>
        <w:t>Footnote 1 - immunostaining performed manually with biotinylated secondary followed by streptavidin peroxidase and diaminobenzidine detection</w:t>
      </w:r>
    </w:p>
    <w:p w14:paraId="4FD378FB" w14:textId="77777777" w:rsidR="008E4055" w:rsidRDefault="008E4055" w:rsidP="008E405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23AE50A3" w14:textId="77777777" w:rsidR="008E4055" w:rsidRDefault="008E4055" w:rsidP="001E70B3">
      <w:pPr>
        <w:spacing w:after="24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C9CDE9B" w14:textId="11D7ED11" w:rsidR="001E70B3" w:rsidRPr="004F5EFC" w:rsidRDefault="001E70B3" w:rsidP="001E70B3">
      <w:pPr>
        <w:spacing w:after="24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F5EFC">
        <w:rPr>
          <w:rFonts w:ascii="Times New Roman" w:eastAsia="Times New Roman" w:hAnsi="Times New Roman" w:cs="Times New Roman"/>
          <w:b/>
          <w:sz w:val="20"/>
          <w:szCs w:val="20"/>
        </w:rPr>
        <w:t xml:space="preserve">Table </w:t>
      </w:r>
      <w:r w:rsidR="008E4055">
        <w:rPr>
          <w:rFonts w:ascii="Times New Roman" w:eastAsia="Times New Roman" w:hAnsi="Times New Roman" w:cs="Times New Roman"/>
          <w:b/>
          <w:sz w:val="20"/>
          <w:szCs w:val="20"/>
        </w:rPr>
        <w:t>2</w:t>
      </w:r>
      <w:r w:rsidRPr="004F5EFC">
        <w:rPr>
          <w:rFonts w:ascii="Times New Roman" w:eastAsia="Times New Roman" w:hAnsi="Times New Roman" w:cs="Times New Roman"/>
          <w:b/>
          <w:sz w:val="20"/>
          <w:szCs w:val="20"/>
        </w:rPr>
        <w:t xml:space="preserve">: Summary of patient demographics, hydrocephalus etiologies, suspected causes of shunt malfunction in population of 265 patients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93"/>
        <w:gridCol w:w="2800"/>
        <w:gridCol w:w="2657"/>
      </w:tblGrid>
      <w:tr w:rsidR="001E70B3" w:rsidRPr="004F5EFC" w14:paraId="16638D71" w14:textId="77777777" w:rsidTr="009D5259">
        <w:trPr>
          <w:trHeight w:val="1052"/>
        </w:trPr>
        <w:tc>
          <w:tcPr>
            <w:tcW w:w="3893" w:type="dxa"/>
          </w:tcPr>
          <w:p w14:paraId="19149C41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Variable </w:t>
            </w:r>
          </w:p>
        </w:tc>
        <w:tc>
          <w:tcPr>
            <w:tcW w:w="2800" w:type="dxa"/>
          </w:tcPr>
          <w:p w14:paraId="46BB2914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No. of samples (%) imaged using brightfield microscopy </w:t>
            </w:r>
          </w:p>
        </w:tc>
        <w:tc>
          <w:tcPr>
            <w:tcW w:w="2657" w:type="dxa"/>
          </w:tcPr>
          <w:p w14:paraId="1523B857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 of samples (%) imaged using confocal microscopy and sectioned for histology</w:t>
            </w:r>
          </w:p>
        </w:tc>
      </w:tr>
      <w:tr w:rsidR="001E70B3" w:rsidRPr="004F5EFC" w14:paraId="22B1EA84" w14:textId="77777777" w:rsidTr="009D5259">
        <w:trPr>
          <w:trHeight w:val="332"/>
        </w:trPr>
        <w:tc>
          <w:tcPr>
            <w:tcW w:w="9350" w:type="dxa"/>
            <w:gridSpan w:val="3"/>
          </w:tcPr>
          <w:p w14:paraId="0435E57F" w14:textId="77777777" w:rsidR="001E70B3" w:rsidRPr="004F5EFC" w:rsidRDefault="001E70B3" w:rsidP="009D5259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Sex</w:t>
            </w:r>
          </w:p>
        </w:tc>
      </w:tr>
      <w:tr w:rsidR="001E70B3" w:rsidRPr="004F5EFC" w14:paraId="6A52178A" w14:textId="77777777" w:rsidTr="009D5259">
        <w:trPr>
          <w:trHeight w:val="413"/>
        </w:trPr>
        <w:tc>
          <w:tcPr>
            <w:tcW w:w="3893" w:type="dxa"/>
          </w:tcPr>
          <w:p w14:paraId="1E7E9855" w14:textId="77777777" w:rsidR="001E70B3" w:rsidRPr="004F5EFC" w:rsidRDefault="001E70B3" w:rsidP="009D5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Male </w:t>
            </w:r>
          </w:p>
        </w:tc>
        <w:tc>
          <w:tcPr>
            <w:tcW w:w="2800" w:type="dxa"/>
          </w:tcPr>
          <w:p w14:paraId="79A6A834" w14:textId="77777777" w:rsidR="001E70B3" w:rsidRPr="004F5EFC" w:rsidRDefault="001E70B3" w:rsidP="009D5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>198 (57.77)</w:t>
            </w:r>
          </w:p>
        </w:tc>
        <w:tc>
          <w:tcPr>
            <w:tcW w:w="2657" w:type="dxa"/>
          </w:tcPr>
          <w:p w14:paraId="098FBCFE" w14:textId="77777777" w:rsidR="001E70B3" w:rsidRPr="004F5EFC" w:rsidRDefault="001E70B3" w:rsidP="009D5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>35 (64.8)</w:t>
            </w:r>
          </w:p>
        </w:tc>
      </w:tr>
      <w:tr w:rsidR="001E70B3" w:rsidRPr="004F5EFC" w14:paraId="7B00E8D2" w14:textId="77777777" w:rsidTr="009D5259">
        <w:trPr>
          <w:trHeight w:val="431"/>
        </w:trPr>
        <w:tc>
          <w:tcPr>
            <w:tcW w:w="3893" w:type="dxa"/>
          </w:tcPr>
          <w:p w14:paraId="6A5DFCF8" w14:textId="77777777" w:rsidR="001E70B3" w:rsidRPr="004F5EFC" w:rsidRDefault="001E70B3" w:rsidP="009D5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Female </w:t>
            </w:r>
          </w:p>
        </w:tc>
        <w:tc>
          <w:tcPr>
            <w:tcW w:w="2800" w:type="dxa"/>
          </w:tcPr>
          <w:p w14:paraId="32BEAF41" w14:textId="77777777" w:rsidR="001E70B3" w:rsidRPr="004F5EFC" w:rsidRDefault="001E70B3" w:rsidP="009D5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>144 (41.98)</w:t>
            </w:r>
          </w:p>
        </w:tc>
        <w:tc>
          <w:tcPr>
            <w:tcW w:w="2657" w:type="dxa"/>
          </w:tcPr>
          <w:p w14:paraId="58561F70" w14:textId="77777777" w:rsidR="001E70B3" w:rsidRPr="004F5EFC" w:rsidRDefault="001E70B3" w:rsidP="009D5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>19 (35.2)</w:t>
            </w:r>
          </w:p>
        </w:tc>
      </w:tr>
      <w:tr w:rsidR="001E70B3" w:rsidRPr="004F5EFC" w14:paraId="69D0A235" w14:textId="77777777" w:rsidTr="009D5259">
        <w:trPr>
          <w:trHeight w:val="314"/>
        </w:trPr>
        <w:tc>
          <w:tcPr>
            <w:tcW w:w="9350" w:type="dxa"/>
            <w:gridSpan w:val="3"/>
          </w:tcPr>
          <w:p w14:paraId="6CF0B806" w14:textId="77777777" w:rsidR="001E70B3" w:rsidRPr="004F5EFC" w:rsidRDefault="001E70B3" w:rsidP="009D5259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Patient age at surgery</w:t>
            </w:r>
          </w:p>
        </w:tc>
      </w:tr>
      <w:tr w:rsidR="001E70B3" w:rsidRPr="004F5EFC" w14:paraId="74A9282A" w14:textId="77777777" w:rsidTr="009D5259">
        <w:trPr>
          <w:trHeight w:val="20"/>
        </w:trPr>
        <w:tc>
          <w:tcPr>
            <w:tcW w:w="3893" w:type="dxa"/>
          </w:tcPr>
          <w:p w14:paraId="03EBB7FB" w14:textId="77777777" w:rsidR="001E70B3" w:rsidRPr="004F5EFC" w:rsidRDefault="001E70B3" w:rsidP="009D5259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>0 to 2</w:t>
            </w:r>
          </w:p>
        </w:tc>
        <w:tc>
          <w:tcPr>
            <w:tcW w:w="2800" w:type="dxa"/>
          </w:tcPr>
          <w:p w14:paraId="04FDBACE" w14:textId="77777777" w:rsidR="001E70B3" w:rsidRPr="004F5EFC" w:rsidRDefault="001E70B3" w:rsidP="009D5259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>86 (25.07)</w:t>
            </w:r>
          </w:p>
        </w:tc>
        <w:tc>
          <w:tcPr>
            <w:tcW w:w="2657" w:type="dxa"/>
          </w:tcPr>
          <w:p w14:paraId="14F4212B" w14:textId="77777777" w:rsidR="001E70B3" w:rsidRPr="004F5EFC" w:rsidRDefault="001E70B3" w:rsidP="009D5259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>12 (22.2)</w:t>
            </w:r>
          </w:p>
        </w:tc>
      </w:tr>
      <w:tr w:rsidR="001E70B3" w:rsidRPr="004F5EFC" w14:paraId="19EBC2E4" w14:textId="77777777" w:rsidTr="009D5259">
        <w:trPr>
          <w:trHeight w:val="440"/>
        </w:trPr>
        <w:tc>
          <w:tcPr>
            <w:tcW w:w="3893" w:type="dxa"/>
          </w:tcPr>
          <w:p w14:paraId="1876C048" w14:textId="77777777" w:rsidR="001E70B3" w:rsidRPr="004F5EFC" w:rsidRDefault="001E70B3" w:rsidP="009D5259">
            <w:pPr>
              <w:spacing w:after="2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 to 5</w:t>
            </w:r>
          </w:p>
        </w:tc>
        <w:tc>
          <w:tcPr>
            <w:tcW w:w="2800" w:type="dxa"/>
          </w:tcPr>
          <w:p w14:paraId="1EBB48B9" w14:textId="77777777" w:rsidR="001E70B3" w:rsidRPr="004F5EFC" w:rsidRDefault="001E70B3" w:rsidP="009D5259">
            <w:pPr>
              <w:spacing w:after="2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57 (16.61)</w:t>
            </w:r>
          </w:p>
        </w:tc>
        <w:tc>
          <w:tcPr>
            <w:tcW w:w="2657" w:type="dxa"/>
          </w:tcPr>
          <w:p w14:paraId="11E1AE63" w14:textId="77777777" w:rsidR="001E70B3" w:rsidRPr="004F5EFC" w:rsidRDefault="001E70B3" w:rsidP="009D5259">
            <w:pPr>
              <w:spacing w:after="2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 (22.78)</w:t>
            </w:r>
          </w:p>
        </w:tc>
      </w:tr>
      <w:tr w:rsidR="001E70B3" w:rsidRPr="004F5EFC" w14:paraId="1358C3EE" w14:textId="77777777" w:rsidTr="009D5259">
        <w:trPr>
          <w:trHeight w:val="20"/>
        </w:trPr>
        <w:tc>
          <w:tcPr>
            <w:tcW w:w="3893" w:type="dxa"/>
          </w:tcPr>
          <w:p w14:paraId="04A05DC7" w14:textId="77777777" w:rsidR="001E70B3" w:rsidRPr="004F5EFC" w:rsidRDefault="001E70B3" w:rsidP="009D5259">
            <w:pPr>
              <w:spacing w:after="2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 to 13</w:t>
            </w:r>
          </w:p>
        </w:tc>
        <w:tc>
          <w:tcPr>
            <w:tcW w:w="2800" w:type="dxa"/>
          </w:tcPr>
          <w:p w14:paraId="173A5092" w14:textId="77777777" w:rsidR="001E70B3" w:rsidRPr="004F5EFC" w:rsidRDefault="001E70B3" w:rsidP="009D5259">
            <w:pPr>
              <w:spacing w:after="2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108 (31.49)</w:t>
            </w:r>
          </w:p>
        </w:tc>
        <w:tc>
          <w:tcPr>
            <w:tcW w:w="2657" w:type="dxa"/>
          </w:tcPr>
          <w:p w14:paraId="3331AA23" w14:textId="77777777" w:rsidR="001E70B3" w:rsidRPr="004F5EFC" w:rsidRDefault="001E70B3" w:rsidP="009D5259">
            <w:pPr>
              <w:spacing w:after="2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 (22.78)</w:t>
            </w:r>
          </w:p>
        </w:tc>
      </w:tr>
      <w:tr w:rsidR="001E70B3" w:rsidRPr="004F5EFC" w14:paraId="42CFCD31" w14:textId="77777777" w:rsidTr="009D5259">
        <w:trPr>
          <w:trHeight w:val="20"/>
        </w:trPr>
        <w:tc>
          <w:tcPr>
            <w:tcW w:w="3893" w:type="dxa"/>
          </w:tcPr>
          <w:p w14:paraId="4F613250" w14:textId="77777777" w:rsidR="001E70B3" w:rsidRPr="004F5EFC" w:rsidRDefault="001E70B3" w:rsidP="009D5259">
            <w:pPr>
              <w:spacing w:after="2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 to 18</w:t>
            </w:r>
          </w:p>
        </w:tc>
        <w:tc>
          <w:tcPr>
            <w:tcW w:w="2800" w:type="dxa"/>
          </w:tcPr>
          <w:p w14:paraId="5ED41162" w14:textId="77777777" w:rsidR="001E70B3" w:rsidRPr="004F5EFC" w:rsidRDefault="001E70B3" w:rsidP="009D5259">
            <w:pPr>
              <w:spacing w:after="2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56 (16.33)</w:t>
            </w:r>
          </w:p>
        </w:tc>
        <w:tc>
          <w:tcPr>
            <w:tcW w:w="2657" w:type="dxa"/>
          </w:tcPr>
          <w:p w14:paraId="08ABD324" w14:textId="77777777" w:rsidR="001E70B3" w:rsidRPr="004F5EFC" w:rsidRDefault="001E70B3" w:rsidP="009D5259">
            <w:pPr>
              <w:spacing w:after="2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 (9.25)</w:t>
            </w:r>
          </w:p>
        </w:tc>
      </w:tr>
      <w:tr w:rsidR="001E70B3" w:rsidRPr="004F5EFC" w14:paraId="011AF0CA" w14:textId="77777777" w:rsidTr="009D5259">
        <w:trPr>
          <w:trHeight w:val="20"/>
        </w:trPr>
        <w:tc>
          <w:tcPr>
            <w:tcW w:w="3893" w:type="dxa"/>
          </w:tcPr>
          <w:p w14:paraId="38FFA4B9" w14:textId="77777777" w:rsidR="001E70B3" w:rsidRPr="004F5EFC" w:rsidRDefault="001E70B3" w:rsidP="009D5259">
            <w:pPr>
              <w:spacing w:after="2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19 to 33</w:t>
            </w:r>
          </w:p>
        </w:tc>
        <w:tc>
          <w:tcPr>
            <w:tcW w:w="2800" w:type="dxa"/>
          </w:tcPr>
          <w:p w14:paraId="425F1178" w14:textId="77777777" w:rsidR="001E70B3" w:rsidRPr="004F5EFC" w:rsidRDefault="001E70B3" w:rsidP="009D5259">
            <w:pPr>
              <w:spacing w:after="2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27 (7.87)</w:t>
            </w:r>
          </w:p>
        </w:tc>
        <w:tc>
          <w:tcPr>
            <w:tcW w:w="2657" w:type="dxa"/>
          </w:tcPr>
          <w:p w14:paraId="542DEE47" w14:textId="77777777" w:rsidR="001E70B3" w:rsidRPr="004F5EFC" w:rsidRDefault="001E70B3" w:rsidP="009D5259">
            <w:pPr>
              <w:spacing w:after="2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 (5.56)</w:t>
            </w:r>
          </w:p>
        </w:tc>
      </w:tr>
      <w:tr w:rsidR="001E70B3" w:rsidRPr="004F5EFC" w14:paraId="5A749114" w14:textId="77777777" w:rsidTr="009D5259">
        <w:trPr>
          <w:trHeight w:val="20"/>
        </w:trPr>
        <w:tc>
          <w:tcPr>
            <w:tcW w:w="3893" w:type="dxa"/>
          </w:tcPr>
          <w:p w14:paraId="01942471" w14:textId="77777777" w:rsidR="001E70B3" w:rsidRPr="004F5EFC" w:rsidRDefault="001E70B3" w:rsidP="009D5259">
            <w:pPr>
              <w:spacing w:after="2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34 to 48</w:t>
            </w:r>
          </w:p>
        </w:tc>
        <w:tc>
          <w:tcPr>
            <w:tcW w:w="2800" w:type="dxa"/>
          </w:tcPr>
          <w:p w14:paraId="2B46B93A" w14:textId="77777777" w:rsidR="001E70B3" w:rsidRPr="004F5EFC" w:rsidRDefault="001E70B3" w:rsidP="009D5259">
            <w:pPr>
              <w:spacing w:after="2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 (2.62)</w:t>
            </w:r>
          </w:p>
        </w:tc>
        <w:tc>
          <w:tcPr>
            <w:tcW w:w="2657" w:type="dxa"/>
          </w:tcPr>
          <w:p w14:paraId="533CB18F" w14:textId="77777777" w:rsidR="001E70B3" w:rsidRPr="004F5EFC" w:rsidRDefault="001E70B3" w:rsidP="009D5259">
            <w:pPr>
              <w:spacing w:after="2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 (7.4)</w:t>
            </w:r>
          </w:p>
        </w:tc>
      </w:tr>
      <w:tr w:rsidR="001E70B3" w:rsidRPr="004F5EFC" w14:paraId="0F4D97F5" w14:textId="77777777" w:rsidTr="009D5259">
        <w:trPr>
          <w:trHeight w:val="386"/>
        </w:trPr>
        <w:tc>
          <w:tcPr>
            <w:tcW w:w="9350" w:type="dxa"/>
            <w:gridSpan w:val="3"/>
          </w:tcPr>
          <w:p w14:paraId="44EE916B" w14:textId="77777777" w:rsidR="001E70B3" w:rsidRPr="004F5EFC" w:rsidRDefault="001E70B3" w:rsidP="009D5259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Etiology of hydrocephalus</w:t>
            </w:r>
          </w:p>
        </w:tc>
      </w:tr>
      <w:tr w:rsidR="001E70B3" w:rsidRPr="004F5EFC" w14:paraId="4C626EF4" w14:textId="77777777" w:rsidTr="009D5259">
        <w:trPr>
          <w:trHeight w:val="665"/>
        </w:trPr>
        <w:tc>
          <w:tcPr>
            <w:tcW w:w="3893" w:type="dxa"/>
          </w:tcPr>
          <w:p w14:paraId="2ECB3C91" w14:textId="77777777" w:rsidR="001E70B3" w:rsidRPr="004F5EFC" w:rsidRDefault="001E70B3" w:rsidP="009D5259">
            <w:pPr>
              <w:widowControl w:val="0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5DF40BF" w14:textId="77777777" w:rsidR="001E70B3" w:rsidRPr="004F5EFC" w:rsidRDefault="001E70B3" w:rsidP="009D525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>Myelomeningocele</w:t>
            </w:r>
          </w:p>
        </w:tc>
        <w:tc>
          <w:tcPr>
            <w:tcW w:w="2800" w:type="dxa"/>
          </w:tcPr>
          <w:p w14:paraId="20C3B076" w14:textId="77777777" w:rsidR="001E70B3" w:rsidRPr="004F5EFC" w:rsidRDefault="001E70B3" w:rsidP="009D5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E5566E0" w14:textId="77777777" w:rsidR="001E70B3" w:rsidRPr="004F5EFC" w:rsidRDefault="001E70B3" w:rsidP="009D5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>45 (13.12)</w:t>
            </w:r>
          </w:p>
        </w:tc>
        <w:tc>
          <w:tcPr>
            <w:tcW w:w="2657" w:type="dxa"/>
          </w:tcPr>
          <w:p w14:paraId="7D586834" w14:textId="77777777" w:rsidR="001E70B3" w:rsidRPr="004F5EFC" w:rsidRDefault="001E70B3" w:rsidP="009D5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3A28202" w14:textId="77777777" w:rsidR="001E70B3" w:rsidRPr="004F5EFC" w:rsidRDefault="001E70B3" w:rsidP="009D5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>2 (3.7)</w:t>
            </w:r>
          </w:p>
        </w:tc>
      </w:tr>
      <w:tr w:rsidR="001E70B3" w:rsidRPr="004F5EFC" w14:paraId="7CC3E2CB" w14:textId="77777777" w:rsidTr="009D5259">
        <w:trPr>
          <w:trHeight w:val="620"/>
        </w:trPr>
        <w:tc>
          <w:tcPr>
            <w:tcW w:w="3893" w:type="dxa"/>
          </w:tcPr>
          <w:p w14:paraId="77475384" w14:textId="77777777" w:rsidR="001E70B3" w:rsidRPr="004F5EFC" w:rsidRDefault="001E70B3" w:rsidP="009D525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>Brain tumor (all types)</w:t>
            </w:r>
          </w:p>
        </w:tc>
        <w:tc>
          <w:tcPr>
            <w:tcW w:w="2800" w:type="dxa"/>
          </w:tcPr>
          <w:p w14:paraId="065BD6BC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21 (6.12) </w:t>
            </w:r>
          </w:p>
        </w:tc>
        <w:tc>
          <w:tcPr>
            <w:tcW w:w="2657" w:type="dxa"/>
          </w:tcPr>
          <w:p w14:paraId="0C498D71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4 (7.4) </w:t>
            </w:r>
          </w:p>
        </w:tc>
      </w:tr>
      <w:tr w:rsidR="001E70B3" w:rsidRPr="004F5EFC" w14:paraId="1725F49A" w14:textId="77777777" w:rsidTr="009D5259">
        <w:trPr>
          <w:trHeight w:val="620"/>
        </w:trPr>
        <w:tc>
          <w:tcPr>
            <w:tcW w:w="3893" w:type="dxa"/>
          </w:tcPr>
          <w:p w14:paraId="01E06F2D" w14:textId="77777777" w:rsidR="001E70B3" w:rsidRPr="004F5EFC" w:rsidRDefault="001E70B3" w:rsidP="009D5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>Intraventricular hemorrhage of prematurity</w:t>
            </w:r>
          </w:p>
        </w:tc>
        <w:tc>
          <w:tcPr>
            <w:tcW w:w="2800" w:type="dxa"/>
          </w:tcPr>
          <w:p w14:paraId="1A15B458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149 (43.4) </w:t>
            </w:r>
          </w:p>
        </w:tc>
        <w:tc>
          <w:tcPr>
            <w:tcW w:w="2657" w:type="dxa"/>
          </w:tcPr>
          <w:p w14:paraId="4DB440C7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31 (57.4)</w:t>
            </w:r>
          </w:p>
        </w:tc>
      </w:tr>
      <w:tr w:rsidR="001E70B3" w:rsidRPr="004F5EFC" w14:paraId="7A8AD526" w14:textId="77777777" w:rsidTr="009D5259">
        <w:trPr>
          <w:trHeight w:val="530"/>
        </w:trPr>
        <w:tc>
          <w:tcPr>
            <w:tcW w:w="3893" w:type="dxa"/>
          </w:tcPr>
          <w:p w14:paraId="26257769" w14:textId="77777777" w:rsidR="001E70B3" w:rsidRPr="004F5EFC" w:rsidRDefault="001E70B3" w:rsidP="009D5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>Congenital</w:t>
            </w:r>
          </w:p>
        </w:tc>
        <w:tc>
          <w:tcPr>
            <w:tcW w:w="2800" w:type="dxa"/>
          </w:tcPr>
          <w:p w14:paraId="0662CB38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57" w:type="dxa"/>
          </w:tcPr>
          <w:p w14:paraId="171ACF2E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E70B3" w:rsidRPr="004F5EFC" w14:paraId="281E6334" w14:textId="77777777" w:rsidTr="009D5259">
        <w:trPr>
          <w:trHeight w:val="530"/>
        </w:trPr>
        <w:tc>
          <w:tcPr>
            <w:tcW w:w="3893" w:type="dxa"/>
          </w:tcPr>
          <w:p w14:paraId="3B2010E9" w14:textId="77777777" w:rsidR="001E70B3" w:rsidRPr="004F5EFC" w:rsidRDefault="001E70B3" w:rsidP="009D5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>Aqueductal</w:t>
            </w:r>
            <w:proofErr w:type="spellEnd"/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stenosis</w:t>
            </w:r>
          </w:p>
          <w:p w14:paraId="58358918" w14:textId="77777777" w:rsidR="001E70B3" w:rsidRPr="004F5EFC" w:rsidRDefault="001E70B3" w:rsidP="009D5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</w:tcPr>
          <w:p w14:paraId="18D93E61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27 (7.87) </w:t>
            </w:r>
          </w:p>
        </w:tc>
        <w:tc>
          <w:tcPr>
            <w:tcW w:w="2657" w:type="dxa"/>
          </w:tcPr>
          <w:p w14:paraId="613ACEDA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4 (7.4) </w:t>
            </w:r>
          </w:p>
        </w:tc>
      </w:tr>
      <w:tr w:rsidR="001E70B3" w:rsidRPr="004F5EFC" w14:paraId="48F95523" w14:textId="77777777" w:rsidTr="009D5259">
        <w:trPr>
          <w:trHeight w:val="530"/>
        </w:trPr>
        <w:tc>
          <w:tcPr>
            <w:tcW w:w="3893" w:type="dxa"/>
          </w:tcPr>
          <w:p w14:paraId="30D08BD9" w14:textId="77777777" w:rsidR="001E70B3" w:rsidRPr="004F5EFC" w:rsidRDefault="001E70B3" w:rsidP="009D5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>Dandy Walker malformation/obstructive arachnoid cyst</w:t>
            </w:r>
          </w:p>
          <w:p w14:paraId="4B91C206" w14:textId="77777777" w:rsidR="001E70B3" w:rsidRPr="004F5EFC" w:rsidRDefault="001E70B3" w:rsidP="009D5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</w:tcPr>
          <w:p w14:paraId="31CD30E1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9 (2.6) </w:t>
            </w:r>
          </w:p>
        </w:tc>
        <w:tc>
          <w:tcPr>
            <w:tcW w:w="2657" w:type="dxa"/>
          </w:tcPr>
          <w:p w14:paraId="27D8F345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 (1.8) </w:t>
            </w:r>
          </w:p>
        </w:tc>
      </w:tr>
      <w:tr w:rsidR="001E70B3" w:rsidRPr="004F5EFC" w14:paraId="40B72FE4" w14:textId="77777777" w:rsidTr="009D5259">
        <w:trPr>
          <w:trHeight w:val="890"/>
        </w:trPr>
        <w:tc>
          <w:tcPr>
            <w:tcW w:w="3893" w:type="dxa"/>
          </w:tcPr>
          <w:p w14:paraId="20440CF6" w14:textId="77777777" w:rsidR="001E70B3" w:rsidRPr="004F5EFC" w:rsidRDefault="001E70B3" w:rsidP="009D5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>Congenital – not specified</w:t>
            </w:r>
          </w:p>
        </w:tc>
        <w:tc>
          <w:tcPr>
            <w:tcW w:w="2800" w:type="dxa"/>
          </w:tcPr>
          <w:p w14:paraId="6DB20CC3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28 (8.16)</w:t>
            </w:r>
          </w:p>
        </w:tc>
        <w:tc>
          <w:tcPr>
            <w:tcW w:w="2657" w:type="dxa"/>
          </w:tcPr>
          <w:p w14:paraId="62A0750C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 (12.96)</w:t>
            </w:r>
          </w:p>
        </w:tc>
      </w:tr>
      <w:tr w:rsidR="001E70B3" w:rsidRPr="004F5EFC" w14:paraId="6F626B23" w14:textId="77777777" w:rsidTr="009D5259">
        <w:trPr>
          <w:trHeight w:val="890"/>
        </w:trPr>
        <w:tc>
          <w:tcPr>
            <w:tcW w:w="3893" w:type="dxa"/>
          </w:tcPr>
          <w:p w14:paraId="4EB51232" w14:textId="77777777" w:rsidR="001E70B3" w:rsidRPr="004F5EFC" w:rsidRDefault="001E70B3" w:rsidP="009D5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Macrocephaly/ventriculomegaly without apparent CNS structural abnormality</w:t>
            </w:r>
          </w:p>
        </w:tc>
        <w:tc>
          <w:tcPr>
            <w:tcW w:w="2800" w:type="dxa"/>
          </w:tcPr>
          <w:p w14:paraId="1387F63D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7 (2.04) </w:t>
            </w:r>
          </w:p>
        </w:tc>
        <w:tc>
          <w:tcPr>
            <w:tcW w:w="2657" w:type="dxa"/>
          </w:tcPr>
          <w:p w14:paraId="61FE2F1E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4 (7.4) </w:t>
            </w:r>
          </w:p>
        </w:tc>
      </w:tr>
      <w:tr w:rsidR="001E70B3" w:rsidRPr="004F5EFC" w14:paraId="5EAD67D4" w14:textId="77777777" w:rsidTr="009D5259">
        <w:trPr>
          <w:trHeight w:val="20"/>
        </w:trPr>
        <w:tc>
          <w:tcPr>
            <w:tcW w:w="3893" w:type="dxa"/>
          </w:tcPr>
          <w:p w14:paraId="2DB5045E" w14:textId="77777777" w:rsidR="001E70B3" w:rsidRPr="004F5EFC" w:rsidRDefault="001E70B3" w:rsidP="009D5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>Others</w:t>
            </w:r>
          </w:p>
        </w:tc>
        <w:tc>
          <w:tcPr>
            <w:tcW w:w="2800" w:type="dxa"/>
          </w:tcPr>
          <w:p w14:paraId="14755E4C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57" w:type="dxa"/>
          </w:tcPr>
          <w:p w14:paraId="75AF3C68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E70B3" w:rsidRPr="004F5EFC" w14:paraId="141BA06B" w14:textId="77777777" w:rsidTr="009D5259">
        <w:trPr>
          <w:trHeight w:val="20"/>
        </w:trPr>
        <w:tc>
          <w:tcPr>
            <w:tcW w:w="3893" w:type="dxa"/>
          </w:tcPr>
          <w:p w14:paraId="3D750835" w14:textId="77777777" w:rsidR="001E70B3" w:rsidRPr="004F5EFC" w:rsidRDefault="001E70B3" w:rsidP="009D5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>Craniosynostosis</w:t>
            </w:r>
          </w:p>
        </w:tc>
        <w:tc>
          <w:tcPr>
            <w:tcW w:w="2800" w:type="dxa"/>
          </w:tcPr>
          <w:p w14:paraId="4DC8AB13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 (0.5)</w:t>
            </w:r>
          </w:p>
        </w:tc>
        <w:tc>
          <w:tcPr>
            <w:tcW w:w="2657" w:type="dxa"/>
          </w:tcPr>
          <w:p w14:paraId="2657DF3B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1E70B3" w:rsidRPr="004F5EFC" w14:paraId="0FBBCC12" w14:textId="77777777" w:rsidTr="009D5259">
        <w:trPr>
          <w:trHeight w:val="20"/>
        </w:trPr>
        <w:tc>
          <w:tcPr>
            <w:tcW w:w="3893" w:type="dxa"/>
          </w:tcPr>
          <w:p w14:paraId="02E5F560" w14:textId="77777777" w:rsidR="001E70B3" w:rsidRPr="004F5EFC" w:rsidRDefault="001E70B3" w:rsidP="009D5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Postnatal meningitis</w:t>
            </w:r>
          </w:p>
        </w:tc>
        <w:tc>
          <w:tcPr>
            <w:tcW w:w="2800" w:type="dxa"/>
          </w:tcPr>
          <w:p w14:paraId="4B0328CF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11 (3.2) </w:t>
            </w:r>
          </w:p>
        </w:tc>
        <w:tc>
          <w:tcPr>
            <w:tcW w:w="2657" w:type="dxa"/>
          </w:tcPr>
          <w:p w14:paraId="53416B3C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- </w:t>
            </w:r>
          </w:p>
        </w:tc>
      </w:tr>
      <w:tr w:rsidR="001E70B3" w:rsidRPr="004F5EFC" w14:paraId="54A09A74" w14:textId="77777777" w:rsidTr="009D5259">
        <w:trPr>
          <w:trHeight w:val="20"/>
        </w:trPr>
        <w:tc>
          <w:tcPr>
            <w:tcW w:w="3893" w:type="dxa"/>
          </w:tcPr>
          <w:p w14:paraId="329077E7" w14:textId="77777777" w:rsidR="001E70B3" w:rsidRPr="004F5EFC" w:rsidRDefault="001E70B3" w:rsidP="009D5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>Trauma</w:t>
            </w:r>
          </w:p>
        </w:tc>
        <w:tc>
          <w:tcPr>
            <w:tcW w:w="2800" w:type="dxa"/>
          </w:tcPr>
          <w:p w14:paraId="6B549695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7 (2.33) </w:t>
            </w:r>
          </w:p>
        </w:tc>
        <w:tc>
          <w:tcPr>
            <w:tcW w:w="2657" w:type="dxa"/>
          </w:tcPr>
          <w:p w14:paraId="2721BEC7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1E70B3" w:rsidRPr="004F5EFC" w14:paraId="35E791DB" w14:textId="77777777" w:rsidTr="009D5259">
        <w:trPr>
          <w:trHeight w:val="20"/>
        </w:trPr>
        <w:tc>
          <w:tcPr>
            <w:tcW w:w="3893" w:type="dxa"/>
          </w:tcPr>
          <w:p w14:paraId="30523CE4" w14:textId="77777777" w:rsidR="001E70B3" w:rsidRPr="004F5EFC" w:rsidRDefault="001E70B3" w:rsidP="009D5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>Not specified</w:t>
            </w:r>
          </w:p>
        </w:tc>
        <w:tc>
          <w:tcPr>
            <w:tcW w:w="2800" w:type="dxa"/>
          </w:tcPr>
          <w:p w14:paraId="5DF6CE1E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37 (10.78)</w:t>
            </w:r>
          </w:p>
        </w:tc>
        <w:tc>
          <w:tcPr>
            <w:tcW w:w="2657" w:type="dxa"/>
          </w:tcPr>
          <w:p w14:paraId="604E4630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(1.8)</w:t>
            </w:r>
          </w:p>
        </w:tc>
      </w:tr>
      <w:tr w:rsidR="001E70B3" w:rsidRPr="004F5EFC" w14:paraId="364CDCC2" w14:textId="77777777" w:rsidTr="009D5259">
        <w:trPr>
          <w:trHeight w:val="20"/>
        </w:trPr>
        <w:tc>
          <w:tcPr>
            <w:tcW w:w="9350" w:type="dxa"/>
            <w:gridSpan w:val="3"/>
          </w:tcPr>
          <w:p w14:paraId="0FD3400D" w14:textId="77777777" w:rsidR="001E70B3" w:rsidRPr="004F5EFC" w:rsidRDefault="001E70B3" w:rsidP="009D5259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Reasons for shunt revision:</w:t>
            </w:r>
          </w:p>
        </w:tc>
      </w:tr>
      <w:tr w:rsidR="001E70B3" w:rsidRPr="004F5EFC" w14:paraId="4A70C2D7" w14:textId="77777777" w:rsidTr="009D5259">
        <w:trPr>
          <w:trHeight w:val="20"/>
        </w:trPr>
        <w:tc>
          <w:tcPr>
            <w:tcW w:w="3893" w:type="dxa"/>
          </w:tcPr>
          <w:p w14:paraId="3DBDD47F" w14:textId="77777777" w:rsidR="001E70B3" w:rsidRPr="004F5EFC" w:rsidRDefault="001E70B3" w:rsidP="009D5259">
            <w:pPr>
              <w:spacing w:after="240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>Disconnection of shunt</w:t>
            </w:r>
          </w:p>
        </w:tc>
        <w:tc>
          <w:tcPr>
            <w:tcW w:w="2800" w:type="dxa"/>
          </w:tcPr>
          <w:p w14:paraId="368DD3B2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14 (4.08) </w:t>
            </w:r>
          </w:p>
        </w:tc>
        <w:tc>
          <w:tcPr>
            <w:tcW w:w="2657" w:type="dxa"/>
          </w:tcPr>
          <w:p w14:paraId="79FF190B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4 (7.4) </w:t>
            </w:r>
          </w:p>
        </w:tc>
      </w:tr>
      <w:tr w:rsidR="001E70B3" w:rsidRPr="004F5EFC" w14:paraId="30F0C82D" w14:textId="77777777" w:rsidTr="009D5259">
        <w:trPr>
          <w:trHeight w:val="20"/>
        </w:trPr>
        <w:tc>
          <w:tcPr>
            <w:tcW w:w="3893" w:type="dxa"/>
          </w:tcPr>
          <w:p w14:paraId="62EF9815" w14:textId="77777777" w:rsidR="001E70B3" w:rsidRPr="004F5EFC" w:rsidRDefault="001E70B3" w:rsidP="009D5259">
            <w:pPr>
              <w:spacing w:after="240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>Fractured shunt</w:t>
            </w:r>
          </w:p>
        </w:tc>
        <w:tc>
          <w:tcPr>
            <w:tcW w:w="2800" w:type="dxa"/>
          </w:tcPr>
          <w:p w14:paraId="1CAA3FA3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3 (0.8) </w:t>
            </w:r>
          </w:p>
        </w:tc>
        <w:tc>
          <w:tcPr>
            <w:tcW w:w="2657" w:type="dxa"/>
          </w:tcPr>
          <w:p w14:paraId="4A581A2B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 (1.8) </w:t>
            </w:r>
          </w:p>
        </w:tc>
      </w:tr>
      <w:tr w:rsidR="001E70B3" w:rsidRPr="004F5EFC" w14:paraId="1EB1C3CD" w14:textId="77777777" w:rsidTr="009D5259">
        <w:trPr>
          <w:trHeight w:val="20"/>
        </w:trPr>
        <w:tc>
          <w:tcPr>
            <w:tcW w:w="3893" w:type="dxa"/>
          </w:tcPr>
          <w:p w14:paraId="203C370C" w14:textId="77777777" w:rsidR="001E70B3" w:rsidRPr="004F5EFC" w:rsidRDefault="001E70B3" w:rsidP="009D5259">
            <w:pPr>
              <w:spacing w:after="240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>Obstruction, distal</w:t>
            </w:r>
          </w:p>
        </w:tc>
        <w:tc>
          <w:tcPr>
            <w:tcW w:w="2800" w:type="dxa"/>
          </w:tcPr>
          <w:p w14:paraId="411892E3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12 (3.5) </w:t>
            </w:r>
          </w:p>
        </w:tc>
        <w:tc>
          <w:tcPr>
            <w:tcW w:w="2657" w:type="dxa"/>
          </w:tcPr>
          <w:p w14:paraId="66C7EBE6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1E70B3" w:rsidRPr="004F5EFC" w14:paraId="1937D8BA" w14:textId="77777777" w:rsidTr="009D5259">
        <w:trPr>
          <w:trHeight w:val="20"/>
        </w:trPr>
        <w:tc>
          <w:tcPr>
            <w:tcW w:w="3893" w:type="dxa"/>
          </w:tcPr>
          <w:p w14:paraId="24B162DF" w14:textId="77777777" w:rsidR="001E70B3" w:rsidRPr="004F5EFC" w:rsidRDefault="001E70B3" w:rsidP="009D5259">
            <w:pPr>
              <w:spacing w:after="240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>Obstruction, proximal</w:t>
            </w:r>
          </w:p>
        </w:tc>
        <w:tc>
          <w:tcPr>
            <w:tcW w:w="2800" w:type="dxa"/>
          </w:tcPr>
          <w:p w14:paraId="442ABEDB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50</w:t>
            </w: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(72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.8</w:t>
            </w: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) </w:t>
            </w:r>
          </w:p>
        </w:tc>
        <w:tc>
          <w:tcPr>
            <w:tcW w:w="2657" w:type="dxa"/>
          </w:tcPr>
          <w:p w14:paraId="36E8BA17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31 (57.4) </w:t>
            </w:r>
          </w:p>
        </w:tc>
      </w:tr>
      <w:tr w:rsidR="001E70B3" w:rsidRPr="004F5EFC" w14:paraId="5CB96994" w14:textId="77777777" w:rsidTr="009D5259">
        <w:trPr>
          <w:trHeight w:val="20"/>
        </w:trPr>
        <w:tc>
          <w:tcPr>
            <w:tcW w:w="3893" w:type="dxa"/>
          </w:tcPr>
          <w:p w14:paraId="0E821F48" w14:textId="77777777" w:rsidR="001E70B3" w:rsidRPr="004F5EFC" w:rsidRDefault="001E70B3" w:rsidP="009D5259">
            <w:pPr>
              <w:spacing w:after="240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>Obstruction, valve</w:t>
            </w:r>
          </w:p>
        </w:tc>
        <w:tc>
          <w:tcPr>
            <w:tcW w:w="2800" w:type="dxa"/>
          </w:tcPr>
          <w:p w14:paraId="30F6BA1D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21 (6.1) </w:t>
            </w:r>
          </w:p>
        </w:tc>
        <w:tc>
          <w:tcPr>
            <w:tcW w:w="2657" w:type="dxa"/>
          </w:tcPr>
          <w:p w14:paraId="044EC3C7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- </w:t>
            </w:r>
          </w:p>
        </w:tc>
      </w:tr>
      <w:tr w:rsidR="001E70B3" w:rsidRPr="004F5EFC" w14:paraId="066ED3C0" w14:textId="77777777" w:rsidTr="009D5259">
        <w:trPr>
          <w:trHeight w:val="20"/>
        </w:trPr>
        <w:tc>
          <w:tcPr>
            <w:tcW w:w="3893" w:type="dxa"/>
          </w:tcPr>
          <w:p w14:paraId="444C3463" w14:textId="77777777" w:rsidR="001E70B3" w:rsidRPr="004F5EFC" w:rsidRDefault="001E70B3" w:rsidP="009D5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>Externalization for suspected infection</w:t>
            </w:r>
          </w:p>
        </w:tc>
        <w:tc>
          <w:tcPr>
            <w:tcW w:w="2800" w:type="dxa"/>
          </w:tcPr>
          <w:p w14:paraId="3A8281E6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42 (12.24) </w:t>
            </w:r>
          </w:p>
        </w:tc>
        <w:tc>
          <w:tcPr>
            <w:tcW w:w="2657" w:type="dxa"/>
          </w:tcPr>
          <w:p w14:paraId="3BBE166B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11 (20.37) </w:t>
            </w:r>
          </w:p>
        </w:tc>
      </w:tr>
      <w:tr w:rsidR="001E70B3" w:rsidRPr="004F5EFC" w14:paraId="04517287" w14:textId="77777777" w:rsidTr="009D5259">
        <w:trPr>
          <w:trHeight w:val="20"/>
        </w:trPr>
        <w:tc>
          <w:tcPr>
            <w:tcW w:w="3893" w:type="dxa"/>
          </w:tcPr>
          <w:p w14:paraId="64BE2E29" w14:textId="77777777" w:rsidR="001E70B3" w:rsidRPr="004F5EFC" w:rsidRDefault="001E70B3" w:rsidP="009D5259">
            <w:pPr>
              <w:spacing w:after="240"/>
              <w:ind w:left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>EVD removal and conversion to VP shunt</w:t>
            </w:r>
          </w:p>
        </w:tc>
        <w:tc>
          <w:tcPr>
            <w:tcW w:w="2800" w:type="dxa"/>
          </w:tcPr>
          <w:p w14:paraId="6EFDCAAF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28 (8.16) </w:t>
            </w:r>
          </w:p>
        </w:tc>
        <w:tc>
          <w:tcPr>
            <w:tcW w:w="2657" w:type="dxa"/>
          </w:tcPr>
          <w:p w14:paraId="19559C14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9 (16.67) </w:t>
            </w:r>
          </w:p>
        </w:tc>
      </w:tr>
      <w:tr w:rsidR="001E70B3" w:rsidRPr="004F5EFC" w14:paraId="407F333B" w14:textId="77777777" w:rsidTr="009D5259">
        <w:trPr>
          <w:trHeight w:val="20"/>
        </w:trPr>
        <w:tc>
          <w:tcPr>
            <w:tcW w:w="3893" w:type="dxa"/>
          </w:tcPr>
          <w:p w14:paraId="43A34E8E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Shunt failure at unspecified location </w:t>
            </w:r>
          </w:p>
        </w:tc>
        <w:tc>
          <w:tcPr>
            <w:tcW w:w="2800" w:type="dxa"/>
          </w:tcPr>
          <w:p w14:paraId="6B096930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4 (1.16) </w:t>
            </w:r>
          </w:p>
        </w:tc>
        <w:tc>
          <w:tcPr>
            <w:tcW w:w="2657" w:type="dxa"/>
          </w:tcPr>
          <w:p w14:paraId="63153AD7" w14:textId="77777777" w:rsidR="001E70B3" w:rsidRPr="004F5EFC" w:rsidRDefault="001E70B3" w:rsidP="009D5259">
            <w:pPr>
              <w:spacing w:after="24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5EF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(1.8)</w:t>
            </w:r>
          </w:p>
        </w:tc>
      </w:tr>
    </w:tbl>
    <w:p w14:paraId="23FFAFD4" w14:textId="540C8DA2" w:rsidR="004856C5" w:rsidRDefault="004856C5" w:rsidP="002603C5">
      <w:pPr>
        <w:spacing w:after="240"/>
        <w:rPr>
          <w:rFonts w:ascii="Times New Roman" w:eastAsia="Times New Roman" w:hAnsi="Times New Roman" w:cs="Times New Roman"/>
          <w:sz w:val="20"/>
          <w:szCs w:val="20"/>
        </w:rPr>
      </w:pPr>
    </w:p>
    <w:p w14:paraId="00A255F3" w14:textId="6EC7F370" w:rsidR="004856C5" w:rsidRDefault="004856C5" w:rsidP="002603C5">
      <w:pPr>
        <w:spacing w:after="240"/>
        <w:rPr>
          <w:rFonts w:ascii="Times New Roman" w:eastAsia="Times New Roman" w:hAnsi="Times New Roman" w:cs="Times New Roman"/>
          <w:sz w:val="20"/>
          <w:szCs w:val="20"/>
        </w:rPr>
      </w:pPr>
    </w:p>
    <w:p w14:paraId="07D2F751" w14:textId="27ED0478" w:rsidR="004856C5" w:rsidRDefault="004856C5" w:rsidP="002603C5">
      <w:pPr>
        <w:spacing w:after="240"/>
        <w:rPr>
          <w:rFonts w:ascii="Times New Roman" w:eastAsia="Times New Roman" w:hAnsi="Times New Roman" w:cs="Times New Roman"/>
          <w:sz w:val="20"/>
          <w:szCs w:val="20"/>
        </w:rPr>
      </w:pPr>
    </w:p>
    <w:p w14:paraId="4AD12B63" w14:textId="77777777" w:rsidR="001E70B3" w:rsidRDefault="001E70B3" w:rsidP="002603C5">
      <w:pPr>
        <w:spacing w:after="240"/>
        <w:rPr>
          <w:rFonts w:ascii="Times New Roman" w:eastAsia="Times New Roman" w:hAnsi="Times New Roman" w:cs="Times New Roman"/>
          <w:sz w:val="20"/>
          <w:szCs w:val="20"/>
        </w:rPr>
      </w:pPr>
    </w:p>
    <w:p w14:paraId="53E93AB5" w14:textId="357E059A" w:rsidR="004856C5" w:rsidRDefault="004856C5" w:rsidP="002603C5">
      <w:pPr>
        <w:spacing w:after="240"/>
        <w:rPr>
          <w:rFonts w:ascii="Times New Roman" w:eastAsia="Times New Roman" w:hAnsi="Times New Roman" w:cs="Times New Roman"/>
          <w:sz w:val="20"/>
          <w:szCs w:val="20"/>
        </w:rPr>
      </w:pPr>
    </w:p>
    <w:p w14:paraId="3EA9A23D" w14:textId="0CC1C7F8" w:rsidR="004856C5" w:rsidRDefault="004856C5" w:rsidP="002603C5">
      <w:pPr>
        <w:spacing w:after="240"/>
        <w:rPr>
          <w:rFonts w:ascii="Times New Roman" w:eastAsia="Times New Roman" w:hAnsi="Times New Roman" w:cs="Times New Roman"/>
          <w:sz w:val="20"/>
          <w:szCs w:val="20"/>
        </w:rPr>
      </w:pPr>
    </w:p>
    <w:p w14:paraId="0121255A" w14:textId="6FA2A045" w:rsidR="004856C5" w:rsidRDefault="004856C5" w:rsidP="002603C5">
      <w:pPr>
        <w:spacing w:after="240"/>
        <w:rPr>
          <w:rFonts w:ascii="Times New Roman" w:eastAsia="Times New Roman" w:hAnsi="Times New Roman" w:cs="Times New Roman"/>
          <w:sz w:val="20"/>
          <w:szCs w:val="20"/>
        </w:rPr>
      </w:pPr>
    </w:p>
    <w:p w14:paraId="4CEB6835" w14:textId="7E09A945" w:rsidR="004856C5" w:rsidRDefault="004856C5" w:rsidP="002603C5">
      <w:pPr>
        <w:spacing w:after="240"/>
        <w:rPr>
          <w:rFonts w:ascii="Times New Roman" w:eastAsia="Times New Roman" w:hAnsi="Times New Roman" w:cs="Times New Roman"/>
          <w:sz w:val="20"/>
          <w:szCs w:val="20"/>
        </w:rPr>
      </w:pPr>
    </w:p>
    <w:p w14:paraId="53AFAB1C" w14:textId="77777777" w:rsidR="004856C5" w:rsidRDefault="004856C5" w:rsidP="002603C5">
      <w:pPr>
        <w:spacing w:after="240"/>
        <w:rPr>
          <w:rFonts w:ascii="Times New Roman" w:eastAsia="Times New Roman" w:hAnsi="Times New Roman" w:cs="Times New Roman"/>
          <w:sz w:val="20"/>
          <w:szCs w:val="20"/>
        </w:rPr>
      </w:pPr>
    </w:p>
    <w:p w14:paraId="63B7695C" w14:textId="7313D4BC" w:rsidR="002603C5" w:rsidRDefault="002603C5" w:rsidP="002603C5">
      <w:pPr>
        <w:spacing w:after="240"/>
        <w:rPr>
          <w:rFonts w:ascii="Times New Roman" w:hAnsi="Times New Roman" w:cs="Times New Roman"/>
          <w:noProof/>
        </w:rPr>
      </w:pPr>
    </w:p>
    <w:p w14:paraId="5AD524F5" w14:textId="161958C5" w:rsidR="000540DC" w:rsidRDefault="000540DC" w:rsidP="002603C5">
      <w:pPr>
        <w:spacing w:after="240"/>
        <w:rPr>
          <w:rFonts w:ascii="Times New Roman" w:hAnsi="Times New Roman" w:cs="Times New Roman"/>
          <w:noProof/>
        </w:rPr>
      </w:pPr>
    </w:p>
    <w:p w14:paraId="57589D80" w14:textId="29B493FB" w:rsidR="002603C5" w:rsidRPr="005B56EA" w:rsidRDefault="000540DC" w:rsidP="002603C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lastRenderedPageBreak/>
        <w:drawing>
          <wp:inline distT="0" distB="0" distL="0" distR="0" wp14:anchorId="0F9DD9C1" wp14:editId="4E36CE16">
            <wp:extent cx="6050422" cy="4116589"/>
            <wp:effectExtent l="0" t="0" r="7620" b="0"/>
            <wp:docPr id="3" name="Picture 3" descr="A picture containing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map&#10;&#10;Description automatically generated"/>
                    <pic:cNvPicPr/>
                  </pic:nvPicPr>
                  <pic:blipFill rotWithShape="1">
                    <a:blip r:embed="rId4"/>
                    <a:srcRect r="17326"/>
                    <a:stretch/>
                  </pic:blipFill>
                  <pic:spPr bwMode="auto">
                    <a:xfrm>
                      <a:off x="0" y="0"/>
                      <a:ext cx="6057184" cy="4121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6E9716" w14:textId="77777777" w:rsidR="002603C5" w:rsidRDefault="002603C5" w:rsidP="002603C5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Supplementary </w:t>
      </w:r>
      <w:r w:rsidRPr="00A4516F">
        <w:rPr>
          <w:rFonts w:ascii="Times New Roman" w:eastAsia="Times New Roman" w:hAnsi="Times New Roman" w:cs="Times New Roman"/>
        </w:rPr>
        <w:t xml:space="preserve">Figure </w:t>
      </w:r>
      <w:r>
        <w:rPr>
          <w:rFonts w:ascii="Times New Roman" w:eastAsia="Times New Roman" w:hAnsi="Times New Roman" w:cs="Times New Roman"/>
        </w:rPr>
        <w:t>1</w:t>
      </w:r>
      <w:r w:rsidRPr="00A4516F"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 xml:space="preserve">Representative sections of </w:t>
      </w:r>
      <w:proofErr w:type="spellStart"/>
      <w:r>
        <w:rPr>
          <w:rFonts w:ascii="Times New Roman" w:eastAsia="Times New Roman" w:hAnsi="Times New Roman" w:cs="Times New Roman"/>
        </w:rPr>
        <w:t>astroglial</w:t>
      </w:r>
      <w:proofErr w:type="spellEnd"/>
      <w:r>
        <w:rPr>
          <w:rFonts w:ascii="Times New Roman" w:eastAsia="Times New Roman" w:hAnsi="Times New Roman" w:cs="Times New Roman"/>
        </w:rPr>
        <w:t xml:space="preserve"> tissue plug extracted from a VC. (a) M</w:t>
      </w:r>
      <w:r w:rsidRPr="0087636A">
        <w:rPr>
          <w:rFonts w:ascii="Times New Roman" w:eastAsia="Times New Roman" w:hAnsi="Times New Roman" w:cs="Times New Roman"/>
        </w:rPr>
        <w:t xml:space="preserve">icroglia </w:t>
      </w:r>
      <w:r>
        <w:rPr>
          <w:rFonts w:ascii="Times New Roman" w:eastAsia="Times New Roman" w:hAnsi="Times New Roman" w:cs="Times New Roman"/>
        </w:rPr>
        <w:t xml:space="preserve">and macrophages </w:t>
      </w:r>
      <w:r w:rsidRPr="0087636A">
        <w:rPr>
          <w:rFonts w:ascii="Times New Roman" w:eastAsia="Times New Roman" w:hAnsi="Times New Roman" w:cs="Times New Roman"/>
        </w:rPr>
        <w:t xml:space="preserve">in brain tissue and </w:t>
      </w:r>
      <w:r>
        <w:rPr>
          <w:rFonts w:ascii="Times New Roman" w:eastAsia="Times New Roman" w:hAnsi="Times New Roman" w:cs="Times New Roman"/>
        </w:rPr>
        <w:t xml:space="preserve">foreign body </w:t>
      </w:r>
      <w:r w:rsidRPr="0087636A">
        <w:rPr>
          <w:rFonts w:ascii="Times New Roman" w:eastAsia="Times New Roman" w:hAnsi="Times New Roman" w:cs="Times New Roman"/>
        </w:rPr>
        <w:t xml:space="preserve">giant cells </w:t>
      </w:r>
      <w:r>
        <w:rPr>
          <w:rFonts w:ascii="Times New Roman" w:eastAsia="Times New Roman" w:hAnsi="Times New Roman" w:cs="Times New Roman"/>
        </w:rPr>
        <w:t>at the interface</w:t>
      </w:r>
      <w:r w:rsidRPr="0087636A">
        <w:rPr>
          <w:rFonts w:ascii="Times New Roman" w:eastAsia="Times New Roman" w:hAnsi="Times New Roman" w:cs="Times New Roman"/>
        </w:rPr>
        <w:t xml:space="preserve"> </w:t>
      </w:r>
      <w:r w:rsidRPr="00F20302">
        <w:rPr>
          <w:rFonts w:ascii="Times New Roman" w:eastAsia="Times New Roman" w:hAnsi="Times New Roman" w:cs="Times New Roman"/>
        </w:rPr>
        <w:t>(stain</w:t>
      </w:r>
      <w:r>
        <w:rPr>
          <w:rFonts w:ascii="Times New Roman" w:eastAsia="Times New Roman" w:hAnsi="Times New Roman" w:cs="Times New Roman"/>
        </w:rPr>
        <w:t xml:space="preserve"> for HLA-DR</w:t>
      </w:r>
      <w:r w:rsidRPr="00F20302">
        <w:rPr>
          <w:rFonts w:ascii="Times New Roman" w:eastAsia="Times New Roman" w:hAnsi="Times New Roman" w:cs="Times New Roman"/>
        </w:rPr>
        <w:t>; magnification, ×</w:t>
      </w:r>
      <w:r>
        <w:rPr>
          <w:rFonts w:ascii="Times New Roman" w:eastAsia="Times New Roman" w:hAnsi="Times New Roman" w:cs="Times New Roman"/>
        </w:rPr>
        <w:t>100</w:t>
      </w:r>
      <w:r w:rsidRPr="00F20302">
        <w:rPr>
          <w:rFonts w:ascii="Times New Roman" w:eastAsia="Times New Roman" w:hAnsi="Times New Roman" w:cs="Times New Roman"/>
        </w:rPr>
        <w:t xml:space="preserve">; scale bar, </w:t>
      </w:r>
      <w:r>
        <w:rPr>
          <w:rFonts w:ascii="Times New Roman" w:eastAsia="Times New Roman" w:hAnsi="Times New Roman" w:cs="Times New Roman"/>
        </w:rPr>
        <w:t>500</w:t>
      </w:r>
      <w:r w:rsidRPr="00F20302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µ</w:t>
      </w:r>
      <w:r w:rsidRPr="00F20302">
        <w:rPr>
          <w:rFonts w:ascii="Times New Roman" w:eastAsia="Times New Roman" w:hAnsi="Times New Roman" w:cs="Times New Roman"/>
        </w:rPr>
        <w:t>m)</w:t>
      </w:r>
      <w:r>
        <w:rPr>
          <w:rFonts w:ascii="Times New Roman" w:eastAsia="Times New Roman" w:hAnsi="Times New Roman" w:cs="Times New Roman"/>
        </w:rPr>
        <w:t xml:space="preserve"> (b) Dense glial core </w:t>
      </w:r>
      <w:r w:rsidRPr="00F20302"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GFAP stain</w:t>
      </w:r>
      <w:r w:rsidRPr="00F20302">
        <w:rPr>
          <w:rFonts w:ascii="Times New Roman" w:eastAsia="Times New Roman" w:hAnsi="Times New Roman" w:cs="Times New Roman"/>
        </w:rPr>
        <w:t>; magnification, ×</w:t>
      </w:r>
      <w:r>
        <w:rPr>
          <w:rFonts w:ascii="Times New Roman" w:eastAsia="Times New Roman" w:hAnsi="Times New Roman" w:cs="Times New Roman"/>
        </w:rPr>
        <w:t>100</w:t>
      </w:r>
      <w:r w:rsidRPr="00F20302">
        <w:rPr>
          <w:rFonts w:ascii="Times New Roman" w:eastAsia="Times New Roman" w:hAnsi="Times New Roman" w:cs="Times New Roman"/>
        </w:rPr>
        <w:t xml:space="preserve">; scale bar, </w:t>
      </w:r>
      <w:r>
        <w:rPr>
          <w:rFonts w:ascii="Times New Roman" w:eastAsia="Times New Roman" w:hAnsi="Times New Roman" w:cs="Times New Roman"/>
        </w:rPr>
        <w:t>500</w:t>
      </w:r>
      <w:r w:rsidRPr="00F20302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µ</w:t>
      </w:r>
      <w:r w:rsidRPr="00F20302">
        <w:rPr>
          <w:rFonts w:ascii="Times New Roman" w:eastAsia="Times New Roman" w:hAnsi="Times New Roman" w:cs="Times New Roman"/>
        </w:rPr>
        <w:t>m)</w:t>
      </w:r>
      <w:r>
        <w:rPr>
          <w:rFonts w:ascii="Times New Roman" w:eastAsia="Times New Roman" w:hAnsi="Times New Roman" w:cs="Times New Roman"/>
        </w:rPr>
        <w:t xml:space="preserve"> (c) M</w:t>
      </w:r>
      <w:r w:rsidRPr="0087636A">
        <w:rPr>
          <w:rFonts w:ascii="Times New Roman" w:eastAsia="Times New Roman" w:hAnsi="Times New Roman" w:cs="Times New Roman"/>
        </w:rPr>
        <w:t xml:space="preserve">icroglia in brain tissue and giant cells </w:t>
      </w:r>
      <w:r>
        <w:rPr>
          <w:rFonts w:ascii="Times New Roman" w:eastAsia="Times New Roman" w:hAnsi="Times New Roman" w:cs="Times New Roman"/>
        </w:rPr>
        <w:t xml:space="preserve">at the interface </w:t>
      </w:r>
      <w:r w:rsidRPr="00F20302">
        <w:rPr>
          <w:rFonts w:ascii="Times New Roman" w:eastAsia="Times New Roman" w:hAnsi="Times New Roman" w:cs="Times New Roman"/>
        </w:rPr>
        <w:t>(stain</w:t>
      </w:r>
      <w:r>
        <w:rPr>
          <w:rFonts w:ascii="Times New Roman" w:eastAsia="Times New Roman" w:hAnsi="Times New Roman" w:cs="Times New Roman"/>
        </w:rPr>
        <w:t xml:space="preserve"> for Iba-1</w:t>
      </w:r>
      <w:r w:rsidRPr="00F20302">
        <w:rPr>
          <w:rFonts w:ascii="Times New Roman" w:eastAsia="Times New Roman" w:hAnsi="Times New Roman" w:cs="Times New Roman"/>
        </w:rPr>
        <w:t>; magnification, ×</w:t>
      </w:r>
      <w:r>
        <w:rPr>
          <w:rFonts w:ascii="Times New Roman" w:eastAsia="Times New Roman" w:hAnsi="Times New Roman" w:cs="Times New Roman"/>
        </w:rPr>
        <w:t>200</w:t>
      </w:r>
      <w:r w:rsidRPr="00F20302">
        <w:rPr>
          <w:rFonts w:ascii="Times New Roman" w:eastAsia="Times New Roman" w:hAnsi="Times New Roman" w:cs="Times New Roman"/>
        </w:rPr>
        <w:t xml:space="preserve">; scale bar, </w:t>
      </w:r>
      <w:r>
        <w:rPr>
          <w:rFonts w:ascii="Times New Roman" w:eastAsia="Times New Roman" w:hAnsi="Times New Roman" w:cs="Times New Roman"/>
        </w:rPr>
        <w:t>200</w:t>
      </w:r>
      <w:r w:rsidRPr="00F20302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µ</w:t>
      </w:r>
      <w:r w:rsidRPr="00F20302">
        <w:rPr>
          <w:rFonts w:ascii="Times New Roman" w:eastAsia="Times New Roman" w:hAnsi="Times New Roman" w:cs="Times New Roman"/>
        </w:rPr>
        <w:t>m)</w:t>
      </w:r>
      <w:r>
        <w:rPr>
          <w:rFonts w:ascii="Times New Roman" w:eastAsia="Times New Roman" w:hAnsi="Times New Roman" w:cs="Times New Roman"/>
        </w:rPr>
        <w:t xml:space="preserve"> (d) I</w:t>
      </w:r>
      <w:r w:rsidRPr="0087636A">
        <w:rPr>
          <w:rFonts w:ascii="Times New Roman" w:eastAsia="Times New Roman" w:hAnsi="Times New Roman" w:cs="Times New Roman"/>
        </w:rPr>
        <w:t xml:space="preserve">nflammatory B lymphocytes </w:t>
      </w:r>
      <w:r w:rsidRPr="00F20302"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 xml:space="preserve">CD-20 </w:t>
      </w:r>
      <w:r w:rsidRPr="00F20302">
        <w:rPr>
          <w:rFonts w:ascii="Times New Roman" w:eastAsia="Times New Roman" w:hAnsi="Times New Roman" w:cs="Times New Roman"/>
        </w:rPr>
        <w:t>stain; magnification, ×</w:t>
      </w:r>
      <w:r>
        <w:rPr>
          <w:rFonts w:ascii="Times New Roman" w:eastAsia="Times New Roman" w:hAnsi="Times New Roman" w:cs="Times New Roman"/>
        </w:rPr>
        <w:t>400</w:t>
      </w:r>
      <w:r w:rsidRPr="00F20302">
        <w:rPr>
          <w:rFonts w:ascii="Times New Roman" w:eastAsia="Times New Roman" w:hAnsi="Times New Roman" w:cs="Times New Roman"/>
        </w:rPr>
        <w:t xml:space="preserve">; scale bar, </w:t>
      </w:r>
      <w:r>
        <w:rPr>
          <w:rFonts w:ascii="Times New Roman" w:eastAsia="Times New Roman" w:hAnsi="Times New Roman" w:cs="Times New Roman"/>
        </w:rPr>
        <w:t>200</w:t>
      </w:r>
      <w:r w:rsidRPr="00F20302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µ</w:t>
      </w:r>
      <w:r w:rsidRPr="00F20302">
        <w:rPr>
          <w:rFonts w:ascii="Times New Roman" w:eastAsia="Times New Roman" w:hAnsi="Times New Roman" w:cs="Times New Roman"/>
        </w:rPr>
        <w:t>m)</w:t>
      </w:r>
      <w:r>
        <w:rPr>
          <w:rFonts w:ascii="Times New Roman" w:eastAsia="Times New Roman" w:hAnsi="Times New Roman" w:cs="Times New Roman"/>
        </w:rPr>
        <w:t xml:space="preserve"> (e) I</w:t>
      </w:r>
      <w:r w:rsidRPr="0087636A">
        <w:rPr>
          <w:rFonts w:ascii="Times New Roman" w:eastAsia="Times New Roman" w:hAnsi="Times New Roman" w:cs="Times New Roman"/>
        </w:rPr>
        <w:t xml:space="preserve">nflammatory T lymphocytes </w:t>
      </w:r>
      <w:r w:rsidRPr="00F20302"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 xml:space="preserve">CD-3 </w:t>
      </w:r>
      <w:r w:rsidRPr="00F20302">
        <w:rPr>
          <w:rFonts w:ascii="Times New Roman" w:eastAsia="Times New Roman" w:hAnsi="Times New Roman" w:cs="Times New Roman"/>
        </w:rPr>
        <w:t>stain; magnification, ×</w:t>
      </w:r>
      <w:r>
        <w:rPr>
          <w:rFonts w:ascii="Times New Roman" w:eastAsia="Times New Roman" w:hAnsi="Times New Roman" w:cs="Times New Roman"/>
        </w:rPr>
        <w:t>100</w:t>
      </w:r>
      <w:r w:rsidRPr="00F20302">
        <w:rPr>
          <w:rFonts w:ascii="Times New Roman" w:eastAsia="Times New Roman" w:hAnsi="Times New Roman" w:cs="Times New Roman"/>
        </w:rPr>
        <w:t xml:space="preserve">; scale bar, </w:t>
      </w:r>
      <w:r>
        <w:rPr>
          <w:rFonts w:ascii="Times New Roman" w:eastAsia="Times New Roman" w:hAnsi="Times New Roman" w:cs="Times New Roman"/>
        </w:rPr>
        <w:t>500</w:t>
      </w:r>
      <w:r w:rsidRPr="00F20302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µ</w:t>
      </w:r>
      <w:r w:rsidRPr="00F20302">
        <w:rPr>
          <w:rFonts w:ascii="Times New Roman" w:eastAsia="Times New Roman" w:hAnsi="Times New Roman" w:cs="Times New Roman"/>
        </w:rPr>
        <w:t>m)</w:t>
      </w:r>
      <w:r w:rsidRPr="0003596C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(f) R</w:t>
      </w:r>
      <w:r w:rsidRPr="0087636A">
        <w:rPr>
          <w:rFonts w:ascii="Times New Roman" w:eastAsia="Times New Roman" w:hAnsi="Times New Roman" w:cs="Times New Roman"/>
        </w:rPr>
        <w:t xml:space="preserve">are plasma cells </w:t>
      </w:r>
      <w:r w:rsidRPr="00F20302"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 xml:space="preserve">CD-138 </w:t>
      </w:r>
      <w:r w:rsidRPr="00F20302">
        <w:rPr>
          <w:rFonts w:ascii="Times New Roman" w:eastAsia="Times New Roman" w:hAnsi="Times New Roman" w:cs="Times New Roman"/>
        </w:rPr>
        <w:t>stain; magnification, ×</w:t>
      </w:r>
      <w:r>
        <w:rPr>
          <w:rFonts w:ascii="Times New Roman" w:eastAsia="Times New Roman" w:hAnsi="Times New Roman" w:cs="Times New Roman"/>
        </w:rPr>
        <w:t>400</w:t>
      </w:r>
      <w:r w:rsidRPr="00F20302">
        <w:rPr>
          <w:rFonts w:ascii="Times New Roman" w:eastAsia="Times New Roman" w:hAnsi="Times New Roman" w:cs="Times New Roman"/>
        </w:rPr>
        <w:t xml:space="preserve">; scale bar, </w:t>
      </w:r>
      <w:r>
        <w:rPr>
          <w:rFonts w:ascii="Times New Roman" w:eastAsia="Times New Roman" w:hAnsi="Times New Roman" w:cs="Times New Roman"/>
        </w:rPr>
        <w:t>100</w:t>
      </w:r>
      <w:r w:rsidRPr="00F20302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µ</w:t>
      </w:r>
      <w:r w:rsidRPr="00F20302">
        <w:rPr>
          <w:rFonts w:ascii="Times New Roman" w:eastAsia="Times New Roman" w:hAnsi="Times New Roman" w:cs="Times New Roman"/>
        </w:rPr>
        <w:t>m)</w:t>
      </w:r>
    </w:p>
    <w:p w14:paraId="2AA6F9F0" w14:textId="77777777" w:rsidR="002603C5" w:rsidRDefault="002603C5" w:rsidP="002603C5">
      <w:pPr>
        <w:spacing w:after="240"/>
        <w:rPr>
          <w:rFonts w:ascii="Times New Roman" w:eastAsia="Times New Roman" w:hAnsi="Times New Roman" w:cs="Times New Roman"/>
        </w:rPr>
      </w:pPr>
    </w:p>
    <w:p w14:paraId="3C6FFC55" w14:textId="77777777" w:rsidR="000540DC" w:rsidRDefault="000540DC" w:rsidP="000540DC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lastRenderedPageBreak/>
        <w:drawing>
          <wp:inline distT="0" distB="0" distL="0" distR="0" wp14:anchorId="071DD27B" wp14:editId="6E718EB7">
            <wp:extent cx="4161802" cy="4114822"/>
            <wp:effectExtent l="0" t="0" r="0" b="0"/>
            <wp:docPr id="4" name="Picture 4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&#10;&#10;Description automatically generated"/>
                    <pic:cNvPicPr/>
                  </pic:nvPicPr>
                  <pic:blipFill rotWithShape="1">
                    <a:blip r:embed="rId5"/>
                    <a:srcRect r="49820" b="11798"/>
                    <a:stretch/>
                  </pic:blipFill>
                  <pic:spPr bwMode="auto">
                    <a:xfrm>
                      <a:off x="0" y="0"/>
                      <a:ext cx="4170003" cy="4122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3D57B1" w14:textId="76EB502E" w:rsidR="006D5D84" w:rsidRPr="000540DC" w:rsidRDefault="002603C5" w:rsidP="000540DC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Supplementary </w:t>
      </w:r>
      <w:r w:rsidRPr="00CE05DC">
        <w:rPr>
          <w:rFonts w:ascii="Times New Roman" w:eastAsia="Times New Roman" w:hAnsi="Times New Roman" w:cs="Times New Roman"/>
        </w:rPr>
        <w:t xml:space="preserve">Figure </w:t>
      </w:r>
      <w:r>
        <w:rPr>
          <w:rFonts w:ascii="Times New Roman" w:eastAsia="Times New Roman" w:hAnsi="Times New Roman" w:cs="Times New Roman"/>
        </w:rPr>
        <w:t>2</w:t>
      </w:r>
      <w:r w:rsidRPr="00CE05DC">
        <w:rPr>
          <w:rFonts w:ascii="Times New Roman" w:eastAsia="Times New Roman" w:hAnsi="Times New Roman" w:cs="Times New Roman"/>
        </w:rPr>
        <w:t>: Representative sections of tissue aggregates extracted from different VCs. (a) Cells in a blood clot plugging a VC hole (H&amp;E stain; magnification, ×200; scale bar, 200 µm) (b) Fibrotic blood vessels in a highly vascularized brain tissue plug (Masson stain; magnification, ×100; scale bar, 200 µm) (c) T lymphocytes in tissue plug concentrated at interface with catheter (CD-3 stain; magnification, ×400; scale bar, 100 µm) (d) Plasma cells</w:t>
      </w:r>
      <w:r w:rsidRPr="00CE05DC">
        <w:rPr>
          <w:rFonts w:ascii="Times New Roman" w:hAnsi="Times New Roman" w:cs="Times New Roman"/>
          <w:color w:val="000000"/>
          <w:shd w:val="clear" w:color="auto" w:fill="FFFFFF"/>
        </w:rPr>
        <w:t>, monocytes</w:t>
      </w:r>
      <w:r w:rsidRPr="00CE05DC">
        <w:rPr>
          <w:rFonts w:ascii="Times New Roman" w:eastAsia="Times New Roman" w:hAnsi="Times New Roman" w:cs="Times New Roman"/>
        </w:rPr>
        <w:t xml:space="preserve"> and macrophages at the edge of tissue plug (MPO stain; magnification, ×600; scale bar, 50 µm)</w:t>
      </w:r>
    </w:p>
    <w:sectPr w:rsidR="006D5D84" w:rsidRPr="000540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ED"/>
    <w:rsid w:val="0000524F"/>
    <w:rsid w:val="000540DC"/>
    <w:rsid w:val="001E70B3"/>
    <w:rsid w:val="002603C5"/>
    <w:rsid w:val="004856C5"/>
    <w:rsid w:val="004C78D1"/>
    <w:rsid w:val="005960ED"/>
    <w:rsid w:val="005B1A0D"/>
    <w:rsid w:val="005F0688"/>
    <w:rsid w:val="00671D01"/>
    <w:rsid w:val="006D5D84"/>
    <w:rsid w:val="008E4055"/>
    <w:rsid w:val="009B6AD1"/>
    <w:rsid w:val="009F38FB"/>
    <w:rsid w:val="00B05C50"/>
    <w:rsid w:val="00D6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599F13"/>
  <w15:chartTrackingRefBased/>
  <w15:docId w15:val="{9CFE443A-E9D9-4EDE-B445-75EE75AFF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03C5"/>
    <w:pPr>
      <w:spacing w:after="0" w:line="240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2603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03C5"/>
    <w:rPr>
      <w:rFonts w:ascii="Arial" w:eastAsia="Arial" w:hAnsi="Arial" w:cs="Arial"/>
      <w:sz w:val="20"/>
      <w:szCs w:val="20"/>
      <w:lang w:val="en"/>
    </w:rPr>
  </w:style>
  <w:style w:type="table" w:styleId="TableGrid">
    <w:name w:val="Table Grid"/>
    <w:basedOn w:val="TableNormal"/>
    <w:uiPriority w:val="39"/>
    <w:rsid w:val="002603C5"/>
    <w:pPr>
      <w:spacing w:after="0" w:line="240" w:lineRule="auto"/>
    </w:pPr>
    <w:rPr>
      <w:rFonts w:ascii="Arial" w:eastAsia="Arial" w:hAnsi="Arial" w:cs="Arial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63359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856C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710</Words>
  <Characters>4051</Characters>
  <Application>Microsoft Office Word</Application>
  <DocSecurity>0</DocSecurity>
  <Lines>33</Lines>
  <Paragraphs>9</Paragraphs>
  <ScaleCrop>false</ScaleCrop>
  <Company/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 Hariharan</dc:creator>
  <cp:keywords/>
  <dc:description/>
  <cp:lastModifiedBy>Prashant Hariharan</cp:lastModifiedBy>
  <cp:revision>17</cp:revision>
  <dcterms:created xsi:type="dcterms:W3CDTF">2021-01-19T19:52:00Z</dcterms:created>
  <dcterms:modified xsi:type="dcterms:W3CDTF">2021-06-13T15:05:00Z</dcterms:modified>
</cp:coreProperties>
</file>