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A26" w:rsidRDefault="002E0889" w:rsidP="004A1624">
      <w:pPr>
        <w:spacing w:beforeLines="50" w:afterLines="50" w:line="360" w:lineRule="auto"/>
        <w:jc w:val="center"/>
        <w:rPr>
          <w:rFonts w:ascii="Times New Roman" w:hAnsi="Times New Roman" w:cs="Times New Roman"/>
          <w:b/>
          <w:color w:val="212121"/>
          <w:sz w:val="24"/>
          <w:shd w:val="clear" w:color="auto" w:fill="FFFFFF"/>
        </w:rPr>
      </w:pPr>
      <w:r>
        <w:rPr>
          <w:rFonts w:ascii="Times New Roman" w:hAnsi="Times New Roman" w:cs="Times New Roman"/>
          <w:b/>
          <w:color w:val="212121"/>
          <w:sz w:val="24"/>
          <w:shd w:val="clear" w:color="auto" w:fill="FFFFFF"/>
        </w:rPr>
        <w:t>Additional</w:t>
      </w:r>
      <w:r>
        <w:rPr>
          <w:rFonts w:ascii="Times New Roman" w:hAnsi="Times New Roman" w:cs="Times New Roman" w:hint="eastAsia"/>
          <w:b/>
          <w:color w:val="212121"/>
          <w:sz w:val="24"/>
          <w:shd w:val="clear" w:color="auto" w:fill="FFFFFF"/>
        </w:rPr>
        <w:t xml:space="preserve"> </w:t>
      </w:r>
      <w:r>
        <w:rPr>
          <w:rFonts w:ascii="Times New Roman" w:hAnsi="Times New Roman" w:cs="Times New Roman"/>
          <w:b/>
          <w:color w:val="212121"/>
          <w:sz w:val="24"/>
          <w:shd w:val="clear" w:color="auto" w:fill="FFFFFF"/>
        </w:rPr>
        <w:t>Information</w:t>
      </w:r>
    </w:p>
    <w:p w:rsidR="00475A26" w:rsidRDefault="00475A26" w:rsidP="004A1624">
      <w:pPr>
        <w:spacing w:beforeLines="50" w:afterLines="50" w:line="360" w:lineRule="auto"/>
        <w:jc w:val="center"/>
        <w:rPr>
          <w:rFonts w:ascii="Times New Roman" w:hAnsi="Times New Roman" w:cs="Times New Roman"/>
          <w:b/>
          <w:color w:val="212121"/>
          <w:sz w:val="24"/>
          <w:shd w:val="clear" w:color="auto" w:fill="FFFFFF"/>
        </w:rPr>
      </w:pPr>
    </w:p>
    <w:p w:rsidR="00475A26" w:rsidRDefault="002E0889" w:rsidP="004A1624">
      <w:pPr>
        <w:spacing w:beforeLines="50" w:afterLines="50" w:line="360" w:lineRule="auto"/>
        <w:rPr>
          <w:rFonts w:ascii="Times New Roman" w:hAnsi="Times New Roman" w:cs="Times New Roman"/>
          <w:b/>
          <w:color w:val="212121"/>
          <w:sz w:val="24"/>
          <w:shd w:val="clear" w:color="auto" w:fill="FFFFFF"/>
        </w:rPr>
      </w:pPr>
      <w:r>
        <w:rPr>
          <w:rFonts w:ascii="Times New Roman" w:hAnsi="Times New Roman" w:cs="Times New Roman"/>
          <w:b/>
          <w:color w:val="212121"/>
          <w:sz w:val="24"/>
          <w:shd w:val="clear" w:color="auto" w:fill="FFFFFF"/>
        </w:rPr>
        <w:t>Additional Figures &amp; Legends</w:t>
      </w:r>
    </w:p>
    <w:p w:rsidR="00475A26" w:rsidRDefault="002E0889" w:rsidP="004A1624">
      <w:pPr>
        <w:spacing w:beforeLines="50" w:afterLines="50" w:line="360" w:lineRule="auto"/>
        <w:jc w:val="center"/>
        <w:rPr>
          <w:rFonts w:ascii="Times New Roman" w:hAnsi="Times New Roman" w:cs="Times New Roman"/>
          <w:b/>
          <w:color w:val="212121"/>
          <w:sz w:val="24"/>
          <w:shd w:val="clear" w:color="auto" w:fill="FFFFFF"/>
        </w:rPr>
      </w:pPr>
      <w:r>
        <w:rPr>
          <w:rFonts w:ascii="Times New Roman" w:hAnsi="Times New Roman" w:cs="Times New Roman" w:hint="eastAsia"/>
          <w:b/>
          <w:noProof/>
          <w:color w:val="212121"/>
          <w:sz w:val="24"/>
          <w:shd w:val="clear" w:color="auto" w:fill="FFFFFF"/>
        </w:rPr>
        <w:drawing>
          <wp:inline distT="0" distB="0" distL="114300" distR="114300">
            <wp:extent cx="4719320" cy="6432550"/>
            <wp:effectExtent l="19050" t="0" r="4775" b="0"/>
            <wp:docPr id="10" name="图片 10" descr="1 Supplementary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 Supplementary Figure 1"/>
                    <pic:cNvPicPr>
                      <a:picLocks noChangeAspect="1"/>
                    </pic:cNvPicPr>
                  </pic:nvPicPr>
                  <pic:blipFill>
                    <a:blip r:embed="rId4" cstate="print"/>
                    <a:stretch>
                      <a:fillRect/>
                    </a:stretch>
                  </pic:blipFill>
                  <pic:spPr>
                    <a:xfrm>
                      <a:off x="0" y="0"/>
                      <a:ext cx="4719625" cy="6432550"/>
                    </a:xfrm>
                    <a:prstGeom prst="rect">
                      <a:avLst/>
                    </a:prstGeom>
                  </pic:spPr>
                </pic:pic>
              </a:graphicData>
            </a:graphic>
          </wp:inline>
        </w:drawing>
      </w:r>
    </w:p>
    <w:p w:rsidR="00475A26" w:rsidRDefault="002E0889" w:rsidP="004A1624">
      <w:pPr>
        <w:spacing w:beforeLines="50" w:afterLines="50" w:line="360" w:lineRule="auto"/>
        <w:rPr>
          <w:rFonts w:ascii="Times New Roman" w:hAnsi="Times New Roman" w:cs="Times New Roman"/>
          <w:color w:val="212121"/>
          <w:shd w:val="clear" w:color="auto" w:fill="FFFFFF"/>
        </w:rPr>
        <w:sectPr w:rsidR="00475A26">
          <w:pgSz w:w="11906" w:h="16838"/>
          <w:pgMar w:top="1440" w:right="1800" w:bottom="1440" w:left="1800" w:header="851" w:footer="992" w:gutter="0"/>
          <w:cols w:space="425"/>
          <w:docGrid w:type="lines" w:linePitch="312"/>
        </w:sectPr>
      </w:pPr>
      <w:r>
        <w:rPr>
          <w:rFonts w:ascii="Times New Roman" w:hAnsi="Times New Roman" w:cs="Times New Roman"/>
          <w:b/>
          <w:bCs/>
        </w:rPr>
        <w:t>Figure S1</w:t>
      </w:r>
      <w:r>
        <w:rPr>
          <w:rFonts w:ascii="Times New Roman" w:hAnsi="Times New Roman"/>
          <w:b/>
          <w:bCs/>
        </w:rPr>
        <w:t xml:space="preserve">. Expression of </w:t>
      </w:r>
      <w:proofErr w:type="spellStart"/>
      <w:r>
        <w:rPr>
          <w:rFonts w:ascii="Times New Roman" w:hAnsi="Times New Roman"/>
          <w:b/>
          <w:bCs/>
        </w:rPr>
        <w:t>CLDNs</w:t>
      </w:r>
      <w:proofErr w:type="spellEnd"/>
      <w:r>
        <w:rPr>
          <w:rFonts w:ascii="Times New Roman" w:hAnsi="Times New Roman"/>
          <w:b/>
          <w:bCs/>
        </w:rPr>
        <w:t xml:space="preserve"> in human and mice brain</w:t>
      </w:r>
      <w:r>
        <w:rPr>
          <w:rFonts w:ascii="Times New Roman" w:hAnsi="Times New Roman"/>
        </w:rPr>
        <w:t xml:space="preserve"> </w:t>
      </w:r>
      <w:r>
        <w:rPr>
          <w:rFonts w:ascii="Times New Roman" w:hAnsi="Times New Roman"/>
          <w:b/>
          <w:bCs/>
        </w:rPr>
        <w:t>vessel</w:t>
      </w:r>
      <w:r>
        <w:rPr>
          <w:rFonts w:ascii="Times New Roman" w:hAnsi="Times New Roman" w:hint="eastAsia"/>
          <w:b/>
          <w:bCs/>
        </w:rPr>
        <w:t>s</w:t>
      </w:r>
      <w:r>
        <w:rPr>
          <w:rFonts w:ascii="Times New Roman" w:hAnsi="Times New Roman"/>
          <w:b/>
          <w:bCs/>
        </w:rPr>
        <w:t xml:space="preserve"> and choroid plexuses</w:t>
      </w:r>
      <w:r>
        <w:rPr>
          <w:rFonts w:ascii="Times New Roman" w:hAnsi="Times New Roman" w:hint="eastAsia"/>
          <w:b/>
          <w:bCs/>
        </w:rPr>
        <w:t>.</w:t>
      </w:r>
      <w:r>
        <w:rPr>
          <w:rFonts w:ascii="Times New Roman" w:hAnsi="Times New Roman" w:cs="Times New Roman" w:hint="eastAsia"/>
          <w:color w:val="212121"/>
          <w:shd w:val="clear" w:color="auto" w:fill="FFFFFF"/>
        </w:rPr>
        <w:t xml:space="preserve"> </w:t>
      </w:r>
      <w:r>
        <w:rPr>
          <w:rFonts w:ascii="Times New Roman" w:hAnsi="Times New Roman" w:cs="Times New Roman"/>
          <w:color w:val="212121"/>
          <w:shd w:val="clear" w:color="auto" w:fill="FFFFFF"/>
        </w:rPr>
        <w:t xml:space="preserve">(A) CLDN5 is strongly expressed in human cerebrovascular ECs but not in human CP. CLDN1 and CLDN3 are mainly expressed in human CP epithelium. CLDN7 shows no expression in human </w:t>
      </w:r>
      <w:r>
        <w:rPr>
          <w:rFonts w:ascii="Times New Roman" w:hAnsi="Times New Roman" w:cs="Times New Roman"/>
          <w:color w:val="212121"/>
          <w:shd w:val="clear" w:color="auto" w:fill="FFFFFF"/>
        </w:rPr>
        <w:lastRenderedPageBreak/>
        <w:t xml:space="preserve">CP or human brain </w:t>
      </w:r>
      <w:r>
        <w:rPr>
          <w:rFonts w:ascii="Times New Roman" w:hAnsi="Times New Roman" w:cs="Times New Roman"/>
          <w:color w:val="FF0000"/>
          <w:shd w:val="clear" w:color="auto" w:fill="FFFFFF"/>
        </w:rPr>
        <w:t>parenchyma</w:t>
      </w:r>
      <w:r>
        <w:rPr>
          <w:rFonts w:ascii="Times New Roman" w:hAnsi="Times New Roman" w:cs="Times New Roman"/>
          <w:color w:val="212121"/>
          <w:shd w:val="clear" w:color="auto" w:fill="FFFFFF"/>
        </w:rPr>
        <w:t xml:space="preserve">. (B) CLDN5 is strongly expressed in mice cerebrovascular ECs but not in </w:t>
      </w:r>
      <w:r>
        <w:rPr>
          <w:rFonts w:ascii="Times New Roman" w:hAnsi="Times New Roman" w:cs="Times New Roman" w:hint="eastAsia"/>
          <w:color w:val="212121"/>
          <w:shd w:val="clear" w:color="auto" w:fill="FFFFFF"/>
        </w:rPr>
        <w:t>mice</w:t>
      </w:r>
      <w:r>
        <w:rPr>
          <w:rFonts w:ascii="Times New Roman" w:hAnsi="Times New Roman" w:cs="Times New Roman"/>
          <w:color w:val="212121"/>
          <w:shd w:val="clear" w:color="auto" w:fill="FFFFFF"/>
        </w:rPr>
        <w:t xml:space="preserve"> CP. CLDN1 and CLDN3 are mainly expressed in mice CP epithelium. To be noticed, CLDN1 and CLDN3 signals are also detected in human and mice cerebral vessels probably due to the cross-reactivity of antibodies. White rectangles or dashed rectangles indicate the enlarged regions of the human CP and mouse </w:t>
      </w:r>
      <w:proofErr w:type="spellStart"/>
      <w:r>
        <w:rPr>
          <w:rFonts w:ascii="Times New Roman" w:hAnsi="Times New Roman" w:cs="Times New Roman"/>
          <w:color w:val="212121"/>
          <w:shd w:val="clear" w:color="auto" w:fill="FFFFFF"/>
        </w:rPr>
        <w:t>tCP</w:t>
      </w:r>
      <w:proofErr w:type="spellEnd"/>
      <w:r>
        <w:rPr>
          <w:rFonts w:ascii="Times New Roman" w:hAnsi="Times New Roman" w:cs="Times New Roman"/>
          <w:color w:val="212121"/>
          <w:shd w:val="clear" w:color="auto" w:fill="FFFFFF"/>
        </w:rPr>
        <w:t xml:space="preserve"> (</w:t>
      </w:r>
      <w:proofErr w:type="spellStart"/>
      <w:r>
        <w:rPr>
          <w:rFonts w:ascii="Times New Roman" w:hAnsi="Times New Roman" w:cs="Times New Roman"/>
          <w:color w:val="212121"/>
          <w:shd w:val="clear" w:color="auto" w:fill="FFFFFF"/>
        </w:rPr>
        <w:t>telencephalic</w:t>
      </w:r>
      <w:proofErr w:type="spellEnd"/>
      <w:r>
        <w:rPr>
          <w:rFonts w:ascii="Times New Roman" w:hAnsi="Times New Roman" w:cs="Times New Roman"/>
          <w:color w:val="212121"/>
          <w:shd w:val="clear" w:color="auto" w:fill="FFFFFF"/>
        </w:rPr>
        <w:t xml:space="preserve"> choroid plexus), or human and mouse cerebral vessels respectively which are shown in the right panels with high magnification. </w:t>
      </w:r>
      <w:r>
        <w:rPr>
          <w:rFonts w:ascii="Times New Roman" w:hAnsi="Times New Roman" w:cs="Times New Roman" w:hint="eastAsia"/>
          <w:color w:val="212121"/>
          <w:shd w:val="clear" w:color="auto" w:fill="FFFFFF"/>
        </w:rPr>
        <w:t>n</w:t>
      </w:r>
      <w:r>
        <w:rPr>
          <w:rFonts w:ascii="Times New Roman" w:hAnsi="Times New Roman" w:cs="Times New Roman"/>
          <w:color w:val="212121"/>
          <w:shd w:val="clear" w:color="auto" w:fill="FFFFFF"/>
        </w:rPr>
        <w:t xml:space="preserve"> = 3 samples analyzed per group. Scale bars, 100 </w:t>
      </w:r>
      <w:proofErr w:type="spellStart"/>
      <w:r>
        <w:rPr>
          <w:rFonts w:ascii="Times New Roman" w:hAnsi="Times New Roman" w:cs="Times New Roman"/>
          <w:color w:val="212121"/>
          <w:shd w:val="clear" w:color="auto" w:fill="FFFFFF"/>
        </w:rPr>
        <w:t>μm</w:t>
      </w:r>
      <w:proofErr w:type="spellEnd"/>
      <w:r>
        <w:rPr>
          <w:rFonts w:ascii="Times New Roman" w:hAnsi="Times New Roman" w:cs="Times New Roman"/>
          <w:color w:val="212121"/>
          <w:shd w:val="clear" w:color="auto" w:fill="FFFFFF"/>
        </w:rPr>
        <w:t xml:space="preserve"> in white or 20 </w:t>
      </w:r>
      <w:proofErr w:type="spellStart"/>
      <w:r>
        <w:rPr>
          <w:rFonts w:ascii="Times New Roman" w:hAnsi="Times New Roman" w:cs="Times New Roman"/>
          <w:color w:val="212121"/>
          <w:shd w:val="clear" w:color="auto" w:fill="FFFFFF"/>
        </w:rPr>
        <w:t>μm</w:t>
      </w:r>
      <w:proofErr w:type="spellEnd"/>
      <w:r>
        <w:rPr>
          <w:rFonts w:ascii="Times New Roman" w:hAnsi="Times New Roman" w:cs="Times New Roman"/>
          <w:color w:val="212121"/>
          <w:shd w:val="clear" w:color="auto" w:fill="FFFFFF"/>
        </w:rPr>
        <w:t xml:space="preserve"> in yellow.</w:t>
      </w:r>
    </w:p>
    <w:p w:rsidR="00475A26" w:rsidRDefault="00475A26" w:rsidP="004A1624">
      <w:pPr>
        <w:spacing w:beforeLines="50" w:afterLines="50" w:line="360" w:lineRule="auto"/>
        <w:rPr>
          <w:rFonts w:ascii="Times New Roman" w:hAnsi="Times New Roman" w:cs="Times New Roman"/>
          <w:color w:val="212121"/>
          <w:sz w:val="24"/>
          <w:shd w:val="clear" w:color="auto" w:fill="FFFFFF"/>
        </w:rPr>
      </w:pPr>
    </w:p>
    <w:p w:rsidR="00475A26" w:rsidRDefault="002E0889" w:rsidP="004A1624">
      <w:pPr>
        <w:spacing w:beforeLines="50" w:afterLines="50"/>
        <w:jc w:val="center"/>
        <w:rPr>
          <w:rFonts w:ascii="Times New Roman" w:hAnsi="Times New Roman" w:cs="Times New Roman"/>
          <w:color w:val="212121"/>
          <w:sz w:val="24"/>
          <w:shd w:val="clear" w:color="auto" w:fill="FFFFFF"/>
        </w:rPr>
      </w:pPr>
      <w:r>
        <w:rPr>
          <w:rFonts w:ascii="Times New Roman" w:hAnsi="Times New Roman" w:cs="Times New Roman" w:hint="eastAsia"/>
          <w:noProof/>
          <w:color w:val="212121"/>
          <w:sz w:val="24"/>
          <w:shd w:val="clear" w:color="auto" w:fill="FFFFFF"/>
        </w:rPr>
        <w:drawing>
          <wp:inline distT="0" distB="0" distL="114300" distR="114300">
            <wp:extent cx="2877185" cy="3843655"/>
            <wp:effectExtent l="0" t="0" r="3175" b="12065"/>
            <wp:docPr id="11" name="图片 11" descr="2 Supplementary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 Supplementary Figure 2"/>
                    <pic:cNvPicPr>
                      <a:picLocks noChangeAspect="1"/>
                    </pic:cNvPicPr>
                  </pic:nvPicPr>
                  <pic:blipFill>
                    <a:blip r:embed="rId5" cstate="print"/>
                    <a:stretch>
                      <a:fillRect/>
                    </a:stretch>
                  </pic:blipFill>
                  <pic:spPr>
                    <a:xfrm>
                      <a:off x="0" y="0"/>
                      <a:ext cx="2877185" cy="3843655"/>
                    </a:xfrm>
                    <a:prstGeom prst="rect">
                      <a:avLst/>
                    </a:prstGeom>
                  </pic:spPr>
                </pic:pic>
              </a:graphicData>
            </a:graphic>
          </wp:inline>
        </w:drawing>
      </w:r>
    </w:p>
    <w:p w:rsidR="00475A26" w:rsidRDefault="002E0889" w:rsidP="004A1624">
      <w:pPr>
        <w:spacing w:beforeLines="50" w:afterLines="50" w:line="480" w:lineRule="auto"/>
        <w:rPr>
          <w:rFonts w:ascii="Times New Roman" w:hAnsi="Times New Roman" w:cs="Times New Roman"/>
          <w:color w:val="212121"/>
          <w:shd w:val="clear" w:color="auto" w:fill="FFFFFF"/>
        </w:rPr>
        <w:sectPr w:rsidR="00475A26">
          <w:pgSz w:w="11906" w:h="16838"/>
          <w:pgMar w:top="1440" w:right="1800" w:bottom="1440" w:left="1800" w:header="851" w:footer="992" w:gutter="0"/>
          <w:cols w:space="425"/>
          <w:docGrid w:type="lines" w:linePitch="312"/>
        </w:sectPr>
      </w:pPr>
      <w:r>
        <w:rPr>
          <w:rFonts w:ascii="Times New Roman" w:hAnsi="Times New Roman" w:cs="Times New Roman"/>
          <w:b/>
          <w:bCs/>
        </w:rPr>
        <w:t>Figure S</w:t>
      </w:r>
      <w:r>
        <w:rPr>
          <w:rFonts w:ascii="Times New Roman" w:hAnsi="Times New Roman" w:cs="Times New Roman" w:hint="eastAsia"/>
          <w:b/>
          <w:bCs/>
        </w:rPr>
        <w:t>2</w:t>
      </w:r>
      <w:r>
        <w:rPr>
          <w:rFonts w:ascii="Times New Roman" w:hAnsi="Times New Roman" w:cs="Times New Roman"/>
          <w:b/>
          <w:bCs/>
        </w:rPr>
        <w:t xml:space="preserve">. </w:t>
      </w:r>
      <w:proofErr w:type="spellStart"/>
      <w:r>
        <w:rPr>
          <w:rFonts w:ascii="Times New Roman" w:hAnsi="Times New Roman" w:cs="Times New Roman"/>
          <w:b/>
          <w:bCs/>
        </w:rPr>
        <w:t>Phylogenetic</w:t>
      </w:r>
      <w:proofErr w:type="spellEnd"/>
      <w:r>
        <w:rPr>
          <w:rFonts w:ascii="Times New Roman" w:hAnsi="Times New Roman" w:cs="Times New Roman"/>
          <w:b/>
          <w:bCs/>
        </w:rPr>
        <w:t xml:space="preserve"> tree of several related </w:t>
      </w:r>
      <w:proofErr w:type="spellStart"/>
      <w:r>
        <w:rPr>
          <w:rFonts w:ascii="Times New Roman" w:hAnsi="Times New Roman" w:cs="Times New Roman" w:hint="eastAsia"/>
          <w:b/>
          <w:bCs/>
        </w:rPr>
        <w:t>Claudins</w:t>
      </w:r>
      <w:proofErr w:type="spellEnd"/>
      <w:r>
        <w:rPr>
          <w:rFonts w:ascii="Times New Roman" w:hAnsi="Times New Roman" w:cs="Times New Roman"/>
          <w:b/>
          <w:bCs/>
        </w:rPr>
        <w:t xml:space="preserve"> from human, mouse and zebrafish</w:t>
      </w:r>
      <w:r>
        <w:rPr>
          <w:rFonts w:ascii="Times New Roman" w:hAnsi="Times New Roman" w:cs="Times New Roman" w:hint="eastAsia"/>
          <w:b/>
          <w:bCs/>
        </w:rPr>
        <w:t>.</w:t>
      </w:r>
      <w:r>
        <w:rPr>
          <w:rFonts w:ascii="Times New Roman" w:hAnsi="Times New Roman" w:cs="Times New Roman"/>
          <w:b/>
          <w:bCs/>
        </w:rPr>
        <w:t xml:space="preserve"> </w:t>
      </w:r>
      <w:r>
        <w:rPr>
          <w:rFonts w:ascii="Times New Roman" w:hAnsi="Times New Roman" w:cs="Times New Roman"/>
          <w:color w:val="212121"/>
          <w:shd w:val="clear" w:color="auto" w:fill="FFFFFF"/>
        </w:rPr>
        <w:t>A rooted</w:t>
      </w:r>
      <w:r>
        <w:rPr>
          <w:rFonts w:ascii="Times New Roman" w:hAnsi="Times New Roman" w:cs="Times New Roman" w:hint="eastAsia"/>
          <w:color w:val="212121"/>
          <w:shd w:val="clear" w:color="auto" w:fill="FFFFFF"/>
        </w:rPr>
        <w:t xml:space="preserve"> </w:t>
      </w:r>
      <w:r>
        <w:rPr>
          <w:rFonts w:ascii="Times New Roman" w:hAnsi="Times New Roman" w:cs="Times New Roman"/>
          <w:color w:val="212121"/>
          <w:shd w:val="clear" w:color="auto" w:fill="FFFFFF"/>
        </w:rPr>
        <w:t xml:space="preserve">phylogenetic tree was created to show the evolutionary relationships between the </w:t>
      </w:r>
      <w:proofErr w:type="spellStart"/>
      <w:r>
        <w:rPr>
          <w:rFonts w:ascii="Times New Roman" w:hAnsi="Times New Roman" w:cs="Times New Roman"/>
          <w:color w:val="212121"/>
          <w:shd w:val="clear" w:color="auto" w:fill="FFFFFF"/>
        </w:rPr>
        <w:t>Cl</w:t>
      </w:r>
      <w:r>
        <w:rPr>
          <w:rFonts w:ascii="Times New Roman" w:hAnsi="Times New Roman" w:cs="Times New Roman" w:hint="eastAsia"/>
          <w:color w:val="212121"/>
          <w:shd w:val="clear" w:color="auto" w:fill="FFFFFF"/>
        </w:rPr>
        <w:t>d</w:t>
      </w:r>
      <w:r>
        <w:rPr>
          <w:rFonts w:ascii="Times New Roman" w:hAnsi="Times New Roman" w:cs="Times New Roman"/>
          <w:color w:val="212121"/>
          <w:shd w:val="clear" w:color="auto" w:fill="FFFFFF"/>
        </w:rPr>
        <w:t>ns</w:t>
      </w:r>
      <w:proofErr w:type="spellEnd"/>
      <w:r>
        <w:rPr>
          <w:rFonts w:ascii="Times New Roman" w:hAnsi="Times New Roman" w:cs="Times New Roman" w:hint="eastAsia"/>
          <w:color w:val="212121"/>
          <w:shd w:val="clear" w:color="auto" w:fill="FFFFFF"/>
        </w:rPr>
        <w:t xml:space="preserve"> from human, mouse, and zebrafish.</w:t>
      </w:r>
      <w:r>
        <w:rPr>
          <w:rFonts w:ascii="Times New Roman" w:hAnsi="Times New Roman" w:cs="Times New Roman"/>
          <w:color w:val="212121"/>
          <w:shd w:val="clear" w:color="auto" w:fill="FFFFFF"/>
        </w:rPr>
        <w:t xml:space="preserve"> </w:t>
      </w:r>
      <w:proofErr w:type="spellStart"/>
      <w:r>
        <w:rPr>
          <w:rFonts w:ascii="Times New Roman" w:hAnsi="Times New Roman" w:cs="Times New Roman"/>
          <w:color w:val="212121"/>
          <w:shd w:val="clear" w:color="auto" w:fill="FFFFFF"/>
        </w:rPr>
        <w:t>Cldn</w:t>
      </w:r>
      <w:proofErr w:type="spellEnd"/>
      <w:r>
        <w:rPr>
          <w:rFonts w:ascii="Times New Roman" w:hAnsi="Times New Roman" w:cs="Times New Roman"/>
          <w:color w:val="212121"/>
          <w:shd w:val="clear" w:color="auto" w:fill="FFFFFF"/>
        </w:rPr>
        <w:t xml:space="preserve"> sequences used include human CLDN1 (NP_066924.1), CLDN3 (NP_001297.1), CLDN5 (NP_001349995.1), mouse CLDN1 (NP_057883.1), CLDN3 (NP_034032.1), CLDN5 (NP_038833.2), and </w:t>
      </w:r>
      <w:proofErr w:type="spellStart"/>
      <w:r>
        <w:rPr>
          <w:rFonts w:ascii="Times New Roman" w:hAnsi="Times New Roman" w:cs="Times New Roman"/>
          <w:color w:val="212121"/>
          <w:shd w:val="clear" w:color="auto" w:fill="FFFFFF"/>
        </w:rPr>
        <w:t>zebrafish</w:t>
      </w:r>
      <w:proofErr w:type="spellEnd"/>
      <w:r>
        <w:rPr>
          <w:rFonts w:ascii="Times New Roman" w:hAnsi="Times New Roman" w:cs="Times New Roman"/>
          <w:color w:val="212121"/>
          <w:shd w:val="clear" w:color="auto" w:fill="FFFFFF"/>
        </w:rPr>
        <w:t xml:space="preserve"> Cldn1 (NP_571845.1), </w:t>
      </w:r>
      <w:proofErr w:type="spellStart"/>
      <w:r>
        <w:rPr>
          <w:rFonts w:ascii="Times New Roman" w:hAnsi="Times New Roman" w:cs="Times New Roman"/>
          <w:color w:val="212121"/>
          <w:shd w:val="clear" w:color="auto" w:fill="FFFFFF"/>
        </w:rPr>
        <w:t>Cldnh</w:t>
      </w:r>
      <w:proofErr w:type="spellEnd"/>
      <w:r>
        <w:rPr>
          <w:rFonts w:ascii="Times New Roman" w:hAnsi="Times New Roman" w:cs="Times New Roman"/>
          <w:color w:val="212121"/>
          <w:shd w:val="clear" w:color="auto" w:fill="FFFFFF"/>
        </w:rPr>
        <w:t xml:space="preserve"> (AAL01841.1), Cldn5a (NP_998439.1) and Cldn5b (NP_001006044.2).</w:t>
      </w:r>
      <w:r>
        <w:rPr>
          <w:rFonts w:ascii="Times New Roman" w:hAnsi="Times New Roman" w:cs="Times New Roman"/>
          <w:color w:val="000000"/>
          <w:kern w:val="0"/>
        </w:rPr>
        <w:t xml:space="preserve"> </w:t>
      </w:r>
      <w:bookmarkStart w:id="0" w:name="OLE_LINK1"/>
      <w:r>
        <w:rPr>
          <w:rFonts w:ascii="Times New Roman" w:hAnsi="Times New Roman" w:cs="Times New Roman"/>
          <w:color w:val="212121"/>
          <w:shd w:val="clear" w:color="auto" w:fill="FFFFFF"/>
        </w:rPr>
        <w:t xml:space="preserve">Bootstrap values on the blanches represent the </w:t>
      </w:r>
      <w:bookmarkEnd w:id="0"/>
      <w:r>
        <w:rPr>
          <w:rFonts w:ascii="Times New Roman" w:hAnsi="Times New Roman" w:cs="Times New Roman"/>
          <w:color w:val="212121"/>
          <w:shd w:val="clear" w:color="auto" w:fill="FFFFFF"/>
        </w:rPr>
        <w:t>p</w:t>
      </w:r>
      <w:r>
        <w:rPr>
          <w:rFonts w:ascii="Times New Roman" w:hAnsi="Times New Roman" w:cs="Times New Roman" w:hint="eastAsia"/>
          <w:color w:val="212121"/>
          <w:shd w:val="clear" w:color="auto" w:fill="FFFFFF"/>
        </w:rPr>
        <w:t xml:space="preserve">hylogenetical distances calculated according to the </w:t>
      </w:r>
      <w:proofErr w:type="spellStart"/>
      <w:r>
        <w:rPr>
          <w:rFonts w:ascii="Times New Roman" w:hAnsi="Times New Roman" w:cs="Times New Roman" w:hint="eastAsia"/>
          <w:color w:val="212121"/>
          <w:shd w:val="clear" w:color="auto" w:fill="FFFFFF"/>
        </w:rPr>
        <w:t>ClustalW</w:t>
      </w:r>
      <w:proofErr w:type="spellEnd"/>
      <w:r>
        <w:rPr>
          <w:rFonts w:ascii="Times New Roman" w:hAnsi="Times New Roman" w:cs="Times New Roman" w:hint="eastAsia"/>
          <w:color w:val="212121"/>
          <w:shd w:val="clear" w:color="auto" w:fill="FFFFFF"/>
        </w:rPr>
        <w:t xml:space="preserve"> slow/accurate method.</w:t>
      </w:r>
      <w:r>
        <w:rPr>
          <w:rFonts w:ascii="Times New Roman" w:hAnsi="Times New Roman" w:cs="Times New Roman"/>
          <w:color w:val="212121"/>
          <w:shd w:val="clear" w:color="auto" w:fill="FFFFFF"/>
        </w:rPr>
        <w:t xml:space="preserve"> H, human; M, mouse; Z, zebrafish.</w:t>
      </w:r>
    </w:p>
    <w:p w:rsidR="00475A26" w:rsidRDefault="002E0889" w:rsidP="004A1624">
      <w:pPr>
        <w:spacing w:beforeLines="50" w:afterLines="50" w:line="480" w:lineRule="auto"/>
        <w:rPr>
          <w:rFonts w:ascii="Times New Roman" w:hAnsi="Times New Roman" w:cs="Times New Roman"/>
          <w:b/>
          <w:bCs/>
          <w:sz w:val="24"/>
        </w:rPr>
      </w:pPr>
      <w:r>
        <w:rPr>
          <w:rFonts w:ascii="Times New Roman" w:hAnsi="Times New Roman" w:cs="Times New Roman" w:hint="eastAsia"/>
          <w:b/>
          <w:bCs/>
          <w:noProof/>
          <w:sz w:val="24"/>
        </w:rPr>
        <w:lastRenderedPageBreak/>
        <w:drawing>
          <wp:inline distT="0" distB="0" distL="114300" distR="114300">
            <wp:extent cx="5270500" cy="7435215"/>
            <wp:effectExtent l="0" t="0" r="2540" b="1905"/>
            <wp:docPr id="12" name="图片 12" descr="3 Supplementary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3 Supplementary Figure 3"/>
                    <pic:cNvPicPr>
                      <a:picLocks noChangeAspect="1"/>
                    </pic:cNvPicPr>
                  </pic:nvPicPr>
                  <pic:blipFill>
                    <a:blip r:embed="rId6" cstate="print"/>
                    <a:stretch>
                      <a:fillRect/>
                    </a:stretch>
                  </pic:blipFill>
                  <pic:spPr>
                    <a:xfrm>
                      <a:off x="0" y="0"/>
                      <a:ext cx="5270500" cy="7435215"/>
                    </a:xfrm>
                    <a:prstGeom prst="rect">
                      <a:avLst/>
                    </a:prstGeom>
                  </pic:spPr>
                </pic:pic>
              </a:graphicData>
            </a:graphic>
          </wp:inline>
        </w:drawing>
      </w:r>
    </w:p>
    <w:p w:rsidR="00475A26" w:rsidRDefault="002E0889" w:rsidP="004A1624">
      <w:pPr>
        <w:spacing w:beforeLines="50" w:afterLines="50" w:line="480" w:lineRule="auto"/>
        <w:rPr>
          <w:rFonts w:ascii="Times New Roman" w:hAnsi="Times New Roman" w:cs="Times New Roman"/>
          <w:szCs w:val="21"/>
        </w:rPr>
        <w:sectPr w:rsidR="00475A26">
          <w:pgSz w:w="11906" w:h="16838"/>
          <w:pgMar w:top="1440" w:right="1800" w:bottom="1440" w:left="1800" w:header="851" w:footer="992" w:gutter="0"/>
          <w:cols w:space="425"/>
          <w:docGrid w:type="lines" w:linePitch="312"/>
        </w:sectPr>
      </w:pPr>
      <w:r>
        <w:rPr>
          <w:rFonts w:ascii="Times New Roman" w:hAnsi="Times New Roman" w:cs="Times New Roman"/>
          <w:b/>
          <w:bCs/>
          <w:szCs w:val="21"/>
        </w:rPr>
        <w:t>Figure</w:t>
      </w:r>
      <w:r>
        <w:rPr>
          <w:rFonts w:ascii="Times New Roman" w:hAnsi="Times New Roman" w:cs="Times New Roman" w:hint="eastAsia"/>
          <w:b/>
          <w:bCs/>
          <w:szCs w:val="21"/>
        </w:rPr>
        <w:t xml:space="preserve"> </w:t>
      </w:r>
      <w:r>
        <w:rPr>
          <w:rFonts w:ascii="Times New Roman" w:hAnsi="Times New Roman" w:cs="Times New Roman"/>
          <w:b/>
          <w:bCs/>
          <w:szCs w:val="21"/>
        </w:rPr>
        <w:t>S</w:t>
      </w:r>
      <w:r>
        <w:rPr>
          <w:rFonts w:ascii="Times New Roman" w:hAnsi="Times New Roman" w:cs="Times New Roman" w:hint="eastAsia"/>
          <w:b/>
          <w:bCs/>
          <w:szCs w:val="21"/>
        </w:rPr>
        <w:t>3</w:t>
      </w:r>
      <w:r>
        <w:rPr>
          <w:rFonts w:ascii="Times New Roman" w:hAnsi="Times New Roman" w:cs="Times New Roman"/>
          <w:b/>
          <w:bCs/>
          <w:szCs w:val="21"/>
        </w:rPr>
        <w:t>. Expression levels and patterns of</w:t>
      </w:r>
      <w:r>
        <w:rPr>
          <w:rFonts w:ascii="Times New Roman" w:hAnsi="Times New Roman" w:cs="Times New Roman"/>
          <w:b/>
          <w:bCs/>
          <w:i/>
          <w:iCs/>
          <w:szCs w:val="21"/>
        </w:rPr>
        <w:t xml:space="preserve"> cldn5a</w:t>
      </w:r>
      <w:r>
        <w:rPr>
          <w:rFonts w:ascii="Times New Roman" w:hAnsi="Times New Roman" w:cs="Times New Roman"/>
          <w:b/>
          <w:bCs/>
          <w:szCs w:val="21"/>
        </w:rPr>
        <w:t xml:space="preserve"> and </w:t>
      </w:r>
      <w:r>
        <w:rPr>
          <w:rFonts w:ascii="Times New Roman" w:hAnsi="Times New Roman" w:cs="Times New Roman"/>
          <w:b/>
          <w:bCs/>
          <w:i/>
          <w:iCs/>
          <w:szCs w:val="21"/>
        </w:rPr>
        <w:t>cldn5b</w:t>
      </w:r>
      <w:r>
        <w:rPr>
          <w:rFonts w:ascii="Times New Roman" w:hAnsi="Times New Roman" w:cs="Times New Roman"/>
          <w:b/>
          <w:bCs/>
          <w:szCs w:val="21"/>
        </w:rPr>
        <w:t xml:space="preserve"> in zebrafish</w:t>
      </w:r>
      <w:r>
        <w:rPr>
          <w:rFonts w:ascii="Times New Roman" w:hAnsi="Times New Roman" w:cs="Times New Roman" w:hint="eastAsia"/>
          <w:b/>
          <w:bCs/>
          <w:szCs w:val="21"/>
        </w:rPr>
        <w:t xml:space="preserve">. </w:t>
      </w:r>
      <w:r>
        <w:rPr>
          <w:rFonts w:ascii="Times New Roman" w:hAnsi="Times New Roman" w:cs="Times New Roman" w:hint="eastAsia"/>
          <w:bCs/>
          <w:szCs w:val="21"/>
        </w:rPr>
        <w:t xml:space="preserve">(A) </w:t>
      </w:r>
      <w:r>
        <w:rPr>
          <w:rFonts w:ascii="Times New Roman" w:hAnsi="Times New Roman" w:cs="Times New Roman"/>
          <w:szCs w:val="21"/>
        </w:rPr>
        <w:t xml:space="preserve">Expression levels of </w:t>
      </w:r>
      <w:r>
        <w:rPr>
          <w:rFonts w:ascii="Times New Roman" w:hAnsi="Times New Roman" w:cs="Times New Roman" w:hint="eastAsia"/>
          <w:bCs/>
          <w:szCs w:val="21"/>
        </w:rPr>
        <w:t>t</w:t>
      </w:r>
      <w:r>
        <w:rPr>
          <w:rFonts w:ascii="Times New Roman" w:hAnsi="Times New Roman" w:cs="Times New Roman"/>
          <w:szCs w:val="21"/>
        </w:rPr>
        <w:t xml:space="preserve">otal </w:t>
      </w:r>
      <w:r>
        <w:rPr>
          <w:rFonts w:ascii="Times New Roman" w:hAnsi="Times New Roman" w:cs="Times New Roman"/>
          <w:i/>
          <w:iCs/>
          <w:szCs w:val="21"/>
        </w:rPr>
        <w:t>cldn5a</w:t>
      </w:r>
      <w:r>
        <w:rPr>
          <w:rFonts w:ascii="Times New Roman" w:hAnsi="Times New Roman" w:cs="Times New Roman"/>
          <w:szCs w:val="21"/>
        </w:rPr>
        <w:t xml:space="preserve"> and </w:t>
      </w:r>
      <w:r>
        <w:rPr>
          <w:rFonts w:ascii="Times New Roman" w:hAnsi="Times New Roman" w:cs="Times New Roman"/>
          <w:i/>
          <w:iCs/>
          <w:szCs w:val="21"/>
        </w:rPr>
        <w:t>cldn5b</w:t>
      </w:r>
      <w:r>
        <w:rPr>
          <w:rFonts w:ascii="Times New Roman" w:hAnsi="Times New Roman" w:cs="Times New Roman"/>
          <w:szCs w:val="21"/>
        </w:rPr>
        <w:t xml:space="preserve"> </w:t>
      </w:r>
      <w:r>
        <w:rPr>
          <w:rFonts w:ascii="Times New Roman" w:hAnsi="Times New Roman" w:cs="Times New Roman" w:hint="eastAsia"/>
          <w:szCs w:val="21"/>
        </w:rPr>
        <w:t>m</w:t>
      </w:r>
      <w:r>
        <w:rPr>
          <w:rFonts w:ascii="Times New Roman" w:hAnsi="Times New Roman" w:cs="Times New Roman"/>
          <w:szCs w:val="21"/>
        </w:rPr>
        <w:t xml:space="preserve">RNA from 1-cell stage to 5 </w:t>
      </w:r>
      <w:proofErr w:type="spellStart"/>
      <w:r>
        <w:rPr>
          <w:rFonts w:ascii="Times New Roman" w:hAnsi="Times New Roman" w:cs="Times New Roman"/>
          <w:szCs w:val="21"/>
        </w:rPr>
        <w:t>dpf</w:t>
      </w:r>
      <w:proofErr w:type="spellEnd"/>
      <w:r>
        <w:rPr>
          <w:rFonts w:ascii="Times New Roman" w:hAnsi="Times New Roman" w:cs="Times New Roman"/>
          <w:szCs w:val="21"/>
        </w:rPr>
        <w:t xml:space="preserve"> embryos. The level of </w:t>
      </w:r>
      <w:r>
        <w:rPr>
          <w:rFonts w:ascii="Times New Roman" w:hAnsi="Times New Roman" w:cs="Times New Roman"/>
          <w:i/>
          <w:iCs/>
          <w:szCs w:val="21"/>
        </w:rPr>
        <w:t>β-actin</w:t>
      </w:r>
      <w:r>
        <w:rPr>
          <w:rFonts w:ascii="Times New Roman" w:hAnsi="Times New Roman" w:cs="Times New Roman"/>
          <w:szCs w:val="21"/>
        </w:rPr>
        <w:t xml:space="preserve"> was used as a control. (B) WISH of </w:t>
      </w:r>
      <w:r>
        <w:rPr>
          <w:rFonts w:ascii="Times New Roman" w:hAnsi="Times New Roman" w:cs="Times New Roman"/>
          <w:i/>
          <w:iCs/>
          <w:szCs w:val="21"/>
        </w:rPr>
        <w:t>cldn5a</w:t>
      </w:r>
      <w:r>
        <w:rPr>
          <w:rFonts w:ascii="Times New Roman" w:hAnsi="Times New Roman" w:cs="Times New Roman"/>
          <w:szCs w:val="21"/>
        </w:rPr>
        <w:t xml:space="preserve"> and </w:t>
      </w:r>
      <w:r>
        <w:rPr>
          <w:rFonts w:ascii="Times New Roman" w:hAnsi="Times New Roman" w:cs="Times New Roman"/>
          <w:i/>
          <w:iCs/>
          <w:szCs w:val="21"/>
        </w:rPr>
        <w:t>cldn5b</w:t>
      </w:r>
      <w:r>
        <w:rPr>
          <w:rFonts w:ascii="Times New Roman" w:hAnsi="Times New Roman" w:cs="Times New Roman"/>
          <w:szCs w:val="21"/>
        </w:rPr>
        <w:t xml:space="preserve"> in the brains of 30 </w:t>
      </w:r>
      <w:proofErr w:type="spellStart"/>
      <w:r>
        <w:rPr>
          <w:rFonts w:ascii="Times New Roman" w:hAnsi="Times New Roman" w:cs="Times New Roman"/>
          <w:szCs w:val="21"/>
        </w:rPr>
        <w:t>hpf</w:t>
      </w:r>
      <w:proofErr w:type="spellEnd"/>
      <w:r>
        <w:rPr>
          <w:rFonts w:ascii="Times New Roman" w:hAnsi="Times New Roman" w:cs="Times New Roman"/>
          <w:szCs w:val="21"/>
        </w:rPr>
        <w:t xml:space="preserve"> embryos. (C) WISH </w:t>
      </w:r>
      <w:r>
        <w:rPr>
          <w:rFonts w:ascii="Times New Roman" w:hAnsi="Times New Roman" w:cs="Times New Roman"/>
          <w:szCs w:val="21"/>
        </w:rPr>
        <w:lastRenderedPageBreak/>
        <w:t xml:space="preserve">of </w:t>
      </w:r>
      <w:r>
        <w:rPr>
          <w:rFonts w:ascii="Times New Roman" w:hAnsi="Times New Roman" w:cs="Times New Roman"/>
          <w:i/>
          <w:szCs w:val="21"/>
        </w:rPr>
        <w:t>cldn5a</w:t>
      </w:r>
      <w:r>
        <w:rPr>
          <w:rFonts w:ascii="Times New Roman" w:hAnsi="Times New Roman" w:cs="Times New Roman"/>
          <w:szCs w:val="21"/>
        </w:rPr>
        <w:t xml:space="preserve"> and </w:t>
      </w:r>
      <w:proofErr w:type="spellStart"/>
      <w:r>
        <w:rPr>
          <w:rFonts w:ascii="Times New Roman" w:hAnsi="Times New Roman" w:cs="Times New Roman"/>
          <w:i/>
          <w:szCs w:val="21"/>
        </w:rPr>
        <w:t>clusterin</w:t>
      </w:r>
      <w:proofErr w:type="spellEnd"/>
      <w:r>
        <w:rPr>
          <w:rFonts w:ascii="Times New Roman" w:hAnsi="Times New Roman" w:cs="Times New Roman"/>
          <w:iCs/>
          <w:szCs w:val="21"/>
        </w:rPr>
        <w:t xml:space="preserve"> as a marker of </w:t>
      </w:r>
      <w:proofErr w:type="spellStart"/>
      <w:r>
        <w:rPr>
          <w:rFonts w:ascii="Times New Roman" w:hAnsi="Times New Roman" w:cs="Times New Roman"/>
          <w:iCs/>
          <w:szCs w:val="21"/>
        </w:rPr>
        <w:t>CPs</w:t>
      </w:r>
      <w:proofErr w:type="spellEnd"/>
      <w:r>
        <w:rPr>
          <w:rFonts w:ascii="Times New Roman" w:hAnsi="Times New Roman" w:cs="Times New Roman"/>
          <w:szCs w:val="21"/>
        </w:rPr>
        <w:t xml:space="preserve"> in 5 </w:t>
      </w:r>
      <w:proofErr w:type="spellStart"/>
      <w:r>
        <w:rPr>
          <w:rFonts w:ascii="Times New Roman" w:hAnsi="Times New Roman" w:cs="Times New Roman"/>
          <w:szCs w:val="21"/>
        </w:rPr>
        <w:t>dpf</w:t>
      </w:r>
      <w:proofErr w:type="spellEnd"/>
      <w:r>
        <w:rPr>
          <w:rFonts w:ascii="Times New Roman" w:hAnsi="Times New Roman" w:cs="Times New Roman"/>
          <w:szCs w:val="21"/>
        </w:rPr>
        <w:t xml:space="preserve"> embryos. </w:t>
      </w:r>
      <w:proofErr w:type="spellStart"/>
      <w:r>
        <w:rPr>
          <w:rFonts w:ascii="Times New Roman" w:hAnsi="Times New Roman" w:cs="Times New Roman"/>
          <w:i/>
          <w:iCs/>
          <w:szCs w:val="21"/>
        </w:rPr>
        <w:t>clusterin</w:t>
      </w:r>
      <w:proofErr w:type="spellEnd"/>
      <w:r>
        <w:rPr>
          <w:rFonts w:ascii="Times New Roman" w:hAnsi="Times New Roman" w:cs="Times New Roman"/>
          <w:szCs w:val="21"/>
        </w:rPr>
        <w:t xml:space="preserve"> and </w:t>
      </w:r>
      <w:r>
        <w:rPr>
          <w:rFonts w:ascii="Times New Roman" w:hAnsi="Times New Roman" w:cs="Times New Roman"/>
          <w:i/>
          <w:szCs w:val="21"/>
        </w:rPr>
        <w:t>cldn5a</w:t>
      </w:r>
      <w:r>
        <w:rPr>
          <w:rFonts w:ascii="Times New Roman" w:hAnsi="Times New Roman" w:cs="Times New Roman"/>
          <w:szCs w:val="21"/>
        </w:rPr>
        <w:t xml:space="preserve"> are both expressed in </w:t>
      </w:r>
      <w:proofErr w:type="spellStart"/>
      <w:r>
        <w:rPr>
          <w:rFonts w:ascii="Times New Roman" w:hAnsi="Times New Roman" w:cs="Times New Roman"/>
          <w:szCs w:val="21"/>
        </w:rPr>
        <w:t>dCP</w:t>
      </w:r>
      <w:proofErr w:type="spellEnd"/>
      <w:r>
        <w:rPr>
          <w:rFonts w:ascii="Times New Roman" w:hAnsi="Times New Roman" w:cs="Times New Roman"/>
          <w:szCs w:val="21"/>
        </w:rPr>
        <w:t xml:space="preserve"> (white dashed square) and </w:t>
      </w:r>
      <w:proofErr w:type="spellStart"/>
      <w:r>
        <w:rPr>
          <w:rFonts w:ascii="Times New Roman" w:hAnsi="Times New Roman" w:cs="Times New Roman"/>
          <w:szCs w:val="21"/>
        </w:rPr>
        <w:t>mCP</w:t>
      </w:r>
      <w:proofErr w:type="spellEnd"/>
      <w:r>
        <w:rPr>
          <w:rFonts w:ascii="Times New Roman" w:hAnsi="Times New Roman" w:cs="Times New Roman"/>
          <w:szCs w:val="21"/>
        </w:rPr>
        <w:t xml:space="preserve"> (white solid square). Enlarged images of the </w:t>
      </w:r>
      <w:proofErr w:type="spellStart"/>
      <w:r>
        <w:rPr>
          <w:rFonts w:ascii="Times New Roman" w:hAnsi="Times New Roman" w:cs="Times New Roman"/>
          <w:szCs w:val="21"/>
        </w:rPr>
        <w:t>dCP</w:t>
      </w:r>
      <w:proofErr w:type="spellEnd"/>
      <w:r>
        <w:rPr>
          <w:rFonts w:ascii="Times New Roman" w:hAnsi="Times New Roman" w:cs="Times New Roman"/>
          <w:szCs w:val="21"/>
        </w:rPr>
        <w:t xml:space="preserve"> and </w:t>
      </w:r>
      <w:proofErr w:type="spellStart"/>
      <w:r>
        <w:rPr>
          <w:rFonts w:ascii="Times New Roman" w:hAnsi="Times New Roman" w:cs="Times New Roman"/>
          <w:szCs w:val="21"/>
        </w:rPr>
        <w:t>mCP</w:t>
      </w:r>
      <w:proofErr w:type="spellEnd"/>
      <w:r>
        <w:rPr>
          <w:rFonts w:ascii="Times New Roman" w:hAnsi="Times New Roman" w:cs="Times New Roman"/>
          <w:szCs w:val="21"/>
        </w:rPr>
        <w:t xml:space="preserve"> regions are shown in the right panels. Scale bars, 100 </w:t>
      </w:r>
      <w:proofErr w:type="spellStart"/>
      <w:r>
        <w:rPr>
          <w:rFonts w:ascii="Times New Roman" w:hAnsi="Times New Roman" w:cs="Times New Roman"/>
          <w:szCs w:val="21"/>
        </w:rPr>
        <w:t>μm</w:t>
      </w:r>
      <w:proofErr w:type="spellEnd"/>
      <w:r>
        <w:rPr>
          <w:rFonts w:ascii="Times New Roman" w:hAnsi="Times New Roman" w:cs="Times New Roman"/>
          <w:szCs w:val="21"/>
        </w:rPr>
        <w:t>. (D)</w:t>
      </w:r>
      <w:r>
        <w:rPr>
          <w:rFonts w:ascii="Times New Roman" w:hAnsi="Times New Roman" w:cs="Times New Roman" w:hint="eastAsia"/>
          <w:szCs w:val="21"/>
        </w:rPr>
        <w:t xml:space="preserve"> </w:t>
      </w:r>
      <w:r>
        <w:rPr>
          <w:rFonts w:ascii="Times New Roman" w:hAnsi="Times New Roman" w:cs="Times New Roman"/>
          <w:szCs w:val="21"/>
        </w:rPr>
        <w:t xml:space="preserve">After </w:t>
      </w:r>
      <w:r>
        <w:rPr>
          <w:rFonts w:ascii="Times New Roman" w:hAnsi="Times New Roman" w:cs="Times New Roman" w:hint="eastAsia"/>
          <w:szCs w:val="21"/>
        </w:rPr>
        <w:t>WISH</w:t>
      </w:r>
      <w:r>
        <w:rPr>
          <w:rFonts w:ascii="Times New Roman" w:hAnsi="Times New Roman" w:cs="Times New Roman"/>
          <w:szCs w:val="21"/>
        </w:rPr>
        <w:t xml:space="preserve"> of </w:t>
      </w:r>
      <w:proofErr w:type="spellStart"/>
      <w:r>
        <w:rPr>
          <w:rFonts w:ascii="Times New Roman" w:hAnsi="Times New Roman" w:cs="Times New Roman"/>
          <w:i/>
          <w:iCs/>
          <w:szCs w:val="21"/>
        </w:rPr>
        <w:t>clusterin</w:t>
      </w:r>
      <w:proofErr w:type="spellEnd"/>
      <w:r>
        <w:rPr>
          <w:rFonts w:ascii="Times New Roman" w:hAnsi="Times New Roman" w:cs="Times New Roman"/>
          <w:szCs w:val="21"/>
        </w:rPr>
        <w:t xml:space="preserve">, IHC staining of Cldn5 was performed on the brain sections to display its expression on CP epithelial cells. Panoramic images were shown in right side. Black rectangles in the right panels show the regions of </w:t>
      </w:r>
      <w:proofErr w:type="spellStart"/>
      <w:r>
        <w:rPr>
          <w:rFonts w:ascii="Times New Roman" w:hAnsi="Times New Roman" w:cs="Times New Roman"/>
          <w:szCs w:val="21"/>
        </w:rPr>
        <w:t>dCP</w:t>
      </w:r>
      <w:proofErr w:type="spellEnd"/>
      <w:r>
        <w:rPr>
          <w:rFonts w:ascii="Times New Roman" w:hAnsi="Times New Roman" w:cs="Times New Roman"/>
          <w:szCs w:val="21"/>
        </w:rPr>
        <w:t xml:space="preserve"> and </w:t>
      </w:r>
      <w:proofErr w:type="spellStart"/>
      <w:r>
        <w:rPr>
          <w:rFonts w:ascii="Times New Roman" w:hAnsi="Times New Roman" w:cs="Times New Roman"/>
          <w:szCs w:val="21"/>
        </w:rPr>
        <w:t>mCP</w:t>
      </w:r>
      <w:proofErr w:type="spellEnd"/>
      <w:r>
        <w:rPr>
          <w:rFonts w:ascii="Times New Roman" w:hAnsi="Times New Roman" w:cs="Times New Roman"/>
          <w:szCs w:val="21"/>
        </w:rPr>
        <w:t xml:space="preserve">, which are presented in the left panels in high magnification. Scale bars: 20 </w:t>
      </w:r>
      <w:proofErr w:type="spellStart"/>
      <w:r>
        <w:rPr>
          <w:rFonts w:ascii="Times New Roman" w:hAnsi="Times New Roman" w:cs="Times New Roman"/>
          <w:szCs w:val="21"/>
        </w:rPr>
        <w:t>μm</w:t>
      </w:r>
      <w:proofErr w:type="spellEnd"/>
      <w:r>
        <w:rPr>
          <w:rFonts w:ascii="Times New Roman" w:hAnsi="Times New Roman" w:cs="Times New Roman"/>
          <w:szCs w:val="21"/>
        </w:rPr>
        <w:t xml:space="preserve"> in black and 50 </w:t>
      </w:r>
      <w:proofErr w:type="spellStart"/>
      <w:r>
        <w:rPr>
          <w:rFonts w:ascii="Times New Roman" w:hAnsi="Times New Roman" w:cs="Times New Roman"/>
          <w:szCs w:val="21"/>
        </w:rPr>
        <w:t>μm</w:t>
      </w:r>
      <w:proofErr w:type="spellEnd"/>
      <w:r>
        <w:rPr>
          <w:rFonts w:ascii="Times New Roman" w:hAnsi="Times New Roman" w:cs="Times New Roman"/>
          <w:szCs w:val="21"/>
        </w:rPr>
        <w:t xml:space="preserve"> in red. (E) Expression levels of </w:t>
      </w:r>
      <w:r>
        <w:rPr>
          <w:rFonts w:ascii="Times New Roman" w:hAnsi="Times New Roman" w:cs="Times New Roman" w:hint="eastAsia"/>
          <w:bCs/>
          <w:szCs w:val="21"/>
        </w:rPr>
        <w:t>t</w:t>
      </w:r>
      <w:r>
        <w:rPr>
          <w:rFonts w:ascii="Times New Roman" w:hAnsi="Times New Roman" w:cs="Times New Roman"/>
          <w:szCs w:val="21"/>
        </w:rPr>
        <w:t xml:space="preserve">otal </w:t>
      </w:r>
      <w:r>
        <w:rPr>
          <w:rFonts w:ascii="Times New Roman" w:hAnsi="Times New Roman" w:cs="Times New Roman"/>
          <w:i/>
          <w:iCs/>
          <w:szCs w:val="21"/>
        </w:rPr>
        <w:t>cldn5a</w:t>
      </w:r>
      <w:r>
        <w:rPr>
          <w:rFonts w:ascii="Times New Roman" w:hAnsi="Times New Roman" w:cs="Times New Roman"/>
          <w:szCs w:val="21"/>
        </w:rPr>
        <w:t xml:space="preserve"> and </w:t>
      </w:r>
      <w:r>
        <w:rPr>
          <w:rFonts w:ascii="Times New Roman" w:hAnsi="Times New Roman" w:cs="Times New Roman"/>
          <w:i/>
          <w:iCs/>
          <w:szCs w:val="21"/>
        </w:rPr>
        <w:t>cldn5b</w:t>
      </w:r>
      <w:r>
        <w:rPr>
          <w:rFonts w:ascii="Times New Roman" w:hAnsi="Times New Roman" w:cs="Times New Roman"/>
          <w:szCs w:val="21"/>
        </w:rPr>
        <w:t xml:space="preserve"> </w:t>
      </w:r>
      <w:r>
        <w:rPr>
          <w:rFonts w:ascii="Times New Roman" w:hAnsi="Times New Roman" w:cs="Times New Roman" w:hint="eastAsia"/>
          <w:szCs w:val="21"/>
        </w:rPr>
        <w:t>m</w:t>
      </w:r>
      <w:r>
        <w:rPr>
          <w:rFonts w:ascii="Times New Roman" w:hAnsi="Times New Roman" w:cs="Times New Roman"/>
          <w:szCs w:val="21"/>
        </w:rPr>
        <w:t xml:space="preserve">RNA from heart, </w:t>
      </w:r>
      <w:r>
        <w:rPr>
          <w:rFonts w:ascii="Times New Roman" w:hAnsi="Times New Roman" w:cs="Times New Roman" w:hint="eastAsia"/>
          <w:szCs w:val="21"/>
        </w:rPr>
        <w:t>liver,</w:t>
      </w:r>
      <w:r>
        <w:rPr>
          <w:rFonts w:ascii="Times New Roman" w:hAnsi="Times New Roman" w:cs="Times New Roman"/>
          <w:szCs w:val="21"/>
        </w:rPr>
        <w:t xml:space="preserve"> and </w:t>
      </w:r>
      <w:r>
        <w:rPr>
          <w:rFonts w:ascii="Times New Roman" w:hAnsi="Times New Roman" w:cs="Times New Roman" w:hint="eastAsia"/>
          <w:szCs w:val="21"/>
        </w:rPr>
        <w:t>brain</w:t>
      </w:r>
      <w:r>
        <w:rPr>
          <w:rFonts w:ascii="Times New Roman" w:hAnsi="Times New Roman" w:cs="Times New Roman"/>
          <w:szCs w:val="21"/>
        </w:rPr>
        <w:t xml:space="preserve"> of adult zebrafish were analyzed by RT-PCR. </w:t>
      </w:r>
      <w:r>
        <w:rPr>
          <w:rFonts w:ascii="Times New Roman" w:hAnsi="Times New Roman" w:cs="Times New Roman"/>
          <w:i/>
          <w:iCs/>
          <w:szCs w:val="21"/>
        </w:rPr>
        <w:t>β-actin</w:t>
      </w:r>
      <w:r>
        <w:rPr>
          <w:rFonts w:ascii="Times New Roman" w:hAnsi="Times New Roman" w:cs="Times New Roman"/>
          <w:szCs w:val="21"/>
        </w:rPr>
        <w:t xml:space="preserve"> was loaded as a control. (F, G) </w:t>
      </w:r>
      <w:r>
        <w:rPr>
          <w:rFonts w:ascii="Times New Roman" w:hAnsi="Times New Roman" w:cs="Times New Roman" w:hint="eastAsia"/>
          <w:szCs w:val="21"/>
        </w:rPr>
        <w:t>E</w:t>
      </w:r>
      <w:r>
        <w:rPr>
          <w:rFonts w:ascii="Times New Roman" w:hAnsi="Times New Roman" w:cs="Times New Roman"/>
          <w:szCs w:val="21"/>
        </w:rPr>
        <w:t xml:space="preserve">xpression levels of </w:t>
      </w:r>
      <w:r>
        <w:rPr>
          <w:rFonts w:ascii="Times New Roman" w:hAnsi="Times New Roman" w:cs="Times New Roman"/>
          <w:i/>
          <w:iCs/>
          <w:szCs w:val="21"/>
        </w:rPr>
        <w:t>cldn5a</w:t>
      </w:r>
      <w:r>
        <w:rPr>
          <w:rFonts w:ascii="Times New Roman" w:hAnsi="Times New Roman" w:cs="Times New Roman"/>
          <w:szCs w:val="21"/>
        </w:rPr>
        <w:t xml:space="preserve"> </w:t>
      </w:r>
      <w:r>
        <w:rPr>
          <w:rFonts w:ascii="Times New Roman" w:hAnsi="Times New Roman" w:cs="Times New Roman" w:hint="eastAsia"/>
          <w:szCs w:val="21"/>
        </w:rPr>
        <w:t>and</w:t>
      </w:r>
      <w:r>
        <w:rPr>
          <w:rFonts w:ascii="Times New Roman" w:hAnsi="Times New Roman" w:cs="Times New Roman"/>
          <w:i/>
          <w:iCs/>
          <w:szCs w:val="21"/>
        </w:rPr>
        <w:t xml:space="preserve"> cldn5b</w:t>
      </w:r>
      <w:r>
        <w:rPr>
          <w:rFonts w:ascii="Times New Roman" w:hAnsi="Times New Roman" w:cs="Times New Roman"/>
          <w:szCs w:val="21"/>
        </w:rPr>
        <w:t xml:space="preserve"> in the brains of wild-types,</w:t>
      </w:r>
      <w:r>
        <w:rPr>
          <w:rFonts w:ascii="Times New Roman" w:hAnsi="Times New Roman" w:cs="Times New Roman"/>
          <w:color w:val="FF0000"/>
          <w:szCs w:val="21"/>
        </w:rPr>
        <w:t xml:space="preserve"> </w:t>
      </w:r>
      <w:r>
        <w:rPr>
          <w:rFonts w:ascii="Times New Roman" w:hAnsi="Times New Roman" w:cs="Times New Roman"/>
          <w:i/>
          <w:iCs/>
          <w:color w:val="FF0000"/>
          <w:szCs w:val="21"/>
        </w:rPr>
        <w:t>cldn5a</w:t>
      </w:r>
      <w:r>
        <w:rPr>
          <w:rFonts w:ascii="Times New Roman" w:hAnsi="Times New Roman" w:cs="Times New Roman"/>
          <w:i/>
          <w:iCs/>
          <w:color w:val="FF0000"/>
          <w:szCs w:val="21"/>
          <w:vertAlign w:val="superscript"/>
        </w:rPr>
        <w:t>-/-</w:t>
      </w:r>
      <w:r>
        <w:rPr>
          <w:rFonts w:ascii="Times New Roman" w:hAnsi="Times New Roman" w:cs="Times New Roman"/>
          <w:color w:val="FF0000"/>
          <w:szCs w:val="21"/>
        </w:rPr>
        <w:t xml:space="preserve">, </w:t>
      </w:r>
      <w:r>
        <w:rPr>
          <w:rFonts w:ascii="Times New Roman" w:hAnsi="Times New Roman" w:cs="Times New Roman"/>
          <w:i/>
          <w:iCs/>
          <w:color w:val="FF0000"/>
          <w:szCs w:val="21"/>
        </w:rPr>
        <w:t>cldn5b</w:t>
      </w:r>
      <w:r>
        <w:rPr>
          <w:rFonts w:ascii="Times New Roman" w:hAnsi="Times New Roman" w:cs="Times New Roman"/>
          <w:i/>
          <w:iCs/>
          <w:color w:val="FF0000"/>
          <w:szCs w:val="21"/>
          <w:vertAlign w:val="superscript"/>
        </w:rPr>
        <w:t>-/-</w:t>
      </w:r>
      <w:r>
        <w:rPr>
          <w:rFonts w:ascii="Times New Roman" w:hAnsi="Times New Roman" w:cs="Times New Roman"/>
          <w:color w:val="FF0000"/>
          <w:szCs w:val="21"/>
        </w:rPr>
        <w:t xml:space="preserve"> and </w:t>
      </w:r>
      <w:r>
        <w:rPr>
          <w:rFonts w:ascii="Times New Roman" w:hAnsi="Times New Roman" w:cs="Times New Roman"/>
          <w:i/>
          <w:iCs/>
          <w:color w:val="FF0000"/>
          <w:szCs w:val="21"/>
        </w:rPr>
        <w:t>cldn5a</w:t>
      </w:r>
      <w:r>
        <w:rPr>
          <w:rFonts w:ascii="Times New Roman" w:hAnsi="Times New Roman" w:cs="Times New Roman"/>
          <w:i/>
          <w:iCs/>
          <w:color w:val="FF0000"/>
          <w:szCs w:val="21"/>
          <w:vertAlign w:val="superscript"/>
        </w:rPr>
        <w:t>-/-</w:t>
      </w:r>
      <w:r>
        <w:rPr>
          <w:rFonts w:ascii="Times New Roman" w:hAnsi="Times New Roman" w:cs="Times New Roman"/>
          <w:color w:val="FF0000"/>
          <w:szCs w:val="21"/>
        </w:rPr>
        <w:t>;</w:t>
      </w:r>
      <w:r>
        <w:rPr>
          <w:rFonts w:ascii="Times New Roman" w:hAnsi="Times New Roman" w:cs="Times New Roman"/>
          <w:i/>
          <w:iCs/>
          <w:color w:val="FF0000"/>
          <w:szCs w:val="21"/>
        </w:rPr>
        <w:t>cldn5b</w:t>
      </w:r>
      <w:r>
        <w:rPr>
          <w:rFonts w:ascii="Times New Roman" w:hAnsi="Times New Roman" w:cs="Times New Roman"/>
          <w:i/>
          <w:iCs/>
          <w:color w:val="FF0000"/>
          <w:szCs w:val="21"/>
          <w:vertAlign w:val="superscript"/>
        </w:rPr>
        <w:t>-/-</w:t>
      </w:r>
      <w:r>
        <w:rPr>
          <w:rFonts w:ascii="Times New Roman" w:hAnsi="Times New Roman" w:cs="Times New Roman"/>
          <w:szCs w:val="21"/>
        </w:rPr>
        <w:t xml:space="preserve"> at developmental stages of 5 </w:t>
      </w:r>
      <w:proofErr w:type="spellStart"/>
      <w:r>
        <w:rPr>
          <w:rFonts w:ascii="Times New Roman" w:hAnsi="Times New Roman" w:cs="Times New Roman"/>
          <w:szCs w:val="21"/>
        </w:rPr>
        <w:t>dpf</w:t>
      </w:r>
      <w:proofErr w:type="spellEnd"/>
      <w:r>
        <w:rPr>
          <w:rFonts w:ascii="Times New Roman" w:hAnsi="Times New Roman" w:cs="Times New Roman"/>
          <w:szCs w:val="21"/>
        </w:rPr>
        <w:t xml:space="preserve"> and 20 </w:t>
      </w:r>
      <w:proofErr w:type="spellStart"/>
      <w:r>
        <w:rPr>
          <w:rFonts w:ascii="Times New Roman" w:hAnsi="Times New Roman" w:cs="Times New Roman"/>
          <w:szCs w:val="21"/>
        </w:rPr>
        <w:t>dpf</w:t>
      </w:r>
      <w:proofErr w:type="spellEnd"/>
      <w:r>
        <w:rPr>
          <w:rFonts w:ascii="Times New Roman" w:hAnsi="Times New Roman" w:cs="Times New Roman"/>
          <w:szCs w:val="21"/>
        </w:rPr>
        <w:t xml:space="preserve"> respectively. Data are presented as the mean</w:t>
      </w:r>
      <w:r>
        <w:rPr>
          <w:rFonts w:ascii="Times New Roman" w:hAnsi="Times New Roman" w:cs="Times New Roman" w:hint="eastAsia"/>
          <w:szCs w:val="21"/>
        </w:rPr>
        <w:t xml:space="preserve"> </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 xml:space="preserve">SEM. Experiments </w:t>
      </w:r>
      <w:r>
        <w:rPr>
          <w:rFonts w:ascii="Times New Roman" w:hAnsi="Times New Roman" w:cs="Times New Roman" w:hint="eastAsia"/>
          <w:color w:val="FF0000"/>
          <w:szCs w:val="21"/>
        </w:rPr>
        <w:t>were</w:t>
      </w:r>
      <w:r>
        <w:rPr>
          <w:rFonts w:ascii="Times New Roman" w:hAnsi="Times New Roman" w:cs="Times New Roman"/>
          <w:color w:val="FF0000"/>
          <w:szCs w:val="21"/>
        </w:rPr>
        <w:t xml:space="preserve"> </w:t>
      </w:r>
      <w:r>
        <w:rPr>
          <w:rFonts w:ascii="Times New Roman" w:hAnsi="Times New Roman" w:cs="Times New Roman"/>
          <w:szCs w:val="21"/>
        </w:rPr>
        <w:t xml:space="preserve">repeated more than three times. **** P&lt;0.001; ns means no significance. </w:t>
      </w:r>
    </w:p>
    <w:p w:rsidR="00475A26" w:rsidRDefault="002E0889" w:rsidP="004A1624">
      <w:pPr>
        <w:spacing w:beforeLines="50" w:afterLines="50"/>
        <w:rPr>
          <w:rFonts w:ascii="Times New Roman" w:eastAsia="Microsoft YaHei" w:hAnsi="Times New Roman" w:cs="Times New Roman"/>
          <w:sz w:val="24"/>
          <w:shd w:val="clear" w:color="auto" w:fill="FFFFFF"/>
        </w:rPr>
      </w:pPr>
      <w:r>
        <w:rPr>
          <w:rFonts w:ascii="Times New Roman" w:eastAsia="Microsoft YaHei" w:hAnsi="Times New Roman" w:cs="Times New Roman" w:hint="eastAsia"/>
          <w:noProof/>
          <w:sz w:val="24"/>
          <w:shd w:val="clear" w:color="auto" w:fill="FFFFFF"/>
        </w:rPr>
        <w:lastRenderedPageBreak/>
        <w:drawing>
          <wp:inline distT="0" distB="0" distL="114300" distR="114300">
            <wp:extent cx="5273675" cy="6283325"/>
            <wp:effectExtent l="0" t="0" r="14605" b="10795"/>
            <wp:docPr id="13" name="图片 13" descr="5 Supplementary 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5 Supplementary Figure 4"/>
                    <pic:cNvPicPr>
                      <a:picLocks noChangeAspect="1"/>
                    </pic:cNvPicPr>
                  </pic:nvPicPr>
                  <pic:blipFill>
                    <a:blip r:embed="rId7" cstate="print"/>
                    <a:stretch>
                      <a:fillRect/>
                    </a:stretch>
                  </pic:blipFill>
                  <pic:spPr>
                    <a:xfrm>
                      <a:off x="0" y="0"/>
                      <a:ext cx="5273675" cy="6283325"/>
                    </a:xfrm>
                    <a:prstGeom prst="rect">
                      <a:avLst/>
                    </a:prstGeom>
                  </pic:spPr>
                </pic:pic>
              </a:graphicData>
            </a:graphic>
          </wp:inline>
        </w:drawing>
      </w:r>
    </w:p>
    <w:p w:rsidR="00475A26" w:rsidRDefault="002E0889" w:rsidP="004A1624">
      <w:pPr>
        <w:spacing w:beforeLines="50" w:afterLines="50" w:line="360" w:lineRule="auto"/>
        <w:rPr>
          <w:rFonts w:ascii="Times New Roman" w:hAnsi="Times New Roman"/>
        </w:rPr>
        <w:sectPr w:rsidR="00475A26">
          <w:pgSz w:w="11906" w:h="16838"/>
          <w:pgMar w:top="1440" w:right="1800" w:bottom="1440" w:left="1800" w:header="851" w:footer="992" w:gutter="0"/>
          <w:cols w:space="425"/>
          <w:docGrid w:type="lines" w:linePitch="312"/>
        </w:sectPr>
      </w:pPr>
      <w:r>
        <w:rPr>
          <w:rFonts w:ascii="Times New Roman" w:hAnsi="Times New Roman" w:cs="Times New Roman"/>
          <w:b/>
          <w:bCs/>
        </w:rPr>
        <w:t>Figure S</w:t>
      </w:r>
      <w:r>
        <w:rPr>
          <w:rFonts w:ascii="Times New Roman" w:hAnsi="Times New Roman" w:cs="Times New Roman" w:hint="eastAsia"/>
          <w:b/>
          <w:bCs/>
        </w:rPr>
        <w:t>4</w:t>
      </w:r>
      <w:r>
        <w:rPr>
          <w:rFonts w:ascii="Times New Roman" w:hAnsi="Times New Roman" w:cs="Times New Roman"/>
          <w:b/>
          <w:bCs/>
        </w:rPr>
        <w:t xml:space="preserve">. </w:t>
      </w:r>
      <w:r>
        <w:rPr>
          <w:rFonts w:ascii="Times New Roman" w:hAnsi="Times New Roman"/>
          <w:b/>
          <w:bCs/>
        </w:rPr>
        <w:t>Expression patterns of Cldn5a and Cldn5b in zebrafish brain</w:t>
      </w:r>
      <w:r>
        <w:rPr>
          <w:rFonts w:ascii="Times New Roman" w:hAnsi="Times New Roman" w:cs="Times New Roman" w:hint="eastAsia"/>
          <w:b/>
          <w:bCs/>
        </w:rPr>
        <w:t xml:space="preserve">. </w:t>
      </w:r>
      <w:r>
        <w:rPr>
          <w:rFonts w:ascii="Times New Roman" w:hAnsi="Times New Roman"/>
        </w:rPr>
        <w:t xml:space="preserve">The brain sections of 42 </w:t>
      </w:r>
      <w:proofErr w:type="spellStart"/>
      <w:r>
        <w:rPr>
          <w:rFonts w:ascii="Times New Roman" w:hAnsi="Times New Roman"/>
        </w:rPr>
        <w:t>dpf</w:t>
      </w:r>
      <w:proofErr w:type="spellEnd"/>
      <w:r>
        <w:rPr>
          <w:rFonts w:ascii="Times New Roman" w:hAnsi="Times New Roman"/>
        </w:rPr>
        <w:t xml:space="preserve">-old </w:t>
      </w:r>
      <w:proofErr w:type="spellStart"/>
      <w:r>
        <w:rPr>
          <w:rFonts w:ascii="Times New Roman" w:hAnsi="Times New Roman"/>
        </w:rPr>
        <w:t>zebrafish</w:t>
      </w:r>
      <w:proofErr w:type="spellEnd"/>
      <w:r>
        <w:rPr>
          <w:rFonts w:ascii="Times New Roman" w:hAnsi="Times New Roman"/>
        </w:rPr>
        <w:t xml:space="preserve"> were stained by anti-pan Cldn5 antibody. (A) In wild</w:t>
      </w:r>
      <w:r>
        <w:rPr>
          <w:rFonts w:ascii="Times New Roman" w:hAnsi="Times New Roman" w:hint="eastAsia"/>
        </w:rPr>
        <w:t xml:space="preserve"> </w:t>
      </w:r>
      <w:r>
        <w:rPr>
          <w:rFonts w:ascii="Times New Roman" w:hAnsi="Times New Roman"/>
        </w:rPr>
        <w:t xml:space="preserve">types, Cldn5s are not only expressed in cerebrovascular ECs but also in the </w:t>
      </w:r>
      <w:proofErr w:type="spellStart"/>
      <w:r>
        <w:rPr>
          <w:rFonts w:ascii="Times New Roman" w:hAnsi="Times New Roman" w:hint="eastAsia"/>
        </w:rPr>
        <w:t>m</w:t>
      </w:r>
      <w:r>
        <w:rPr>
          <w:rFonts w:ascii="Times New Roman" w:hAnsi="Times New Roman"/>
        </w:rPr>
        <w:t>CP</w:t>
      </w:r>
      <w:proofErr w:type="spellEnd"/>
      <w:r>
        <w:rPr>
          <w:rFonts w:ascii="Times New Roman" w:hAnsi="Times New Roman"/>
        </w:rPr>
        <w:t xml:space="preserve"> epithelium. In </w:t>
      </w:r>
      <w:r>
        <w:rPr>
          <w:rFonts w:ascii="Times New Roman" w:hAnsi="Times New Roman"/>
          <w:i/>
          <w:iCs/>
        </w:rPr>
        <w:t>cldn5a</w:t>
      </w:r>
      <w:r>
        <w:rPr>
          <w:rFonts w:ascii="Times New Roman" w:hAnsi="Times New Roman"/>
          <w:i/>
          <w:iCs/>
          <w:vertAlign w:val="superscript"/>
        </w:rPr>
        <w:t>-/-</w:t>
      </w:r>
      <w:r>
        <w:rPr>
          <w:rFonts w:ascii="Times New Roman" w:hAnsi="Times New Roman"/>
        </w:rPr>
        <w:t xml:space="preserve">, Cldn5b expresses only in few cerebrovascular ECs but not in </w:t>
      </w:r>
      <w:proofErr w:type="spellStart"/>
      <w:r>
        <w:rPr>
          <w:rFonts w:ascii="Times New Roman" w:hAnsi="Times New Roman"/>
        </w:rPr>
        <w:t>mCP</w:t>
      </w:r>
      <w:proofErr w:type="spellEnd"/>
      <w:r>
        <w:rPr>
          <w:rFonts w:ascii="Times New Roman" w:hAnsi="Times New Roman"/>
        </w:rPr>
        <w:t xml:space="preserve">. In </w:t>
      </w:r>
      <w:r>
        <w:rPr>
          <w:rFonts w:ascii="Times New Roman" w:hAnsi="Times New Roman"/>
          <w:i/>
          <w:iCs/>
        </w:rPr>
        <w:t>cldn5b</w:t>
      </w:r>
      <w:r>
        <w:rPr>
          <w:rFonts w:ascii="Times New Roman" w:hAnsi="Times New Roman"/>
          <w:i/>
          <w:iCs/>
          <w:vertAlign w:val="superscript"/>
        </w:rPr>
        <w:t>-/-</w:t>
      </w:r>
      <w:r>
        <w:rPr>
          <w:rFonts w:ascii="Times New Roman" w:hAnsi="Times New Roman"/>
        </w:rPr>
        <w:t xml:space="preserve">, Cldn5a is strongly expressed in both </w:t>
      </w:r>
      <w:proofErr w:type="spellStart"/>
      <w:r>
        <w:rPr>
          <w:rFonts w:ascii="Times New Roman" w:hAnsi="Times New Roman"/>
        </w:rPr>
        <w:t>cerebrovascular</w:t>
      </w:r>
      <w:proofErr w:type="spellEnd"/>
      <w:r>
        <w:rPr>
          <w:rFonts w:ascii="Times New Roman" w:hAnsi="Times New Roman"/>
        </w:rPr>
        <w:t xml:space="preserve"> </w:t>
      </w:r>
      <w:proofErr w:type="spellStart"/>
      <w:r>
        <w:rPr>
          <w:rFonts w:ascii="Times New Roman" w:hAnsi="Times New Roman"/>
        </w:rPr>
        <w:t>ECs</w:t>
      </w:r>
      <w:proofErr w:type="spellEnd"/>
      <w:r>
        <w:rPr>
          <w:rFonts w:ascii="Times New Roman" w:hAnsi="Times New Roman"/>
        </w:rPr>
        <w:t xml:space="preserve"> and </w:t>
      </w:r>
      <w:proofErr w:type="spellStart"/>
      <w:r>
        <w:rPr>
          <w:rFonts w:ascii="Times New Roman" w:hAnsi="Times New Roman"/>
        </w:rPr>
        <w:t>mCP</w:t>
      </w:r>
      <w:proofErr w:type="spellEnd"/>
      <w:r>
        <w:rPr>
          <w:rFonts w:ascii="Times New Roman" w:hAnsi="Times New Roman"/>
        </w:rPr>
        <w:t xml:space="preserve">. In </w:t>
      </w:r>
      <w:r>
        <w:rPr>
          <w:rFonts w:ascii="Times New Roman" w:hAnsi="Times New Roman"/>
          <w:i/>
          <w:iCs/>
        </w:rPr>
        <w:t>cldn5a</w:t>
      </w:r>
      <w:r>
        <w:rPr>
          <w:rFonts w:ascii="Times New Roman" w:hAnsi="Times New Roman"/>
          <w:i/>
          <w:iCs/>
          <w:vertAlign w:val="superscript"/>
        </w:rPr>
        <w:t>-/-</w:t>
      </w:r>
      <w:r>
        <w:rPr>
          <w:rFonts w:ascii="Times New Roman" w:hAnsi="Times New Roman"/>
        </w:rPr>
        <w:t>;</w:t>
      </w:r>
      <w:r>
        <w:rPr>
          <w:rFonts w:ascii="Times New Roman" w:hAnsi="Times New Roman"/>
          <w:i/>
          <w:iCs/>
        </w:rPr>
        <w:t>cldn5b</w:t>
      </w:r>
      <w:r>
        <w:rPr>
          <w:rFonts w:ascii="Times New Roman" w:hAnsi="Times New Roman"/>
          <w:i/>
          <w:iCs/>
          <w:vertAlign w:val="superscript"/>
        </w:rPr>
        <w:t>-/-</w:t>
      </w:r>
      <w:r>
        <w:rPr>
          <w:rFonts w:ascii="Times New Roman" w:hAnsi="Times New Roman"/>
        </w:rPr>
        <w:t xml:space="preserve">, no specific signals could be detected in brain. </w:t>
      </w:r>
      <w:bookmarkStart w:id="1" w:name="OLE_LINK24"/>
      <w:r>
        <w:rPr>
          <w:rFonts w:ascii="Times New Roman" w:hAnsi="Times New Roman"/>
        </w:rPr>
        <w:t>Serial sections were stained with HE</w:t>
      </w:r>
      <w:bookmarkEnd w:id="1"/>
      <w:r>
        <w:rPr>
          <w:rFonts w:ascii="Times New Roman" w:hAnsi="Times New Roman"/>
        </w:rPr>
        <w:t xml:space="preserve"> to show the histology of </w:t>
      </w:r>
      <w:proofErr w:type="spellStart"/>
      <w:r>
        <w:rPr>
          <w:rFonts w:ascii="Times New Roman" w:hAnsi="Times New Roman"/>
        </w:rPr>
        <w:t>mCP</w:t>
      </w:r>
      <w:proofErr w:type="spellEnd"/>
      <w:r>
        <w:rPr>
          <w:rFonts w:ascii="Times New Roman" w:hAnsi="Times New Roman"/>
        </w:rPr>
        <w:t xml:space="preserve">. (B) </w:t>
      </w:r>
      <w:proofErr w:type="spellStart"/>
      <w:r>
        <w:rPr>
          <w:rFonts w:ascii="Times New Roman" w:hAnsi="Times New Roman"/>
          <w:i/>
          <w:iCs/>
        </w:rPr>
        <w:t>Tg</w:t>
      </w:r>
      <w:proofErr w:type="spellEnd"/>
      <w:r>
        <w:rPr>
          <w:rFonts w:ascii="Times New Roman" w:hAnsi="Times New Roman"/>
          <w:i/>
          <w:iCs/>
        </w:rPr>
        <w:t>(</w:t>
      </w:r>
      <w:proofErr w:type="spellStart"/>
      <w:r>
        <w:rPr>
          <w:rFonts w:ascii="Times New Roman" w:hAnsi="Times New Roman"/>
          <w:i/>
          <w:iCs/>
        </w:rPr>
        <w:t>kdrl:</w:t>
      </w:r>
      <w:r>
        <w:rPr>
          <w:rFonts w:ascii="Times New Roman" w:hAnsi="Times New Roman" w:hint="eastAsia"/>
          <w:i/>
          <w:iCs/>
        </w:rPr>
        <w:t>E</w:t>
      </w:r>
      <w:r>
        <w:rPr>
          <w:rFonts w:ascii="Times New Roman" w:hAnsi="Times New Roman"/>
          <w:i/>
          <w:iCs/>
        </w:rPr>
        <w:t>GFP</w:t>
      </w:r>
      <w:proofErr w:type="spellEnd"/>
      <w:r>
        <w:rPr>
          <w:rFonts w:ascii="Times New Roman" w:hAnsi="Times New Roman"/>
          <w:i/>
          <w:iCs/>
        </w:rPr>
        <w:t>)</w:t>
      </w:r>
      <w:r>
        <w:rPr>
          <w:rFonts w:ascii="Times New Roman" w:hAnsi="Times New Roman"/>
        </w:rPr>
        <w:t xml:space="preserve"> </w:t>
      </w:r>
      <w:proofErr w:type="spellStart"/>
      <w:r>
        <w:rPr>
          <w:rFonts w:ascii="Times New Roman" w:hAnsi="Times New Roman"/>
        </w:rPr>
        <w:t>zebrafish</w:t>
      </w:r>
      <w:proofErr w:type="spellEnd"/>
      <w:r>
        <w:rPr>
          <w:rFonts w:ascii="Times New Roman" w:hAnsi="Times New Roman"/>
        </w:rPr>
        <w:t xml:space="preserve"> was introduced to help to determine the endothelial Cldn5 expression. In </w:t>
      </w:r>
      <w:r>
        <w:rPr>
          <w:rFonts w:ascii="Times New Roman" w:hAnsi="Times New Roman"/>
          <w:i/>
          <w:iCs/>
        </w:rPr>
        <w:t>cldn5a</w:t>
      </w:r>
      <w:r>
        <w:rPr>
          <w:rFonts w:ascii="Times New Roman" w:hAnsi="Times New Roman"/>
          <w:i/>
          <w:iCs/>
          <w:vertAlign w:val="superscript"/>
        </w:rPr>
        <w:t>-/-</w:t>
      </w:r>
      <w:r>
        <w:rPr>
          <w:rFonts w:ascii="Times New Roman" w:hAnsi="Times New Roman"/>
        </w:rPr>
        <w:t xml:space="preserve">, Cldn5b is only expressed within few cerebral vessels but not in </w:t>
      </w:r>
      <w:proofErr w:type="spellStart"/>
      <w:r>
        <w:rPr>
          <w:rFonts w:ascii="Times New Roman" w:hAnsi="Times New Roman"/>
        </w:rPr>
        <w:t>mCP</w:t>
      </w:r>
      <w:proofErr w:type="spellEnd"/>
      <w:r>
        <w:rPr>
          <w:rFonts w:ascii="Times New Roman" w:hAnsi="Times New Roman"/>
        </w:rPr>
        <w:t xml:space="preserve"> epithelium. White </w:t>
      </w:r>
      <w:r>
        <w:rPr>
          <w:rFonts w:ascii="Times New Roman" w:hAnsi="Times New Roman"/>
        </w:rPr>
        <w:lastRenderedPageBreak/>
        <w:t xml:space="preserve">rectangles or dashed rectangles indicate the enlarged regions of </w:t>
      </w:r>
      <w:proofErr w:type="spellStart"/>
      <w:r>
        <w:rPr>
          <w:rFonts w:ascii="Times New Roman" w:hAnsi="Times New Roman"/>
        </w:rPr>
        <w:t>mCP</w:t>
      </w:r>
      <w:proofErr w:type="spellEnd"/>
      <w:r>
        <w:rPr>
          <w:rFonts w:ascii="Times New Roman" w:hAnsi="Times New Roman"/>
        </w:rPr>
        <w:t xml:space="preserve">, or cerebral vessels respectively which are shown in the lower panels with high magnification. White dotted lines or black dotted lines show the continuous </w:t>
      </w:r>
      <w:proofErr w:type="spellStart"/>
      <w:r>
        <w:rPr>
          <w:rFonts w:ascii="Times New Roman" w:hAnsi="Times New Roman"/>
        </w:rPr>
        <w:t>mCP</w:t>
      </w:r>
      <w:proofErr w:type="spellEnd"/>
      <w:r>
        <w:rPr>
          <w:rFonts w:ascii="Times New Roman" w:hAnsi="Times New Roman"/>
        </w:rPr>
        <w:t xml:space="preserve"> epithelium. </w:t>
      </w:r>
      <w:r>
        <w:rPr>
          <w:rFonts w:ascii="Times New Roman" w:hAnsi="Times New Roman" w:hint="eastAsia"/>
        </w:rPr>
        <w:t>n</w:t>
      </w:r>
      <w:r>
        <w:rPr>
          <w:rFonts w:ascii="Times New Roman" w:hAnsi="Times New Roman"/>
        </w:rPr>
        <w:t xml:space="preserve"> = 3 fishes analyzed per group. Scale bars, 100 </w:t>
      </w:r>
      <w:proofErr w:type="spellStart"/>
      <w:r>
        <w:rPr>
          <w:rFonts w:ascii="Times New Roman" w:hAnsi="Times New Roman"/>
        </w:rPr>
        <w:t>μm</w:t>
      </w:r>
      <w:proofErr w:type="spellEnd"/>
      <w:r>
        <w:rPr>
          <w:rFonts w:ascii="Times New Roman" w:hAnsi="Times New Roman"/>
        </w:rPr>
        <w:t xml:space="preserve"> in yellow and 20 </w:t>
      </w:r>
      <w:proofErr w:type="spellStart"/>
      <w:r>
        <w:rPr>
          <w:rFonts w:ascii="Times New Roman" w:hAnsi="Times New Roman"/>
        </w:rPr>
        <w:t>μm</w:t>
      </w:r>
      <w:proofErr w:type="spellEnd"/>
      <w:r>
        <w:rPr>
          <w:rFonts w:ascii="Times New Roman" w:hAnsi="Times New Roman"/>
        </w:rPr>
        <w:t xml:space="preserve"> in black or white.</w:t>
      </w:r>
    </w:p>
    <w:p w:rsidR="00475A26" w:rsidRDefault="00475A26" w:rsidP="004A1624">
      <w:pPr>
        <w:spacing w:beforeLines="50" w:afterLines="50" w:line="360" w:lineRule="auto"/>
        <w:rPr>
          <w:rFonts w:ascii="Times New Roman" w:hAnsi="Times New Roman"/>
        </w:rPr>
      </w:pPr>
    </w:p>
    <w:p w:rsidR="00475A26" w:rsidRDefault="004A1624" w:rsidP="004A1624">
      <w:pPr>
        <w:spacing w:beforeLines="50" w:afterLines="50" w:line="360" w:lineRule="auto"/>
        <w:jc w:val="center"/>
        <w:rPr>
          <w:rFonts w:ascii="Times New Roman" w:hAnsi="Times New Roman"/>
          <w:sz w:val="24"/>
        </w:rPr>
      </w:pPr>
      <w:r>
        <w:rPr>
          <w:rFonts w:ascii="Times New Roman" w:hAnsi="Times New Roman"/>
          <w:noProof/>
          <w:sz w:val="24"/>
        </w:rPr>
        <w:drawing>
          <wp:inline distT="0" distB="0" distL="0" distR="0">
            <wp:extent cx="3554095" cy="2488565"/>
            <wp:effectExtent l="19050" t="0" r="8255" b="0"/>
            <wp:docPr id="3" name="图片 1" descr="C:\Users\Administrator\Desktop\Supplementary Figure 5_ES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Supplementary Figure 5_ESM.tif"/>
                    <pic:cNvPicPr>
                      <a:picLocks noChangeAspect="1" noChangeArrowheads="1"/>
                    </pic:cNvPicPr>
                  </pic:nvPicPr>
                  <pic:blipFill>
                    <a:blip r:embed="rId8" cstate="print"/>
                    <a:srcRect/>
                    <a:stretch>
                      <a:fillRect/>
                    </a:stretch>
                  </pic:blipFill>
                  <pic:spPr bwMode="auto">
                    <a:xfrm>
                      <a:off x="0" y="0"/>
                      <a:ext cx="3554095" cy="2488565"/>
                    </a:xfrm>
                    <a:prstGeom prst="rect">
                      <a:avLst/>
                    </a:prstGeom>
                    <a:noFill/>
                    <a:ln w="9525">
                      <a:noFill/>
                      <a:miter lim="800000"/>
                      <a:headEnd/>
                      <a:tailEnd/>
                    </a:ln>
                  </pic:spPr>
                </pic:pic>
              </a:graphicData>
            </a:graphic>
          </wp:inline>
        </w:drawing>
      </w:r>
    </w:p>
    <w:p w:rsidR="00475A26" w:rsidRPr="004A1624" w:rsidRDefault="002E0889" w:rsidP="004A1624">
      <w:pPr>
        <w:spacing w:afterLines="50" w:line="360" w:lineRule="auto"/>
        <w:rPr>
          <w:rFonts w:ascii="Times New Roman" w:hAnsi="Times New Roman" w:cs="Times New Roman"/>
          <w:szCs w:val="21"/>
        </w:rPr>
        <w:sectPr w:rsidR="00475A26" w:rsidRPr="004A1624">
          <w:pgSz w:w="11906" w:h="16838"/>
          <w:pgMar w:top="1440" w:right="1800" w:bottom="1440" w:left="1800" w:header="851" w:footer="992" w:gutter="0"/>
          <w:cols w:space="425"/>
          <w:docGrid w:type="lines" w:linePitch="312"/>
        </w:sectPr>
      </w:pPr>
      <w:r w:rsidRPr="004A1624">
        <w:rPr>
          <w:rFonts w:ascii="Times New Roman" w:hAnsi="Times New Roman" w:cs="Times New Roman"/>
          <w:b/>
          <w:bCs/>
          <w:szCs w:val="21"/>
        </w:rPr>
        <w:t>Figure</w:t>
      </w:r>
      <w:r w:rsidRPr="004A1624">
        <w:rPr>
          <w:rFonts w:ascii="Times New Roman" w:hAnsi="Times New Roman" w:cs="Times New Roman" w:hint="eastAsia"/>
          <w:b/>
          <w:bCs/>
          <w:szCs w:val="21"/>
        </w:rPr>
        <w:t xml:space="preserve"> </w:t>
      </w:r>
      <w:r w:rsidRPr="004A1624">
        <w:rPr>
          <w:rFonts w:ascii="Times New Roman" w:hAnsi="Times New Roman" w:cs="Times New Roman"/>
          <w:b/>
          <w:bCs/>
          <w:szCs w:val="21"/>
        </w:rPr>
        <w:t>S</w:t>
      </w:r>
      <w:r w:rsidRPr="004A1624">
        <w:rPr>
          <w:rFonts w:ascii="Times New Roman" w:hAnsi="Times New Roman" w:cs="Times New Roman" w:hint="eastAsia"/>
          <w:b/>
          <w:bCs/>
          <w:szCs w:val="21"/>
        </w:rPr>
        <w:t>5</w:t>
      </w:r>
      <w:r w:rsidRPr="004A1624">
        <w:rPr>
          <w:rFonts w:ascii="Times New Roman" w:hAnsi="Times New Roman" w:cs="Times New Roman"/>
          <w:b/>
          <w:bCs/>
          <w:szCs w:val="21"/>
        </w:rPr>
        <w:t>.</w:t>
      </w:r>
      <w:r w:rsidRPr="004A1624">
        <w:rPr>
          <w:rFonts w:ascii="Times New Roman" w:hAnsi="Times New Roman" w:cs="Times New Roman" w:hint="eastAsia"/>
          <w:b/>
          <w:bCs/>
          <w:szCs w:val="21"/>
        </w:rPr>
        <w:t xml:space="preserve"> </w:t>
      </w:r>
      <w:r w:rsidRPr="004A1624">
        <w:rPr>
          <w:rFonts w:ascii="Times New Roman" w:eastAsia="Microsoft YaHei" w:hAnsi="Times New Roman" w:hint="eastAsia"/>
          <w:b/>
          <w:bCs/>
          <w:szCs w:val="21"/>
          <w:shd w:val="clear" w:color="auto" w:fill="FFFFFF"/>
        </w:rPr>
        <w:t>D</w:t>
      </w:r>
      <w:r w:rsidRPr="004A1624">
        <w:rPr>
          <w:rFonts w:ascii="Times New Roman" w:eastAsia="Microsoft YaHei" w:hAnsi="Times New Roman"/>
          <w:b/>
          <w:bCs/>
          <w:szCs w:val="21"/>
          <w:shd w:val="clear" w:color="auto" w:fill="FFFFFF"/>
        </w:rPr>
        <w:t>ilatation</w:t>
      </w:r>
      <w:r w:rsidRPr="004A1624">
        <w:rPr>
          <w:rFonts w:ascii="Times New Roman" w:eastAsia="Microsoft YaHei" w:hAnsi="Times New Roman" w:hint="eastAsia"/>
          <w:b/>
          <w:bCs/>
          <w:szCs w:val="21"/>
          <w:shd w:val="clear" w:color="auto" w:fill="FFFFFF"/>
        </w:rPr>
        <w:t xml:space="preserve"> of</w:t>
      </w:r>
      <w:r w:rsidRPr="004A1624">
        <w:rPr>
          <w:rFonts w:ascii="Times New Roman" w:hAnsi="Times New Roman" w:cs="Times New Roman" w:hint="eastAsia"/>
          <w:b/>
          <w:bCs/>
          <w:szCs w:val="21"/>
        </w:rPr>
        <w:t xml:space="preserve"> midbrain</w:t>
      </w:r>
      <w:r w:rsidRPr="004A1624">
        <w:rPr>
          <w:rFonts w:ascii="Times New Roman" w:hAnsi="Times New Roman" w:cs="Times New Roman"/>
          <w:b/>
          <w:bCs/>
          <w:szCs w:val="21"/>
        </w:rPr>
        <w:t xml:space="preserve"> </w:t>
      </w:r>
      <w:r w:rsidRPr="004A1624">
        <w:rPr>
          <w:rFonts w:ascii="Times New Roman" w:eastAsia="Microsoft YaHei" w:hAnsi="Times New Roman"/>
          <w:b/>
          <w:bCs/>
          <w:szCs w:val="21"/>
          <w:shd w:val="clear" w:color="auto" w:fill="FFFFFF"/>
        </w:rPr>
        <w:t xml:space="preserve">ventricles in </w:t>
      </w:r>
      <w:r w:rsidRPr="004A1624">
        <w:rPr>
          <w:rFonts w:ascii="Times New Roman" w:eastAsia="Microsoft YaHei" w:hAnsi="Times New Roman"/>
          <w:b/>
          <w:bCs/>
          <w:i/>
          <w:iCs/>
          <w:szCs w:val="21"/>
          <w:shd w:val="clear" w:color="auto" w:fill="FFFFFF"/>
        </w:rPr>
        <w:t>cldn5a</w:t>
      </w:r>
      <w:r w:rsidRPr="004A1624">
        <w:rPr>
          <w:rFonts w:ascii="Times New Roman" w:eastAsia="Microsoft YaHei" w:hAnsi="Times New Roman"/>
          <w:b/>
          <w:bCs/>
          <w:i/>
          <w:iCs/>
          <w:szCs w:val="21"/>
          <w:shd w:val="clear" w:color="auto" w:fill="FFFFFF"/>
          <w:vertAlign w:val="superscript"/>
        </w:rPr>
        <w:t>-/-</w:t>
      </w:r>
      <w:r w:rsidRPr="004A1624">
        <w:rPr>
          <w:rFonts w:ascii="Times New Roman" w:hAnsi="Times New Roman" w:cs="Times New Roman" w:hint="eastAsia"/>
          <w:b/>
          <w:bCs/>
          <w:szCs w:val="21"/>
        </w:rPr>
        <w:t xml:space="preserve">. </w:t>
      </w:r>
      <w:r w:rsidRPr="004A1624">
        <w:rPr>
          <w:rFonts w:ascii="Times New Roman" w:hAnsi="Times New Roman" w:cs="Times New Roman" w:hint="eastAsia"/>
          <w:szCs w:val="21"/>
        </w:rPr>
        <w:t xml:space="preserve">After HE staining on serial brain sections, the </w:t>
      </w:r>
      <w:r w:rsidRPr="004A1624">
        <w:rPr>
          <w:rFonts w:ascii="Times New Roman" w:hAnsi="Times New Roman" w:cs="Times New Roman"/>
          <w:szCs w:val="21"/>
        </w:rPr>
        <w:t>area of midbrain ventricle</w:t>
      </w:r>
      <w:r w:rsidRPr="004A1624">
        <w:rPr>
          <w:rFonts w:ascii="Times New Roman" w:hAnsi="Times New Roman" w:cs="Times New Roman" w:hint="eastAsia"/>
          <w:szCs w:val="21"/>
        </w:rPr>
        <w:t xml:space="preserve"> was measured and quantitatively analyzed by ImageJ software.</w:t>
      </w:r>
    </w:p>
    <w:p w:rsidR="00475A26" w:rsidRDefault="002E0889" w:rsidP="004A1624">
      <w:pPr>
        <w:spacing w:beforeLines="50" w:afterLines="50" w:line="360" w:lineRule="auto"/>
        <w:rPr>
          <w:rFonts w:ascii="Times New Roman" w:hAnsi="Times New Roman" w:cs="Times New Roman"/>
          <w:b/>
          <w:bCs/>
          <w:sz w:val="24"/>
        </w:rPr>
      </w:pPr>
      <w:r>
        <w:rPr>
          <w:rFonts w:ascii="Times New Roman" w:hAnsi="Times New Roman" w:cs="Times New Roman" w:hint="eastAsia"/>
          <w:b/>
          <w:bCs/>
          <w:noProof/>
          <w:sz w:val="24"/>
        </w:rPr>
        <w:lastRenderedPageBreak/>
        <w:drawing>
          <wp:inline distT="0" distB="0" distL="114300" distR="114300">
            <wp:extent cx="5269865" cy="7242175"/>
            <wp:effectExtent l="0" t="0" r="3175" b="12065"/>
            <wp:docPr id="2" name="图片 2" descr="11 Supplementary 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1 Supplementary Figure 6"/>
                    <pic:cNvPicPr>
                      <a:picLocks noChangeAspect="1"/>
                    </pic:cNvPicPr>
                  </pic:nvPicPr>
                  <pic:blipFill>
                    <a:blip r:embed="rId9" cstate="print"/>
                    <a:stretch>
                      <a:fillRect/>
                    </a:stretch>
                  </pic:blipFill>
                  <pic:spPr>
                    <a:xfrm>
                      <a:off x="0" y="0"/>
                      <a:ext cx="5269865" cy="7242175"/>
                    </a:xfrm>
                    <a:prstGeom prst="rect">
                      <a:avLst/>
                    </a:prstGeom>
                  </pic:spPr>
                </pic:pic>
              </a:graphicData>
            </a:graphic>
          </wp:inline>
        </w:drawing>
      </w:r>
    </w:p>
    <w:p w:rsidR="00475A26" w:rsidRDefault="002E0889" w:rsidP="004A1624">
      <w:pPr>
        <w:spacing w:beforeLines="50" w:afterLines="50" w:line="480" w:lineRule="auto"/>
        <w:rPr>
          <w:rFonts w:ascii="Times New Roman" w:hAnsi="Times New Roman" w:cs="Times New Roman"/>
          <w:szCs w:val="21"/>
        </w:rPr>
        <w:sectPr w:rsidR="00475A26">
          <w:pgSz w:w="11906" w:h="16838"/>
          <w:pgMar w:top="1440" w:right="1800" w:bottom="1440" w:left="1800" w:header="851" w:footer="992" w:gutter="0"/>
          <w:cols w:space="425"/>
          <w:docGrid w:type="lines" w:linePitch="312"/>
        </w:sectPr>
      </w:pPr>
      <w:r>
        <w:rPr>
          <w:rFonts w:ascii="Times New Roman" w:hAnsi="Times New Roman" w:cs="Times New Roman"/>
          <w:b/>
          <w:bCs/>
          <w:szCs w:val="21"/>
        </w:rPr>
        <w:t>Figure S</w:t>
      </w:r>
      <w:r>
        <w:rPr>
          <w:rFonts w:ascii="Times New Roman" w:hAnsi="Times New Roman" w:cs="Times New Roman" w:hint="eastAsia"/>
          <w:b/>
          <w:bCs/>
          <w:szCs w:val="21"/>
        </w:rPr>
        <w:t>6</w:t>
      </w:r>
      <w:r>
        <w:rPr>
          <w:rFonts w:ascii="Times New Roman" w:hAnsi="Times New Roman" w:cs="Times New Roman"/>
          <w:b/>
          <w:bCs/>
          <w:szCs w:val="21"/>
        </w:rPr>
        <w:t xml:space="preserve">. </w:t>
      </w:r>
      <w:r>
        <w:rPr>
          <w:rFonts w:ascii="Times New Roman" w:eastAsia="Microsoft YaHei" w:hAnsi="Times New Roman" w:cs="Times New Roman"/>
          <w:b/>
          <w:bCs/>
          <w:szCs w:val="21"/>
          <w:shd w:val="clear" w:color="auto" w:fill="FFFFFF"/>
        </w:rPr>
        <w:t xml:space="preserve">Cerebral inflammation in the brains of </w:t>
      </w:r>
      <w:r>
        <w:rPr>
          <w:rFonts w:ascii="Times New Roman" w:eastAsia="Microsoft YaHei" w:hAnsi="Times New Roman" w:cs="Times New Roman"/>
          <w:b/>
          <w:bCs/>
          <w:i/>
          <w:iCs/>
          <w:szCs w:val="21"/>
          <w:shd w:val="clear" w:color="auto" w:fill="FFFFFF"/>
        </w:rPr>
        <w:t>cldn5a</w:t>
      </w:r>
      <w:r>
        <w:rPr>
          <w:rFonts w:ascii="Times New Roman" w:eastAsia="Microsoft YaHei" w:hAnsi="Times New Roman" w:cs="Times New Roman"/>
          <w:b/>
          <w:bCs/>
          <w:i/>
          <w:iCs/>
          <w:szCs w:val="21"/>
          <w:shd w:val="clear" w:color="auto" w:fill="FFFFFF"/>
          <w:vertAlign w:val="superscript"/>
        </w:rPr>
        <w:t>-/-</w:t>
      </w:r>
      <w:r>
        <w:rPr>
          <w:rFonts w:ascii="Times New Roman" w:eastAsia="Microsoft YaHei" w:hAnsi="Times New Roman" w:cs="Times New Roman"/>
          <w:b/>
          <w:bCs/>
          <w:szCs w:val="21"/>
          <w:shd w:val="clear" w:color="auto" w:fill="FFFFFF"/>
        </w:rPr>
        <w:t xml:space="preserve"> with BE</w:t>
      </w:r>
      <w:r>
        <w:rPr>
          <w:rFonts w:ascii="Times New Roman" w:eastAsia="Microsoft YaHei" w:hAnsi="Times New Roman" w:cs="Times New Roman" w:hint="eastAsia"/>
          <w:b/>
          <w:bCs/>
          <w:szCs w:val="21"/>
          <w:shd w:val="clear" w:color="auto" w:fill="FFFFFF"/>
        </w:rPr>
        <w:t xml:space="preserve">. </w:t>
      </w:r>
      <w:r>
        <w:rPr>
          <w:rFonts w:ascii="Times New Roman" w:eastAsia="Microsoft YaHei" w:hAnsi="Times New Roman" w:cs="Times New Roman"/>
          <w:szCs w:val="21"/>
          <w:shd w:val="clear" w:color="auto" w:fill="FFFFFF"/>
        </w:rPr>
        <w:t>(</w:t>
      </w:r>
      <w:r>
        <w:rPr>
          <w:rFonts w:ascii="Times New Roman" w:eastAsia="Microsoft YaHei" w:hAnsi="Times New Roman" w:cs="Times New Roman" w:hint="eastAsia"/>
          <w:szCs w:val="21"/>
          <w:shd w:val="clear" w:color="auto" w:fill="FFFFFF"/>
        </w:rPr>
        <w:t>A</w:t>
      </w:r>
      <w:r>
        <w:rPr>
          <w:rFonts w:ascii="Times New Roman" w:eastAsia="Microsoft YaHei" w:hAnsi="Times New Roman" w:cs="Times New Roman"/>
          <w:szCs w:val="21"/>
          <w:shd w:val="clear" w:color="auto" w:fill="FFFFFF"/>
        </w:rPr>
        <w:t>)</w:t>
      </w:r>
      <w:r>
        <w:rPr>
          <w:rFonts w:ascii="Times New Roman" w:eastAsia="Microsoft YaHei" w:hAnsi="Times New Roman" w:cs="Times New Roman" w:hint="eastAsia"/>
          <w:szCs w:val="21"/>
          <w:shd w:val="clear" w:color="auto" w:fill="FFFFFF"/>
        </w:rPr>
        <w:t xml:space="preserve"> </w:t>
      </w:r>
      <w:r>
        <w:rPr>
          <w:rFonts w:ascii="Times New Roman" w:eastAsia="Microsoft YaHei" w:hAnsi="Times New Roman" w:cs="Times New Roman"/>
          <w:szCs w:val="21"/>
          <w:shd w:val="clear" w:color="auto" w:fill="FFFFFF"/>
        </w:rPr>
        <w:t>Gene expression levels of pro-inflammatory cytokines (</w:t>
      </w:r>
      <w:r>
        <w:rPr>
          <w:rFonts w:ascii="Times New Roman" w:eastAsia="Microsoft YaHei" w:hAnsi="Times New Roman" w:cs="Times New Roman"/>
          <w:i/>
          <w:iCs/>
          <w:szCs w:val="21"/>
          <w:shd w:val="clear" w:color="auto" w:fill="FFFFFF"/>
        </w:rPr>
        <w:t>il-6</w:t>
      </w:r>
      <w:r>
        <w:rPr>
          <w:rFonts w:ascii="Times New Roman" w:eastAsia="Microsoft YaHei" w:hAnsi="Times New Roman" w:cs="Times New Roman"/>
          <w:szCs w:val="21"/>
          <w:shd w:val="clear" w:color="auto" w:fill="FFFFFF"/>
        </w:rPr>
        <w:t xml:space="preserve">, </w:t>
      </w:r>
      <w:r>
        <w:rPr>
          <w:rFonts w:ascii="Times New Roman" w:eastAsia="Microsoft YaHei" w:hAnsi="Times New Roman" w:cs="Times New Roman"/>
          <w:i/>
          <w:iCs/>
          <w:szCs w:val="21"/>
          <w:shd w:val="clear" w:color="auto" w:fill="FFFFFF"/>
        </w:rPr>
        <w:t>il-8</w:t>
      </w:r>
      <w:r>
        <w:rPr>
          <w:rFonts w:ascii="Times New Roman" w:eastAsia="Microsoft YaHei" w:hAnsi="Times New Roman" w:cs="Times New Roman"/>
          <w:szCs w:val="21"/>
          <w:shd w:val="clear" w:color="auto" w:fill="FFFFFF"/>
        </w:rPr>
        <w:t xml:space="preserve">, </w:t>
      </w:r>
      <w:r>
        <w:rPr>
          <w:rFonts w:ascii="Times New Roman" w:eastAsia="Microsoft YaHei" w:hAnsi="Times New Roman" w:cs="Times New Roman"/>
          <w:i/>
          <w:iCs/>
          <w:szCs w:val="21"/>
          <w:shd w:val="clear" w:color="auto" w:fill="FFFFFF"/>
        </w:rPr>
        <w:t>il-1β</w:t>
      </w:r>
      <w:r>
        <w:rPr>
          <w:rFonts w:ascii="Times New Roman" w:eastAsia="Microsoft YaHei" w:hAnsi="Times New Roman" w:cs="Times New Roman"/>
          <w:szCs w:val="21"/>
          <w:shd w:val="clear" w:color="auto" w:fill="FFFFFF"/>
        </w:rPr>
        <w:t>) and anti-inflammatory cytokines (</w:t>
      </w:r>
      <w:r>
        <w:rPr>
          <w:rFonts w:ascii="Times New Roman" w:eastAsia="Microsoft YaHei" w:hAnsi="Times New Roman" w:cs="Times New Roman"/>
          <w:i/>
          <w:iCs/>
          <w:szCs w:val="21"/>
          <w:shd w:val="clear" w:color="auto" w:fill="FFFFFF"/>
        </w:rPr>
        <w:t>il-4</w:t>
      </w:r>
      <w:r>
        <w:rPr>
          <w:rFonts w:ascii="Times New Roman" w:eastAsia="Microsoft YaHei" w:hAnsi="Times New Roman" w:cs="Times New Roman"/>
          <w:szCs w:val="21"/>
          <w:shd w:val="clear" w:color="auto" w:fill="FFFFFF"/>
        </w:rPr>
        <w:t xml:space="preserve"> and </w:t>
      </w:r>
      <w:r>
        <w:rPr>
          <w:rFonts w:ascii="Times New Roman" w:eastAsia="Microsoft YaHei" w:hAnsi="Times New Roman" w:cs="Times New Roman"/>
          <w:i/>
          <w:iCs/>
          <w:szCs w:val="21"/>
          <w:shd w:val="clear" w:color="auto" w:fill="FFFFFF"/>
        </w:rPr>
        <w:t>il-10</w:t>
      </w:r>
      <w:r>
        <w:rPr>
          <w:rFonts w:ascii="Times New Roman" w:eastAsia="Microsoft YaHei" w:hAnsi="Times New Roman" w:cs="Times New Roman"/>
          <w:szCs w:val="21"/>
          <w:shd w:val="clear" w:color="auto" w:fill="FFFFFF"/>
        </w:rPr>
        <w:t xml:space="preserve">) were detected by RT-qPCR. (B, C) Transgenic line of </w:t>
      </w:r>
      <w:proofErr w:type="spellStart"/>
      <w:r>
        <w:rPr>
          <w:rFonts w:ascii="Times New Roman" w:eastAsia="Microsoft YaHei" w:hAnsi="Times New Roman" w:cs="Times New Roman"/>
          <w:i/>
          <w:iCs/>
          <w:szCs w:val="21"/>
          <w:shd w:val="clear" w:color="auto" w:fill="FFFFFF"/>
        </w:rPr>
        <w:t>Tg</w:t>
      </w:r>
      <w:proofErr w:type="spellEnd"/>
      <w:r>
        <w:rPr>
          <w:rFonts w:ascii="Times New Roman" w:eastAsia="Microsoft YaHei" w:hAnsi="Times New Roman" w:cs="Times New Roman"/>
          <w:i/>
          <w:iCs/>
          <w:szCs w:val="21"/>
          <w:shd w:val="clear" w:color="auto" w:fill="FFFFFF"/>
        </w:rPr>
        <w:t>(coro1α:</w:t>
      </w:r>
      <w:r>
        <w:rPr>
          <w:rFonts w:ascii="Times New Roman" w:eastAsia="Microsoft YaHei" w:hAnsi="Times New Roman" w:cs="Times New Roman" w:hint="eastAsia"/>
          <w:i/>
          <w:iCs/>
          <w:szCs w:val="21"/>
          <w:shd w:val="clear" w:color="auto" w:fill="FFFFFF"/>
        </w:rPr>
        <w:t>e</w:t>
      </w:r>
      <w:r>
        <w:rPr>
          <w:rFonts w:ascii="Times New Roman" w:eastAsia="Microsoft YaHei" w:hAnsi="Times New Roman" w:cs="Times New Roman"/>
          <w:i/>
          <w:iCs/>
          <w:szCs w:val="21"/>
          <w:shd w:val="clear" w:color="auto" w:fill="FFFFFF"/>
        </w:rPr>
        <w:t>GFP)</w:t>
      </w:r>
      <w:r>
        <w:rPr>
          <w:rFonts w:ascii="Times New Roman" w:eastAsia="Microsoft YaHei" w:hAnsi="Times New Roman" w:cs="Times New Roman"/>
          <w:szCs w:val="21"/>
          <w:shd w:val="clear" w:color="auto" w:fill="FFFFFF"/>
        </w:rPr>
        <w:t xml:space="preserve"> in which </w:t>
      </w:r>
      <w:r>
        <w:rPr>
          <w:rFonts w:ascii="Times New Roman" w:eastAsia="Microsoft YaHei" w:hAnsi="Times New Roman" w:cs="Times New Roman"/>
          <w:szCs w:val="21"/>
          <w:shd w:val="clear" w:color="auto" w:fill="FFFFFF"/>
        </w:rPr>
        <w:lastRenderedPageBreak/>
        <w:t xml:space="preserve">macrophages are labeled by GFP was applied to evaluate the cerebral inflammation. The number of microglia in different brain regions of wild-types and </w:t>
      </w:r>
      <w:r>
        <w:rPr>
          <w:rFonts w:ascii="Times New Roman" w:eastAsia="Microsoft YaHei" w:hAnsi="Times New Roman" w:cs="Times New Roman"/>
          <w:i/>
          <w:iCs/>
          <w:szCs w:val="21"/>
          <w:shd w:val="clear" w:color="auto" w:fill="FFFFFF"/>
        </w:rPr>
        <w:t>cldn5a</w:t>
      </w:r>
      <w:r>
        <w:rPr>
          <w:rFonts w:ascii="Times New Roman" w:eastAsia="Microsoft YaHei" w:hAnsi="Times New Roman" w:cs="Times New Roman"/>
          <w:i/>
          <w:iCs/>
          <w:szCs w:val="21"/>
          <w:shd w:val="clear" w:color="auto" w:fill="FFFFFF"/>
          <w:vertAlign w:val="superscript"/>
        </w:rPr>
        <w:t>-/-</w:t>
      </w:r>
      <w:r>
        <w:rPr>
          <w:rFonts w:ascii="Times New Roman" w:eastAsia="Microsoft YaHei" w:hAnsi="Times New Roman" w:cs="Times New Roman"/>
          <w:szCs w:val="21"/>
          <w:shd w:val="clear" w:color="auto" w:fill="FFFFFF"/>
        </w:rPr>
        <w:t xml:space="preserve"> with BE was quantified. Red dot line circles label the forebrain (FB). Blue dot line circles label the midbrain (MB). Black dot line circles label the hindbrain (HB). Scale bars: </w:t>
      </w:r>
      <w:r>
        <w:rPr>
          <w:rFonts w:ascii="Times New Roman" w:hAnsi="Times New Roman" w:cs="Times New Roman"/>
          <w:szCs w:val="21"/>
        </w:rPr>
        <w:t xml:space="preserve">200 </w:t>
      </w:r>
      <w:proofErr w:type="spellStart"/>
      <w:r>
        <w:rPr>
          <w:rFonts w:ascii="Times New Roman" w:hAnsi="Times New Roman" w:cs="Times New Roman"/>
          <w:szCs w:val="21"/>
        </w:rPr>
        <w:t>μm</w:t>
      </w:r>
      <w:proofErr w:type="spellEnd"/>
      <w:r>
        <w:rPr>
          <w:rFonts w:ascii="Times New Roman" w:hAnsi="Times New Roman" w:cs="Times New Roman"/>
          <w:szCs w:val="21"/>
        </w:rPr>
        <w:t>.</w:t>
      </w:r>
      <w:r>
        <w:rPr>
          <w:rFonts w:ascii="Times New Roman" w:eastAsia="Microsoft YaHei" w:hAnsi="Times New Roman" w:cs="Times New Roman"/>
          <w:szCs w:val="21"/>
          <w:shd w:val="clear" w:color="auto" w:fill="FFFFFF"/>
        </w:rPr>
        <w:t xml:space="preserve"> (D, E) The numbers of microglia cells in the </w:t>
      </w:r>
      <w:proofErr w:type="spellStart"/>
      <w:r>
        <w:rPr>
          <w:rFonts w:ascii="Times New Roman" w:eastAsia="Microsoft YaHei" w:hAnsi="Times New Roman" w:cs="Times New Roman"/>
          <w:szCs w:val="21"/>
          <w:shd w:val="clear" w:color="auto" w:fill="FFFFFF"/>
        </w:rPr>
        <w:t>dCP</w:t>
      </w:r>
      <w:proofErr w:type="spellEnd"/>
      <w:r>
        <w:rPr>
          <w:rFonts w:ascii="Times New Roman" w:eastAsia="Microsoft YaHei" w:hAnsi="Times New Roman" w:cs="Times New Roman"/>
          <w:szCs w:val="21"/>
          <w:shd w:val="clear" w:color="auto" w:fill="FFFFFF"/>
        </w:rPr>
        <w:t xml:space="preserve"> and </w:t>
      </w:r>
      <w:proofErr w:type="spellStart"/>
      <w:r>
        <w:rPr>
          <w:rFonts w:ascii="Times New Roman" w:eastAsia="Microsoft YaHei" w:hAnsi="Times New Roman" w:cs="Times New Roman"/>
          <w:szCs w:val="21"/>
          <w:shd w:val="clear" w:color="auto" w:fill="FFFFFF"/>
        </w:rPr>
        <w:t>mCP</w:t>
      </w:r>
      <w:proofErr w:type="spellEnd"/>
      <w:r>
        <w:rPr>
          <w:rFonts w:ascii="Times New Roman" w:eastAsia="Microsoft YaHei" w:hAnsi="Times New Roman" w:cs="Times New Roman"/>
          <w:szCs w:val="21"/>
          <w:shd w:val="clear" w:color="auto" w:fill="FFFFFF"/>
        </w:rPr>
        <w:t xml:space="preserve"> of wild-types and </w:t>
      </w:r>
      <w:r>
        <w:rPr>
          <w:rFonts w:ascii="Times New Roman" w:eastAsia="Microsoft YaHei" w:hAnsi="Times New Roman" w:cs="Times New Roman"/>
          <w:i/>
          <w:iCs/>
          <w:szCs w:val="21"/>
          <w:shd w:val="clear" w:color="auto" w:fill="FFFFFF"/>
        </w:rPr>
        <w:t>cldn5a</w:t>
      </w:r>
      <w:r>
        <w:rPr>
          <w:rFonts w:ascii="Times New Roman" w:eastAsia="Microsoft YaHei" w:hAnsi="Times New Roman" w:cs="Times New Roman"/>
          <w:i/>
          <w:iCs/>
          <w:szCs w:val="21"/>
          <w:shd w:val="clear" w:color="auto" w:fill="FFFFFF"/>
          <w:vertAlign w:val="superscript"/>
        </w:rPr>
        <w:t>-/-</w:t>
      </w:r>
      <w:r>
        <w:rPr>
          <w:rFonts w:ascii="Times New Roman" w:eastAsia="Microsoft YaHei" w:hAnsi="Times New Roman" w:cs="Times New Roman"/>
          <w:szCs w:val="21"/>
          <w:shd w:val="clear" w:color="auto" w:fill="FFFFFF"/>
        </w:rPr>
        <w:t xml:space="preserve"> with BE were quantified. Yellow dot circles represent </w:t>
      </w:r>
      <w:proofErr w:type="spellStart"/>
      <w:r>
        <w:rPr>
          <w:rFonts w:ascii="Times New Roman" w:eastAsia="Microsoft YaHei" w:hAnsi="Times New Roman" w:cs="Times New Roman"/>
          <w:szCs w:val="21"/>
          <w:shd w:val="clear" w:color="auto" w:fill="FFFFFF"/>
        </w:rPr>
        <w:t>dCP</w:t>
      </w:r>
      <w:proofErr w:type="spellEnd"/>
      <w:r>
        <w:rPr>
          <w:rFonts w:ascii="Times New Roman" w:eastAsia="Microsoft YaHei" w:hAnsi="Times New Roman" w:cs="Times New Roman"/>
          <w:szCs w:val="21"/>
          <w:shd w:val="clear" w:color="auto" w:fill="FFFFFF"/>
        </w:rPr>
        <w:t xml:space="preserve">. White dot circles represent </w:t>
      </w:r>
      <w:proofErr w:type="spellStart"/>
      <w:r>
        <w:rPr>
          <w:rFonts w:ascii="Times New Roman" w:eastAsia="Microsoft YaHei" w:hAnsi="Times New Roman" w:cs="Times New Roman"/>
          <w:szCs w:val="21"/>
          <w:shd w:val="clear" w:color="auto" w:fill="FFFFFF"/>
        </w:rPr>
        <w:t>mCP</w:t>
      </w:r>
      <w:proofErr w:type="spellEnd"/>
      <w:r>
        <w:rPr>
          <w:rFonts w:ascii="Times New Roman" w:eastAsia="Microsoft YaHei" w:hAnsi="Times New Roman" w:cs="Times New Roman"/>
          <w:szCs w:val="21"/>
          <w:shd w:val="clear" w:color="auto" w:fill="FFFFFF"/>
        </w:rPr>
        <w:t xml:space="preserve">. Scale bars, </w:t>
      </w:r>
      <w:r>
        <w:rPr>
          <w:rFonts w:ascii="Times New Roman" w:hAnsi="Times New Roman" w:cs="Times New Roman"/>
          <w:szCs w:val="21"/>
        </w:rPr>
        <w:t xml:space="preserve">50 </w:t>
      </w:r>
      <w:proofErr w:type="spellStart"/>
      <w:r>
        <w:rPr>
          <w:rFonts w:ascii="Times New Roman" w:hAnsi="Times New Roman" w:cs="Times New Roman"/>
          <w:szCs w:val="21"/>
        </w:rPr>
        <w:t>μm</w:t>
      </w:r>
      <w:proofErr w:type="spellEnd"/>
      <w:r>
        <w:rPr>
          <w:rFonts w:ascii="Times New Roman" w:hAnsi="Times New Roman" w:cs="Times New Roman"/>
          <w:szCs w:val="21"/>
        </w:rPr>
        <w:t xml:space="preserve">. </w:t>
      </w:r>
      <w:r>
        <w:rPr>
          <w:rFonts w:ascii="Times New Roman" w:hAnsi="Times New Roman" w:hint="eastAsia"/>
          <w:szCs w:val="21"/>
        </w:rPr>
        <w:t>n</w:t>
      </w:r>
      <w:r>
        <w:rPr>
          <w:rFonts w:ascii="Times New Roman" w:hAnsi="Times New Roman"/>
          <w:szCs w:val="21"/>
        </w:rPr>
        <w:t xml:space="preserve"> = 3 fishes analyzed per group.</w:t>
      </w:r>
      <w:r>
        <w:rPr>
          <w:rFonts w:ascii="Times New Roman" w:hAnsi="Times New Roman" w:cs="Times New Roman"/>
          <w:szCs w:val="21"/>
        </w:rPr>
        <w:t xml:space="preserve"> Data are shown as mean</w:t>
      </w:r>
      <w:r>
        <w:rPr>
          <w:rFonts w:ascii="Times New Roman" w:hAnsi="Times New Roman" w:cs="Times New Roman" w:hint="eastAsia"/>
          <w:szCs w:val="21"/>
        </w:rPr>
        <w:t xml:space="preserve"> </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SEM. * P&lt; 0.05, ** P&lt;0.01, *** P&lt;0.005.</w:t>
      </w:r>
    </w:p>
    <w:p w:rsidR="00475A26" w:rsidRDefault="002E0889" w:rsidP="004A1624">
      <w:pPr>
        <w:spacing w:beforeLines="50" w:afterLines="50" w:line="480" w:lineRule="auto"/>
        <w:rPr>
          <w:rFonts w:ascii="Times New Roman" w:hAnsi="Times New Roman" w:cs="Times New Roman"/>
          <w:b/>
          <w:bCs/>
          <w:sz w:val="24"/>
        </w:rPr>
      </w:pPr>
      <w:r>
        <w:rPr>
          <w:rFonts w:ascii="Times New Roman" w:hAnsi="Times New Roman" w:cs="Times New Roman" w:hint="eastAsia"/>
          <w:b/>
          <w:bCs/>
          <w:noProof/>
          <w:sz w:val="24"/>
        </w:rPr>
        <w:lastRenderedPageBreak/>
        <w:drawing>
          <wp:inline distT="0" distB="0" distL="114300" distR="114300">
            <wp:extent cx="5273675" cy="7880985"/>
            <wp:effectExtent l="0" t="0" r="14605" b="13335"/>
            <wp:docPr id="15" name="图片 15" descr="12  Supplementary 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2  Supplementary Figure 7"/>
                    <pic:cNvPicPr>
                      <a:picLocks noChangeAspect="1"/>
                    </pic:cNvPicPr>
                  </pic:nvPicPr>
                  <pic:blipFill>
                    <a:blip r:embed="rId10" cstate="print"/>
                    <a:stretch>
                      <a:fillRect/>
                    </a:stretch>
                  </pic:blipFill>
                  <pic:spPr>
                    <a:xfrm>
                      <a:off x="0" y="0"/>
                      <a:ext cx="5273675" cy="7880985"/>
                    </a:xfrm>
                    <a:prstGeom prst="rect">
                      <a:avLst/>
                    </a:prstGeom>
                  </pic:spPr>
                </pic:pic>
              </a:graphicData>
            </a:graphic>
          </wp:inline>
        </w:drawing>
      </w:r>
    </w:p>
    <w:p w:rsidR="00475A26" w:rsidRDefault="002E0889">
      <w:pPr>
        <w:spacing w:line="480" w:lineRule="auto"/>
        <w:rPr>
          <w:rFonts w:ascii="Times New Roman" w:hAnsi="Times New Roman" w:cs="Times New Roman"/>
          <w:szCs w:val="21"/>
        </w:rPr>
        <w:sectPr w:rsidR="00475A26">
          <w:pgSz w:w="11906" w:h="16838"/>
          <w:pgMar w:top="1440" w:right="1800" w:bottom="1440" w:left="1800" w:header="851" w:footer="992" w:gutter="0"/>
          <w:cols w:space="425"/>
          <w:docGrid w:type="lines" w:linePitch="312"/>
        </w:sectPr>
      </w:pPr>
      <w:r>
        <w:rPr>
          <w:rFonts w:ascii="Times New Roman" w:hAnsi="Times New Roman" w:cs="Times New Roman"/>
          <w:b/>
          <w:bCs/>
          <w:szCs w:val="21"/>
        </w:rPr>
        <w:t>Figure S</w:t>
      </w:r>
      <w:r>
        <w:rPr>
          <w:rFonts w:ascii="Times New Roman" w:hAnsi="Times New Roman" w:cs="Times New Roman" w:hint="eastAsia"/>
          <w:b/>
          <w:bCs/>
          <w:szCs w:val="21"/>
        </w:rPr>
        <w:t>7</w:t>
      </w:r>
      <w:r>
        <w:rPr>
          <w:rFonts w:ascii="Times New Roman" w:hAnsi="Times New Roman" w:cs="Times New Roman"/>
          <w:b/>
          <w:bCs/>
          <w:szCs w:val="21"/>
        </w:rPr>
        <w:t xml:space="preserve">. Cell apoptosis in the brains of 20 </w:t>
      </w:r>
      <w:proofErr w:type="spellStart"/>
      <w:r>
        <w:rPr>
          <w:rFonts w:ascii="Times New Roman" w:hAnsi="Times New Roman" w:cs="Times New Roman"/>
          <w:b/>
          <w:bCs/>
          <w:szCs w:val="21"/>
        </w:rPr>
        <w:t>dpf</w:t>
      </w:r>
      <w:proofErr w:type="spellEnd"/>
      <w:r>
        <w:rPr>
          <w:rFonts w:ascii="Times New Roman" w:hAnsi="Times New Roman" w:cs="Times New Roman"/>
          <w:b/>
          <w:bCs/>
          <w:szCs w:val="21"/>
        </w:rPr>
        <w:t xml:space="preserve"> larvae</w:t>
      </w:r>
      <w:r>
        <w:rPr>
          <w:rFonts w:ascii="Times New Roman" w:hAnsi="Times New Roman" w:cs="Times New Roman" w:hint="eastAsia"/>
          <w:b/>
          <w:bCs/>
          <w:szCs w:val="21"/>
        </w:rPr>
        <w:t xml:space="preserve">. </w:t>
      </w:r>
      <w:r>
        <w:rPr>
          <w:rFonts w:ascii="Times New Roman" w:eastAsia="Microsoft YaHei" w:hAnsi="Times New Roman" w:cs="Times New Roman"/>
          <w:szCs w:val="21"/>
          <w:shd w:val="clear" w:color="auto" w:fill="FFFFFF"/>
        </w:rPr>
        <w:t>(</w:t>
      </w:r>
      <w:r>
        <w:rPr>
          <w:rFonts w:ascii="Times New Roman" w:eastAsia="Microsoft YaHei" w:hAnsi="Times New Roman" w:cs="Times New Roman" w:hint="eastAsia"/>
          <w:szCs w:val="21"/>
          <w:shd w:val="clear" w:color="auto" w:fill="FFFFFF"/>
        </w:rPr>
        <w:t>A</w:t>
      </w:r>
      <w:r>
        <w:rPr>
          <w:rFonts w:ascii="Times New Roman" w:eastAsia="Microsoft YaHei" w:hAnsi="Times New Roman" w:cs="Times New Roman"/>
          <w:szCs w:val="21"/>
          <w:shd w:val="clear" w:color="auto" w:fill="FFFFFF"/>
        </w:rPr>
        <w:t>, B)</w:t>
      </w:r>
      <w:r>
        <w:rPr>
          <w:rFonts w:ascii="Times New Roman" w:hAnsi="Times New Roman" w:cs="Times New Roman" w:hint="eastAsia"/>
          <w:szCs w:val="21"/>
        </w:rPr>
        <w:t xml:space="preserve"> </w:t>
      </w:r>
      <w:r>
        <w:rPr>
          <w:rFonts w:ascii="Times New Roman" w:hAnsi="Times New Roman" w:cs="Times New Roman"/>
          <w:szCs w:val="21"/>
        </w:rPr>
        <w:t xml:space="preserve">TUNEL assay was performed on brain sections to detect apoptosis in 20 </w:t>
      </w:r>
      <w:proofErr w:type="spellStart"/>
      <w:r>
        <w:rPr>
          <w:rFonts w:ascii="Times New Roman" w:hAnsi="Times New Roman" w:cs="Times New Roman"/>
          <w:szCs w:val="21"/>
        </w:rPr>
        <w:t>dpf</w:t>
      </w:r>
      <w:proofErr w:type="spellEnd"/>
      <w:r>
        <w:rPr>
          <w:rFonts w:ascii="Times New Roman" w:hAnsi="Times New Roman" w:cs="Times New Roman"/>
          <w:szCs w:val="21"/>
        </w:rPr>
        <w:t xml:space="preserve"> larval brains of wild type sibling</w:t>
      </w:r>
      <w:r>
        <w:rPr>
          <w:rFonts w:ascii="Times New Roman" w:hAnsi="Times New Roman" w:cs="Times New Roman" w:hint="eastAsia"/>
          <w:szCs w:val="21"/>
        </w:rPr>
        <w:t>s</w:t>
      </w:r>
      <w:r>
        <w:rPr>
          <w:rFonts w:ascii="Times New Roman" w:hAnsi="Times New Roman" w:cs="Times New Roman"/>
          <w:szCs w:val="21"/>
        </w:rPr>
        <w:t xml:space="preserve">, </w:t>
      </w:r>
      <w:r>
        <w:rPr>
          <w:rFonts w:ascii="Times New Roman" w:hAnsi="Times New Roman" w:cs="Times New Roman"/>
          <w:i/>
          <w:iCs/>
          <w:szCs w:val="21"/>
        </w:rPr>
        <w:t>cldn5a</w:t>
      </w:r>
      <w:r>
        <w:rPr>
          <w:rFonts w:ascii="Times New Roman" w:hAnsi="Times New Roman" w:cs="Times New Roman"/>
          <w:i/>
          <w:iCs/>
          <w:szCs w:val="21"/>
          <w:vertAlign w:val="superscript"/>
        </w:rPr>
        <w:t>-/-</w:t>
      </w:r>
      <w:r>
        <w:rPr>
          <w:rFonts w:ascii="Times New Roman" w:hAnsi="Times New Roman" w:cs="Times New Roman"/>
          <w:szCs w:val="21"/>
        </w:rPr>
        <w:t xml:space="preserve"> with BE</w:t>
      </w:r>
      <w:r>
        <w:rPr>
          <w:rFonts w:ascii="Times New Roman" w:hAnsi="Times New Roman" w:cs="Times New Roman" w:hint="eastAsia"/>
          <w:szCs w:val="21"/>
        </w:rPr>
        <w:t>,</w:t>
      </w:r>
      <w:r>
        <w:rPr>
          <w:rFonts w:ascii="Times New Roman" w:hAnsi="Times New Roman" w:cs="Times New Roman"/>
          <w:szCs w:val="21"/>
        </w:rPr>
        <w:t xml:space="preserve"> </w:t>
      </w:r>
      <w:r>
        <w:rPr>
          <w:rFonts w:ascii="Times New Roman" w:hAnsi="Times New Roman" w:cs="Times New Roman"/>
          <w:szCs w:val="21"/>
        </w:rPr>
        <w:lastRenderedPageBreak/>
        <w:t xml:space="preserve">and </w:t>
      </w:r>
      <w:r>
        <w:rPr>
          <w:rFonts w:ascii="Times New Roman" w:hAnsi="Times New Roman" w:cs="Times New Roman"/>
          <w:i/>
          <w:iCs/>
          <w:szCs w:val="21"/>
        </w:rPr>
        <w:t>cldn5a</w:t>
      </w:r>
      <w:r>
        <w:rPr>
          <w:rFonts w:ascii="Times New Roman" w:hAnsi="Times New Roman" w:cs="Times New Roman"/>
          <w:i/>
          <w:iCs/>
          <w:szCs w:val="21"/>
          <w:vertAlign w:val="superscript"/>
        </w:rPr>
        <w:t>-/-</w:t>
      </w:r>
      <w:r>
        <w:rPr>
          <w:rFonts w:ascii="Times New Roman" w:hAnsi="Times New Roman" w:cs="Times New Roman"/>
          <w:szCs w:val="21"/>
        </w:rPr>
        <w:t xml:space="preserve"> with NM respectively. Green rectangles indicate </w:t>
      </w:r>
      <w:r>
        <w:rPr>
          <w:rFonts w:ascii="Times New Roman" w:hAnsi="Times New Roman"/>
          <w:szCs w:val="21"/>
        </w:rPr>
        <w:t xml:space="preserve">the enlarged brain regions which are shown in the lower panels with high magnification. </w:t>
      </w:r>
      <w:r>
        <w:rPr>
          <w:rFonts w:ascii="Times New Roman" w:hAnsi="Times New Roman" w:cs="Times New Roman"/>
          <w:szCs w:val="21"/>
        </w:rPr>
        <w:t xml:space="preserve">Scale bars, 100 </w:t>
      </w:r>
      <w:proofErr w:type="spellStart"/>
      <w:r>
        <w:rPr>
          <w:rFonts w:ascii="Times New Roman" w:hAnsi="Times New Roman" w:cs="Times New Roman"/>
          <w:szCs w:val="21"/>
        </w:rPr>
        <w:t>μm</w:t>
      </w:r>
      <w:proofErr w:type="spellEnd"/>
      <w:r>
        <w:rPr>
          <w:rFonts w:ascii="Times New Roman" w:hAnsi="Times New Roman" w:cs="Times New Roman"/>
          <w:szCs w:val="21"/>
        </w:rPr>
        <w:t xml:space="preserve"> in yellow or 20 </w:t>
      </w:r>
      <w:proofErr w:type="spellStart"/>
      <w:r>
        <w:rPr>
          <w:rFonts w:ascii="Times New Roman" w:hAnsi="Times New Roman" w:cs="Times New Roman"/>
          <w:szCs w:val="21"/>
        </w:rPr>
        <w:t>μm</w:t>
      </w:r>
      <w:proofErr w:type="spellEnd"/>
      <w:r>
        <w:rPr>
          <w:rFonts w:ascii="Times New Roman" w:hAnsi="Times New Roman" w:cs="Times New Roman"/>
          <w:szCs w:val="21"/>
        </w:rPr>
        <w:t xml:space="preserve"> in white. (C, D) Caspase 3 was detected to reflect apoptosis of brain</w:t>
      </w:r>
      <w:r>
        <w:rPr>
          <w:rFonts w:ascii="Times New Roman" w:hAnsi="Times New Roman" w:cs="Times New Roman" w:hint="eastAsia"/>
          <w:szCs w:val="21"/>
        </w:rPr>
        <w:t>s</w:t>
      </w:r>
      <w:r>
        <w:rPr>
          <w:rFonts w:ascii="Times New Roman" w:hAnsi="Times New Roman" w:cs="Times New Roman"/>
          <w:szCs w:val="21"/>
        </w:rPr>
        <w:t xml:space="preserve"> of 20 </w:t>
      </w:r>
      <w:proofErr w:type="spellStart"/>
      <w:r>
        <w:rPr>
          <w:rFonts w:ascii="Times New Roman" w:hAnsi="Times New Roman" w:cs="Times New Roman"/>
          <w:szCs w:val="21"/>
        </w:rPr>
        <w:t>dpf</w:t>
      </w:r>
      <w:proofErr w:type="spellEnd"/>
      <w:r>
        <w:rPr>
          <w:rFonts w:ascii="Times New Roman" w:hAnsi="Times New Roman" w:cs="Times New Roman"/>
          <w:szCs w:val="21"/>
        </w:rPr>
        <w:t>-old wild type sibling</w:t>
      </w:r>
      <w:r>
        <w:rPr>
          <w:rFonts w:ascii="Times New Roman" w:hAnsi="Times New Roman" w:cs="Times New Roman" w:hint="eastAsia"/>
          <w:szCs w:val="21"/>
        </w:rPr>
        <w:t>s</w:t>
      </w:r>
      <w:r>
        <w:rPr>
          <w:rFonts w:ascii="Times New Roman" w:hAnsi="Times New Roman" w:cs="Times New Roman"/>
          <w:szCs w:val="21"/>
        </w:rPr>
        <w:t xml:space="preserve">, </w:t>
      </w:r>
      <w:r>
        <w:rPr>
          <w:rFonts w:ascii="Times New Roman" w:hAnsi="Times New Roman" w:cs="Times New Roman"/>
          <w:i/>
          <w:iCs/>
          <w:szCs w:val="21"/>
        </w:rPr>
        <w:t>cldn5a</w:t>
      </w:r>
      <w:r>
        <w:rPr>
          <w:rFonts w:ascii="Times New Roman" w:hAnsi="Times New Roman" w:cs="Times New Roman"/>
          <w:i/>
          <w:iCs/>
          <w:szCs w:val="21"/>
          <w:vertAlign w:val="superscript"/>
        </w:rPr>
        <w:t>-/-</w:t>
      </w:r>
      <w:r>
        <w:rPr>
          <w:rFonts w:ascii="Times New Roman" w:hAnsi="Times New Roman" w:cs="Times New Roman"/>
          <w:szCs w:val="21"/>
        </w:rPr>
        <w:t xml:space="preserve"> with BE</w:t>
      </w:r>
      <w:r>
        <w:rPr>
          <w:rFonts w:ascii="Times New Roman" w:hAnsi="Times New Roman" w:cs="Times New Roman" w:hint="eastAsia"/>
          <w:szCs w:val="21"/>
        </w:rPr>
        <w:t>,</w:t>
      </w:r>
      <w:r>
        <w:rPr>
          <w:rFonts w:ascii="Times New Roman" w:hAnsi="Times New Roman" w:cs="Times New Roman"/>
          <w:szCs w:val="21"/>
        </w:rPr>
        <w:t xml:space="preserve"> and </w:t>
      </w:r>
      <w:r>
        <w:rPr>
          <w:rFonts w:ascii="Times New Roman" w:hAnsi="Times New Roman" w:cs="Times New Roman"/>
          <w:i/>
          <w:iCs/>
          <w:szCs w:val="21"/>
        </w:rPr>
        <w:t>cldn5a</w:t>
      </w:r>
      <w:r>
        <w:rPr>
          <w:rFonts w:ascii="Times New Roman" w:hAnsi="Times New Roman" w:cs="Times New Roman"/>
          <w:i/>
          <w:iCs/>
          <w:szCs w:val="21"/>
          <w:vertAlign w:val="superscript"/>
        </w:rPr>
        <w:t>-/-</w:t>
      </w:r>
      <w:r>
        <w:rPr>
          <w:rFonts w:ascii="Times New Roman" w:hAnsi="Times New Roman" w:cs="Times New Roman"/>
          <w:szCs w:val="21"/>
        </w:rPr>
        <w:t xml:space="preserve"> with NM respectively. Red rectangles indicate </w:t>
      </w:r>
      <w:r>
        <w:rPr>
          <w:rFonts w:ascii="Times New Roman" w:hAnsi="Times New Roman"/>
          <w:szCs w:val="21"/>
        </w:rPr>
        <w:t>the enlarged brain regions which are shown in the right panels with high magnification.</w:t>
      </w:r>
      <w:r>
        <w:rPr>
          <w:rFonts w:ascii="Times New Roman" w:hAnsi="Times New Roman" w:cs="Times New Roman"/>
          <w:szCs w:val="21"/>
        </w:rPr>
        <w:t xml:space="preserve"> Scale bars, 50 </w:t>
      </w:r>
      <w:proofErr w:type="spellStart"/>
      <w:r>
        <w:rPr>
          <w:rFonts w:ascii="Times New Roman" w:hAnsi="Times New Roman" w:cs="Times New Roman"/>
          <w:szCs w:val="21"/>
        </w:rPr>
        <w:t>μm</w:t>
      </w:r>
      <w:proofErr w:type="spellEnd"/>
      <w:r>
        <w:rPr>
          <w:rFonts w:ascii="Times New Roman" w:hAnsi="Times New Roman" w:cs="Times New Roman"/>
          <w:szCs w:val="21"/>
        </w:rPr>
        <w:t xml:space="preserve"> in red or 20 </w:t>
      </w:r>
      <w:proofErr w:type="spellStart"/>
      <w:r>
        <w:rPr>
          <w:rFonts w:ascii="Times New Roman" w:hAnsi="Times New Roman" w:cs="Times New Roman"/>
          <w:szCs w:val="21"/>
        </w:rPr>
        <w:t>μm</w:t>
      </w:r>
      <w:proofErr w:type="spellEnd"/>
      <w:r>
        <w:rPr>
          <w:rFonts w:ascii="Times New Roman" w:hAnsi="Times New Roman" w:cs="Times New Roman"/>
          <w:szCs w:val="21"/>
        </w:rPr>
        <w:t xml:space="preserve"> in white. (E) </w:t>
      </w:r>
      <w:r>
        <w:rPr>
          <w:rFonts w:ascii="Times New Roman" w:hAnsi="Times New Roman"/>
          <w:szCs w:val="21"/>
        </w:rPr>
        <w:t xml:space="preserve">Ultrastructural analysis on the sections of zebrafish brain parenchyma of wild-types and </w:t>
      </w:r>
      <w:r>
        <w:rPr>
          <w:rFonts w:ascii="Times New Roman" w:hAnsi="Times New Roman"/>
          <w:i/>
          <w:szCs w:val="21"/>
        </w:rPr>
        <w:t>cldn5a</w:t>
      </w:r>
      <w:r>
        <w:rPr>
          <w:rFonts w:ascii="Times New Roman" w:hAnsi="Times New Roman"/>
          <w:i/>
          <w:szCs w:val="21"/>
          <w:vertAlign w:val="superscript"/>
        </w:rPr>
        <w:t>-/-</w:t>
      </w:r>
      <w:r>
        <w:rPr>
          <w:rFonts w:ascii="Times New Roman" w:hAnsi="Times New Roman"/>
          <w:szCs w:val="21"/>
        </w:rPr>
        <w:t xml:space="preserve"> </w:t>
      </w:r>
      <w:r>
        <w:rPr>
          <w:rFonts w:ascii="Times New Roman" w:hAnsi="Times New Roman" w:cs="Times New Roman"/>
          <w:szCs w:val="21"/>
        </w:rPr>
        <w:t>with BE</w:t>
      </w:r>
      <w:r>
        <w:rPr>
          <w:rFonts w:ascii="Times New Roman" w:hAnsi="Times New Roman"/>
          <w:szCs w:val="21"/>
        </w:rPr>
        <w:t xml:space="preserve"> at </w:t>
      </w:r>
      <w:r>
        <w:rPr>
          <w:rFonts w:ascii="Times New Roman" w:hAnsi="Times New Roman" w:hint="eastAsia"/>
          <w:szCs w:val="21"/>
        </w:rPr>
        <w:t>20</w:t>
      </w:r>
      <w:r>
        <w:rPr>
          <w:rFonts w:ascii="Times New Roman" w:hAnsi="Times New Roman"/>
          <w:szCs w:val="21"/>
        </w:rPr>
        <w:t xml:space="preserve"> </w:t>
      </w:r>
      <w:proofErr w:type="spellStart"/>
      <w:r>
        <w:rPr>
          <w:rFonts w:ascii="Times New Roman" w:hAnsi="Times New Roman"/>
          <w:szCs w:val="21"/>
        </w:rPr>
        <w:t>dpf</w:t>
      </w:r>
      <w:proofErr w:type="spellEnd"/>
      <w:r>
        <w:rPr>
          <w:rFonts w:ascii="Times New Roman" w:hAnsi="Times New Roman"/>
          <w:szCs w:val="21"/>
        </w:rPr>
        <w:t xml:space="preserve">. BV, blood vessel; N, neuron. Black arrows indicate the nucleus of </w:t>
      </w:r>
      <w:r>
        <w:rPr>
          <w:rFonts w:ascii="Times New Roman" w:hAnsi="Times New Roman" w:hint="eastAsia"/>
          <w:szCs w:val="21"/>
        </w:rPr>
        <w:t>apoptotic</w:t>
      </w:r>
      <w:r>
        <w:rPr>
          <w:rFonts w:ascii="Times New Roman" w:eastAsia="Microsoft YaHei" w:hAnsi="Times New Roman"/>
          <w:szCs w:val="21"/>
        </w:rPr>
        <w:t xml:space="preserve"> neurons</w:t>
      </w:r>
      <w:r>
        <w:rPr>
          <w:rFonts w:ascii="Times New Roman" w:hAnsi="Times New Roman"/>
          <w:szCs w:val="21"/>
        </w:rPr>
        <w:t xml:space="preserve">. </w:t>
      </w:r>
      <w:r>
        <w:rPr>
          <w:rFonts w:ascii="Times New Roman" w:hAnsi="Times New Roman" w:cs="Times New Roman"/>
          <w:szCs w:val="21"/>
        </w:rPr>
        <w:t xml:space="preserve">Scale bars, 5 </w:t>
      </w:r>
      <w:proofErr w:type="spellStart"/>
      <w:r>
        <w:rPr>
          <w:rFonts w:ascii="Times New Roman" w:hAnsi="Times New Roman" w:cs="Times New Roman"/>
          <w:szCs w:val="21"/>
        </w:rPr>
        <w:t>μm</w:t>
      </w:r>
      <w:proofErr w:type="spellEnd"/>
      <w:r>
        <w:rPr>
          <w:rFonts w:ascii="Times New Roman" w:hAnsi="Times New Roman"/>
          <w:szCs w:val="21"/>
        </w:rPr>
        <w:t xml:space="preserve">. </w:t>
      </w:r>
      <w:r>
        <w:rPr>
          <w:rFonts w:ascii="Times New Roman" w:hAnsi="Times New Roman" w:hint="eastAsia"/>
          <w:color w:val="FF0000"/>
          <w:szCs w:val="21"/>
        </w:rPr>
        <w:t>n &gt; 4</w:t>
      </w:r>
      <w:r>
        <w:rPr>
          <w:rFonts w:ascii="Times New Roman" w:hAnsi="Times New Roman"/>
          <w:color w:val="FF0000"/>
          <w:szCs w:val="21"/>
        </w:rPr>
        <w:t xml:space="preserve"> fishes analyzed per group</w:t>
      </w:r>
      <w:r>
        <w:rPr>
          <w:rFonts w:ascii="Times New Roman" w:hAnsi="Times New Roman" w:cs="Times New Roman"/>
          <w:color w:val="FF0000"/>
          <w:szCs w:val="21"/>
        </w:rPr>
        <w:t>.</w:t>
      </w:r>
      <w:r>
        <w:rPr>
          <w:rFonts w:ascii="Times New Roman" w:hAnsi="Times New Roman" w:cs="Times New Roman"/>
          <w:szCs w:val="21"/>
        </w:rPr>
        <w:t xml:space="preserve"> Data are represented as mean</w:t>
      </w:r>
      <w:r>
        <w:rPr>
          <w:rFonts w:ascii="Times New Roman" w:hAnsi="Times New Roman" w:cs="Times New Roman" w:hint="eastAsia"/>
          <w:szCs w:val="21"/>
        </w:rPr>
        <w:t xml:space="preserve"> </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SEM. ** P&lt;0.01, *** P&lt;0.005. ns means no significance.</w:t>
      </w:r>
    </w:p>
    <w:p w:rsidR="00475A26" w:rsidRDefault="002E0889" w:rsidP="004A1624">
      <w:pPr>
        <w:spacing w:beforeLines="50" w:afterLines="50" w:line="480" w:lineRule="auto"/>
        <w:jc w:val="center"/>
        <w:rPr>
          <w:rFonts w:ascii="Times New Roman" w:eastAsia="Microsoft YaHei" w:hAnsi="Times New Roman" w:cs="Times New Roman"/>
          <w:sz w:val="24"/>
          <w:shd w:val="clear" w:color="auto" w:fill="FFFFFF"/>
        </w:rPr>
      </w:pPr>
      <w:r>
        <w:rPr>
          <w:rFonts w:ascii="Times New Roman" w:eastAsia="Microsoft YaHei" w:hAnsi="Times New Roman" w:cs="Times New Roman" w:hint="eastAsia"/>
          <w:noProof/>
          <w:sz w:val="24"/>
          <w:shd w:val="clear" w:color="auto" w:fill="FFFFFF"/>
        </w:rPr>
        <w:lastRenderedPageBreak/>
        <w:drawing>
          <wp:inline distT="0" distB="0" distL="114300" distR="114300">
            <wp:extent cx="4014470" cy="2776855"/>
            <wp:effectExtent l="0" t="0" r="8890" b="12065"/>
            <wp:docPr id="17" name="图片 17" descr="13 Supplementary 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3 Supplementary Figure 8"/>
                    <pic:cNvPicPr>
                      <a:picLocks noChangeAspect="1"/>
                    </pic:cNvPicPr>
                  </pic:nvPicPr>
                  <pic:blipFill>
                    <a:blip r:embed="rId11" cstate="print"/>
                    <a:stretch>
                      <a:fillRect/>
                    </a:stretch>
                  </pic:blipFill>
                  <pic:spPr>
                    <a:xfrm>
                      <a:off x="0" y="0"/>
                      <a:ext cx="4014470" cy="2776855"/>
                    </a:xfrm>
                    <a:prstGeom prst="rect">
                      <a:avLst/>
                    </a:prstGeom>
                  </pic:spPr>
                </pic:pic>
              </a:graphicData>
            </a:graphic>
          </wp:inline>
        </w:drawing>
      </w:r>
    </w:p>
    <w:p w:rsidR="00475A26" w:rsidRDefault="002E0889" w:rsidP="004A1624">
      <w:pPr>
        <w:spacing w:beforeLines="50" w:afterLines="50" w:line="480" w:lineRule="auto"/>
        <w:rPr>
          <w:rFonts w:ascii="Times New Roman" w:hAnsi="Times New Roman" w:cs="Times New Roman"/>
          <w:szCs w:val="21"/>
        </w:rPr>
        <w:sectPr w:rsidR="00475A26">
          <w:pgSz w:w="11906" w:h="16838"/>
          <w:pgMar w:top="1440" w:right="1800" w:bottom="1440" w:left="1800" w:header="851" w:footer="992" w:gutter="0"/>
          <w:cols w:space="425"/>
          <w:docGrid w:type="lines" w:linePitch="312"/>
        </w:sectPr>
      </w:pPr>
      <w:r>
        <w:rPr>
          <w:rFonts w:ascii="Times New Roman" w:hAnsi="Times New Roman" w:cs="Times New Roman"/>
          <w:b/>
          <w:bCs/>
          <w:szCs w:val="21"/>
        </w:rPr>
        <w:t>Figure S</w:t>
      </w:r>
      <w:r>
        <w:rPr>
          <w:rFonts w:ascii="Times New Roman" w:hAnsi="Times New Roman" w:cs="Times New Roman" w:hint="eastAsia"/>
          <w:b/>
          <w:bCs/>
          <w:szCs w:val="21"/>
        </w:rPr>
        <w:t>8</w:t>
      </w:r>
      <w:r>
        <w:rPr>
          <w:rFonts w:ascii="Times New Roman" w:hAnsi="Times New Roman" w:cs="Times New Roman"/>
          <w:b/>
          <w:bCs/>
          <w:szCs w:val="21"/>
        </w:rPr>
        <w:t xml:space="preserve">. </w:t>
      </w:r>
      <w:r>
        <w:rPr>
          <w:rFonts w:ascii="Times New Roman" w:hAnsi="Times New Roman" w:cs="Times New Roman"/>
          <w:b/>
          <w:bCs/>
          <w:color w:val="212121"/>
          <w:szCs w:val="21"/>
          <w:shd w:val="clear" w:color="auto" w:fill="FFFFFF"/>
        </w:rPr>
        <w:t>Detection of endogenous biotin in zebrafish brain</w:t>
      </w:r>
      <w:r>
        <w:rPr>
          <w:rFonts w:ascii="Times New Roman" w:hAnsi="Times New Roman" w:cs="Times New Roman" w:hint="eastAsia"/>
          <w:szCs w:val="21"/>
        </w:rPr>
        <w:t xml:space="preserve">. </w:t>
      </w:r>
      <w:r>
        <w:rPr>
          <w:rFonts w:ascii="Times New Roman" w:hAnsi="Times New Roman" w:cs="Times New Roman"/>
          <w:szCs w:val="21"/>
        </w:rPr>
        <w:t>Biotin staining was performed to detect endogenous biotin in the brains of wild</w:t>
      </w:r>
      <w:r>
        <w:rPr>
          <w:rFonts w:ascii="Times New Roman" w:hAnsi="Times New Roman" w:cs="Times New Roman" w:hint="eastAsia"/>
          <w:szCs w:val="21"/>
        </w:rPr>
        <w:t xml:space="preserve"> </w:t>
      </w:r>
      <w:r>
        <w:rPr>
          <w:rFonts w:ascii="Times New Roman" w:hAnsi="Times New Roman" w:cs="Times New Roman"/>
          <w:szCs w:val="21"/>
        </w:rPr>
        <w:t xml:space="preserve">types at 16 </w:t>
      </w:r>
      <w:proofErr w:type="spellStart"/>
      <w:r>
        <w:rPr>
          <w:rFonts w:ascii="Times New Roman" w:hAnsi="Times New Roman" w:cs="Times New Roman"/>
          <w:szCs w:val="21"/>
        </w:rPr>
        <w:t>dpf</w:t>
      </w:r>
      <w:proofErr w:type="spellEnd"/>
      <w:r>
        <w:rPr>
          <w:rFonts w:ascii="Times New Roman" w:hAnsi="Times New Roman" w:cs="Times New Roman"/>
          <w:szCs w:val="21"/>
        </w:rPr>
        <w:t xml:space="preserve">. </w:t>
      </w:r>
      <w:r>
        <w:rPr>
          <w:rFonts w:ascii="Times New Roman" w:eastAsia="Microsoft YaHei" w:hAnsi="Times New Roman" w:hint="eastAsia"/>
          <w:szCs w:val="21"/>
        </w:rPr>
        <w:t>H</w:t>
      </w:r>
      <w:r>
        <w:rPr>
          <w:rFonts w:ascii="Times New Roman" w:eastAsia="Microsoft YaHei" w:hAnsi="Times New Roman"/>
          <w:szCs w:val="21"/>
        </w:rPr>
        <w:t>istolog</w:t>
      </w:r>
      <w:r>
        <w:rPr>
          <w:rFonts w:ascii="Times New Roman" w:eastAsia="Microsoft YaHei" w:hAnsi="Times New Roman" w:hint="eastAsia"/>
          <w:szCs w:val="21"/>
        </w:rPr>
        <w:t>ical analysis by</w:t>
      </w:r>
      <w:r>
        <w:rPr>
          <w:rFonts w:ascii="Times New Roman" w:eastAsia="Microsoft YaHei" w:hAnsi="Times New Roman"/>
          <w:szCs w:val="21"/>
        </w:rPr>
        <w:t xml:space="preserve"> HE staining</w:t>
      </w:r>
      <w:r>
        <w:rPr>
          <w:rFonts w:ascii="Times New Roman" w:hAnsi="Times New Roman" w:cs="Times New Roman"/>
          <w:szCs w:val="21"/>
        </w:rPr>
        <w:t xml:space="preserve"> on adjacent slides of serial sections</w:t>
      </w:r>
      <w:r>
        <w:rPr>
          <w:rFonts w:ascii="Times New Roman" w:eastAsia="Microsoft YaHei" w:hAnsi="Times New Roman"/>
          <w:szCs w:val="21"/>
        </w:rPr>
        <w:t xml:space="preserve"> was performed </w:t>
      </w:r>
      <w:r>
        <w:rPr>
          <w:rFonts w:ascii="Times New Roman" w:eastAsia="Microsoft YaHei" w:hAnsi="Times New Roman" w:hint="eastAsia"/>
          <w:szCs w:val="21"/>
        </w:rPr>
        <w:t>t</w:t>
      </w:r>
      <w:r>
        <w:rPr>
          <w:rFonts w:ascii="Times New Roman" w:eastAsia="Microsoft YaHei" w:hAnsi="Times New Roman"/>
          <w:szCs w:val="21"/>
        </w:rPr>
        <w:t xml:space="preserve">o </w:t>
      </w:r>
      <w:r>
        <w:rPr>
          <w:rFonts w:ascii="Times New Roman" w:eastAsia="Microsoft YaHei" w:hAnsi="Times New Roman" w:hint="eastAsia"/>
          <w:szCs w:val="21"/>
        </w:rPr>
        <w:t>show</w:t>
      </w:r>
      <w:r>
        <w:rPr>
          <w:rFonts w:ascii="Times New Roman" w:eastAsia="Microsoft YaHei" w:hAnsi="Times New Roman"/>
          <w:szCs w:val="21"/>
        </w:rPr>
        <w:t xml:space="preserve"> the </w:t>
      </w:r>
      <w:r>
        <w:rPr>
          <w:rFonts w:ascii="Times New Roman" w:eastAsia="Microsoft YaHei" w:hAnsi="Times New Roman" w:hint="eastAsia"/>
          <w:szCs w:val="21"/>
        </w:rPr>
        <w:t>morphology</w:t>
      </w:r>
      <w:r>
        <w:rPr>
          <w:rFonts w:ascii="Times New Roman" w:hAnsi="Times New Roman" w:cs="Times New Roman"/>
          <w:szCs w:val="21"/>
        </w:rPr>
        <w:t xml:space="preserve"> of the brain. Scale bars</w:t>
      </w:r>
      <w:r>
        <w:rPr>
          <w:rFonts w:ascii="Times New Roman" w:eastAsia="Microsoft YaHei" w:hAnsi="Times New Roman" w:cs="Times New Roman"/>
          <w:szCs w:val="21"/>
          <w:shd w:val="clear" w:color="auto" w:fill="FFFFFF"/>
        </w:rPr>
        <w:t xml:space="preserve">, </w:t>
      </w:r>
      <w:r>
        <w:rPr>
          <w:rFonts w:ascii="Times New Roman" w:hAnsi="Times New Roman" w:cs="Times New Roman"/>
          <w:szCs w:val="21"/>
        </w:rPr>
        <w:t xml:space="preserve">50 </w:t>
      </w:r>
      <w:proofErr w:type="spellStart"/>
      <w:r>
        <w:rPr>
          <w:rFonts w:ascii="Times New Roman" w:hAnsi="Times New Roman" w:cs="Times New Roman"/>
          <w:szCs w:val="21"/>
        </w:rPr>
        <w:t>μm</w:t>
      </w:r>
      <w:proofErr w:type="spellEnd"/>
      <w:r>
        <w:rPr>
          <w:rFonts w:ascii="Times New Roman" w:hAnsi="Times New Roman" w:cs="Times New Roman"/>
          <w:szCs w:val="21"/>
        </w:rPr>
        <w:t>.</w:t>
      </w:r>
    </w:p>
    <w:p w:rsidR="00475A26" w:rsidRDefault="002E0889" w:rsidP="004A1624">
      <w:pPr>
        <w:spacing w:beforeLines="50" w:afterLines="50" w:line="480" w:lineRule="auto"/>
        <w:rPr>
          <w:rFonts w:ascii="Times New Roman" w:hAnsi="Times New Roman" w:cs="Times New Roman"/>
          <w:b/>
          <w:bCs/>
          <w:color w:val="212121"/>
          <w:sz w:val="24"/>
          <w:shd w:val="clear" w:color="auto" w:fill="FFFFFF"/>
        </w:rPr>
      </w:pPr>
      <w:r>
        <w:rPr>
          <w:rFonts w:ascii="Times New Roman" w:hAnsi="Times New Roman" w:cs="Times New Roman" w:hint="eastAsia"/>
          <w:b/>
          <w:bCs/>
          <w:noProof/>
          <w:color w:val="212121"/>
          <w:sz w:val="24"/>
          <w:shd w:val="clear" w:color="auto" w:fill="FFFFFF"/>
        </w:rPr>
        <w:lastRenderedPageBreak/>
        <w:drawing>
          <wp:inline distT="0" distB="0" distL="114300" distR="114300">
            <wp:extent cx="5272405" cy="5705475"/>
            <wp:effectExtent l="0" t="0" r="635" b="9525"/>
            <wp:docPr id="18" name="图片 18" descr="17 Supplementary 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7 Supplementary Figure 9"/>
                    <pic:cNvPicPr>
                      <a:picLocks noChangeAspect="1"/>
                    </pic:cNvPicPr>
                  </pic:nvPicPr>
                  <pic:blipFill>
                    <a:blip r:embed="rId12" cstate="print"/>
                    <a:stretch>
                      <a:fillRect/>
                    </a:stretch>
                  </pic:blipFill>
                  <pic:spPr>
                    <a:xfrm>
                      <a:off x="0" y="0"/>
                      <a:ext cx="5272405" cy="5705475"/>
                    </a:xfrm>
                    <a:prstGeom prst="rect">
                      <a:avLst/>
                    </a:prstGeom>
                  </pic:spPr>
                </pic:pic>
              </a:graphicData>
            </a:graphic>
          </wp:inline>
        </w:drawing>
      </w:r>
    </w:p>
    <w:p w:rsidR="00475A26" w:rsidRDefault="002E0889" w:rsidP="004A1624">
      <w:pPr>
        <w:spacing w:beforeLines="50" w:afterLines="50" w:line="480" w:lineRule="auto"/>
        <w:rPr>
          <w:rFonts w:ascii="Times New Roman" w:hAnsi="Times New Roman" w:cs="Times New Roman"/>
          <w:color w:val="212121"/>
          <w:szCs w:val="21"/>
          <w:shd w:val="clear" w:color="auto" w:fill="FFFFFF"/>
        </w:rPr>
        <w:sectPr w:rsidR="00475A26">
          <w:pgSz w:w="11906" w:h="16838"/>
          <w:pgMar w:top="1440" w:right="1800" w:bottom="1440" w:left="1800" w:header="851" w:footer="992" w:gutter="0"/>
          <w:cols w:space="425"/>
          <w:docGrid w:type="lines" w:linePitch="312"/>
        </w:sectPr>
      </w:pPr>
      <w:bookmarkStart w:id="2" w:name="_GoBack"/>
      <w:r>
        <w:rPr>
          <w:rFonts w:ascii="Times New Roman" w:hAnsi="Times New Roman" w:cs="Times New Roman"/>
          <w:b/>
          <w:bCs/>
          <w:szCs w:val="21"/>
        </w:rPr>
        <w:t>Figure S</w:t>
      </w:r>
      <w:r>
        <w:rPr>
          <w:rFonts w:ascii="Times New Roman" w:hAnsi="Times New Roman" w:cs="Times New Roman" w:hint="eastAsia"/>
          <w:b/>
          <w:bCs/>
          <w:color w:val="212121"/>
          <w:szCs w:val="21"/>
          <w:shd w:val="clear" w:color="auto" w:fill="FFFFFF"/>
        </w:rPr>
        <w:t>9</w:t>
      </w:r>
      <w:r>
        <w:rPr>
          <w:rFonts w:ascii="Times New Roman" w:hAnsi="Times New Roman" w:cs="Times New Roman"/>
          <w:b/>
          <w:bCs/>
          <w:color w:val="212121"/>
          <w:szCs w:val="21"/>
          <w:shd w:val="clear" w:color="auto" w:fill="FFFFFF"/>
        </w:rPr>
        <w:t>. CLDN5 is important for endothelial or epithelial barriers</w:t>
      </w:r>
      <w:r>
        <w:rPr>
          <w:rFonts w:ascii="Times New Roman" w:hAnsi="Times New Roman" w:cs="Times New Roman" w:hint="eastAsia"/>
          <w:b/>
          <w:bCs/>
          <w:i/>
          <w:iCs/>
          <w:color w:val="212121"/>
          <w:szCs w:val="21"/>
          <w:shd w:val="clear" w:color="auto" w:fill="FFFFFF"/>
        </w:rPr>
        <w:t>.</w:t>
      </w:r>
      <w:bookmarkEnd w:id="2"/>
      <w:r>
        <w:rPr>
          <w:rFonts w:ascii="Times New Roman" w:hAnsi="Times New Roman" w:cs="Times New Roman" w:hint="eastAsia"/>
          <w:b/>
          <w:bCs/>
          <w:i/>
          <w:iCs/>
          <w:color w:val="212121"/>
          <w:szCs w:val="21"/>
          <w:shd w:val="clear" w:color="auto" w:fill="FFFFFF"/>
        </w:rPr>
        <w:t xml:space="preserve"> </w:t>
      </w:r>
      <w:r>
        <w:rPr>
          <w:rFonts w:ascii="Times New Roman" w:hAnsi="Times New Roman" w:cs="Times New Roman" w:hint="eastAsia"/>
          <w:bCs/>
          <w:iCs/>
          <w:color w:val="212121"/>
          <w:szCs w:val="21"/>
          <w:shd w:val="clear" w:color="auto" w:fill="FFFFFF"/>
        </w:rPr>
        <w:t>(A</w:t>
      </w:r>
      <w:r>
        <w:rPr>
          <w:rFonts w:ascii="Times New Roman" w:hAnsi="Times New Roman" w:cs="Times New Roman"/>
          <w:bCs/>
          <w:iCs/>
          <w:color w:val="212121"/>
          <w:szCs w:val="21"/>
          <w:shd w:val="clear" w:color="auto" w:fill="FFFFFF"/>
        </w:rPr>
        <w:t>, B</w:t>
      </w:r>
      <w:r>
        <w:rPr>
          <w:rFonts w:ascii="Times New Roman" w:hAnsi="Times New Roman" w:cs="Times New Roman" w:hint="eastAsia"/>
          <w:bCs/>
          <w:iCs/>
          <w:color w:val="212121"/>
          <w:szCs w:val="21"/>
          <w:shd w:val="clear" w:color="auto" w:fill="FFFFFF"/>
        </w:rPr>
        <w:t xml:space="preserve">) </w:t>
      </w:r>
      <w:r>
        <w:rPr>
          <w:rFonts w:ascii="Times New Roman" w:hAnsi="Times New Roman" w:cs="Times New Roman"/>
          <w:color w:val="212121"/>
          <w:szCs w:val="21"/>
          <w:shd w:val="clear" w:color="auto" w:fill="FFFFFF"/>
        </w:rPr>
        <w:t xml:space="preserve">Knock out of </w:t>
      </w:r>
      <w:r>
        <w:rPr>
          <w:rFonts w:ascii="Times New Roman" w:hAnsi="Times New Roman" w:cs="Times New Roman"/>
          <w:i/>
          <w:color w:val="212121"/>
          <w:szCs w:val="21"/>
          <w:shd w:val="clear" w:color="auto" w:fill="FFFFFF"/>
        </w:rPr>
        <w:t>CLDN5</w:t>
      </w:r>
      <w:r>
        <w:rPr>
          <w:rFonts w:ascii="Times New Roman" w:hAnsi="Times New Roman" w:cs="Times New Roman"/>
          <w:color w:val="212121"/>
          <w:szCs w:val="21"/>
          <w:shd w:val="clear" w:color="auto" w:fill="FFFFFF"/>
        </w:rPr>
        <w:t xml:space="preserve"> in HBMEC cells (</w:t>
      </w:r>
      <w:r>
        <w:rPr>
          <w:rFonts w:ascii="Times New Roman" w:hAnsi="Times New Roman" w:cs="Times New Roman"/>
          <w:i/>
          <w:color w:val="212121"/>
          <w:szCs w:val="21"/>
          <w:shd w:val="clear" w:color="auto" w:fill="FFFFFF"/>
        </w:rPr>
        <w:t>CLDN5</w:t>
      </w:r>
      <w:r>
        <w:rPr>
          <w:rFonts w:ascii="Times New Roman" w:hAnsi="Times New Roman" w:cs="Times New Roman"/>
          <w:color w:val="212121"/>
          <w:szCs w:val="21"/>
          <w:shd w:val="clear" w:color="auto" w:fill="FFFFFF"/>
          <w:vertAlign w:val="superscript"/>
        </w:rPr>
        <w:t>MUT</w:t>
      </w:r>
      <w:r>
        <w:rPr>
          <w:rFonts w:ascii="Times New Roman" w:hAnsi="Times New Roman" w:cs="Times New Roman"/>
          <w:color w:val="212121"/>
          <w:szCs w:val="21"/>
          <w:shd w:val="clear" w:color="auto" w:fill="FFFFFF"/>
        </w:rPr>
        <w:t xml:space="preserve">) causes a decrease </w:t>
      </w:r>
      <w:r>
        <w:rPr>
          <w:rFonts w:ascii="Times New Roman" w:hAnsi="Times New Roman" w:cs="Times New Roman" w:hint="eastAsia"/>
          <w:color w:val="FF0000"/>
          <w:szCs w:val="21"/>
          <w:shd w:val="clear" w:color="auto" w:fill="FFFFFF"/>
        </w:rPr>
        <w:t>in</w:t>
      </w:r>
      <w:r>
        <w:rPr>
          <w:rFonts w:ascii="Times New Roman" w:hAnsi="Times New Roman" w:cs="Times New Roman"/>
          <w:color w:val="212121"/>
          <w:szCs w:val="21"/>
          <w:shd w:val="clear" w:color="auto" w:fill="FFFFFF"/>
        </w:rPr>
        <w:t xml:space="preserve"> monolayer tightness as reflected by TEER measurement. (C, D) Knock out of </w:t>
      </w:r>
      <w:r>
        <w:rPr>
          <w:rFonts w:ascii="Times New Roman" w:hAnsi="Times New Roman" w:cs="Times New Roman"/>
          <w:i/>
          <w:color w:val="212121"/>
          <w:szCs w:val="21"/>
          <w:shd w:val="clear" w:color="auto" w:fill="FFFFFF"/>
        </w:rPr>
        <w:t>CLDN5</w:t>
      </w:r>
      <w:r>
        <w:rPr>
          <w:rFonts w:ascii="Times New Roman" w:hAnsi="Times New Roman" w:cs="Times New Roman"/>
          <w:color w:val="212121"/>
          <w:szCs w:val="21"/>
          <w:shd w:val="clear" w:color="auto" w:fill="FFFFFF"/>
        </w:rPr>
        <w:t xml:space="preserve"> in bE</w:t>
      </w:r>
      <w:r>
        <w:rPr>
          <w:rFonts w:ascii="Times New Roman" w:hAnsi="Times New Roman" w:cs="Times New Roman" w:hint="eastAsia"/>
          <w:color w:val="212121"/>
          <w:szCs w:val="21"/>
          <w:shd w:val="clear" w:color="auto" w:fill="FFFFFF"/>
        </w:rPr>
        <w:t>nd</w:t>
      </w:r>
      <w:r>
        <w:rPr>
          <w:rFonts w:ascii="Times New Roman" w:hAnsi="Times New Roman" w:cs="Times New Roman"/>
          <w:color w:val="212121"/>
          <w:szCs w:val="21"/>
          <w:shd w:val="clear" w:color="auto" w:fill="FFFFFF"/>
        </w:rPr>
        <w:t>.3 cells leads to an increased monolayer cell permeability as reflected by 10 KD</w:t>
      </w:r>
      <w:r>
        <w:rPr>
          <w:rFonts w:ascii="Times New Roman" w:hAnsi="Times New Roman" w:cs="Times New Roman" w:hint="eastAsia"/>
          <w:color w:val="212121"/>
          <w:szCs w:val="21"/>
          <w:shd w:val="clear" w:color="auto" w:fill="FFFFFF"/>
        </w:rPr>
        <w:t>-</w:t>
      </w:r>
      <w:r>
        <w:rPr>
          <w:rFonts w:ascii="Times New Roman" w:hAnsi="Times New Roman" w:cs="Times New Roman"/>
          <w:color w:val="212121"/>
          <w:szCs w:val="21"/>
          <w:shd w:val="clear" w:color="auto" w:fill="FFFFFF"/>
        </w:rPr>
        <w:t xml:space="preserve">FITC </w:t>
      </w:r>
      <w:proofErr w:type="spellStart"/>
      <w:r>
        <w:rPr>
          <w:rFonts w:ascii="Times New Roman" w:hAnsi="Times New Roman" w:cs="Times New Roman"/>
          <w:color w:val="212121"/>
          <w:szCs w:val="21"/>
          <w:shd w:val="clear" w:color="auto" w:fill="FFFFFF"/>
        </w:rPr>
        <w:t>dextran</w:t>
      </w:r>
      <w:proofErr w:type="spellEnd"/>
      <w:r>
        <w:rPr>
          <w:rFonts w:ascii="Times New Roman" w:hAnsi="Times New Roman" w:cs="Times New Roman"/>
          <w:color w:val="212121"/>
          <w:szCs w:val="21"/>
          <w:shd w:val="clear" w:color="auto" w:fill="FFFFFF"/>
        </w:rPr>
        <w:t xml:space="preserve"> diffusion assay. (E, F) Expression of exogenous CLDN5 in MDCK-</w:t>
      </w:r>
      <w:r>
        <w:rPr>
          <w:rFonts w:ascii="Times New Roman" w:hAnsi="SimSun" w:cs="Times New Roman" w:hint="eastAsia"/>
          <w:color w:val="212121"/>
          <w:szCs w:val="21"/>
          <w:shd w:val="clear" w:color="auto" w:fill="FFFFFF"/>
        </w:rPr>
        <w:t>I</w:t>
      </w:r>
      <w:r>
        <w:rPr>
          <w:rFonts w:ascii="Times New Roman" w:hAnsi="Times New Roman" w:cs="Times New Roman"/>
          <w:color w:val="212121"/>
          <w:szCs w:val="21"/>
          <w:shd w:val="clear" w:color="auto" w:fill="FFFFFF"/>
        </w:rPr>
        <w:t xml:space="preserve"> cells (MDCK-</w:t>
      </w:r>
      <w:r>
        <w:rPr>
          <w:rFonts w:ascii="Times New Roman" w:hAnsi="SimSun" w:cs="Times New Roman" w:hint="eastAsia"/>
          <w:color w:val="212121"/>
          <w:szCs w:val="21"/>
          <w:shd w:val="clear" w:color="auto" w:fill="FFFFFF"/>
        </w:rPr>
        <w:t>I</w:t>
      </w:r>
      <w:r>
        <w:rPr>
          <w:rFonts w:ascii="Times New Roman" w:hAnsi="Times New Roman" w:cs="Times New Roman"/>
          <w:i/>
          <w:color w:val="212121"/>
          <w:szCs w:val="21"/>
          <w:shd w:val="clear" w:color="auto" w:fill="FFFFFF"/>
          <w:vertAlign w:val="superscript"/>
        </w:rPr>
        <w:t>CLDN5(H)</w:t>
      </w:r>
      <w:r>
        <w:rPr>
          <w:rFonts w:ascii="Times New Roman" w:hAnsi="Times New Roman" w:cs="Times New Roman"/>
          <w:color w:val="212121"/>
          <w:szCs w:val="21"/>
          <w:shd w:val="clear" w:color="auto" w:fill="FFFFFF"/>
        </w:rPr>
        <w:t xml:space="preserve">) efficiently reinforces the epithelial barrier function as reflected by TEER measurement. Scale bars, 50 </w:t>
      </w:r>
      <w:proofErr w:type="spellStart"/>
      <w:r>
        <w:rPr>
          <w:rFonts w:ascii="Times New Roman" w:hAnsi="Times New Roman" w:cs="Times New Roman"/>
          <w:color w:val="212121"/>
          <w:szCs w:val="21"/>
          <w:shd w:val="clear" w:color="auto" w:fill="FFFFFF"/>
        </w:rPr>
        <w:t>μm</w:t>
      </w:r>
      <w:proofErr w:type="spellEnd"/>
      <w:r>
        <w:rPr>
          <w:rFonts w:ascii="Times New Roman" w:hAnsi="Times New Roman" w:cs="Times New Roman"/>
          <w:color w:val="212121"/>
          <w:szCs w:val="21"/>
          <w:shd w:val="clear" w:color="auto" w:fill="FFFFFF"/>
        </w:rPr>
        <w:t xml:space="preserve">. Each experiment was repeated for more than three times. </w:t>
      </w:r>
      <w:r>
        <w:rPr>
          <w:rFonts w:ascii="Times New Roman" w:hAnsi="Times New Roman" w:cs="Times New Roman"/>
          <w:szCs w:val="21"/>
        </w:rPr>
        <w:t>Data are represented as mean</w:t>
      </w:r>
      <w:r>
        <w:rPr>
          <w:rFonts w:ascii="Times New Roman" w:hAnsi="Times New Roman" w:cs="Times New Roman" w:hint="eastAsia"/>
          <w:szCs w:val="21"/>
        </w:rPr>
        <w:t xml:space="preserve"> </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 xml:space="preserve">SEM. </w:t>
      </w:r>
      <w:r>
        <w:rPr>
          <w:rFonts w:ascii="Times New Roman" w:hAnsi="Times New Roman" w:cs="Times New Roman"/>
          <w:color w:val="212121"/>
          <w:szCs w:val="21"/>
          <w:shd w:val="clear" w:color="auto" w:fill="FFFFFF"/>
        </w:rPr>
        <w:t>*** P&lt; 0.005.</w:t>
      </w:r>
    </w:p>
    <w:p w:rsidR="00475A26" w:rsidRDefault="002E0889" w:rsidP="004A1624">
      <w:pPr>
        <w:spacing w:beforeLines="50" w:afterLines="50" w:line="480" w:lineRule="auto"/>
        <w:rPr>
          <w:rFonts w:ascii="Times New Roman" w:hAnsi="Times New Roman" w:cs="Times New Roman"/>
          <w:b/>
          <w:bCs/>
          <w:sz w:val="24"/>
        </w:rPr>
      </w:pPr>
      <w:r>
        <w:rPr>
          <w:rFonts w:ascii="Times New Roman" w:hAnsi="Times New Roman" w:cs="Times New Roman" w:hint="eastAsia"/>
          <w:b/>
          <w:bCs/>
          <w:noProof/>
          <w:sz w:val="24"/>
        </w:rPr>
        <w:lastRenderedPageBreak/>
        <w:drawing>
          <wp:inline distT="0" distB="0" distL="114300" distR="114300">
            <wp:extent cx="5270500" cy="5210810"/>
            <wp:effectExtent l="0" t="0" r="2540" b="1270"/>
            <wp:docPr id="19" name="图片 19" descr="19 Supplementary Fig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9 Supplementary Figure 10"/>
                    <pic:cNvPicPr>
                      <a:picLocks noChangeAspect="1"/>
                    </pic:cNvPicPr>
                  </pic:nvPicPr>
                  <pic:blipFill>
                    <a:blip r:embed="rId13" cstate="print"/>
                    <a:stretch>
                      <a:fillRect/>
                    </a:stretch>
                  </pic:blipFill>
                  <pic:spPr>
                    <a:xfrm>
                      <a:off x="0" y="0"/>
                      <a:ext cx="5270500" cy="5210810"/>
                    </a:xfrm>
                    <a:prstGeom prst="rect">
                      <a:avLst/>
                    </a:prstGeom>
                  </pic:spPr>
                </pic:pic>
              </a:graphicData>
            </a:graphic>
          </wp:inline>
        </w:drawing>
      </w:r>
    </w:p>
    <w:p w:rsidR="00475A26" w:rsidRDefault="002E0889" w:rsidP="004A1624">
      <w:pPr>
        <w:spacing w:beforeLines="50" w:afterLines="50" w:line="480" w:lineRule="auto"/>
        <w:rPr>
          <w:rFonts w:ascii="Times New Roman" w:hAnsi="Times New Roman" w:cs="Times New Roman"/>
          <w:szCs w:val="21"/>
        </w:rPr>
        <w:sectPr w:rsidR="00475A26">
          <w:pgSz w:w="11906" w:h="16838"/>
          <w:pgMar w:top="1440" w:right="1800" w:bottom="1440" w:left="1800" w:header="851" w:footer="992" w:gutter="0"/>
          <w:cols w:space="425"/>
          <w:docGrid w:type="lines" w:linePitch="312"/>
        </w:sectPr>
      </w:pPr>
      <w:r>
        <w:rPr>
          <w:rFonts w:ascii="Times New Roman" w:hAnsi="Times New Roman" w:cs="Times New Roman"/>
          <w:b/>
          <w:bCs/>
          <w:szCs w:val="21"/>
        </w:rPr>
        <w:t>Figure S</w:t>
      </w:r>
      <w:r>
        <w:rPr>
          <w:rFonts w:ascii="Times New Roman" w:hAnsi="Times New Roman" w:cs="Times New Roman" w:hint="eastAsia"/>
          <w:b/>
          <w:bCs/>
          <w:szCs w:val="21"/>
        </w:rPr>
        <w:t>10</w:t>
      </w:r>
      <w:r>
        <w:rPr>
          <w:rFonts w:ascii="Times New Roman" w:hAnsi="Times New Roman" w:cs="Times New Roman"/>
          <w:b/>
          <w:bCs/>
          <w:szCs w:val="21"/>
        </w:rPr>
        <w:t>. Loss of CLDN5 in endothelial cells shows no effects on cell proliferation and apoptosis</w:t>
      </w:r>
      <w:r>
        <w:rPr>
          <w:rFonts w:ascii="Times New Roman" w:hAnsi="Times New Roman" w:cs="Times New Roman" w:hint="eastAsia"/>
          <w:b/>
          <w:bCs/>
          <w:szCs w:val="21"/>
        </w:rPr>
        <w:t xml:space="preserve">. </w:t>
      </w:r>
      <w:r>
        <w:rPr>
          <w:rFonts w:ascii="Times New Roman" w:hAnsi="Times New Roman" w:cs="Times New Roman"/>
          <w:szCs w:val="21"/>
        </w:rPr>
        <w:t>(A, B) CCK-8 assay was performed to detect the cell proliferation</w:t>
      </w:r>
      <w:r>
        <w:rPr>
          <w:rFonts w:ascii="Times New Roman" w:hAnsi="Times New Roman" w:cs="Times New Roman" w:hint="eastAsia"/>
          <w:szCs w:val="21"/>
        </w:rPr>
        <w:t xml:space="preserve"> </w:t>
      </w:r>
      <w:r>
        <w:rPr>
          <w:rFonts w:ascii="Times New Roman" w:hAnsi="Times New Roman" w:cs="Times New Roman"/>
          <w:szCs w:val="21"/>
        </w:rPr>
        <w:t xml:space="preserve">on HBMEC </w:t>
      </w:r>
      <w:r>
        <w:rPr>
          <w:rFonts w:ascii="Times New Roman" w:hAnsi="Times New Roman" w:cs="Times New Roman"/>
          <w:i/>
          <w:szCs w:val="21"/>
        </w:rPr>
        <w:t>CLDN5</w:t>
      </w:r>
      <w:r>
        <w:rPr>
          <w:rFonts w:ascii="Times New Roman" w:hAnsi="Times New Roman" w:cs="Times New Roman"/>
          <w:szCs w:val="21"/>
          <w:vertAlign w:val="superscript"/>
        </w:rPr>
        <w:t>WT</w:t>
      </w:r>
      <w:r>
        <w:rPr>
          <w:rFonts w:ascii="Times New Roman" w:hAnsi="Times New Roman" w:cs="Times New Roman"/>
          <w:szCs w:val="21"/>
        </w:rPr>
        <w:t xml:space="preserve"> and HBMEC </w:t>
      </w:r>
      <w:r>
        <w:rPr>
          <w:rFonts w:ascii="Times New Roman" w:hAnsi="Times New Roman" w:cs="Times New Roman"/>
          <w:i/>
          <w:szCs w:val="21"/>
        </w:rPr>
        <w:t>CLDN5</w:t>
      </w:r>
      <w:r>
        <w:rPr>
          <w:rFonts w:ascii="Times New Roman" w:hAnsi="Times New Roman" w:cs="Times New Roman"/>
          <w:szCs w:val="21"/>
          <w:vertAlign w:val="superscript"/>
        </w:rPr>
        <w:t>MUT</w:t>
      </w:r>
      <w:r>
        <w:rPr>
          <w:rFonts w:ascii="Times New Roman" w:hAnsi="Times New Roman" w:cs="Times New Roman"/>
          <w:szCs w:val="21"/>
        </w:rPr>
        <w:t xml:space="preserve"> cells, or bEnd.3 </w:t>
      </w:r>
      <w:r>
        <w:rPr>
          <w:rFonts w:ascii="Times New Roman" w:hAnsi="Times New Roman" w:cs="Times New Roman"/>
          <w:i/>
          <w:szCs w:val="21"/>
        </w:rPr>
        <w:t>CLDN5</w:t>
      </w:r>
      <w:r>
        <w:rPr>
          <w:rFonts w:ascii="Times New Roman" w:hAnsi="Times New Roman" w:cs="Times New Roman"/>
          <w:szCs w:val="21"/>
          <w:vertAlign w:val="superscript"/>
        </w:rPr>
        <w:t>WT</w:t>
      </w:r>
      <w:r>
        <w:rPr>
          <w:rFonts w:ascii="Times New Roman" w:hAnsi="Times New Roman" w:cs="Times New Roman"/>
          <w:szCs w:val="21"/>
        </w:rPr>
        <w:t xml:space="preserve"> and bEnd.3 </w:t>
      </w:r>
      <w:r>
        <w:rPr>
          <w:rFonts w:ascii="Times New Roman" w:hAnsi="Times New Roman" w:cs="Times New Roman"/>
          <w:i/>
          <w:szCs w:val="21"/>
        </w:rPr>
        <w:t>CLDN5</w:t>
      </w:r>
      <w:r>
        <w:rPr>
          <w:rFonts w:ascii="Times New Roman" w:hAnsi="Times New Roman" w:cs="Times New Roman"/>
          <w:szCs w:val="21"/>
          <w:vertAlign w:val="superscript"/>
        </w:rPr>
        <w:t>MUT</w:t>
      </w:r>
      <w:r>
        <w:rPr>
          <w:rFonts w:ascii="Times New Roman" w:hAnsi="Times New Roman" w:cs="Times New Roman"/>
          <w:szCs w:val="21"/>
        </w:rPr>
        <w:t xml:space="preserve"> cells at different time points of growth. (C-F) Cell apoptosis was measured by flow </w:t>
      </w:r>
      <w:proofErr w:type="spellStart"/>
      <w:r>
        <w:rPr>
          <w:rFonts w:ascii="Times New Roman" w:hAnsi="Times New Roman" w:cs="Times New Roman"/>
          <w:szCs w:val="21"/>
        </w:rPr>
        <w:t>cytometry</w:t>
      </w:r>
      <w:proofErr w:type="spellEnd"/>
      <w:r>
        <w:rPr>
          <w:rFonts w:ascii="Times New Roman" w:hAnsi="Times New Roman" w:cs="Times New Roman"/>
          <w:szCs w:val="21"/>
        </w:rPr>
        <w:t xml:space="preserve"> using </w:t>
      </w:r>
      <w:proofErr w:type="spellStart"/>
      <w:r>
        <w:rPr>
          <w:rFonts w:ascii="Times New Roman" w:hAnsi="Times New Roman" w:cs="Times New Roman"/>
          <w:szCs w:val="21"/>
        </w:rPr>
        <w:t>Annexin</w:t>
      </w:r>
      <w:proofErr w:type="spellEnd"/>
      <w:r>
        <w:rPr>
          <w:rFonts w:ascii="Times New Roman" w:hAnsi="Times New Roman" w:cs="Times New Roman"/>
          <w:szCs w:val="21"/>
        </w:rPr>
        <w:t xml:space="preserve"> V-FITC/PI staining. There is no statistic difference</w:t>
      </w:r>
      <w:r>
        <w:rPr>
          <w:rFonts w:ascii="Times New Roman" w:hAnsi="Times New Roman" w:cs="Times New Roman"/>
          <w:color w:val="FF0000"/>
          <w:szCs w:val="21"/>
        </w:rPr>
        <w:t xml:space="preserve"> </w:t>
      </w:r>
      <w:r>
        <w:rPr>
          <w:rFonts w:ascii="Times New Roman" w:hAnsi="Times New Roman" w:cs="Times New Roman" w:hint="eastAsia"/>
          <w:color w:val="FF0000"/>
          <w:szCs w:val="21"/>
        </w:rPr>
        <w:t>i</w:t>
      </w:r>
      <w:r>
        <w:rPr>
          <w:rFonts w:ascii="Times New Roman" w:hAnsi="Times New Roman" w:cs="Times New Roman"/>
          <w:color w:val="FF0000"/>
          <w:szCs w:val="21"/>
        </w:rPr>
        <w:t>n</w:t>
      </w:r>
      <w:r>
        <w:rPr>
          <w:rFonts w:ascii="Times New Roman" w:hAnsi="Times New Roman" w:cs="Times New Roman"/>
          <w:szCs w:val="21"/>
        </w:rPr>
        <w:t xml:space="preserve"> the apoptosis between </w:t>
      </w:r>
      <w:r>
        <w:rPr>
          <w:rFonts w:ascii="Times New Roman" w:hAnsi="Times New Roman" w:cs="Times New Roman"/>
          <w:i/>
          <w:szCs w:val="21"/>
        </w:rPr>
        <w:t>CLDN5</w:t>
      </w:r>
      <w:r>
        <w:rPr>
          <w:rFonts w:ascii="Times New Roman" w:hAnsi="Times New Roman" w:cs="Times New Roman"/>
          <w:szCs w:val="21"/>
          <w:vertAlign w:val="superscript"/>
        </w:rPr>
        <w:t>WT</w:t>
      </w:r>
      <w:r>
        <w:rPr>
          <w:rFonts w:ascii="Times New Roman" w:hAnsi="Times New Roman" w:cs="Times New Roman"/>
          <w:szCs w:val="21"/>
        </w:rPr>
        <w:t xml:space="preserve"> cells and </w:t>
      </w:r>
      <w:r>
        <w:rPr>
          <w:rFonts w:ascii="Times New Roman" w:hAnsi="Times New Roman" w:cs="Times New Roman"/>
          <w:i/>
          <w:szCs w:val="21"/>
        </w:rPr>
        <w:t>CLDN5</w:t>
      </w:r>
      <w:r>
        <w:rPr>
          <w:rFonts w:ascii="Times New Roman" w:hAnsi="Times New Roman" w:cs="Times New Roman"/>
          <w:szCs w:val="21"/>
          <w:vertAlign w:val="superscript"/>
        </w:rPr>
        <w:t>MUT</w:t>
      </w:r>
      <w:r>
        <w:rPr>
          <w:rFonts w:ascii="Times New Roman" w:hAnsi="Times New Roman" w:cs="Times New Roman"/>
          <w:szCs w:val="21"/>
        </w:rPr>
        <w:t xml:space="preserve"> cells, for either HBMEC cells or bEnd.3 cells.</w:t>
      </w:r>
      <w:r>
        <w:rPr>
          <w:rFonts w:ascii="Times New Roman" w:hAnsi="Times New Roman" w:cs="Times New Roman"/>
          <w:color w:val="FF0000"/>
          <w:szCs w:val="21"/>
        </w:rPr>
        <w:t xml:space="preserve"> </w:t>
      </w:r>
      <w:r>
        <w:rPr>
          <w:rFonts w:ascii="Times New Roman" w:hAnsi="Times New Roman" w:cs="Times New Roman"/>
          <w:color w:val="212121"/>
          <w:szCs w:val="21"/>
          <w:shd w:val="clear" w:color="auto" w:fill="FFFFFF"/>
        </w:rPr>
        <w:t xml:space="preserve">Each experiment was repeated for more than three times. </w:t>
      </w:r>
      <w:r>
        <w:rPr>
          <w:rFonts w:ascii="Times New Roman" w:hAnsi="Times New Roman" w:cs="Times New Roman"/>
          <w:szCs w:val="21"/>
        </w:rPr>
        <w:t>Data are represented as mean</w:t>
      </w:r>
      <w:r>
        <w:rPr>
          <w:rFonts w:ascii="Times New Roman" w:hAnsi="Times New Roman" w:cs="Times New Roman" w:hint="eastAsia"/>
          <w:szCs w:val="21"/>
        </w:rPr>
        <w:t xml:space="preserve"> </w:t>
      </w:r>
      <w:r>
        <w:rPr>
          <w:rFonts w:ascii="Times New Roman" w:hAnsi="Times New Roman" w:cs="Times New Roman"/>
          <w:szCs w:val="21"/>
        </w:rPr>
        <w:t>±</w:t>
      </w:r>
      <w:r>
        <w:rPr>
          <w:rFonts w:ascii="Times New Roman" w:hAnsi="Times New Roman" w:cs="Times New Roman" w:hint="eastAsia"/>
          <w:szCs w:val="21"/>
        </w:rPr>
        <w:t xml:space="preserve"> </w:t>
      </w:r>
      <w:r>
        <w:rPr>
          <w:rFonts w:ascii="Times New Roman" w:hAnsi="Times New Roman" w:cs="Times New Roman"/>
          <w:szCs w:val="21"/>
        </w:rPr>
        <w:t>SEM. ns means no significance.</w:t>
      </w:r>
    </w:p>
    <w:p w:rsidR="00475A26" w:rsidRDefault="002E0889" w:rsidP="004A1624">
      <w:pPr>
        <w:spacing w:beforeLines="50" w:afterLines="50" w:line="480" w:lineRule="auto"/>
        <w:rPr>
          <w:rFonts w:ascii="Times New Roman" w:hAnsi="Times New Roman" w:cs="Times New Roman"/>
          <w:b/>
          <w:bCs/>
          <w:sz w:val="24"/>
        </w:rPr>
      </w:pPr>
      <w:r>
        <w:rPr>
          <w:rFonts w:ascii="Times New Roman" w:hAnsi="Times New Roman" w:cs="Times New Roman" w:hint="eastAsia"/>
          <w:b/>
          <w:bCs/>
          <w:noProof/>
          <w:sz w:val="24"/>
        </w:rPr>
        <w:lastRenderedPageBreak/>
        <w:drawing>
          <wp:inline distT="0" distB="0" distL="114300" distR="114300">
            <wp:extent cx="5017770" cy="5803900"/>
            <wp:effectExtent l="19050" t="0" r="0" b="0"/>
            <wp:docPr id="20" name="图片 20" descr="21 Supplementary Fig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21 Supplementary Figure 11"/>
                    <pic:cNvPicPr>
                      <a:picLocks noChangeAspect="1"/>
                    </pic:cNvPicPr>
                  </pic:nvPicPr>
                  <pic:blipFill>
                    <a:blip r:embed="rId14" cstate="print"/>
                    <a:stretch>
                      <a:fillRect/>
                    </a:stretch>
                  </pic:blipFill>
                  <pic:spPr>
                    <a:xfrm>
                      <a:off x="0" y="0"/>
                      <a:ext cx="5020374" cy="5806698"/>
                    </a:xfrm>
                    <a:prstGeom prst="rect">
                      <a:avLst/>
                    </a:prstGeom>
                  </pic:spPr>
                </pic:pic>
              </a:graphicData>
            </a:graphic>
          </wp:inline>
        </w:drawing>
      </w:r>
    </w:p>
    <w:p w:rsidR="00475A26" w:rsidRDefault="002E0889">
      <w:pPr>
        <w:spacing w:line="480" w:lineRule="auto"/>
        <w:rPr>
          <w:rFonts w:ascii="Times New Roman" w:hAnsi="Times New Roman" w:cs="Times New Roman"/>
          <w:color w:val="212121"/>
          <w:szCs w:val="21"/>
          <w:shd w:val="clear" w:color="auto" w:fill="FFFFFF"/>
        </w:rPr>
      </w:pPr>
      <w:r>
        <w:rPr>
          <w:rFonts w:ascii="Times New Roman" w:hAnsi="Times New Roman" w:cs="Times New Roman"/>
          <w:b/>
          <w:bCs/>
          <w:szCs w:val="21"/>
        </w:rPr>
        <w:t>Figure S</w:t>
      </w:r>
      <w:r>
        <w:rPr>
          <w:rFonts w:ascii="Times New Roman" w:hAnsi="Times New Roman" w:cs="Times New Roman" w:hint="eastAsia"/>
          <w:b/>
          <w:bCs/>
          <w:szCs w:val="21"/>
        </w:rPr>
        <w:t>11</w:t>
      </w:r>
      <w:r>
        <w:rPr>
          <w:rFonts w:ascii="Times New Roman" w:hAnsi="Times New Roman" w:cs="Times New Roman"/>
          <w:b/>
          <w:bCs/>
          <w:szCs w:val="21"/>
        </w:rPr>
        <w:t xml:space="preserve">. The expression levels of genes for </w:t>
      </w:r>
      <w:bookmarkStart w:id="3" w:name="OLE_LINK2"/>
      <w:r>
        <w:rPr>
          <w:rFonts w:ascii="Times New Roman" w:hAnsi="Times New Roman" w:cs="Times New Roman" w:hint="eastAsia"/>
          <w:b/>
          <w:bCs/>
          <w:szCs w:val="21"/>
        </w:rPr>
        <w:t>N</w:t>
      </w:r>
      <w:r>
        <w:rPr>
          <w:rFonts w:ascii="Times New Roman" w:hAnsi="Times New Roman" w:cs="Times New Roman"/>
          <w:b/>
          <w:bCs/>
          <w:szCs w:val="21"/>
        </w:rPr>
        <w:t xml:space="preserve">otch </w:t>
      </w:r>
      <w:bookmarkEnd w:id="3"/>
      <w:r>
        <w:rPr>
          <w:rFonts w:ascii="Times New Roman" w:hAnsi="Times New Roman" w:cs="Times New Roman"/>
          <w:b/>
          <w:bCs/>
          <w:szCs w:val="21"/>
        </w:rPr>
        <w:t xml:space="preserve">and </w:t>
      </w:r>
      <w:proofErr w:type="spellStart"/>
      <w:r>
        <w:rPr>
          <w:rFonts w:ascii="Times New Roman" w:hAnsi="Times New Roman" w:cs="Times New Roman" w:hint="eastAsia"/>
          <w:b/>
          <w:bCs/>
          <w:szCs w:val="21"/>
        </w:rPr>
        <w:t>S</w:t>
      </w:r>
      <w:r>
        <w:rPr>
          <w:rFonts w:ascii="Times New Roman" w:hAnsi="Times New Roman" w:cs="Times New Roman"/>
          <w:b/>
          <w:bCs/>
          <w:szCs w:val="21"/>
        </w:rPr>
        <w:t>hh</w:t>
      </w:r>
      <w:proofErr w:type="spellEnd"/>
      <w:r>
        <w:rPr>
          <w:rFonts w:ascii="Times New Roman" w:hAnsi="Times New Roman" w:cs="Times New Roman"/>
          <w:b/>
          <w:bCs/>
          <w:szCs w:val="21"/>
        </w:rPr>
        <w:t xml:space="preserve"> pathways in </w:t>
      </w:r>
      <w:r>
        <w:rPr>
          <w:rFonts w:ascii="Times New Roman" w:hAnsi="Times New Roman" w:cs="Times New Roman"/>
          <w:b/>
          <w:bCs/>
          <w:i/>
          <w:iCs/>
          <w:szCs w:val="21"/>
        </w:rPr>
        <w:t>cldn5a</w:t>
      </w:r>
      <w:r>
        <w:rPr>
          <w:rFonts w:ascii="Times New Roman" w:hAnsi="Times New Roman" w:cs="Times New Roman"/>
          <w:b/>
          <w:bCs/>
          <w:i/>
          <w:iCs/>
          <w:szCs w:val="21"/>
          <w:vertAlign w:val="superscript"/>
        </w:rPr>
        <w:t>-/-</w:t>
      </w:r>
      <w:r>
        <w:rPr>
          <w:rFonts w:ascii="Times New Roman" w:hAnsi="Times New Roman" w:cs="Times New Roman"/>
          <w:color w:val="212121"/>
          <w:szCs w:val="21"/>
          <w:shd w:val="clear" w:color="auto" w:fill="FFFFFF"/>
        </w:rPr>
        <w:t xml:space="preserve"> </w:t>
      </w:r>
      <w:r>
        <w:rPr>
          <w:rFonts w:ascii="Times New Roman" w:hAnsi="Times New Roman" w:cs="Times New Roman"/>
          <w:b/>
          <w:bCs/>
          <w:szCs w:val="21"/>
        </w:rPr>
        <w:t xml:space="preserve">are not affected. </w:t>
      </w:r>
      <w:r>
        <w:rPr>
          <w:rFonts w:ascii="Times New Roman" w:eastAsia="Microsoft YaHei" w:hAnsi="Times New Roman" w:cs="Times New Roman"/>
          <w:szCs w:val="21"/>
          <w:shd w:val="clear" w:color="auto" w:fill="FFFFFF"/>
        </w:rPr>
        <w:t>(</w:t>
      </w:r>
      <w:r>
        <w:rPr>
          <w:rFonts w:ascii="Times New Roman" w:eastAsia="Microsoft YaHei" w:hAnsi="Times New Roman" w:cs="Times New Roman" w:hint="eastAsia"/>
          <w:szCs w:val="21"/>
          <w:shd w:val="clear" w:color="auto" w:fill="FFFFFF"/>
        </w:rPr>
        <w:t>A</w:t>
      </w:r>
      <w:r>
        <w:rPr>
          <w:rFonts w:ascii="Times New Roman" w:eastAsia="Microsoft YaHei" w:hAnsi="Times New Roman" w:cs="Times New Roman"/>
          <w:szCs w:val="21"/>
          <w:shd w:val="clear" w:color="auto" w:fill="FFFFFF"/>
        </w:rPr>
        <w:t>-C)</w:t>
      </w:r>
      <w:r>
        <w:rPr>
          <w:rFonts w:ascii="Times New Roman" w:eastAsia="Microsoft YaHei" w:hAnsi="Times New Roman" w:cs="Times New Roman" w:hint="eastAsia"/>
          <w:szCs w:val="21"/>
          <w:shd w:val="clear" w:color="auto" w:fill="FFFFFF"/>
        </w:rPr>
        <w:t xml:space="preserve"> </w:t>
      </w:r>
      <w:r>
        <w:rPr>
          <w:rFonts w:ascii="Times New Roman" w:hAnsi="Times New Roman" w:cs="Times New Roman"/>
          <w:color w:val="212121"/>
          <w:szCs w:val="21"/>
          <w:shd w:val="clear" w:color="auto" w:fill="FFFFFF"/>
        </w:rPr>
        <w:t xml:space="preserve">The expression levels of genes coding for typical factors of </w:t>
      </w:r>
      <w:r>
        <w:rPr>
          <w:rFonts w:ascii="Times New Roman" w:hAnsi="Times New Roman" w:cs="Times New Roman" w:hint="eastAsia"/>
          <w:szCs w:val="21"/>
          <w:shd w:val="clear" w:color="auto" w:fill="FFFFFF"/>
        </w:rPr>
        <w:t>n</w:t>
      </w:r>
      <w:r>
        <w:rPr>
          <w:rFonts w:ascii="Times New Roman" w:hAnsi="Times New Roman" w:cs="Times New Roman"/>
          <w:szCs w:val="21"/>
          <w:shd w:val="clear" w:color="auto" w:fill="FFFFFF"/>
        </w:rPr>
        <w:t>otch</w:t>
      </w:r>
      <w:r>
        <w:rPr>
          <w:rFonts w:ascii="Times New Roman" w:hAnsi="Times New Roman" w:cs="Times New Roman"/>
          <w:color w:val="212121"/>
          <w:szCs w:val="21"/>
          <w:shd w:val="clear" w:color="auto" w:fill="FFFFFF"/>
        </w:rPr>
        <w:t xml:space="preserve"> pathway were analyzed by RT-qPCR. (D-F) The expression levels of genes coding for key molecules of</w:t>
      </w:r>
      <w:r>
        <w:rPr>
          <w:rFonts w:ascii="Times New Roman" w:hAnsi="Times New Roman" w:cs="Times New Roman" w:hint="eastAsia"/>
          <w:color w:val="212121"/>
          <w:szCs w:val="21"/>
          <w:shd w:val="clear" w:color="auto" w:fill="FFFFFF"/>
        </w:rPr>
        <w:t xml:space="preserve"> the</w:t>
      </w:r>
      <w:r>
        <w:rPr>
          <w:rFonts w:ascii="Times New Roman" w:hAnsi="Times New Roman" w:cs="Times New Roman"/>
          <w:color w:val="212121"/>
          <w:szCs w:val="21"/>
          <w:shd w:val="clear" w:color="auto" w:fill="FFFFFF"/>
        </w:rPr>
        <w:t xml:space="preserve"> </w:t>
      </w:r>
      <w:proofErr w:type="spellStart"/>
      <w:r>
        <w:rPr>
          <w:rFonts w:ascii="Times New Roman" w:hAnsi="Times New Roman" w:cs="Times New Roman" w:hint="eastAsia"/>
          <w:szCs w:val="21"/>
          <w:shd w:val="clear" w:color="auto" w:fill="FFFFFF"/>
        </w:rPr>
        <w:t>s</w:t>
      </w:r>
      <w:r>
        <w:rPr>
          <w:rFonts w:ascii="Times New Roman" w:hAnsi="Times New Roman" w:cs="Times New Roman"/>
          <w:szCs w:val="21"/>
          <w:shd w:val="clear" w:color="auto" w:fill="FFFFFF"/>
        </w:rPr>
        <w:t>hh</w:t>
      </w:r>
      <w:proofErr w:type="spellEnd"/>
      <w:r>
        <w:rPr>
          <w:rFonts w:ascii="Times New Roman" w:hAnsi="Times New Roman" w:cs="Times New Roman"/>
          <w:color w:val="212121"/>
          <w:szCs w:val="21"/>
          <w:shd w:val="clear" w:color="auto" w:fill="FFFFFF"/>
        </w:rPr>
        <w:t xml:space="preserve"> pathway were analyzed by RT-qPCR. The brain samples were collected from embryos of 5 </w:t>
      </w:r>
      <w:proofErr w:type="spellStart"/>
      <w:r>
        <w:rPr>
          <w:rFonts w:ascii="Times New Roman" w:hAnsi="Times New Roman" w:cs="Times New Roman"/>
          <w:color w:val="212121"/>
          <w:szCs w:val="21"/>
          <w:shd w:val="clear" w:color="auto" w:fill="FFFFFF"/>
        </w:rPr>
        <w:t>dpf</w:t>
      </w:r>
      <w:proofErr w:type="spellEnd"/>
      <w:r>
        <w:rPr>
          <w:rFonts w:ascii="Times New Roman" w:hAnsi="Times New Roman" w:cs="Times New Roman"/>
          <w:color w:val="212121"/>
          <w:szCs w:val="21"/>
          <w:shd w:val="clear" w:color="auto" w:fill="FFFFFF"/>
        </w:rPr>
        <w:t xml:space="preserve"> (</w:t>
      </w:r>
      <w:r>
        <w:rPr>
          <w:rFonts w:ascii="Times New Roman" w:hAnsi="Times New Roman" w:cs="Times New Roman" w:hint="eastAsia"/>
          <w:color w:val="212121"/>
          <w:szCs w:val="21"/>
          <w:shd w:val="clear" w:color="auto" w:fill="FFFFFF"/>
        </w:rPr>
        <w:t>wild type</w:t>
      </w:r>
      <w:r>
        <w:rPr>
          <w:rFonts w:ascii="Times New Roman" w:hAnsi="Times New Roman" w:cs="Times New Roman"/>
          <w:color w:val="212121"/>
          <w:szCs w:val="21"/>
          <w:shd w:val="clear" w:color="auto" w:fill="FFFFFF"/>
        </w:rPr>
        <w:t xml:space="preserve"> and </w:t>
      </w:r>
      <w:r>
        <w:rPr>
          <w:rFonts w:ascii="Times New Roman" w:hAnsi="Times New Roman" w:cs="Times New Roman"/>
          <w:i/>
          <w:iCs/>
          <w:color w:val="212121"/>
          <w:szCs w:val="21"/>
          <w:shd w:val="clear" w:color="auto" w:fill="FFFFFF"/>
        </w:rPr>
        <w:t>cldn5a</w:t>
      </w:r>
      <w:r>
        <w:rPr>
          <w:rFonts w:ascii="Times New Roman" w:hAnsi="Times New Roman" w:cs="Times New Roman"/>
          <w:i/>
          <w:iCs/>
          <w:color w:val="212121"/>
          <w:szCs w:val="21"/>
          <w:shd w:val="clear" w:color="auto" w:fill="FFFFFF"/>
          <w:vertAlign w:val="superscript"/>
        </w:rPr>
        <w:t>-/-</w:t>
      </w:r>
      <w:r>
        <w:rPr>
          <w:rFonts w:ascii="Times New Roman" w:hAnsi="Times New Roman" w:cs="Times New Roman"/>
          <w:color w:val="212121"/>
          <w:szCs w:val="21"/>
          <w:shd w:val="clear" w:color="auto" w:fill="FFFFFF"/>
        </w:rPr>
        <w:t xml:space="preserve">), larvae of 20 </w:t>
      </w:r>
      <w:proofErr w:type="spellStart"/>
      <w:r>
        <w:rPr>
          <w:rFonts w:ascii="Times New Roman" w:hAnsi="Times New Roman" w:cs="Times New Roman"/>
          <w:color w:val="212121"/>
          <w:szCs w:val="21"/>
          <w:shd w:val="clear" w:color="auto" w:fill="FFFFFF"/>
        </w:rPr>
        <w:t>dpf</w:t>
      </w:r>
      <w:proofErr w:type="spellEnd"/>
      <w:r>
        <w:rPr>
          <w:rFonts w:ascii="Times New Roman" w:hAnsi="Times New Roman" w:cs="Times New Roman"/>
          <w:color w:val="212121"/>
          <w:szCs w:val="21"/>
          <w:shd w:val="clear" w:color="auto" w:fill="FFFFFF"/>
        </w:rPr>
        <w:t>- (</w:t>
      </w:r>
      <w:r>
        <w:rPr>
          <w:rFonts w:ascii="Times New Roman" w:hAnsi="Times New Roman" w:cs="Times New Roman" w:hint="eastAsia"/>
          <w:color w:val="212121"/>
          <w:szCs w:val="21"/>
          <w:shd w:val="clear" w:color="auto" w:fill="FFFFFF"/>
        </w:rPr>
        <w:t>wild type</w:t>
      </w:r>
      <w:r>
        <w:rPr>
          <w:rFonts w:ascii="Times New Roman" w:hAnsi="Times New Roman" w:cs="Times New Roman"/>
          <w:color w:val="212121"/>
          <w:szCs w:val="21"/>
          <w:shd w:val="clear" w:color="auto" w:fill="FFFFFF"/>
        </w:rPr>
        <w:t xml:space="preserve"> and</w:t>
      </w:r>
      <w:r>
        <w:rPr>
          <w:rFonts w:ascii="Times New Roman" w:hAnsi="Times New Roman" w:cs="Times New Roman"/>
          <w:i/>
          <w:iCs/>
          <w:color w:val="212121"/>
          <w:szCs w:val="21"/>
          <w:shd w:val="clear" w:color="auto" w:fill="FFFFFF"/>
        </w:rPr>
        <w:t xml:space="preserve"> cldn5a</w:t>
      </w:r>
      <w:r>
        <w:rPr>
          <w:rFonts w:ascii="Times New Roman" w:hAnsi="Times New Roman" w:cs="Times New Roman"/>
          <w:i/>
          <w:iCs/>
          <w:color w:val="212121"/>
          <w:szCs w:val="21"/>
          <w:shd w:val="clear" w:color="auto" w:fill="FFFFFF"/>
          <w:vertAlign w:val="superscript"/>
        </w:rPr>
        <w:t>-/-</w:t>
      </w:r>
      <w:r>
        <w:rPr>
          <w:rFonts w:ascii="Times New Roman" w:hAnsi="Times New Roman" w:cs="Times New Roman"/>
          <w:color w:val="212121"/>
          <w:szCs w:val="21"/>
          <w:shd w:val="clear" w:color="auto" w:fill="FFFFFF"/>
        </w:rPr>
        <w:t xml:space="preserve"> with NM brain) or 25 </w:t>
      </w:r>
      <w:proofErr w:type="spellStart"/>
      <w:r>
        <w:rPr>
          <w:rFonts w:ascii="Times New Roman" w:hAnsi="Times New Roman" w:cs="Times New Roman"/>
          <w:color w:val="212121"/>
          <w:szCs w:val="21"/>
          <w:shd w:val="clear" w:color="auto" w:fill="FFFFFF"/>
        </w:rPr>
        <w:t>dpf</w:t>
      </w:r>
      <w:proofErr w:type="spellEnd"/>
      <w:r>
        <w:rPr>
          <w:rFonts w:ascii="Times New Roman" w:hAnsi="Times New Roman" w:cs="Times New Roman"/>
          <w:color w:val="212121"/>
          <w:szCs w:val="21"/>
          <w:shd w:val="clear" w:color="auto" w:fill="FFFFFF"/>
        </w:rPr>
        <w:t>-old (</w:t>
      </w:r>
      <w:r>
        <w:rPr>
          <w:rFonts w:ascii="Times New Roman" w:hAnsi="Times New Roman" w:cs="Times New Roman" w:hint="eastAsia"/>
          <w:color w:val="212121"/>
          <w:szCs w:val="21"/>
          <w:shd w:val="clear" w:color="auto" w:fill="FFFFFF"/>
        </w:rPr>
        <w:t>wild type</w:t>
      </w:r>
      <w:r>
        <w:rPr>
          <w:rFonts w:ascii="Times New Roman" w:hAnsi="Times New Roman" w:cs="Times New Roman"/>
          <w:color w:val="212121"/>
          <w:szCs w:val="21"/>
          <w:shd w:val="clear" w:color="auto" w:fill="FFFFFF"/>
        </w:rPr>
        <w:t xml:space="preserve"> and</w:t>
      </w:r>
      <w:r>
        <w:rPr>
          <w:rFonts w:ascii="Times New Roman" w:hAnsi="Times New Roman" w:cs="Times New Roman"/>
          <w:i/>
          <w:iCs/>
          <w:color w:val="212121"/>
          <w:szCs w:val="21"/>
          <w:shd w:val="clear" w:color="auto" w:fill="FFFFFF"/>
        </w:rPr>
        <w:t xml:space="preserve"> cldn5a</w:t>
      </w:r>
      <w:r>
        <w:rPr>
          <w:rFonts w:ascii="Times New Roman" w:hAnsi="Times New Roman" w:cs="Times New Roman"/>
          <w:i/>
          <w:iCs/>
          <w:color w:val="212121"/>
          <w:szCs w:val="21"/>
          <w:shd w:val="clear" w:color="auto" w:fill="FFFFFF"/>
          <w:vertAlign w:val="superscript"/>
        </w:rPr>
        <w:t>-/-</w:t>
      </w:r>
      <w:r>
        <w:rPr>
          <w:rFonts w:ascii="Times New Roman" w:hAnsi="Times New Roman" w:cs="Times New Roman"/>
          <w:color w:val="212121"/>
          <w:szCs w:val="21"/>
          <w:shd w:val="clear" w:color="auto" w:fill="FFFFFF"/>
        </w:rPr>
        <w:t xml:space="preserve"> with BE) respectively. </w:t>
      </w:r>
      <w:r>
        <w:rPr>
          <w:rFonts w:ascii="Times New Roman" w:hAnsi="Times New Roman" w:cs="Times New Roman"/>
          <w:szCs w:val="21"/>
        </w:rPr>
        <w:t>Experiments were repeated for at least three times. Data are represented as mean ± SEM. *P&lt;0.05, **P&lt;0.01, ****P&lt;0.001.</w:t>
      </w:r>
    </w:p>
    <w:p w:rsidR="00475A26" w:rsidRDefault="002E0889">
      <w:pPr>
        <w:pStyle w:val="3"/>
        <w:widowControl/>
        <w:spacing w:before="270" w:beforeAutospacing="0" w:after="135" w:afterAutospacing="0" w:line="263" w:lineRule="atLeast"/>
        <w:jc w:val="center"/>
        <w:rPr>
          <w:rFonts w:ascii="Times New Roman" w:hAnsi="Times New Roman" w:cs="Times New Roman"/>
          <w:bCs/>
          <w:color w:val="000000"/>
          <w:sz w:val="24"/>
          <w:szCs w:val="24"/>
        </w:rPr>
      </w:pPr>
      <w:r>
        <w:rPr>
          <w:rFonts w:ascii="Times New Roman" w:hAnsi="Times New Roman" w:cs="Times New Roman"/>
          <w:bCs/>
          <w:sz w:val="24"/>
          <w:szCs w:val="24"/>
        </w:rPr>
        <w:lastRenderedPageBreak/>
        <w:t xml:space="preserve">Table S1. Primers used for PCR, </w:t>
      </w:r>
      <w:r>
        <w:rPr>
          <w:rFonts w:ascii="Times New Roman" w:hAnsi="Times New Roman" w:cs="Times New Roman"/>
          <w:bCs/>
          <w:color w:val="000000"/>
          <w:sz w:val="24"/>
          <w:szCs w:val="24"/>
        </w:rPr>
        <w:t>RT-PCR, and RT-qPCR</w:t>
      </w:r>
    </w:p>
    <w:p w:rsidR="00475A26" w:rsidRDefault="002E0889">
      <w:pPr>
        <w:rPr>
          <w:rFonts w:ascii="Times New Roman" w:hAnsi="Times New Roman" w:cs="Times New Roman"/>
        </w:rPr>
      </w:pPr>
      <w:r>
        <w:rPr>
          <w:rFonts w:ascii="Times New Roman" w:hAnsi="Times New Roman" w:cs="Times New Roman"/>
        </w:rPr>
        <w:t xml:space="preserve"> </w:t>
      </w:r>
    </w:p>
    <w:tbl>
      <w:tblPr>
        <w:tblStyle w:val="a7"/>
        <w:tblW w:w="0" w:type="auto"/>
        <w:jc w:val="center"/>
        <w:tblBorders>
          <w:top w:val="single" w:sz="12" w:space="0" w:color="auto"/>
          <w:left w:val="single" w:sz="12" w:space="0" w:color="auto"/>
          <w:bottom w:val="single" w:sz="12" w:space="0" w:color="auto"/>
          <w:right w:val="single" w:sz="12" w:space="0" w:color="auto"/>
        </w:tblBorders>
        <w:tblLook w:val="04A0"/>
      </w:tblPr>
      <w:tblGrid>
        <w:gridCol w:w="1941"/>
        <w:gridCol w:w="2841"/>
        <w:gridCol w:w="2741"/>
      </w:tblGrid>
      <w:tr w:rsidR="00475A26">
        <w:trPr>
          <w:trHeight w:val="680"/>
          <w:jc w:val="center"/>
        </w:trPr>
        <w:tc>
          <w:tcPr>
            <w:tcW w:w="0" w:type="auto"/>
            <w:tcBorders>
              <w:top w:val="single" w:sz="12" w:space="0" w:color="auto"/>
              <w:left w:val="single" w:sz="12" w:space="0" w:color="auto"/>
              <w:bottom w:val="single" w:sz="8" w:space="0" w:color="auto"/>
              <w:right w:val="nil"/>
            </w:tcBorders>
            <w:shd w:val="clear" w:color="auto" w:fill="D7D7D7"/>
          </w:tcPr>
          <w:p w:rsidR="00475A26" w:rsidRDefault="002E0889">
            <w:pPr>
              <w:pStyle w:val="a6"/>
              <w:autoSpaceDE w:val="0"/>
              <w:spacing w:before="145" w:beforeAutospacing="0" w:after="145" w:afterAutospacing="0"/>
              <w:jc w:val="both"/>
              <w:rPr>
                <w:rFonts w:ascii="Times New Roman" w:hAnsi="Times New Roman" w:cs="Times New Roman"/>
                <w:b/>
                <w:bCs/>
                <w:color w:val="000000"/>
              </w:rPr>
            </w:pPr>
            <w:r>
              <w:rPr>
                <w:rFonts w:ascii="Times New Roman" w:hAnsi="Times New Roman" w:cs="Times New Roman"/>
                <w:b/>
                <w:bCs/>
                <w:color w:val="000000"/>
              </w:rPr>
              <w:t>Genes</w:t>
            </w:r>
          </w:p>
        </w:tc>
        <w:tc>
          <w:tcPr>
            <w:tcW w:w="0" w:type="auto"/>
            <w:tcBorders>
              <w:top w:val="single" w:sz="12" w:space="0" w:color="auto"/>
              <w:left w:val="nil"/>
              <w:bottom w:val="single" w:sz="8" w:space="0" w:color="auto"/>
              <w:right w:val="nil"/>
            </w:tcBorders>
            <w:shd w:val="clear" w:color="auto" w:fill="D7D7D7"/>
          </w:tcPr>
          <w:p w:rsidR="00475A26" w:rsidRDefault="002E0889">
            <w:pPr>
              <w:pStyle w:val="a6"/>
              <w:autoSpaceDE w:val="0"/>
              <w:spacing w:before="145" w:beforeAutospacing="0" w:after="145" w:afterAutospacing="0"/>
              <w:jc w:val="both"/>
              <w:rPr>
                <w:rFonts w:ascii="Times New Roman" w:hAnsi="Times New Roman" w:cs="Times New Roman"/>
                <w:b/>
                <w:bCs/>
                <w:color w:val="000000"/>
              </w:rPr>
            </w:pPr>
            <w:r>
              <w:rPr>
                <w:rFonts w:ascii="Times New Roman" w:hAnsi="Times New Roman" w:cs="Times New Roman"/>
                <w:b/>
                <w:bCs/>
                <w:color w:val="000000"/>
              </w:rPr>
              <w:t>Forward primer (5’-3’)</w:t>
            </w:r>
          </w:p>
        </w:tc>
        <w:tc>
          <w:tcPr>
            <w:tcW w:w="0" w:type="auto"/>
            <w:tcBorders>
              <w:top w:val="single" w:sz="12" w:space="0" w:color="auto"/>
              <w:left w:val="nil"/>
              <w:bottom w:val="single" w:sz="8" w:space="0" w:color="auto"/>
              <w:right w:val="single" w:sz="12" w:space="0" w:color="auto"/>
            </w:tcBorders>
            <w:shd w:val="clear" w:color="auto" w:fill="D7D7D7"/>
          </w:tcPr>
          <w:p w:rsidR="00475A26" w:rsidRDefault="002E0889">
            <w:pPr>
              <w:pStyle w:val="a6"/>
              <w:autoSpaceDE w:val="0"/>
              <w:spacing w:before="145" w:beforeAutospacing="0" w:after="145" w:afterAutospacing="0"/>
              <w:jc w:val="both"/>
              <w:rPr>
                <w:rFonts w:ascii="Times New Roman" w:hAnsi="Times New Roman" w:cs="Times New Roman"/>
                <w:b/>
                <w:bCs/>
                <w:color w:val="000000"/>
              </w:rPr>
            </w:pPr>
            <w:r>
              <w:rPr>
                <w:rFonts w:ascii="Times New Roman" w:hAnsi="Times New Roman" w:cs="Times New Roman"/>
                <w:b/>
                <w:bCs/>
                <w:color w:val="000000"/>
              </w:rPr>
              <w:t xml:space="preserve">Reverse primer (5’-3’) </w:t>
            </w:r>
          </w:p>
        </w:tc>
      </w:tr>
      <w:tr w:rsidR="00475A26">
        <w:trPr>
          <w:trHeight w:val="528"/>
          <w:jc w:val="center"/>
        </w:trPr>
        <w:tc>
          <w:tcPr>
            <w:tcW w:w="0" w:type="auto"/>
            <w:tcBorders>
              <w:top w:val="single" w:sz="8" w:space="0" w:color="auto"/>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b/>
                <w:bCs/>
                <w:color w:val="000000"/>
                <w:sz w:val="18"/>
                <w:szCs w:val="18"/>
              </w:rPr>
            </w:pPr>
            <w:r>
              <w:rPr>
                <w:rFonts w:ascii="Times New Roman" w:hAnsi="Times New Roman" w:cs="Times New Roman"/>
                <w:b/>
                <w:bCs/>
                <w:color w:val="000000"/>
                <w:sz w:val="18"/>
                <w:szCs w:val="18"/>
              </w:rPr>
              <w:t>PCR/RT-PCR</w:t>
            </w:r>
          </w:p>
        </w:tc>
        <w:tc>
          <w:tcPr>
            <w:tcW w:w="0" w:type="auto"/>
            <w:tcBorders>
              <w:top w:val="single" w:sz="8" w:space="0" w:color="auto"/>
              <w:left w:val="nil"/>
              <w:bottom w:val="nil"/>
              <w:right w:val="nil"/>
            </w:tcBorders>
            <w:vAlign w:val="center"/>
          </w:tcPr>
          <w:p w:rsidR="00475A26" w:rsidRDefault="00475A26">
            <w:pPr>
              <w:widowControl/>
              <w:autoSpaceDE w:val="0"/>
              <w:textAlignment w:val="top"/>
              <w:rPr>
                <w:color w:val="000000"/>
                <w:sz w:val="15"/>
                <w:szCs w:val="15"/>
              </w:rPr>
            </w:pPr>
          </w:p>
        </w:tc>
        <w:tc>
          <w:tcPr>
            <w:tcW w:w="0" w:type="auto"/>
            <w:tcBorders>
              <w:top w:val="single" w:sz="8" w:space="0" w:color="auto"/>
              <w:left w:val="nil"/>
              <w:bottom w:val="nil"/>
              <w:right w:val="single" w:sz="12" w:space="0" w:color="auto"/>
            </w:tcBorders>
            <w:vAlign w:val="center"/>
          </w:tcPr>
          <w:p w:rsidR="00475A26" w:rsidRDefault="00475A26">
            <w:pPr>
              <w:widowControl/>
              <w:autoSpaceDE w:val="0"/>
              <w:textAlignment w:val="top"/>
              <w:rPr>
                <w:color w:val="000000"/>
                <w:sz w:val="15"/>
                <w:szCs w:val="15"/>
              </w:rPr>
            </w:pPr>
          </w:p>
        </w:tc>
      </w:tr>
      <w:tr w:rsidR="00475A26">
        <w:trPr>
          <w:trHeight w:val="528"/>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β-actin </w:t>
            </w:r>
            <w:r>
              <w:rPr>
                <w:rFonts w:ascii="Times New Roman" w:hAnsi="Times New Roman" w:cs="Times New Roman"/>
                <w:color w:val="000000"/>
                <w:sz w:val="18"/>
                <w:szCs w:val="18"/>
              </w:rPr>
              <w:t>(zebrafish)</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rFonts w:eastAsia="AdvTimRomLiebert"/>
                <w:color w:val="000000"/>
                <w:kern w:val="0"/>
                <w:sz w:val="15"/>
                <w:szCs w:val="15"/>
              </w:rPr>
              <w:t>CGTCTGGATCTAGCTGGTCGTGA</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rFonts w:eastAsia="AdvTimRomLiebert"/>
                <w:color w:val="000000"/>
                <w:kern w:val="0"/>
                <w:sz w:val="15"/>
                <w:szCs w:val="15"/>
              </w:rPr>
              <w:t>CAATTTCTCTTTCGGCTGTGGTG</w:t>
            </w:r>
          </w:p>
        </w:tc>
      </w:tr>
      <w:tr w:rsidR="00475A26">
        <w:trPr>
          <w:trHeight w:val="528"/>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cldn5a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vAlign w:val="center"/>
          </w:tcPr>
          <w:p w:rsidR="00475A26" w:rsidRDefault="002E0889">
            <w:pPr>
              <w:widowControl/>
              <w:autoSpaceDE w:val="0"/>
              <w:textAlignment w:val="top"/>
              <w:rPr>
                <w:rFonts w:eastAsia="华光中雅_CNKI"/>
                <w:color w:val="000000"/>
                <w:sz w:val="15"/>
                <w:szCs w:val="15"/>
              </w:rPr>
            </w:pPr>
            <w:r>
              <w:rPr>
                <w:rFonts w:eastAsia="华光中雅_CNKI"/>
                <w:color w:val="222222"/>
                <w:kern w:val="0"/>
                <w:sz w:val="15"/>
                <w:szCs w:val="15"/>
                <w:shd w:val="clear" w:color="auto" w:fill="FFFFFF"/>
              </w:rPr>
              <w:t>GTCTGATCCTGTGCGTCTG</w:t>
            </w:r>
          </w:p>
        </w:tc>
        <w:tc>
          <w:tcPr>
            <w:tcW w:w="0" w:type="auto"/>
            <w:tcBorders>
              <w:top w:val="nil"/>
              <w:left w:val="nil"/>
              <w:bottom w:val="nil"/>
              <w:right w:val="single" w:sz="12" w:space="0" w:color="auto"/>
            </w:tcBorders>
            <w:vAlign w:val="center"/>
          </w:tcPr>
          <w:p w:rsidR="00475A26" w:rsidRDefault="002E0889">
            <w:pPr>
              <w:widowControl/>
              <w:autoSpaceDE w:val="0"/>
              <w:textAlignment w:val="top"/>
              <w:rPr>
                <w:rFonts w:eastAsia="华光中雅_CNKI"/>
                <w:color w:val="000000"/>
                <w:sz w:val="15"/>
                <w:szCs w:val="15"/>
              </w:rPr>
            </w:pPr>
            <w:r>
              <w:rPr>
                <w:rFonts w:eastAsia="华光中雅_CNKI"/>
                <w:color w:val="222222"/>
                <w:kern w:val="0"/>
                <w:sz w:val="15"/>
                <w:szCs w:val="15"/>
                <w:shd w:val="clear" w:color="auto" w:fill="FFFFFF"/>
              </w:rPr>
              <w:t>CGCGTATTTGACCGAGTACC</w:t>
            </w:r>
          </w:p>
        </w:tc>
      </w:tr>
      <w:tr w:rsidR="00475A26">
        <w:trPr>
          <w:trHeight w:val="528"/>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cldn5b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rFonts w:eastAsia="华光中雅_CNKI"/>
                <w:color w:val="000000"/>
                <w:sz w:val="15"/>
                <w:szCs w:val="15"/>
              </w:rPr>
            </w:pPr>
            <w:r>
              <w:rPr>
                <w:rFonts w:eastAsia="华光中雅_CNKI"/>
                <w:color w:val="222222"/>
                <w:kern w:val="0"/>
                <w:sz w:val="15"/>
                <w:szCs w:val="15"/>
                <w:shd w:val="clear" w:color="auto" w:fill="FFFFFF"/>
              </w:rPr>
              <w:t>TTGGACTCTGCTTGACCGTC</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rFonts w:eastAsia="华光中雅_CNKI"/>
                <w:color w:val="000000"/>
                <w:sz w:val="15"/>
                <w:szCs w:val="15"/>
              </w:rPr>
            </w:pPr>
            <w:r>
              <w:rPr>
                <w:rFonts w:eastAsia="华光中雅_CNKI"/>
                <w:color w:val="222222"/>
                <w:kern w:val="0"/>
                <w:sz w:val="15"/>
                <w:szCs w:val="15"/>
                <w:shd w:val="clear" w:color="auto" w:fill="FFFFFF"/>
              </w:rPr>
              <w:t>CCATTGATCGATGTGCCTTT</w:t>
            </w:r>
          </w:p>
        </w:tc>
      </w:tr>
      <w:tr w:rsidR="00475A26">
        <w:trPr>
          <w:trHeight w:val="528"/>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b/>
                <w:bCs/>
                <w:color w:val="000000"/>
                <w:sz w:val="18"/>
                <w:szCs w:val="18"/>
              </w:rPr>
              <w:t>RT-qPCR</w:t>
            </w:r>
          </w:p>
        </w:tc>
        <w:tc>
          <w:tcPr>
            <w:tcW w:w="0" w:type="auto"/>
            <w:tcBorders>
              <w:top w:val="nil"/>
              <w:left w:val="nil"/>
              <w:bottom w:val="nil"/>
              <w:right w:val="nil"/>
            </w:tcBorders>
            <w:vAlign w:val="center"/>
          </w:tcPr>
          <w:p w:rsidR="00475A26" w:rsidRDefault="00475A26">
            <w:pPr>
              <w:widowControl/>
              <w:autoSpaceDE w:val="0"/>
              <w:textAlignment w:val="top"/>
              <w:rPr>
                <w:color w:val="000000"/>
                <w:sz w:val="15"/>
                <w:szCs w:val="15"/>
              </w:rPr>
            </w:pPr>
          </w:p>
        </w:tc>
        <w:tc>
          <w:tcPr>
            <w:tcW w:w="0" w:type="auto"/>
            <w:tcBorders>
              <w:top w:val="nil"/>
              <w:left w:val="nil"/>
              <w:bottom w:val="nil"/>
              <w:right w:val="single" w:sz="12" w:space="0" w:color="auto"/>
            </w:tcBorders>
            <w:vAlign w:val="center"/>
          </w:tcPr>
          <w:p w:rsidR="00475A26" w:rsidRDefault="00475A26">
            <w:pPr>
              <w:widowControl/>
              <w:autoSpaceDE w:val="0"/>
              <w:textAlignment w:val="top"/>
              <w:rPr>
                <w:color w:val="000000"/>
                <w:sz w:val="15"/>
                <w:szCs w:val="15"/>
              </w:rPr>
            </w:pPr>
          </w:p>
        </w:tc>
      </w:tr>
      <w:tr w:rsidR="00475A26">
        <w:trPr>
          <w:trHeight w:val="528"/>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color w:val="000000"/>
                <w:sz w:val="18"/>
                <w:szCs w:val="18"/>
              </w:rPr>
            </w:pPr>
            <w:proofErr w:type="spellStart"/>
            <w:r>
              <w:rPr>
                <w:rFonts w:ascii="Times New Roman" w:hAnsi="Times New Roman" w:cs="Times New Roman"/>
                <w:i/>
                <w:iCs/>
                <w:color w:val="000000"/>
                <w:sz w:val="18"/>
                <w:szCs w:val="18"/>
              </w:rPr>
              <w:t>gapdh</w:t>
            </w:r>
            <w:proofErr w:type="spellEnd"/>
            <w:r>
              <w:rPr>
                <w:rFonts w:ascii="Times New Roman" w:hAnsi="Times New Roman" w:cs="Times New Roman"/>
                <w:color w:val="000000"/>
                <w:sz w:val="18"/>
                <w:szCs w:val="18"/>
              </w:rPr>
              <w:t xml:space="preserve"> (</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AGAGGGACCCAGCCAACA</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CAAAGGAGCCAGGCAGTT</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cldn5a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color w:val="000000"/>
                <w:sz w:val="15"/>
                <w:szCs w:val="15"/>
              </w:rPr>
            </w:pPr>
            <w:r>
              <w:rPr>
                <w:rFonts w:ascii="Times New Roman" w:hAnsi="Times New Roman" w:cs="Times New Roman"/>
                <w:color w:val="000000"/>
                <w:sz w:val="15"/>
                <w:szCs w:val="15"/>
              </w:rPr>
              <w:t>CGCTCACGGTCATCTCCTCG</w:t>
            </w:r>
          </w:p>
        </w:tc>
        <w:tc>
          <w:tcPr>
            <w:tcW w:w="0" w:type="auto"/>
            <w:tcBorders>
              <w:top w:val="nil"/>
              <w:left w:val="nil"/>
              <w:bottom w:val="nil"/>
              <w:right w:val="single" w:sz="12" w:space="0" w:color="auto"/>
            </w:tcBorders>
          </w:tcPr>
          <w:p w:rsidR="00475A26" w:rsidRDefault="002E0889">
            <w:pPr>
              <w:pStyle w:val="a6"/>
              <w:autoSpaceDE w:val="0"/>
              <w:spacing w:before="145" w:beforeAutospacing="0" w:after="145" w:afterAutospacing="0"/>
              <w:jc w:val="both"/>
              <w:rPr>
                <w:rFonts w:ascii="Times New Roman" w:hAnsi="Times New Roman" w:cs="Times New Roman"/>
                <w:color w:val="000000"/>
                <w:sz w:val="15"/>
                <w:szCs w:val="15"/>
              </w:rPr>
            </w:pPr>
            <w:r>
              <w:rPr>
                <w:rFonts w:ascii="Times New Roman" w:hAnsi="Times New Roman" w:cs="Times New Roman"/>
                <w:color w:val="000000"/>
                <w:sz w:val="15"/>
                <w:szCs w:val="15"/>
              </w:rPr>
              <w:t>ACAGTGGCACAAGCACGAAGA</w:t>
            </w:r>
          </w:p>
        </w:tc>
      </w:tr>
      <w:tr w:rsidR="00475A26">
        <w:trPr>
          <w:trHeight w:val="654"/>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cldn5b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GTCATCTCTGCGGTTTTGGG</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TTGGATTTGATAGACTCCGTGTTG</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color w:val="000000"/>
                <w:sz w:val="18"/>
                <w:szCs w:val="18"/>
              </w:rPr>
            </w:pPr>
            <w:r>
              <w:rPr>
                <w:rFonts w:ascii="Times New Roman" w:hAnsi="Times New Roman" w:cs="Times New Roman"/>
                <w:i/>
                <w:iCs/>
                <w:color w:val="000000"/>
                <w:sz w:val="18"/>
                <w:szCs w:val="18"/>
              </w:rPr>
              <w:t>il-6</w:t>
            </w:r>
            <w:r>
              <w:rPr>
                <w:rFonts w:ascii="Times New Roman" w:hAnsi="Times New Roman" w:cs="Times New Roman"/>
                <w:color w:val="000000"/>
                <w:sz w:val="18"/>
                <w:szCs w:val="18"/>
              </w:rPr>
              <w:t xml:space="preserve"> (zebrafish)</w:t>
            </w:r>
          </w:p>
        </w:tc>
        <w:tc>
          <w:tcPr>
            <w:tcW w:w="0" w:type="auto"/>
            <w:tcBorders>
              <w:top w:val="nil"/>
              <w:left w:val="nil"/>
              <w:bottom w:val="nil"/>
              <w:right w:val="nil"/>
            </w:tcBorders>
            <w:vAlign w:val="center"/>
          </w:tcPr>
          <w:p w:rsidR="00475A26" w:rsidRDefault="002E0889">
            <w:pPr>
              <w:widowControl/>
              <w:autoSpaceDE w:val="0"/>
              <w:textAlignment w:val="top"/>
              <w:rPr>
                <w:color w:val="000000"/>
                <w:sz w:val="15"/>
                <w:szCs w:val="15"/>
              </w:rPr>
            </w:pPr>
            <w:r>
              <w:rPr>
                <w:kern w:val="0"/>
                <w:sz w:val="15"/>
                <w:szCs w:val="15"/>
              </w:rPr>
              <w:t>TCAACTTCTCCAGCGTGATG</w:t>
            </w:r>
          </w:p>
        </w:tc>
        <w:tc>
          <w:tcPr>
            <w:tcW w:w="0" w:type="auto"/>
            <w:tcBorders>
              <w:top w:val="nil"/>
              <w:left w:val="nil"/>
              <w:bottom w:val="nil"/>
              <w:right w:val="single" w:sz="12" w:space="0" w:color="auto"/>
            </w:tcBorders>
            <w:vAlign w:val="center"/>
          </w:tcPr>
          <w:p w:rsidR="00475A26" w:rsidRDefault="002E0889">
            <w:pPr>
              <w:widowControl/>
              <w:autoSpaceDE w:val="0"/>
              <w:textAlignment w:val="top"/>
              <w:rPr>
                <w:color w:val="000000"/>
                <w:sz w:val="15"/>
                <w:szCs w:val="15"/>
              </w:rPr>
            </w:pPr>
            <w:r>
              <w:rPr>
                <w:kern w:val="0"/>
                <w:sz w:val="15"/>
                <w:szCs w:val="15"/>
              </w:rPr>
              <w:t>TCTTTCCCTCTTTTCCTCCTG</w:t>
            </w:r>
          </w:p>
        </w:tc>
      </w:tr>
      <w:tr w:rsidR="00475A26">
        <w:trPr>
          <w:trHeight w:val="654"/>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il-8</w:t>
            </w:r>
            <w:r>
              <w:rPr>
                <w:rFonts w:ascii="Times New Roman" w:hAnsi="Times New Roman" w:cs="Times New Roman"/>
                <w:color w:val="000000"/>
                <w:sz w:val="18"/>
                <w:szCs w:val="18"/>
              </w:rPr>
              <w:t xml:space="preserve"> (zebrafish)</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kern w:val="0"/>
                <w:sz w:val="15"/>
                <w:szCs w:val="15"/>
              </w:rPr>
              <w:t>GTCGCTGCATTGAAACAGAA</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kern w:val="0"/>
                <w:sz w:val="15"/>
                <w:szCs w:val="15"/>
              </w:rPr>
              <w:t>CTTAACCCATGGAGCAGAGG</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il-1β</w:t>
            </w:r>
            <w:r>
              <w:rPr>
                <w:rFonts w:ascii="Times New Roman" w:hAnsi="Times New Roman" w:cs="Times New Roman"/>
                <w:color w:val="000000"/>
                <w:sz w:val="18"/>
                <w:szCs w:val="18"/>
              </w:rPr>
              <w:t xml:space="preserve"> (zebrafish)</w:t>
            </w:r>
          </w:p>
        </w:tc>
        <w:tc>
          <w:tcPr>
            <w:tcW w:w="0" w:type="auto"/>
            <w:tcBorders>
              <w:top w:val="nil"/>
              <w:left w:val="nil"/>
              <w:bottom w:val="nil"/>
              <w:right w:val="nil"/>
            </w:tcBorders>
            <w:vAlign w:val="center"/>
          </w:tcPr>
          <w:p w:rsidR="00475A26" w:rsidRDefault="002E0889">
            <w:pPr>
              <w:widowControl/>
              <w:autoSpaceDE w:val="0"/>
              <w:textAlignment w:val="top"/>
              <w:rPr>
                <w:color w:val="000000"/>
                <w:sz w:val="15"/>
                <w:szCs w:val="15"/>
              </w:rPr>
            </w:pPr>
            <w:r>
              <w:rPr>
                <w:kern w:val="0"/>
                <w:sz w:val="15"/>
                <w:szCs w:val="15"/>
              </w:rPr>
              <w:t>TGGACTTCGCAGCACAAAATG</w:t>
            </w:r>
          </w:p>
        </w:tc>
        <w:tc>
          <w:tcPr>
            <w:tcW w:w="0" w:type="auto"/>
            <w:tcBorders>
              <w:top w:val="nil"/>
              <w:left w:val="nil"/>
              <w:bottom w:val="nil"/>
              <w:right w:val="single" w:sz="12" w:space="0" w:color="auto"/>
            </w:tcBorders>
            <w:vAlign w:val="center"/>
          </w:tcPr>
          <w:p w:rsidR="00475A26" w:rsidRDefault="002E0889">
            <w:pPr>
              <w:widowControl/>
              <w:autoSpaceDE w:val="0"/>
              <w:textAlignment w:val="top"/>
              <w:rPr>
                <w:color w:val="000000"/>
                <w:sz w:val="15"/>
                <w:szCs w:val="15"/>
              </w:rPr>
            </w:pPr>
            <w:r>
              <w:rPr>
                <w:kern w:val="0"/>
                <w:sz w:val="15"/>
                <w:szCs w:val="15"/>
              </w:rPr>
              <w:t>CACTTCACGCTCTTGGATGA</w:t>
            </w:r>
          </w:p>
        </w:tc>
      </w:tr>
      <w:tr w:rsidR="00475A26">
        <w:trPr>
          <w:trHeight w:val="654"/>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il-4</w:t>
            </w:r>
            <w:r>
              <w:rPr>
                <w:rFonts w:ascii="Times New Roman" w:hAnsi="Times New Roman" w:cs="Times New Roman"/>
                <w:color w:val="000000"/>
                <w:sz w:val="18"/>
                <w:szCs w:val="18"/>
              </w:rPr>
              <w:t xml:space="preserve"> (zebrafish)</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AATGGGAAAGGGGAAAAAATGGAT</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GTTTTCTTAGAGTAGTGTCC</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il-10</w:t>
            </w:r>
            <w:r>
              <w:rPr>
                <w:rFonts w:ascii="Times New Roman" w:hAnsi="Times New Roman" w:cs="Times New Roman"/>
                <w:color w:val="000000"/>
                <w:sz w:val="18"/>
                <w:szCs w:val="18"/>
              </w:rPr>
              <w:t xml:space="preserve"> (zebrafish)</w:t>
            </w:r>
          </w:p>
        </w:tc>
        <w:tc>
          <w:tcPr>
            <w:tcW w:w="0" w:type="auto"/>
            <w:tcBorders>
              <w:top w:val="nil"/>
              <w:left w:val="nil"/>
              <w:bottom w:val="nil"/>
              <w:right w:val="nil"/>
            </w:tcBorders>
            <w:vAlign w:val="center"/>
          </w:tcPr>
          <w:p w:rsidR="00475A26" w:rsidRDefault="002E0889">
            <w:pPr>
              <w:widowControl/>
              <w:textAlignment w:val="center"/>
              <w:rPr>
                <w:color w:val="000000"/>
                <w:sz w:val="15"/>
                <w:szCs w:val="15"/>
              </w:rPr>
            </w:pPr>
            <w:r>
              <w:rPr>
                <w:color w:val="000000"/>
                <w:kern w:val="0"/>
                <w:sz w:val="15"/>
                <w:szCs w:val="15"/>
              </w:rPr>
              <w:t>ATAAAACATAACATAAACAGTCCC</w:t>
            </w:r>
          </w:p>
        </w:tc>
        <w:tc>
          <w:tcPr>
            <w:tcW w:w="0" w:type="auto"/>
            <w:tcBorders>
              <w:top w:val="nil"/>
              <w:left w:val="nil"/>
              <w:bottom w:val="nil"/>
              <w:right w:val="single" w:sz="12" w:space="0" w:color="auto"/>
            </w:tcBorders>
            <w:vAlign w:val="center"/>
          </w:tcPr>
          <w:p w:rsidR="00475A26" w:rsidRDefault="002E0889">
            <w:pPr>
              <w:widowControl/>
              <w:textAlignment w:val="center"/>
              <w:rPr>
                <w:color w:val="000000"/>
                <w:sz w:val="15"/>
                <w:szCs w:val="15"/>
              </w:rPr>
            </w:pPr>
            <w:r>
              <w:rPr>
                <w:color w:val="000000"/>
                <w:kern w:val="0"/>
                <w:sz w:val="15"/>
                <w:szCs w:val="15"/>
              </w:rPr>
              <w:t>TGGCAGAATGGTCTCCAAGTA</w:t>
            </w:r>
          </w:p>
        </w:tc>
      </w:tr>
      <w:tr w:rsidR="00475A26">
        <w:trPr>
          <w:trHeight w:val="654"/>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proofErr w:type="spellStart"/>
            <w:r>
              <w:rPr>
                <w:rFonts w:ascii="Times New Roman" w:hAnsi="Times New Roman" w:cs="Times New Roman"/>
                <w:i/>
                <w:iCs/>
                <w:color w:val="000000"/>
                <w:sz w:val="18"/>
                <w:szCs w:val="18"/>
              </w:rPr>
              <w:t>clusterin</w:t>
            </w:r>
            <w:proofErr w:type="spellEnd"/>
            <w:r>
              <w:rPr>
                <w:rFonts w:ascii="Times New Roman" w:hAnsi="Times New Roman" w:cs="Times New Roman"/>
                <w:i/>
                <w:iCs/>
                <w:color w:val="000000"/>
                <w:sz w:val="18"/>
                <w:szCs w:val="18"/>
              </w:rPr>
              <w:t xml:space="preserve">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GCCACCATCCAAAGAAGAGC</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TTTCTCCATCTCCGACAGCA</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notch1a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vAlign w:val="center"/>
          </w:tcPr>
          <w:p w:rsidR="00475A26" w:rsidRDefault="002E0889">
            <w:pPr>
              <w:widowControl/>
              <w:autoSpaceDE w:val="0"/>
              <w:textAlignment w:val="top"/>
              <w:rPr>
                <w:color w:val="000000"/>
                <w:sz w:val="15"/>
                <w:szCs w:val="15"/>
              </w:rPr>
            </w:pPr>
            <w:r>
              <w:rPr>
                <w:color w:val="000000"/>
                <w:kern w:val="0"/>
                <w:sz w:val="15"/>
                <w:szCs w:val="15"/>
              </w:rPr>
              <w:t>CACGGAGCCAACCTGCACAA</w:t>
            </w:r>
          </w:p>
        </w:tc>
        <w:tc>
          <w:tcPr>
            <w:tcW w:w="0" w:type="auto"/>
            <w:tcBorders>
              <w:top w:val="nil"/>
              <w:left w:val="nil"/>
              <w:bottom w:val="nil"/>
              <w:right w:val="single" w:sz="12" w:space="0" w:color="auto"/>
            </w:tcBorders>
            <w:vAlign w:val="center"/>
          </w:tcPr>
          <w:p w:rsidR="00475A26" w:rsidRDefault="002E0889">
            <w:pPr>
              <w:widowControl/>
              <w:autoSpaceDE w:val="0"/>
              <w:textAlignment w:val="top"/>
              <w:rPr>
                <w:color w:val="000000"/>
                <w:sz w:val="15"/>
                <w:szCs w:val="15"/>
              </w:rPr>
            </w:pPr>
            <w:r>
              <w:rPr>
                <w:color w:val="000000"/>
                <w:kern w:val="0"/>
                <w:sz w:val="15"/>
                <w:szCs w:val="15"/>
              </w:rPr>
              <w:t>GCACGACTCCAGCAGACGTT</w:t>
            </w:r>
          </w:p>
        </w:tc>
      </w:tr>
      <w:tr w:rsidR="00475A26">
        <w:trPr>
          <w:trHeight w:val="654"/>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notch1b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GCAGAGCCAGAGCCAGAACT</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CAGAGAGGACGGGTTGAGCA</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notch2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vAlign w:val="center"/>
          </w:tcPr>
          <w:p w:rsidR="00475A26" w:rsidRDefault="002E0889">
            <w:pPr>
              <w:widowControl/>
              <w:autoSpaceDE w:val="0"/>
              <w:textAlignment w:val="top"/>
              <w:rPr>
                <w:color w:val="000000"/>
                <w:sz w:val="15"/>
                <w:szCs w:val="15"/>
              </w:rPr>
            </w:pPr>
            <w:r>
              <w:rPr>
                <w:color w:val="000000"/>
                <w:kern w:val="0"/>
                <w:sz w:val="15"/>
                <w:szCs w:val="15"/>
              </w:rPr>
              <w:t>CATCACCACCAAGCCACCTA</w:t>
            </w:r>
          </w:p>
        </w:tc>
        <w:tc>
          <w:tcPr>
            <w:tcW w:w="0" w:type="auto"/>
            <w:tcBorders>
              <w:top w:val="nil"/>
              <w:left w:val="nil"/>
              <w:bottom w:val="nil"/>
              <w:right w:val="single" w:sz="12" w:space="0" w:color="auto"/>
            </w:tcBorders>
            <w:vAlign w:val="center"/>
          </w:tcPr>
          <w:p w:rsidR="00475A26" w:rsidRDefault="002E0889">
            <w:pPr>
              <w:widowControl/>
              <w:autoSpaceDE w:val="0"/>
              <w:textAlignment w:val="top"/>
              <w:rPr>
                <w:color w:val="000000"/>
                <w:sz w:val="15"/>
                <w:szCs w:val="15"/>
              </w:rPr>
            </w:pPr>
            <w:r>
              <w:rPr>
                <w:color w:val="000000"/>
                <w:kern w:val="0"/>
                <w:sz w:val="15"/>
                <w:szCs w:val="15"/>
              </w:rPr>
              <w:t>AAGCCATCAGGAAGCCACAG</w:t>
            </w:r>
          </w:p>
        </w:tc>
      </w:tr>
      <w:tr w:rsidR="00475A26">
        <w:trPr>
          <w:trHeight w:val="654"/>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notch3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CACTTACACCACCACAAGGAGA</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TCATCATCTTCGGTCACCTCTG</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jagged1a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vAlign w:val="center"/>
          </w:tcPr>
          <w:p w:rsidR="00475A26" w:rsidRDefault="002E0889">
            <w:pPr>
              <w:widowControl/>
              <w:autoSpaceDE w:val="0"/>
              <w:textAlignment w:val="top"/>
              <w:rPr>
                <w:color w:val="000000"/>
                <w:sz w:val="15"/>
                <w:szCs w:val="15"/>
              </w:rPr>
            </w:pPr>
            <w:r>
              <w:rPr>
                <w:color w:val="000000"/>
                <w:kern w:val="0"/>
                <w:sz w:val="15"/>
                <w:szCs w:val="15"/>
              </w:rPr>
              <w:t>AGGCGGTCTGAGGCTAATCT</w:t>
            </w:r>
          </w:p>
        </w:tc>
        <w:tc>
          <w:tcPr>
            <w:tcW w:w="0" w:type="auto"/>
            <w:tcBorders>
              <w:top w:val="nil"/>
              <w:left w:val="nil"/>
              <w:bottom w:val="nil"/>
              <w:right w:val="single" w:sz="12" w:space="0" w:color="auto"/>
            </w:tcBorders>
            <w:vAlign w:val="center"/>
          </w:tcPr>
          <w:p w:rsidR="00475A26" w:rsidRDefault="002E0889">
            <w:pPr>
              <w:widowControl/>
              <w:autoSpaceDE w:val="0"/>
              <w:textAlignment w:val="top"/>
              <w:rPr>
                <w:color w:val="000000"/>
                <w:sz w:val="15"/>
                <w:szCs w:val="15"/>
              </w:rPr>
            </w:pPr>
            <w:r>
              <w:rPr>
                <w:color w:val="000000"/>
                <w:kern w:val="0"/>
                <w:sz w:val="15"/>
                <w:szCs w:val="15"/>
              </w:rPr>
              <w:t>GTTCTCGTGGCAGTAGGTCC</w:t>
            </w:r>
          </w:p>
        </w:tc>
      </w:tr>
      <w:tr w:rsidR="00475A26">
        <w:trPr>
          <w:trHeight w:val="654"/>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lastRenderedPageBreak/>
              <w:t xml:space="preserve">jagged1b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GCTCTGGATCTTCGCTCTGG</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CTGCTCACGCACGTTATTGG</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jagged2a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vAlign w:val="center"/>
          </w:tcPr>
          <w:p w:rsidR="00475A26" w:rsidRDefault="002E0889">
            <w:pPr>
              <w:widowControl/>
              <w:jc w:val="left"/>
              <w:textAlignment w:val="center"/>
              <w:rPr>
                <w:color w:val="33CCCC"/>
                <w:sz w:val="15"/>
                <w:szCs w:val="15"/>
              </w:rPr>
            </w:pPr>
            <w:r>
              <w:rPr>
                <w:kern w:val="0"/>
                <w:sz w:val="15"/>
                <w:szCs w:val="15"/>
              </w:rPr>
              <w:t>TGCTCGCACACCTCACAA</w:t>
            </w:r>
          </w:p>
        </w:tc>
        <w:tc>
          <w:tcPr>
            <w:tcW w:w="0" w:type="auto"/>
            <w:tcBorders>
              <w:top w:val="nil"/>
              <w:left w:val="nil"/>
              <w:bottom w:val="nil"/>
              <w:right w:val="single" w:sz="12" w:space="0" w:color="auto"/>
            </w:tcBorders>
            <w:vAlign w:val="center"/>
          </w:tcPr>
          <w:p w:rsidR="00475A26" w:rsidRDefault="002E0889">
            <w:pPr>
              <w:widowControl/>
              <w:autoSpaceDE w:val="0"/>
              <w:textAlignment w:val="top"/>
              <w:rPr>
                <w:color w:val="000000"/>
                <w:sz w:val="15"/>
                <w:szCs w:val="15"/>
              </w:rPr>
            </w:pPr>
            <w:r>
              <w:rPr>
                <w:color w:val="000000"/>
                <w:kern w:val="0"/>
                <w:sz w:val="15"/>
                <w:szCs w:val="15"/>
              </w:rPr>
              <w:t>CCTGTTGCTCTCCTCGTCTC</w:t>
            </w:r>
          </w:p>
        </w:tc>
      </w:tr>
      <w:tr w:rsidR="00475A26">
        <w:trPr>
          <w:trHeight w:val="654"/>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jagged2b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ATGTAAACGGTGAGTTGTGGGA</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TGGTGGTGACTTCAGACTGGTA</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proofErr w:type="spellStart"/>
            <w:r>
              <w:rPr>
                <w:rFonts w:ascii="Times New Roman" w:hAnsi="Times New Roman" w:cs="Times New Roman"/>
                <w:i/>
                <w:iCs/>
                <w:color w:val="000000"/>
                <w:sz w:val="18"/>
                <w:szCs w:val="18"/>
              </w:rPr>
              <w:t>deltaA</w:t>
            </w:r>
            <w:proofErr w:type="spellEnd"/>
            <w:r>
              <w:rPr>
                <w:rFonts w:ascii="Times New Roman" w:hAnsi="Times New Roman" w:cs="Times New Roman"/>
                <w:i/>
                <w:iCs/>
                <w:color w:val="000000"/>
                <w:sz w:val="18"/>
                <w:szCs w:val="18"/>
              </w:rPr>
              <w:t xml:space="preserve">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vAlign w:val="center"/>
          </w:tcPr>
          <w:p w:rsidR="00475A26" w:rsidRDefault="002E0889">
            <w:pPr>
              <w:widowControl/>
              <w:autoSpaceDE w:val="0"/>
              <w:textAlignment w:val="top"/>
              <w:rPr>
                <w:color w:val="000000"/>
                <w:sz w:val="15"/>
                <w:szCs w:val="15"/>
              </w:rPr>
            </w:pPr>
            <w:r>
              <w:rPr>
                <w:color w:val="000000"/>
                <w:kern w:val="0"/>
                <w:sz w:val="15"/>
                <w:szCs w:val="15"/>
              </w:rPr>
              <w:t>CCACTTGCCACGAAAGGAAC</w:t>
            </w:r>
          </w:p>
        </w:tc>
        <w:tc>
          <w:tcPr>
            <w:tcW w:w="0" w:type="auto"/>
            <w:tcBorders>
              <w:top w:val="nil"/>
              <w:left w:val="nil"/>
              <w:bottom w:val="nil"/>
              <w:right w:val="single" w:sz="12" w:space="0" w:color="auto"/>
            </w:tcBorders>
            <w:vAlign w:val="center"/>
          </w:tcPr>
          <w:p w:rsidR="00475A26" w:rsidRDefault="002E0889">
            <w:pPr>
              <w:widowControl/>
              <w:autoSpaceDE w:val="0"/>
              <w:textAlignment w:val="top"/>
              <w:rPr>
                <w:color w:val="000000"/>
                <w:sz w:val="15"/>
                <w:szCs w:val="15"/>
              </w:rPr>
            </w:pPr>
            <w:r>
              <w:rPr>
                <w:color w:val="000000"/>
                <w:kern w:val="0"/>
                <w:sz w:val="15"/>
                <w:szCs w:val="15"/>
              </w:rPr>
              <w:t>ACACGCCACGACCAACAATA</w:t>
            </w:r>
          </w:p>
        </w:tc>
      </w:tr>
      <w:tr w:rsidR="00475A26">
        <w:trPr>
          <w:trHeight w:val="654"/>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proofErr w:type="spellStart"/>
            <w:r>
              <w:rPr>
                <w:rFonts w:ascii="Times New Roman" w:hAnsi="Times New Roman" w:cs="Times New Roman"/>
                <w:i/>
                <w:iCs/>
                <w:color w:val="000000"/>
                <w:sz w:val="18"/>
                <w:szCs w:val="18"/>
              </w:rPr>
              <w:t>deltaD</w:t>
            </w:r>
            <w:proofErr w:type="spellEnd"/>
            <w:r>
              <w:rPr>
                <w:rFonts w:ascii="Times New Roman" w:hAnsi="Times New Roman" w:cs="Times New Roman"/>
                <w:i/>
                <w:iCs/>
                <w:color w:val="000000"/>
                <w:sz w:val="18"/>
                <w:szCs w:val="18"/>
              </w:rPr>
              <w:t xml:space="preserve">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CTGACAGTTGCGTCCTCCAT</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GACGGACTCAGCGACTACAC</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dll4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vAlign w:val="center"/>
          </w:tcPr>
          <w:p w:rsidR="00475A26" w:rsidRDefault="002E0889">
            <w:pPr>
              <w:widowControl/>
              <w:autoSpaceDE w:val="0"/>
              <w:textAlignment w:val="top"/>
              <w:rPr>
                <w:color w:val="000000"/>
                <w:sz w:val="15"/>
                <w:szCs w:val="15"/>
              </w:rPr>
            </w:pPr>
            <w:r>
              <w:rPr>
                <w:kern w:val="0"/>
                <w:sz w:val="15"/>
                <w:szCs w:val="15"/>
              </w:rPr>
              <w:t>CGGTTCATCTGCAACGAAAATTACT</w:t>
            </w:r>
          </w:p>
        </w:tc>
        <w:tc>
          <w:tcPr>
            <w:tcW w:w="0" w:type="auto"/>
            <w:tcBorders>
              <w:top w:val="nil"/>
              <w:left w:val="nil"/>
              <w:bottom w:val="nil"/>
              <w:right w:val="single" w:sz="12" w:space="0" w:color="auto"/>
            </w:tcBorders>
            <w:vAlign w:val="center"/>
          </w:tcPr>
          <w:p w:rsidR="00475A26" w:rsidRDefault="002E0889">
            <w:pPr>
              <w:rPr>
                <w:color w:val="000000"/>
                <w:sz w:val="15"/>
                <w:szCs w:val="15"/>
              </w:rPr>
            </w:pPr>
            <w:r>
              <w:rPr>
                <w:kern w:val="0"/>
                <w:sz w:val="15"/>
                <w:szCs w:val="15"/>
              </w:rPr>
              <w:t>TTCCAGCCAGGGAGACAGGATAA</w:t>
            </w:r>
          </w:p>
        </w:tc>
      </w:tr>
      <w:tr w:rsidR="00475A26">
        <w:trPr>
          <w:trHeight w:val="654"/>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wnt2bb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shd w:val="clear" w:color="auto" w:fill="F1F1F1"/>
            <w:vAlign w:val="center"/>
          </w:tcPr>
          <w:p w:rsidR="00475A26" w:rsidRDefault="002E0889">
            <w:pPr>
              <w:rPr>
                <w:color w:val="000000"/>
                <w:sz w:val="15"/>
                <w:szCs w:val="15"/>
              </w:rPr>
            </w:pPr>
            <w:r>
              <w:rPr>
                <w:kern w:val="0"/>
                <w:sz w:val="15"/>
                <w:szCs w:val="15"/>
              </w:rPr>
              <w:t>GTTCCTTCTTCTCATCCTCACACCG</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kern w:val="0"/>
                <w:sz w:val="15"/>
                <w:szCs w:val="15"/>
              </w:rPr>
              <w:t>GTTCCTTCTTCTCATCCTCACACCG</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wnt3a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vAlign w:val="center"/>
          </w:tcPr>
          <w:p w:rsidR="00475A26" w:rsidRDefault="002E0889">
            <w:pPr>
              <w:widowControl/>
              <w:autoSpaceDE w:val="0"/>
              <w:textAlignment w:val="top"/>
              <w:rPr>
                <w:color w:val="000000"/>
                <w:sz w:val="15"/>
                <w:szCs w:val="15"/>
              </w:rPr>
            </w:pPr>
            <w:r>
              <w:rPr>
                <w:kern w:val="0"/>
                <w:sz w:val="15"/>
                <w:szCs w:val="15"/>
              </w:rPr>
              <w:t>CATAATGTGTAGCTCAATTCCTGGC</w:t>
            </w:r>
          </w:p>
        </w:tc>
        <w:tc>
          <w:tcPr>
            <w:tcW w:w="0" w:type="auto"/>
            <w:tcBorders>
              <w:top w:val="nil"/>
              <w:left w:val="nil"/>
              <w:bottom w:val="nil"/>
              <w:right w:val="single" w:sz="12" w:space="0" w:color="auto"/>
            </w:tcBorders>
            <w:vAlign w:val="center"/>
          </w:tcPr>
          <w:p w:rsidR="00475A26" w:rsidRDefault="002E0889">
            <w:pPr>
              <w:widowControl/>
              <w:autoSpaceDE w:val="0"/>
              <w:textAlignment w:val="top"/>
              <w:rPr>
                <w:color w:val="000000"/>
                <w:sz w:val="15"/>
                <w:szCs w:val="15"/>
              </w:rPr>
            </w:pPr>
            <w:r>
              <w:rPr>
                <w:kern w:val="0"/>
                <w:sz w:val="15"/>
                <w:szCs w:val="15"/>
              </w:rPr>
              <w:t>TGTCGTTGATAGTAGTGCAGTTCCA</w:t>
            </w:r>
          </w:p>
        </w:tc>
      </w:tr>
      <w:tr w:rsidR="00475A26">
        <w:trPr>
          <w:trHeight w:val="654"/>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wnt8b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kern w:val="0"/>
                <w:sz w:val="15"/>
                <w:szCs w:val="15"/>
              </w:rPr>
              <w:t>ACAACGAAGTAGGACGCAAGG</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kern w:val="0"/>
                <w:sz w:val="15"/>
                <w:szCs w:val="15"/>
              </w:rPr>
              <w:t>CTTTTAGGTAGTTTCCCACTTCTCG</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gsk3b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vAlign w:val="center"/>
          </w:tcPr>
          <w:p w:rsidR="00475A26" w:rsidRDefault="002E0889">
            <w:pPr>
              <w:rPr>
                <w:sz w:val="15"/>
                <w:szCs w:val="15"/>
              </w:rPr>
            </w:pPr>
            <w:r>
              <w:rPr>
                <w:kern w:val="0"/>
                <w:sz w:val="15"/>
                <w:szCs w:val="15"/>
              </w:rPr>
              <w:t>GCAGAGATAAAGATGGCAGTAAAGT</w:t>
            </w:r>
          </w:p>
          <w:p w:rsidR="00475A26" w:rsidRDefault="00475A26">
            <w:pPr>
              <w:widowControl/>
              <w:autoSpaceDE w:val="0"/>
              <w:textAlignment w:val="top"/>
              <w:rPr>
                <w:color w:val="000000"/>
                <w:sz w:val="15"/>
                <w:szCs w:val="15"/>
              </w:rPr>
            </w:pPr>
          </w:p>
        </w:tc>
        <w:tc>
          <w:tcPr>
            <w:tcW w:w="0" w:type="auto"/>
            <w:tcBorders>
              <w:top w:val="nil"/>
              <w:left w:val="nil"/>
              <w:bottom w:val="nil"/>
              <w:right w:val="single" w:sz="12" w:space="0" w:color="auto"/>
            </w:tcBorders>
            <w:vAlign w:val="center"/>
          </w:tcPr>
          <w:p w:rsidR="00475A26" w:rsidRDefault="002E0889">
            <w:pPr>
              <w:rPr>
                <w:sz w:val="15"/>
                <w:szCs w:val="15"/>
              </w:rPr>
            </w:pPr>
            <w:r>
              <w:rPr>
                <w:kern w:val="0"/>
                <w:sz w:val="15"/>
                <w:szCs w:val="15"/>
              </w:rPr>
              <w:t>AAAGAGCCGTTACCGATGACC</w:t>
            </w:r>
          </w:p>
          <w:p w:rsidR="00475A26" w:rsidRDefault="00475A26">
            <w:pPr>
              <w:widowControl/>
              <w:autoSpaceDE w:val="0"/>
              <w:textAlignment w:val="top"/>
              <w:rPr>
                <w:color w:val="000000"/>
                <w:sz w:val="15"/>
                <w:szCs w:val="15"/>
              </w:rPr>
            </w:pPr>
          </w:p>
        </w:tc>
      </w:tr>
      <w:tr w:rsidR="00475A26">
        <w:trPr>
          <w:trHeight w:val="90"/>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beta-catenin </w:t>
            </w:r>
            <w:r>
              <w:rPr>
                <w:rFonts w:ascii="Times New Roman" w:hAnsi="Times New Roman" w:cs="Times New Roman"/>
                <w:color w:val="000000"/>
                <w:sz w:val="18"/>
                <w:szCs w:val="18"/>
              </w:rPr>
              <w:t>(zebrafish)</w:t>
            </w:r>
          </w:p>
        </w:tc>
        <w:tc>
          <w:tcPr>
            <w:tcW w:w="0" w:type="auto"/>
            <w:tcBorders>
              <w:top w:val="nil"/>
              <w:left w:val="nil"/>
              <w:bottom w:val="nil"/>
              <w:right w:val="nil"/>
            </w:tcBorders>
            <w:shd w:val="clear" w:color="auto" w:fill="F1F1F1"/>
            <w:vAlign w:val="center"/>
          </w:tcPr>
          <w:p w:rsidR="00475A26" w:rsidRDefault="002E0889">
            <w:pPr>
              <w:rPr>
                <w:sz w:val="15"/>
                <w:szCs w:val="15"/>
              </w:rPr>
            </w:pPr>
            <w:r>
              <w:rPr>
                <w:kern w:val="0"/>
                <w:sz w:val="15"/>
                <w:szCs w:val="15"/>
              </w:rPr>
              <w:t>ATGAGGGCATGCAGATACCTTCCA</w:t>
            </w:r>
          </w:p>
          <w:p w:rsidR="00475A26" w:rsidRDefault="00475A26">
            <w:pPr>
              <w:widowControl/>
              <w:autoSpaceDE w:val="0"/>
              <w:textAlignment w:val="top"/>
              <w:rPr>
                <w:color w:val="000000"/>
                <w:sz w:val="15"/>
                <w:szCs w:val="15"/>
              </w:rPr>
            </w:pPr>
          </w:p>
        </w:tc>
        <w:tc>
          <w:tcPr>
            <w:tcW w:w="0" w:type="auto"/>
            <w:tcBorders>
              <w:top w:val="nil"/>
              <w:left w:val="nil"/>
              <w:bottom w:val="nil"/>
              <w:right w:val="single" w:sz="12" w:space="0" w:color="auto"/>
            </w:tcBorders>
            <w:shd w:val="clear" w:color="auto" w:fill="F1F1F1"/>
            <w:vAlign w:val="center"/>
          </w:tcPr>
          <w:p w:rsidR="00475A26" w:rsidRDefault="002E0889">
            <w:pPr>
              <w:rPr>
                <w:sz w:val="15"/>
                <w:szCs w:val="15"/>
              </w:rPr>
            </w:pPr>
            <w:r>
              <w:rPr>
                <w:kern w:val="0"/>
                <w:sz w:val="15"/>
                <w:szCs w:val="15"/>
              </w:rPr>
              <w:t>TTGACCACGGCATGTTTGAGCATC</w:t>
            </w:r>
          </w:p>
          <w:p w:rsidR="00475A26" w:rsidRDefault="00475A26">
            <w:pPr>
              <w:widowControl/>
              <w:autoSpaceDE w:val="0"/>
              <w:textAlignment w:val="top"/>
              <w:rPr>
                <w:color w:val="000000"/>
                <w:sz w:val="15"/>
                <w:szCs w:val="15"/>
              </w:rPr>
            </w:pP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axin2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vAlign w:val="center"/>
          </w:tcPr>
          <w:p w:rsidR="00475A26" w:rsidRDefault="002E0889">
            <w:pPr>
              <w:rPr>
                <w:sz w:val="15"/>
                <w:szCs w:val="15"/>
              </w:rPr>
            </w:pPr>
            <w:r>
              <w:rPr>
                <w:kern w:val="0"/>
                <w:sz w:val="15"/>
                <w:szCs w:val="15"/>
              </w:rPr>
              <w:t>AATCTTTGCATTTTCTTCTCGGGG</w:t>
            </w:r>
          </w:p>
          <w:p w:rsidR="00475A26" w:rsidRDefault="00475A26">
            <w:pPr>
              <w:widowControl/>
              <w:autoSpaceDE w:val="0"/>
              <w:textAlignment w:val="top"/>
              <w:rPr>
                <w:color w:val="000000"/>
                <w:sz w:val="15"/>
                <w:szCs w:val="15"/>
              </w:rPr>
            </w:pPr>
          </w:p>
        </w:tc>
        <w:tc>
          <w:tcPr>
            <w:tcW w:w="0" w:type="auto"/>
            <w:tcBorders>
              <w:top w:val="nil"/>
              <w:left w:val="nil"/>
              <w:bottom w:val="nil"/>
              <w:right w:val="single" w:sz="12" w:space="0" w:color="auto"/>
            </w:tcBorders>
            <w:vAlign w:val="center"/>
          </w:tcPr>
          <w:p w:rsidR="00475A26" w:rsidRDefault="002E0889">
            <w:pPr>
              <w:rPr>
                <w:sz w:val="15"/>
                <w:szCs w:val="15"/>
              </w:rPr>
            </w:pPr>
            <w:r>
              <w:rPr>
                <w:kern w:val="0"/>
                <w:sz w:val="15"/>
                <w:szCs w:val="15"/>
              </w:rPr>
              <w:t>CTCTGTGCGTTTTGGTATCCTT</w:t>
            </w:r>
          </w:p>
          <w:p w:rsidR="00475A26" w:rsidRDefault="00475A26">
            <w:pPr>
              <w:widowControl/>
              <w:autoSpaceDE w:val="0"/>
              <w:textAlignment w:val="top"/>
              <w:rPr>
                <w:color w:val="000000"/>
                <w:sz w:val="15"/>
                <w:szCs w:val="15"/>
              </w:rPr>
            </w:pPr>
          </w:p>
        </w:tc>
      </w:tr>
      <w:tr w:rsidR="00475A26">
        <w:trPr>
          <w:trHeight w:val="654"/>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proofErr w:type="spellStart"/>
            <w:r>
              <w:rPr>
                <w:rFonts w:ascii="Times New Roman" w:hAnsi="Times New Roman" w:cs="Times New Roman"/>
                <w:i/>
                <w:iCs/>
                <w:color w:val="000000"/>
                <w:sz w:val="18"/>
                <w:szCs w:val="18"/>
              </w:rPr>
              <w:t>shha</w:t>
            </w:r>
            <w:proofErr w:type="spellEnd"/>
            <w:r>
              <w:rPr>
                <w:rFonts w:ascii="Times New Roman" w:hAnsi="Times New Roman" w:cs="Times New Roman"/>
                <w:i/>
                <w:iCs/>
                <w:color w:val="000000"/>
                <w:sz w:val="18"/>
                <w:szCs w:val="18"/>
              </w:rPr>
              <w:t xml:space="preserve">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TCGCCTACAAGCAGTTCATACC</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TCCCGTGTTCTCCTCATCCTTA</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ptch2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vAlign w:val="center"/>
          </w:tcPr>
          <w:p w:rsidR="00475A26" w:rsidRDefault="002E0889">
            <w:pPr>
              <w:widowControl/>
              <w:autoSpaceDE w:val="0"/>
              <w:textAlignment w:val="top"/>
              <w:rPr>
                <w:color w:val="000000"/>
                <w:sz w:val="15"/>
                <w:szCs w:val="15"/>
              </w:rPr>
            </w:pPr>
            <w:r>
              <w:rPr>
                <w:color w:val="000000"/>
                <w:kern w:val="0"/>
                <w:sz w:val="15"/>
                <w:szCs w:val="15"/>
              </w:rPr>
              <w:t>AGTCCTTCTCCTGAGCCCAT</w:t>
            </w:r>
          </w:p>
        </w:tc>
        <w:tc>
          <w:tcPr>
            <w:tcW w:w="0" w:type="auto"/>
            <w:tcBorders>
              <w:top w:val="nil"/>
              <w:left w:val="nil"/>
              <w:bottom w:val="nil"/>
              <w:right w:val="single" w:sz="12" w:space="0" w:color="auto"/>
            </w:tcBorders>
            <w:vAlign w:val="center"/>
          </w:tcPr>
          <w:p w:rsidR="00475A26" w:rsidRDefault="002E0889">
            <w:pPr>
              <w:widowControl/>
              <w:autoSpaceDE w:val="0"/>
              <w:textAlignment w:val="top"/>
              <w:rPr>
                <w:color w:val="000000"/>
                <w:sz w:val="15"/>
                <w:szCs w:val="15"/>
              </w:rPr>
            </w:pPr>
            <w:r>
              <w:rPr>
                <w:color w:val="000000"/>
                <w:kern w:val="0"/>
                <w:sz w:val="15"/>
                <w:szCs w:val="15"/>
              </w:rPr>
              <w:t>CAGAGGTGGTCGTCGTTTCA</w:t>
            </w:r>
          </w:p>
        </w:tc>
      </w:tr>
      <w:tr w:rsidR="00475A26">
        <w:trPr>
          <w:trHeight w:val="654"/>
          <w:jc w:val="center"/>
        </w:trPr>
        <w:tc>
          <w:tcPr>
            <w:tcW w:w="0" w:type="auto"/>
            <w:tcBorders>
              <w:top w:val="nil"/>
              <w:left w:val="single" w:sz="12" w:space="0" w:color="auto"/>
              <w:bottom w:val="nil"/>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gli1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GATACACATGCACCACGACCTA</w:t>
            </w:r>
          </w:p>
        </w:tc>
        <w:tc>
          <w:tcPr>
            <w:tcW w:w="0" w:type="auto"/>
            <w:tcBorders>
              <w:top w:val="nil"/>
              <w:left w:val="nil"/>
              <w:bottom w:val="nil"/>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TCAATCTGAGCGTTCTCCAAGT</w:t>
            </w:r>
          </w:p>
        </w:tc>
      </w:tr>
      <w:tr w:rsidR="00475A26">
        <w:trPr>
          <w:trHeight w:val="654"/>
          <w:jc w:val="center"/>
        </w:trPr>
        <w:tc>
          <w:tcPr>
            <w:tcW w:w="0" w:type="auto"/>
            <w:tcBorders>
              <w:top w:val="nil"/>
              <w:left w:val="single" w:sz="12" w:space="0" w:color="auto"/>
              <w:bottom w:val="nil"/>
              <w:right w:val="nil"/>
            </w:tcBorders>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gli2a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nil"/>
              <w:right w:val="nil"/>
            </w:tcBorders>
            <w:vAlign w:val="center"/>
          </w:tcPr>
          <w:p w:rsidR="00475A26" w:rsidRDefault="002E0889">
            <w:pPr>
              <w:widowControl/>
              <w:autoSpaceDE w:val="0"/>
              <w:textAlignment w:val="top"/>
              <w:rPr>
                <w:color w:val="000000"/>
                <w:sz w:val="15"/>
                <w:szCs w:val="15"/>
              </w:rPr>
            </w:pPr>
            <w:r>
              <w:rPr>
                <w:color w:val="000000"/>
                <w:kern w:val="0"/>
                <w:sz w:val="15"/>
                <w:szCs w:val="15"/>
              </w:rPr>
              <w:t>TGGCATCTCCTGGTGTCAAC</w:t>
            </w:r>
          </w:p>
        </w:tc>
        <w:tc>
          <w:tcPr>
            <w:tcW w:w="0" w:type="auto"/>
            <w:tcBorders>
              <w:top w:val="nil"/>
              <w:left w:val="nil"/>
              <w:bottom w:val="nil"/>
              <w:right w:val="single" w:sz="12" w:space="0" w:color="auto"/>
            </w:tcBorders>
            <w:vAlign w:val="center"/>
          </w:tcPr>
          <w:p w:rsidR="00475A26" w:rsidRDefault="002E0889">
            <w:pPr>
              <w:widowControl/>
              <w:autoSpaceDE w:val="0"/>
              <w:textAlignment w:val="top"/>
              <w:rPr>
                <w:color w:val="000000"/>
                <w:sz w:val="15"/>
                <w:szCs w:val="15"/>
              </w:rPr>
            </w:pPr>
            <w:r>
              <w:rPr>
                <w:color w:val="000000"/>
                <w:kern w:val="0"/>
                <w:sz w:val="15"/>
                <w:szCs w:val="15"/>
              </w:rPr>
              <w:t>CGAATGGTCTCCGTCATCCA</w:t>
            </w:r>
          </w:p>
        </w:tc>
      </w:tr>
      <w:tr w:rsidR="00475A26">
        <w:trPr>
          <w:trHeight w:val="654"/>
          <w:jc w:val="center"/>
        </w:trPr>
        <w:tc>
          <w:tcPr>
            <w:tcW w:w="0" w:type="auto"/>
            <w:tcBorders>
              <w:top w:val="nil"/>
              <w:left w:val="single" w:sz="12" w:space="0" w:color="auto"/>
              <w:bottom w:val="single" w:sz="12" w:space="0" w:color="auto"/>
              <w:right w:val="nil"/>
            </w:tcBorders>
            <w:shd w:val="clear" w:color="auto" w:fill="F1F1F1"/>
          </w:tcPr>
          <w:p w:rsidR="00475A26" w:rsidRDefault="002E0889">
            <w:pPr>
              <w:pStyle w:val="a6"/>
              <w:autoSpaceDE w:val="0"/>
              <w:spacing w:before="145" w:beforeAutospacing="0" w:after="145" w:afterAutospacing="0"/>
              <w:jc w:val="both"/>
              <w:rPr>
                <w:rFonts w:ascii="Times New Roman" w:hAnsi="Times New Roman" w:cs="Times New Roman"/>
                <w:i/>
                <w:iCs/>
                <w:color w:val="000000"/>
                <w:sz w:val="18"/>
                <w:szCs w:val="18"/>
              </w:rPr>
            </w:pPr>
            <w:r>
              <w:rPr>
                <w:rFonts w:ascii="Times New Roman" w:hAnsi="Times New Roman" w:cs="Times New Roman"/>
                <w:i/>
                <w:iCs/>
                <w:color w:val="000000"/>
                <w:sz w:val="18"/>
                <w:szCs w:val="18"/>
              </w:rPr>
              <w:t xml:space="preserve">gli3 </w:t>
            </w:r>
            <w:r>
              <w:rPr>
                <w:rFonts w:ascii="Times New Roman" w:hAnsi="Times New Roman" w:cs="Times New Roman"/>
                <w:color w:val="000000"/>
                <w:sz w:val="18"/>
                <w:szCs w:val="18"/>
              </w:rPr>
              <w:t>(</w:t>
            </w:r>
            <w:proofErr w:type="spellStart"/>
            <w:r>
              <w:rPr>
                <w:rFonts w:ascii="Times New Roman" w:hAnsi="Times New Roman" w:cs="Times New Roman"/>
                <w:color w:val="000000"/>
                <w:sz w:val="18"/>
                <w:szCs w:val="18"/>
              </w:rPr>
              <w:t>zebrafish</w:t>
            </w:r>
            <w:proofErr w:type="spellEnd"/>
            <w:r>
              <w:rPr>
                <w:rFonts w:ascii="Times New Roman" w:hAnsi="Times New Roman" w:cs="Times New Roman"/>
                <w:color w:val="000000"/>
                <w:sz w:val="18"/>
                <w:szCs w:val="18"/>
              </w:rPr>
              <w:t>)</w:t>
            </w:r>
          </w:p>
        </w:tc>
        <w:tc>
          <w:tcPr>
            <w:tcW w:w="0" w:type="auto"/>
            <w:tcBorders>
              <w:top w:val="nil"/>
              <w:left w:val="nil"/>
              <w:bottom w:val="single" w:sz="12" w:space="0" w:color="auto"/>
              <w:right w:val="nil"/>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ACTTCCTCAGTCCACAGCAG</w:t>
            </w:r>
          </w:p>
        </w:tc>
        <w:tc>
          <w:tcPr>
            <w:tcW w:w="0" w:type="auto"/>
            <w:tcBorders>
              <w:top w:val="nil"/>
              <w:left w:val="nil"/>
              <w:bottom w:val="single" w:sz="12" w:space="0" w:color="auto"/>
              <w:right w:val="single" w:sz="12" w:space="0" w:color="auto"/>
            </w:tcBorders>
            <w:shd w:val="clear" w:color="auto" w:fill="F1F1F1"/>
            <w:vAlign w:val="center"/>
          </w:tcPr>
          <w:p w:rsidR="00475A26" w:rsidRDefault="002E0889">
            <w:pPr>
              <w:widowControl/>
              <w:autoSpaceDE w:val="0"/>
              <w:textAlignment w:val="top"/>
              <w:rPr>
                <w:color w:val="000000"/>
                <w:sz w:val="15"/>
                <w:szCs w:val="15"/>
              </w:rPr>
            </w:pPr>
            <w:r>
              <w:rPr>
                <w:color w:val="000000"/>
                <w:kern w:val="0"/>
                <w:sz w:val="15"/>
                <w:szCs w:val="15"/>
              </w:rPr>
              <w:t>AACATCGGCACTACCAGAGC</w:t>
            </w:r>
          </w:p>
        </w:tc>
      </w:tr>
    </w:tbl>
    <w:p w:rsidR="00475A26" w:rsidRDefault="002E0889">
      <w:pPr>
        <w:pStyle w:val="a6"/>
        <w:autoSpaceDE w:val="0"/>
        <w:spacing w:before="0" w:beforeAutospacing="0" w:after="226" w:afterAutospacing="0" w:line="360" w:lineRule="auto"/>
        <w:textAlignment w:val="baseline"/>
        <w:rPr>
          <w:rFonts w:ascii="Arial" w:eastAsia="Open Sans" w:hAnsi="Arial" w:cs="Arial"/>
          <w:color w:val="000000"/>
          <w:shd w:val="clear" w:color="auto" w:fill="FFFFFF"/>
        </w:rPr>
      </w:pPr>
      <w:r>
        <w:rPr>
          <w:rFonts w:ascii="Arial" w:eastAsia="Open Sans" w:hAnsi="Arial" w:cs="Arial"/>
          <w:color w:val="000000"/>
          <w:shd w:val="clear" w:color="auto" w:fill="FFFFFF"/>
        </w:rPr>
        <w:t xml:space="preserve"> </w:t>
      </w:r>
    </w:p>
    <w:p w:rsidR="00475A26" w:rsidRDefault="00475A26"/>
    <w:p w:rsidR="00475A26" w:rsidRDefault="00475A26" w:rsidP="004A1624">
      <w:pPr>
        <w:spacing w:beforeLines="50" w:afterLines="50" w:line="480" w:lineRule="auto"/>
        <w:rPr>
          <w:rFonts w:ascii="Times New Roman" w:hAnsi="Times New Roman" w:cs="Times New Roman"/>
          <w:b/>
          <w:bCs/>
          <w:sz w:val="24"/>
        </w:rPr>
        <w:sectPr w:rsidR="00475A26">
          <w:pgSz w:w="11906" w:h="16838"/>
          <w:pgMar w:top="1440" w:right="1800" w:bottom="1440" w:left="1800" w:header="851" w:footer="992" w:gutter="0"/>
          <w:cols w:space="425"/>
          <w:docGrid w:type="lines" w:linePitch="312"/>
        </w:sectPr>
      </w:pPr>
    </w:p>
    <w:p w:rsidR="00475A26" w:rsidRDefault="002E0889">
      <w:pPr>
        <w:pStyle w:val="3"/>
        <w:widowControl/>
        <w:spacing w:line="360" w:lineRule="auto"/>
        <w:jc w:val="center"/>
        <w:rPr>
          <w:rFonts w:ascii="Times New Roman" w:hAnsi="Times New Roman" w:cs="Times New Roman"/>
        </w:rPr>
      </w:pPr>
      <w:bookmarkStart w:id="4" w:name="_Hlk94866155"/>
      <w:r>
        <w:rPr>
          <w:rFonts w:ascii="Times New Roman" w:hAnsi="Times New Roman" w:cs="Times New Roman"/>
          <w:bCs/>
          <w:sz w:val="24"/>
          <w:szCs w:val="24"/>
        </w:rPr>
        <w:lastRenderedPageBreak/>
        <w:t xml:space="preserve">Table S2. Primary and secondary antibodies used for </w:t>
      </w:r>
      <w:r>
        <w:rPr>
          <w:rFonts w:ascii="Times New Roman" w:hAnsi="Times New Roman" w:cs="Times New Roman"/>
          <w:bCs/>
          <w:color w:val="000000"/>
          <w:sz w:val="24"/>
          <w:szCs w:val="24"/>
        </w:rPr>
        <w:t>IHC and IF staining</w:t>
      </w:r>
    </w:p>
    <w:tbl>
      <w:tblPr>
        <w:tblStyle w:val="a7"/>
        <w:tblW w:w="0" w:type="auto"/>
        <w:tblBorders>
          <w:top w:val="single" w:sz="12" w:space="0" w:color="auto"/>
          <w:left w:val="single" w:sz="12" w:space="0" w:color="auto"/>
          <w:bottom w:val="single" w:sz="12" w:space="0" w:color="auto"/>
          <w:right w:val="single" w:sz="12" w:space="0" w:color="auto"/>
        </w:tblBorders>
        <w:tblLook w:val="04A0"/>
      </w:tblPr>
      <w:tblGrid>
        <w:gridCol w:w="3936"/>
        <w:gridCol w:w="1352"/>
        <w:gridCol w:w="3033"/>
      </w:tblGrid>
      <w:tr w:rsidR="00475A26">
        <w:tc>
          <w:tcPr>
            <w:tcW w:w="3936" w:type="dxa"/>
            <w:tcBorders>
              <w:top w:val="single" w:sz="12" w:space="0" w:color="auto"/>
              <w:left w:val="single" w:sz="12" w:space="0" w:color="auto"/>
              <w:bottom w:val="single" w:sz="8" w:space="0" w:color="auto"/>
              <w:right w:val="nil"/>
            </w:tcBorders>
            <w:shd w:val="clear" w:color="auto" w:fill="D7D7D7"/>
          </w:tcPr>
          <w:p w:rsidR="00475A26" w:rsidRDefault="002E0889">
            <w:pPr>
              <w:widowControl/>
              <w:jc w:val="left"/>
              <w:rPr>
                <w:rFonts w:eastAsia="AdvTimRomLiebert"/>
                <w:b/>
                <w:bCs/>
                <w:color w:val="000000"/>
                <w:sz w:val="24"/>
              </w:rPr>
            </w:pPr>
            <w:r>
              <w:rPr>
                <w:rFonts w:eastAsia="AdvTimRomLiebert"/>
                <w:b/>
                <w:bCs/>
                <w:color w:val="000000"/>
                <w:sz w:val="24"/>
              </w:rPr>
              <w:t>Primary and secondary antibodies</w:t>
            </w:r>
          </w:p>
        </w:tc>
        <w:tc>
          <w:tcPr>
            <w:tcW w:w="1352" w:type="dxa"/>
            <w:tcBorders>
              <w:top w:val="single" w:sz="12" w:space="0" w:color="auto"/>
              <w:left w:val="nil"/>
              <w:bottom w:val="single" w:sz="8" w:space="0" w:color="auto"/>
              <w:right w:val="nil"/>
            </w:tcBorders>
            <w:shd w:val="clear" w:color="auto" w:fill="D7D7D7"/>
          </w:tcPr>
          <w:p w:rsidR="00475A26" w:rsidRDefault="002E0889">
            <w:pPr>
              <w:widowControl/>
              <w:ind w:leftChars="-51" w:left="-107"/>
              <w:jc w:val="left"/>
              <w:rPr>
                <w:rFonts w:eastAsia="AdvTimRomLiebert"/>
                <w:b/>
                <w:bCs/>
                <w:color w:val="000000"/>
                <w:sz w:val="24"/>
              </w:rPr>
            </w:pPr>
            <w:r>
              <w:rPr>
                <w:rFonts w:eastAsia="AdvTimRomLiebert"/>
                <w:b/>
                <w:bCs/>
                <w:color w:val="000000"/>
                <w:sz w:val="24"/>
              </w:rPr>
              <w:t>Diluted rate</w:t>
            </w:r>
          </w:p>
        </w:tc>
        <w:tc>
          <w:tcPr>
            <w:tcW w:w="3033" w:type="dxa"/>
            <w:tcBorders>
              <w:top w:val="single" w:sz="12" w:space="0" w:color="auto"/>
              <w:left w:val="nil"/>
              <w:bottom w:val="single" w:sz="8" w:space="0" w:color="auto"/>
              <w:right w:val="single" w:sz="12" w:space="0" w:color="auto"/>
            </w:tcBorders>
            <w:shd w:val="clear" w:color="auto" w:fill="D7D7D7"/>
          </w:tcPr>
          <w:p w:rsidR="00475A26" w:rsidRDefault="002E0889">
            <w:pPr>
              <w:widowControl/>
              <w:jc w:val="left"/>
              <w:rPr>
                <w:rFonts w:eastAsia="AdvTimRomLiebert"/>
                <w:b/>
                <w:bCs/>
                <w:color w:val="000000"/>
                <w:sz w:val="24"/>
              </w:rPr>
            </w:pPr>
            <w:proofErr w:type="spellStart"/>
            <w:r>
              <w:rPr>
                <w:rFonts w:eastAsia="AdvTimRomLiebert"/>
                <w:b/>
                <w:bCs/>
                <w:color w:val="000000"/>
                <w:sz w:val="24"/>
              </w:rPr>
              <w:t>CAT.No</w:t>
            </w:r>
            <w:proofErr w:type="spellEnd"/>
            <w:r>
              <w:rPr>
                <w:rFonts w:eastAsia="AdvTimRomLiebert"/>
                <w:b/>
                <w:bCs/>
                <w:color w:val="000000"/>
                <w:sz w:val="24"/>
              </w:rPr>
              <w:t>. and Company</w:t>
            </w:r>
          </w:p>
        </w:tc>
      </w:tr>
      <w:tr w:rsidR="00475A26">
        <w:trPr>
          <w:trHeight w:val="349"/>
        </w:trPr>
        <w:tc>
          <w:tcPr>
            <w:tcW w:w="3936" w:type="dxa"/>
            <w:tcBorders>
              <w:top w:val="single" w:sz="8" w:space="0" w:color="auto"/>
              <w:left w:val="single" w:sz="12" w:space="0" w:color="auto"/>
              <w:bottom w:val="nil"/>
              <w:right w:val="nil"/>
            </w:tcBorders>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Mouse anti-Cldn5 antibody</w:t>
            </w:r>
          </w:p>
        </w:tc>
        <w:tc>
          <w:tcPr>
            <w:tcW w:w="1352" w:type="dxa"/>
            <w:tcBorders>
              <w:top w:val="single" w:sz="8" w:space="0" w:color="auto"/>
              <w:left w:val="nil"/>
              <w:bottom w:val="nil"/>
              <w:right w:val="nil"/>
            </w:tcBorders>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1:150</w:t>
            </w:r>
          </w:p>
        </w:tc>
        <w:tc>
          <w:tcPr>
            <w:tcW w:w="3033" w:type="dxa"/>
            <w:tcBorders>
              <w:top w:val="single" w:sz="8" w:space="0" w:color="auto"/>
              <w:left w:val="nil"/>
              <w:bottom w:val="nil"/>
              <w:right w:val="single" w:sz="12" w:space="0" w:color="auto"/>
            </w:tcBorders>
          </w:tcPr>
          <w:p w:rsidR="00475A26" w:rsidRDefault="002E0889">
            <w:pPr>
              <w:spacing w:line="360" w:lineRule="auto"/>
              <w:jc w:val="left"/>
              <w:rPr>
                <w:color w:val="000000"/>
                <w:sz w:val="18"/>
                <w:szCs w:val="21"/>
              </w:rPr>
            </w:pPr>
            <w:r>
              <w:rPr>
                <w:rFonts w:eastAsia="Helvetica"/>
                <w:color w:val="222222"/>
                <w:spacing w:val="6"/>
                <w:sz w:val="18"/>
                <w:szCs w:val="21"/>
                <w:shd w:val="clear" w:color="auto" w:fill="FFFFFF"/>
              </w:rPr>
              <w:t>35-2500</w:t>
            </w:r>
            <w:r>
              <w:rPr>
                <w:color w:val="222222"/>
                <w:spacing w:val="6"/>
                <w:sz w:val="18"/>
                <w:szCs w:val="21"/>
                <w:shd w:val="clear" w:color="auto" w:fill="FFFFFF"/>
              </w:rPr>
              <w:t xml:space="preserve">, </w:t>
            </w:r>
            <w:proofErr w:type="spellStart"/>
            <w:r>
              <w:rPr>
                <w:sz w:val="18"/>
                <w:szCs w:val="21"/>
              </w:rPr>
              <w:t>ThermoFisher</w:t>
            </w:r>
            <w:proofErr w:type="spellEnd"/>
            <w:r>
              <w:rPr>
                <w:sz w:val="18"/>
                <w:szCs w:val="21"/>
              </w:rPr>
              <w:t xml:space="preserve"> </w:t>
            </w:r>
            <w:r>
              <w:rPr>
                <w:rFonts w:eastAsia="MinionPro-Regular"/>
                <w:color w:val="000000"/>
                <w:sz w:val="18"/>
                <w:szCs w:val="21"/>
              </w:rPr>
              <w:t>Scientific</w:t>
            </w:r>
          </w:p>
        </w:tc>
      </w:tr>
      <w:tr w:rsidR="00475A26">
        <w:tc>
          <w:tcPr>
            <w:tcW w:w="3936" w:type="dxa"/>
            <w:tcBorders>
              <w:top w:val="nil"/>
              <w:left w:val="single" w:sz="12" w:space="0" w:color="auto"/>
              <w:bottom w:val="nil"/>
              <w:right w:val="nil"/>
            </w:tcBorders>
            <w:shd w:val="clear" w:color="auto" w:fill="F1F1F1"/>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Rabbit anti-Cldn5 antibody</w:t>
            </w:r>
          </w:p>
        </w:tc>
        <w:tc>
          <w:tcPr>
            <w:tcW w:w="1352" w:type="dxa"/>
            <w:tcBorders>
              <w:top w:val="nil"/>
              <w:left w:val="nil"/>
              <w:bottom w:val="nil"/>
              <w:right w:val="nil"/>
            </w:tcBorders>
            <w:shd w:val="clear" w:color="auto" w:fill="F1F1F1"/>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1:150</w:t>
            </w:r>
          </w:p>
        </w:tc>
        <w:tc>
          <w:tcPr>
            <w:tcW w:w="3033" w:type="dxa"/>
            <w:tcBorders>
              <w:top w:val="nil"/>
              <w:left w:val="nil"/>
              <w:bottom w:val="nil"/>
              <w:right w:val="single" w:sz="12" w:space="0" w:color="auto"/>
            </w:tcBorders>
            <w:shd w:val="clear" w:color="auto" w:fill="F1F1F1"/>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 xml:space="preserve">34-1600, </w:t>
            </w:r>
            <w:proofErr w:type="spellStart"/>
            <w:r>
              <w:rPr>
                <w:rFonts w:eastAsia="MinionPro-Regular"/>
                <w:color w:val="000000"/>
                <w:sz w:val="18"/>
                <w:szCs w:val="21"/>
              </w:rPr>
              <w:t>ThermoFisher</w:t>
            </w:r>
            <w:proofErr w:type="spellEnd"/>
            <w:r>
              <w:rPr>
                <w:rFonts w:eastAsia="MinionPro-Regular"/>
                <w:color w:val="000000"/>
                <w:sz w:val="18"/>
                <w:szCs w:val="21"/>
              </w:rPr>
              <w:t xml:space="preserve"> Scientific</w:t>
            </w:r>
          </w:p>
        </w:tc>
      </w:tr>
      <w:tr w:rsidR="00475A26">
        <w:tc>
          <w:tcPr>
            <w:tcW w:w="3936" w:type="dxa"/>
            <w:tcBorders>
              <w:top w:val="nil"/>
              <w:left w:val="single" w:sz="12" w:space="0" w:color="auto"/>
              <w:bottom w:val="nil"/>
              <w:right w:val="nil"/>
            </w:tcBorders>
          </w:tcPr>
          <w:p w:rsidR="00475A26" w:rsidRDefault="002E0889">
            <w:pPr>
              <w:pStyle w:val="a6"/>
              <w:spacing w:before="0" w:beforeAutospacing="0" w:after="0" w:afterAutospacing="0" w:line="360" w:lineRule="auto"/>
              <w:rPr>
                <w:rFonts w:ascii="Times New Roman" w:eastAsia="AdvTimRomLiebert" w:hAnsi="Times New Roman" w:cs="Times New Roman"/>
                <w:color w:val="000000"/>
                <w:sz w:val="18"/>
                <w:szCs w:val="21"/>
              </w:rPr>
            </w:pPr>
            <w:r>
              <w:rPr>
                <w:rFonts w:ascii="Times New Roman" w:eastAsia="AdvTimRomLiebert" w:hAnsi="Times New Roman" w:cs="Times New Roman"/>
                <w:color w:val="000000"/>
                <w:sz w:val="18"/>
                <w:szCs w:val="21"/>
              </w:rPr>
              <w:t>Rabbit anti-Cldn1 antibody</w:t>
            </w:r>
          </w:p>
        </w:tc>
        <w:tc>
          <w:tcPr>
            <w:tcW w:w="1352" w:type="dxa"/>
            <w:tcBorders>
              <w:top w:val="nil"/>
              <w:left w:val="nil"/>
              <w:bottom w:val="nil"/>
              <w:right w:val="nil"/>
            </w:tcBorders>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1:150</w:t>
            </w:r>
          </w:p>
        </w:tc>
        <w:tc>
          <w:tcPr>
            <w:tcW w:w="3033" w:type="dxa"/>
            <w:tcBorders>
              <w:top w:val="nil"/>
              <w:left w:val="nil"/>
              <w:bottom w:val="nil"/>
              <w:right w:val="single" w:sz="12" w:space="0" w:color="auto"/>
            </w:tcBorders>
          </w:tcPr>
          <w:p w:rsidR="00475A26" w:rsidRDefault="002E0889">
            <w:pPr>
              <w:widowControl/>
              <w:spacing w:line="360" w:lineRule="auto"/>
              <w:jc w:val="left"/>
              <w:rPr>
                <w:color w:val="000000"/>
                <w:sz w:val="18"/>
                <w:szCs w:val="21"/>
              </w:rPr>
            </w:pPr>
            <w:r>
              <w:rPr>
                <w:rStyle w:val="15"/>
                <w:rFonts w:eastAsia="Helvetica"/>
                <w:b w:val="0"/>
                <w:color w:val="222222"/>
                <w:sz w:val="18"/>
                <w:szCs w:val="21"/>
                <w:shd w:val="clear" w:color="auto" w:fill="FFFFFF"/>
              </w:rPr>
              <w:t>51-9000</w:t>
            </w:r>
            <w:r>
              <w:rPr>
                <w:rStyle w:val="15"/>
                <w:b w:val="0"/>
                <w:color w:val="222222"/>
                <w:sz w:val="18"/>
                <w:szCs w:val="21"/>
                <w:shd w:val="clear" w:color="auto" w:fill="FFFFFF"/>
              </w:rPr>
              <w:t xml:space="preserve">, </w:t>
            </w:r>
            <w:proofErr w:type="spellStart"/>
            <w:r>
              <w:rPr>
                <w:rFonts w:eastAsia="MinionPro-Regular"/>
                <w:color w:val="000000"/>
                <w:sz w:val="18"/>
                <w:szCs w:val="21"/>
              </w:rPr>
              <w:t>ThermoFisher</w:t>
            </w:r>
            <w:proofErr w:type="spellEnd"/>
            <w:r>
              <w:rPr>
                <w:rFonts w:eastAsia="MinionPro-Regular"/>
                <w:color w:val="000000"/>
                <w:sz w:val="18"/>
                <w:szCs w:val="21"/>
              </w:rPr>
              <w:t xml:space="preserve"> Scientific</w:t>
            </w:r>
          </w:p>
        </w:tc>
      </w:tr>
      <w:tr w:rsidR="00475A26">
        <w:tc>
          <w:tcPr>
            <w:tcW w:w="3936" w:type="dxa"/>
            <w:tcBorders>
              <w:top w:val="nil"/>
              <w:left w:val="single" w:sz="12" w:space="0" w:color="auto"/>
              <w:bottom w:val="nil"/>
              <w:right w:val="nil"/>
            </w:tcBorders>
            <w:shd w:val="clear" w:color="auto" w:fill="F1F1F1"/>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Rabbit anti-Cldn3 antibody</w:t>
            </w:r>
          </w:p>
        </w:tc>
        <w:tc>
          <w:tcPr>
            <w:tcW w:w="1352" w:type="dxa"/>
            <w:tcBorders>
              <w:top w:val="nil"/>
              <w:left w:val="nil"/>
              <w:bottom w:val="nil"/>
              <w:right w:val="nil"/>
            </w:tcBorders>
            <w:shd w:val="clear" w:color="auto" w:fill="F1F1F1"/>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1:150</w:t>
            </w:r>
          </w:p>
        </w:tc>
        <w:tc>
          <w:tcPr>
            <w:tcW w:w="3033" w:type="dxa"/>
            <w:tcBorders>
              <w:top w:val="nil"/>
              <w:left w:val="nil"/>
              <w:bottom w:val="nil"/>
              <w:right w:val="single" w:sz="12" w:space="0" w:color="auto"/>
            </w:tcBorders>
            <w:shd w:val="clear" w:color="auto" w:fill="F1F1F1"/>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 xml:space="preserve">187340, </w:t>
            </w:r>
            <w:proofErr w:type="spellStart"/>
            <w:r>
              <w:rPr>
                <w:rFonts w:eastAsia="MinionPro-Regular"/>
                <w:color w:val="000000"/>
                <w:sz w:val="18"/>
                <w:szCs w:val="21"/>
              </w:rPr>
              <w:t>ThermoFisher</w:t>
            </w:r>
            <w:proofErr w:type="spellEnd"/>
            <w:r>
              <w:rPr>
                <w:rFonts w:eastAsia="MinionPro-Regular"/>
                <w:color w:val="000000"/>
                <w:sz w:val="18"/>
                <w:szCs w:val="21"/>
              </w:rPr>
              <w:t xml:space="preserve"> Scientific</w:t>
            </w:r>
          </w:p>
        </w:tc>
      </w:tr>
      <w:tr w:rsidR="00475A26">
        <w:tc>
          <w:tcPr>
            <w:tcW w:w="3936" w:type="dxa"/>
            <w:tcBorders>
              <w:top w:val="nil"/>
              <w:left w:val="single" w:sz="12" w:space="0" w:color="auto"/>
              <w:bottom w:val="nil"/>
              <w:right w:val="nil"/>
            </w:tcBorders>
          </w:tcPr>
          <w:p w:rsidR="00475A26" w:rsidRDefault="002E0889">
            <w:pPr>
              <w:pStyle w:val="a6"/>
              <w:spacing w:before="0" w:beforeAutospacing="0" w:after="0" w:afterAutospacing="0" w:line="360" w:lineRule="auto"/>
              <w:rPr>
                <w:rFonts w:ascii="Times New Roman" w:eastAsia="AdvTimRomLiebert" w:hAnsi="Times New Roman" w:cs="Times New Roman"/>
                <w:color w:val="000000"/>
                <w:sz w:val="18"/>
                <w:szCs w:val="21"/>
              </w:rPr>
            </w:pPr>
            <w:r>
              <w:rPr>
                <w:rFonts w:ascii="Times New Roman" w:eastAsia="AdvTimRomLiebert" w:hAnsi="Times New Roman" w:cs="Times New Roman"/>
                <w:color w:val="000000"/>
                <w:sz w:val="18"/>
                <w:szCs w:val="21"/>
              </w:rPr>
              <w:t>Rabbit anti-</w:t>
            </w:r>
            <w:r>
              <w:rPr>
                <w:rFonts w:ascii="Times New Roman" w:eastAsia="open_sanslight" w:hAnsi="Times New Roman" w:cs="Times New Roman"/>
                <w:color w:val="333333"/>
                <w:sz w:val="18"/>
                <w:szCs w:val="21"/>
              </w:rPr>
              <w:t>PKC ζ (C-20)</w:t>
            </w:r>
            <w:r>
              <w:rPr>
                <w:rFonts w:ascii="Times New Roman" w:eastAsia="AdvTimRomLiebert" w:hAnsi="Times New Roman" w:cs="Times New Roman"/>
                <w:color w:val="000000"/>
                <w:sz w:val="18"/>
                <w:szCs w:val="21"/>
              </w:rPr>
              <w:t xml:space="preserve"> antibody</w:t>
            </w:r>
          </w:p>
        </w:tc>
        <w:tc>
          <w:tcPr>
            <w:tcW w:w="1352" w:type="dxa"/>
            <w:tcBorders>
              <w:top w:val="nil"/>
              <w:left w:val="nil"/>
              <w:bottom w:val="nil"/>
              <w:right w:val="nil"/>
            </w:tcBorders>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1:150</w:t>
            </w:r>
          </w:p>
        </w:tc>
        <w:tc>
          <w:tcPr>
            <w:tcW w:w="3033" w:type="dxa"/>
            <w:tcBorders>
              <w:top w:val="nil"/>
              <w:left w:val="nil"/>
              <w:bottom w:val="nil"/>
              <w:right w:val="single" w:sz="12" w:space="0" w:color="auto"/>
            </w:tcBorders>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sc-216, Santa Cruz Biotechnology</w:t>
            </w:r>
          </w:p>
        </w:tc>
      </w:tr>
      <w:tr w:rsidR="00475A26">
        <w:trPr>
          <w:trHeight w:val="339"/>
        </w:trPr>
        <w:tc>
          <w:tcPr>
            <w:tcW w:w="3936" w:type="dxa"/>
            <w:tcBorders>
              <w:top w:val="nil"/>
              <w:left w:val="single" w:sz="12" w:space="0" w:color="auto"/>
              <w:bottom w:val="nil"/>
              <w:right w:val="nil"/>
            </w:tcBorders>
            <w:shd w:val="clear" w:color="auto" w:fill="F1F1F1"/>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Rabbit anti-ZO-1 antibody</w:t>
            </w:r>
          </w:p>
        </w:tc>
        <w:tc>
          <w:tcPr>
            <w:tcW w:w="1352" w:type="dxa"/>
            <w:tcBorders>
              <w:top w:val="nil"/>
              <w:left w:val="nil"/>
              <w:bottom w:val="nil"/>
              <w:right w:val="nil"/>
            </w:tcBorders>
            <w:shd w:val="clear" w:color="auto" w:fill="F1F1F1"/>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1:150</w:t>
            </w:r>
          </w:p>
        </w:tc>
        <w:tc>
          <w:tcPr>
            <w:tcW w:w="3033" w:type="dxa"/>
            <w:tcBorders>
              <w:top w:val="nil"/>
              <w:left w:val="nil"/>
              <w:bottom w:val="nil"/>
              <w:right w:val="single" w:sz="12" w:space="0" w:color="auto"/>
            </w:tcBorders>
            <w:shd w:val="clear" w:color="auto" w:fill="F1F1F1"/>
          </w:tcPr>
          <w:p w:rsidR="00475A26" w:rsidRDefault="002E0889">
            <w:pPr>
              <w:widowControl/>
              <w:spacing w:line="360" w:lineRule="auto"/>
              <w:jc w:val="left"/>
              <w:rPr>
                <w:color w:val="000000"/>
                <w:sz w:val="18"/>
                <w:szCs w:val="21"/>
              </w:rPr>
            </w:pPr>
            <w:r>
              <w:rPr>
                <w:rStyle w:val="15"/>
                <w:rFonts w:eastAsia="Helvetica"/>
                <w:b w:val="0"/>
                <w:color w:val="222222"/>
                <w:sz w:val="18"/>
                <w:szCs w:val="21"/>
                <w:shd w:val="clear" w:color="auto" w:fill="FFFFFF"/>
              </w:rPr>
              <w:t>40-2200</w:t>
            </w:r>
            <w:r>
              <w:rPr>
                <w:rStyle w:val="15"/>
                <w:b w:val="0"/>
                <w:color w:val="222222"/>
                <w:sz w:val="18"/>
                <w:szCs w:val="21"/>
                <w:shd w:val="clear" w:color="auto" w:fill="FFFFFF"/>
              </w:rPr>
              <w:t xml:space="preserve">, </w:t>
            </w:r>
            <w:proofErr w:type="spellStart"/>
            <w:r>
              <w:rPr>
                <w:rFonts w:eastAsia="MinionPro-Regular"/>
                <w:color w:val="000000"/>
                <w:sz w:val="18"/>
                <w:szCs w:val="21"/>
              </w:rPr>
              <w:t>ThermoFisher</w:t>
            </w:r>
            <w:proofErr w:type="spellEnd"/>
            <w:r>
              <w:rPr>
                <w:rFonts w:eastAsia="MinionPro-Regular"/>
                <w:color w:val="000000"/>
                <w:sz w:val="18"/>
                <w:szCs w:val="21"/>
              </w:rPr>
              <w:t xml:space="preserve"> Scientific</w:t>
            </w:r>
          </w:p>
        </w:tc>
      </w:tr>
      <w:tr w:rsidR="00475A26">
        <w:trPr>
          <w:trHeight w:val="470"/>
        </w:trPr>
        <w:tc>
          <w:tcPr>
            <w:tcW w:w="3936" w:type="dxa"/>
            <w:tcBorders>
              <w:top w:val="nil"/>
              <w:left w:val="single" w:sz="12" w:space="0" w:color="auto"/>
              <w:bottom w:val="nil"/>
              <w:right w:val="nil"/>
            </w:tcBorders>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Mouse anti-Beta-catenin antibody</w:t>
            </w:r>
          </w:p>
        </w:tc>
        <w:tc>
          <w:tcPr>
            <w:tcW w:w="1352" w:type="dxa"/>
            <w:tcBorders>
              <w:top w:val="nil"/>
              <w:left w:val="nil"/>
              <w:bottom w:val="nil"/>
              <w:right w:val="nil"/>
            </w:tcBorders>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1:150</w:t>
            </w:r>
          </w:p>
        </w:tc>
        <w:tc>
          <w:tcPr>
            <w:tcW w:w="3033" w:type="dxa"/>
            <w:tcBorders>
              <w:top w:val="nil"/>
              <w:left w:val="nil"/>
              <w:bottom w:val="nil"/>
              <w:right w:val="single" w:sz="12" w:space="0" w:color="auto"/>
            </w:tcBorders>
          </w:tcPr>
          <w:p w:rsidR="00475A26" w:rsidRDefault="002E0889">
            <w:pPr>
              <w:widowControl/>
              <w:spacing w:line="360" w:lineRule="auto"/>
              <w:jc w:val="left"/>
              <w:rPr>
                <w:rFonts w:eastAsia="AdvTimRomLiebert"/>
                <w:color w:val="000000"/>
                <w:sz w:val="18"/>
                <w:szCs w:val="21"/>
              </w:rPr>
            </w:pPr>
            <w:r>
              <w:rPr>
                <w:rFonts w:eastAsia="Helvetica"/>
                <w:color w:val="222222"/>
                <w:spacing w:val="6"/>
                <w:sz w:val="18"/>
                <w:szCs w:val="21"/>
                <w:shd w:val="clear" w:color="auto" w:fill="FFFFFF"/>
              </w:rPr>
              <w:t>13-8400</w:t>
            </w:r>
            <w:r>
              <w:rPr>
                <w:color w:val="222222"/>
                <w:spacing w:val="6"/>
                <w:sz w:val="18"/>
                <w:szCs w:val="21"/>
                <w:shd w:val="clear" w:color="auto" w:fill="FFFFFF"/>
              </w:rPr>
              <w:t xml:space="preserve">, </w:t>
            </w:r>
            <w:proofErr w:type="spellStart"/>
            <w:r>
              <w:rPr>
                <w:rFonts w:eastAsia="AdvTimRomLiebert"/>
                <w:color w:val="000000"/>
                <w:sz w:val="18"/>
                <w:szCs w:val="21"/>
              </w:rPr>
              <w:t>ThermoFisher</w:t>
            </w:r>
            <w:proofErr w:type="spellEnd"/>
            <w:r>
              <w:rPr>
                <w:rFonts w:eastAsia="AdvTimRomLiebert"/>
                <w:color w:val="000000"/>
                <w:sz w:val="18"/>
                <w:szCs w:val="21"/>
              </w:rPr>
              <w:t xml:space="preserve"> </w:t>
            </w:r>
            <w:r>
              <w:rPr>
                <w:rFonts w:eastAsia="MinionPro-Regular"/>
                <w:color w:val="000000"/>
                <w:sz w:val="18"/>
                <w:szCs w:val="21"/>
              </w:rPr>
              <w:t>Scientific</w:t>
            </w:r>
          </w:p>
        </w:tc>
      </w:tr>
      <w:tr w:rsidR="00475A26">
        <w:trPr>
          <w:trHeight w:val="470"/>
        </w:trPr>
        <w:tc>
          <w:tcPr>
            <w:tcW w:w="3936" w:type="dxa"/>
            <w:tcBorders>
              <w:top w:val="nil"/>
              <w:left w:val="single" w:sz="12" w:space="0" w:color="auto"/>
              <w:bottom w:val="nil"/>
              <w:right w:val="nil"/>
            </w:tcBorders>
            <w:shd w:val="clear" w:color="auto" w:fill="F1F1F1"/>
          </w:tcPr>
          <w:p w:rsidR="00475A26" w:rsidRDefault="002E0889">
            <w:pPr>
              <w:widowControl/>
              <w:spacing w:line="360" w:lineRule="auto"/>
              <w:jc w:val="left"/>
              <w:rPr>
                <w:rFonts w:eastAsia="AdvTimRomLiebert"/>
                <w:sz w:val="18"/>
                <w:szCs w:val="21"/>
              </w:rPr>
            </w:pPr>
            <w:proofErr w:type="spellStart"/>
            <w:r>
              <w:rPr>
                <w:rFonts w:eastAsia="Arial"/>
                <w:sz w:val="18"/>
                <w:szCs w:val="21"/>
                <w:shd w:val="clear" w:color="auto" w:fill="F1F1F1"/>
              </w:rPr>
              <w:t>A</w:t>
            </w:r>
            <w:r>
              <w:rPr>
                <w:rFonts w:eastAsia="AdvTimRomLiebert"/>
                <w:color w:val="000000"/>
                <w:sz w:val="18"/>
                <w:szCs w:val="21"/>
              </w:rPr>
              <w:t>lexa</w:t>
            </w:r>
            <w:proofErr w:type="spellEnd"/>
            <w:r>
              <w:rPr>
                <w:rFonts w:eastAsia="AdvTimRomLiebert"/>
                <w:color w:val="000000"/>
                <w:sz w:val="18"/>
                <w:szCs w:val="21"/>
              </w:rPr>
              <w:t xml:space="preserve"> Fluor® 647 </w:t>
            </w:r>
            <w:proofErr w:type="spellStart"/>
            <w:r>
              <w:rPr>
                <w:rFonts w:eastAsia="AdvTimRomLiebert"/>
                <w:color w:val="000000"/>
                <w:sz w:val="18"/>
                <w:szCs w:val="21"/>
              </w:rPr>
              <w:t>AffiniPure</w:t>
            </w:r>
            <w:proofErr w:type="spellEnd"/>
            <w:r>
              <w:rPr>
                <w:rFonts w:eastAsia="AdvTimRomLiebert"/>
                <w:color w:val="000000"/>
                <w:sz w:val="18"/>
                <w:szCs w:val="21"/>
              </w:rPr>
              <w:t xml:space="preserve"> Goat Anti-Rabbit </w:t>
            </w:r>
            <w:proofErr w:type="spellStart"/>
            <w:r>
              <w:rPr>
                <w:rFonts w:eastAsia="AdvTimRomLiebert"/>
                <w:color w:val="000000"/>
                <w:sz w:val="18"/>
                <w:szCs w:val="21"/>
              </w:rPr>
              <w:t>IgG</w:t>
            </w:r>
            <w:proofErr w:type="spellEnd"/>
            <w:r>
              <w:rPr>
                <w:rFonts w:eastAsia="AdvTimRomLiebert"/>
                <w:color w:val="000000"/>
                <w:sz w:val="18"/>
                <w:szCs w:val="21"/>
              </w:rPr>
              <w:t xml:space="preserve"> (H+L)</w:t>
            </w:r>
          </w:p>
        </w:tc>
        <w:tc>
          <w:tcPr>
            <w:tcW w:w="1352" w:type="dxa"/>
            <w:tcBorders>
              <w:top w:val="nil"/>
              <w:left w:val="nil"/>
              <w:bottom w:val="nil"/>
              <w:right w:val="nil"/>
            </w:tcBorders>
            <w:shd w:val="clear" w:color="auto" w:fill="F1F1F1"/>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1:150</w:t>
            </w:r>
          </w:p>
        </w:tc>
        <w:tc>
          <w:tcPr>
            <w:tcW w:w="3033" w:type="dxa"/>
            <w:tcBorders>
              <w:top w:val="nil"/>
              <w:left w:val="nil"/>
              <w:bottom w:val="nil"/>
              <w:right w:val="single" w:sz="12" w:space="0" w:color="auto"/>
            </w:tcBorders>
            <w:shd w:val="clear" w:color="auto" w:fill="F1F1F1"/>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 xml:space="preserve">111-605-003, </w:t>
            </w:r>
            <w:r>
              <w:rPr>
                <w:rFonts w:eastAsia="Arial"/>
                <w:color w:val="000000"/>
                <w:sz w:val="18"/>
                <w:szCs w:val="21"/>
                <w:shd w:val="clear" w:color="auto" w:fill="FFFFFF"/>
              </w:rPr>
              <w:t xml:space="preserve">Jackson </w:t>
            </w:r>
            <w:proofErr w:type="spellStart"/>
            <w:r>
              <w:rPr>
                <w:rFonts w:eastAsia="Arial"/>
                <w:color w:val="000000"/>
                <w:sz w:val="18"/>
                <w:szCs w:val="21"/>
                <w:shd w:val="clear" w:color="auto" w:fill="FFFFFF"/>
              </w:rPr>
              <w:t>ImmunoResearch</w:t>
            </w:r>
            <w:proofErr w:type="spellEnd"/>
          </w:p>
        </w:tc>
      </w:tr>
      <w:tr w:rsidR="00475A26">
        <w:trPr>
          <w:trHeight w:val="470"/>
        </w:trPr>
        <w:tc>
          <w:tcPr>
            <w:tcW w:w="3936" w:type="dxa"/>
            <w:tcBorders>
              <w:top w:val="nil"/>
              <w:left w:val="single" w:sz="12" w:space="0" w:color="auto"/>
              <w:bottom w:val="single" w:sz="12" w:space="0" w:color="auto"/>
              <w:right w:val="nil"/>
            </w:tcBorders>
          </w:tcPr>
          <w:p w:rsidR="00475A26" w:rsidRDefault="002E0889">
            <w:pPr>
              <w:pStyle w:val="a6"/>
              <w:shd w:val="clear" w:color="auto" w:fill="FFFFFF"/>
              <w:spacing w:before="0" w:beforeAutospacing="0" w:after="96" w:afterAutospacing="0" w:line="360" w:lineRule="auto"/>
              <w:rPr>
                <w:rFonts w:ascii="Times New Roman" w:eastAsia="AdvTimRomLiebert" w:hAnsi="Times New Roman" w:cs="Times New Roman"/>
                <w:sz w:val="18"/>
                <w:szCs w:val="21"/>
              </w:rPr>
            </w:pPr>
            <w:proofErr w:type="spellStart"/>
            <w:r>
              <w:rPr>
                <w:rFonts w:ascii="Times New Roman" w:eastAsia="Arial" w:hAnsi="Times New Roman" w:cs="Times New Roman"/>
                <w:sz w:val="18"/>
                <w:szCs w:val="21"/>
                <w:shd w:val="clear" w:color="auto" w:fill="FFFFFF"/>
              </w:rPr>
              <w:t>Fluorescein</w:t>
            </w:r>
            <w:proofErr w:type="spellEnd"/>
            <w:r>
              <w:rPr>
                <w:rFonts w:ascii="Times New Roman" w:eastAsia="Arial" w:hAnsi="Times New Roman" w:cs="Times New Roman"/>
                <w:sz w:val="18"/>
                <w:szCs w:val="21"/>
                <w:shd w:val="clear" w:color="auto" w:fill="FFFFFF"/>
              </w:rPr>
              <w:t xml:space="preserve"> (FITC) </w:t>
            </w:r>
            <w:proofErr w:type="spellStart"/>
            <w:r>
              <w:rPr>
                <w:rFonts w:ascii="Times New Roman" w:eastAsia="Arial" w:hAnsi="Times New Roman" w:cs="Times New Roman"/>
                <w:sz w:val="18"/>
                <w:szCs w:val="21"/>
                <w:shd w:val="clear" w:color="auto" w:fill="FFFFFF"/>
              </w:rPr>
              <w:t>AffiniPure</w:t>
            </w:r>
            <w:proofErr w:type="spellEnd"/>
            <w:r>
              <w:rPr>
                <w:rFonts w:ascii="Times New Roman" w:eastAsia="Arial" w:hAnsi="Times New Roman" w:cs="Times New Roman"/>
                <w:sz w:val="18"/>
                <w:szCs w:val="21"/>
                <w:shd w:val="clear" w:color="auto" w:fill="FFFFFF"/>
              </w:rPr>
              <w:t xml:space="preserve"> Goat Anti-Mouse </w:t>
            </w:r>
            <w:proofErr w:type="spellStart"/>
            <w:r>
              <w:rPr>
                <w:rFonts w:ascii="Times New Roman" w:eastAsia="Arial" w:hAnsi="Times New Roman" w:cs="Times New Roman"/>
                <w:sz w:val="18"/>
                <w:szCs w:val="21"/>
                <w:shd w:val="clear" w:color="auto" w:fill="FFFFFF"/>
              </w:rPr>
              <w:t>IgG</w:t>
            </w:r>
            <w:proofErr w:type="spellEnd"/>
            <w:r>
              <w:rPr>
                <w:rFonts w:ascii="Times New Roman" w:eastAsia="Arial" w:hAnsi="Times New Roman" w:cs="Times New Roman"/>
                <w:sz w:val="18"/>
                <w:szCs w:val="21"/>
                <w:shd w:val="clear" w:color="auto" w:fill="FFFFFF"/>
              </w:rPr>
              <w:t xml:space="preserve"> (H+L)</w:t>
            </w:r>
          </w:p>
        </w:tc>
        <w:tc>
          <w:tcPr>
            <w:tcW w:w="1352" w:type="dxa"/>
            <w:tcBorders>
              <w:top w:val="nil"/>
              <w:left w:val="nil"/>
              <w:bottom w:val="single" w:sz="12" w:space="0" w:color="auto"/>
              <w:right w:val="nil"/>
            </w:tcBorders>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1:150</w:t>
            </w:r>
          </w:p>
        </w:tc>
        <w:tc>
          <w:tcPr>
            <w:tcW w:w="3033" w:type="dxa"/>
            <w:tcBorders>
              <w:top w:val="nil"/>
              <w:left w:val="nil"/>
              <w:bottom w:val="single" w:sz="12" w:space="0" w:color="auto"/>
              <w:right w:val="single" w:sz="12" w:space="0" w:color="auto"/>
            </w:tcBorders>
          </w:tcPr>
          <w:p w:rsidR="00475A26" w:rsidRDefault="002E0889">
            <w:pPr>
              <w:widowControl/>
              <w:spacing w:line="360" w:lineRule="auto"/>
              <w:jc w:val="left"/>
              <w:rPr>
                <w:rFonts w:eastAsia="AdvTimRomLiebert"/>
                <w:color w:val="000000"/>
                <w:sz w:val="18"/>
                <w:szCs w:val="21"/>
              </w:rPr>
            </w:pPr>
            <w:r>
              <w:rPr>
                <w:rFonts w:eastAsia="AdvTimRomLiebert"/>
                <w:color w:val="000000"/>
                <w:sz w:val="18"/>
                <w:szCs w:val="21"/>
              </w:rPr>
              <w:t xml:space="preserve">115-095-003, </w:t>
            </w:r>
            <w:r>
              <w:rPr>
                <w:rFonts w:eastAsia="Arial"/>
                <w:color w:val="000000"/>
                <w:sz w:val="18"/>
                <w:szCs w:val="21"/>
                <w:shd w:val="clear" w:color="auto" w:fill="FFFFFF"/>
              </w:rPr>
              <w:t xml:space="preserve">Jackson </w:t>
            </w:r>
            <w:proofErr w:type="spellStart"/>
            <w:r>
              <w:rPr>
                <w:rFonts w:eastAsia="Arial"/>
                <w:color w:val="000000"/>
                <w:sz w:val="18"/>
                <w:szCs w:val="21"/>
                <w:shd w:val="clear" w:color="auto" w:fill="FFFFFF"/>
              </w:rPr>
              <w:t>ImmunoResearch</w:t>
            </w:r>
            <w:proofErr w:type="spellEnd"/>
          </w:p>
        </w:tc>
      </w:tr>
      <w:bookmarkEnd w:id="4"/>
    </w:tbl>
    <w:p w:rsidR="00475A26" w:rsidRDefault="00475A26" w:rsidP="00A67EA4">
      <w:pPr>
        <w:spacing w:beforeLines="50" w:afterLines="50" w:line="480" w:lineRule="auto"/>
        <w:rPr>
          <w:rFonts w:ascii="Times New Roman" w:hAnsi="Times New Roman" w:cs="Times New Roman"/>
          <w:b/>
          <w:bCs/>
          <w:sz w:val="24"/>
        </w:rPr>
      </w:pPr>
    </w:p>
    <w:sectPr w:rsidR="00475A26" w:rsidSect="00A67EA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imSun">
    <w:panose1 w:val="00000000000000000000"/>
    <w:charset w:val="00"/>
    <w:family w:val="roman"/>
    <w:notTrueType/>
    <w:pitch w:val="default"/>
    <w:sig w:usb0="00000000" w:usb1="00000000" w:usb2="00000000" w:usb3="00000000" w:csb0="00000000" w:csb1="00000000"/>
  </w:font>
  <w:font w:name="Microsoft YaHei">
    <w:panose1 w:val="00000000000000000000"/>
    <w:charset w:val="00"/>
    <w:family w:val="roman"/>
    <w:notTrueType/>
    <w:pitch w:val="default"/>
    <w:sig w:usb0="00000000" w:usb1="00000000" w:usb2="00000000" w:usb3="00000000" w:csb0="00000000" w:csb1="00000000"/>
  </w:font>
  <w:font w:name="AdvTimRomLiebert">
    <w:altName w:val="Segoe Print"/>
    <w:charset w:val="00"/>
    <w:family w:val="auto"/>
    <w:pitch w:val="default"/>
    <w:sig w:usb0="00000000" w:usb1="00000000" w:usb2="00000000" w:usb3="00000000" w:csb0="00000000" w:csb1="00000000"/>
  </w:font>
  <w:font w:name="华光中雅_CNKI">
    <w:altName w:val="微软雅黑"/>
    <w:charset w:val="86"/>
    <w:family w:val="auto"/>
    <w:pitch w:val="default"/>
    <w:sig w:usb0="00000000" w:usb1="18CF7CF8" w:usb2="00000036" w:usb3="00000000" w:csb0="0004000F" w:csb1="00000000"/>
  </w:font>
  <w:font w:name="Arial">
    <w:panose1 w:val="020B0604020202020204"/>
    <w:charset w:val="00"/>
    <w:family w:val="swiss"/>
    <w:pitch w:val="variable"/>
    <w:sig w:usb0="E0002AFF" w:usb1="C0007843" w:usb2="00000009" w:usb3="00000000" w:csb0="000001FF" w:csb1="00000000"/>
  </w:font>
  <w:font w:name="Open Sans">
    <w:altName w:val="Times New Roman"/>
    <w:charset w:val="00"/>
    <w:family w:val="swiss"/>
    <w:pitch w:val="default"/>
    <w:sig w:usb0="00000000" w:usb1="00000000" w:usb2="00000028" w:usb3="00000000" w:csb0="0000019F" w:csb1="00000000"/>
  </w:font>
  <w:font w:name="Helvetica">
    <w:panose1 w:val="020B0604020202020204"/>
    <w:charset w:val="00"/>
    <w:family w:val="swiss"/>
    <w:notTrueType/>
    <w:pitch w:val="variable"/>
    <w:sig w:usb0="00000003" w:usb1="00000000" w:usb2="00000000" w:usb3="00000000" w:csb0="00000001" w:csb1="00000000"/>
  </w:font>
  <w:font w:name="MinionPro-Regular">
    <w:altName w:val="Times New Roman"/>
    <w:charset w:val="00"/>
    <w:family w:val="auto"/>
    <w:pitch w:val="default"/>
    <w:sig w:usb0="00000000" w:usb1="00000000" w:usb2="00000000" w:usb3="00000000" w:csb0="00000000" w:csb1="00000000"/>
  </w:font>
  <w:font w:name="open_sanslight">
    <w:altName w:val="Segoe Print"/>
    <w:charset w:val="00"/>
    <w:family w:val="auto"/>
    <w:pitch w:val="default"/>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1134AA6"/>
    <w:rsid w:val="000212B4"/>
    <w:rsid w:val="000552C6"/>
    <w:rsid w:val="001D4945"/>
    <w:rsid w:val="00212381"/>
    <w:rsid w:val="00212D01"/>
    <w:rsid w:val="002E0889"/>
    <w:rsid w:val="002F258F"/>
    <w:rsid w:val="003025AA"/>
    <w:rsid w:val="003165F6"/>
    <w:rsid w:val="0034261D"/>
    <w:rsid w:val="00344218"/>
    <w:rsid w:val="00363889"/>
    <w:rsid w:val="004155DF"/>
    <w:rsid w:val="00436974"/>
    <w:rsid w:val="00471EFE"/>
    <w:rsid w:val="00475A26"/>
    <w:rsid w:val="004A1624"/>
    <w:rsid w:val="004B0857"/>
    <w:rsid w:val="004F3774"/>
    <w:rsid w:val="00522F92"/>
    <w:rsid w:val="00572576"/>
    <w:rsid w:val="00572E02"/>
    <w:rsid w:val="005B0B09"/>
    <w:rsid w:val="00642B0A"/>
    <w:rsid w:val="00674DA6"/>
    <w:rsid w:val="00696A89"/>
    <w:rsid w:val="006F676C"/>
    <w:rsid w:val="00792D21"/>
    <w:rsid w:val="007A0000"/>
    <w:rsid w:val="00836C1B"/>
    <w:rsid w:val="008559C4"/>
    <w:rsid w:val="008A1273"/>
    <w:rsid w:val="008A44D9"/>
    <w:rsid w:val="008C3BF1"/>
    <w:rsid w:val="008D14B1"/>
    <w:rsid w:val="00960416"/>
    <w:rsid w:val="0097750C"/>
    <w:rsid w:val="00A245E5"/>
    <w:rsid w:val="00A35257"/>
    <w:rsid w:val="00A5655C"/>
    <w:rsid w:val="00A67EA4"/>
    <w:rsid w:val="00A80903"/>
    <w:rsid w:val="00B763E9"/>
    <w:rsid w:val="00B90110"/>
    <w:rsid w:val="00BB3FE0"/>
    <w:rsid w:val="00BB6FE7"/>
    <w:rsid w:val="00BD1E2C"/>
    <w:rsid w:val="00BE0E6D"/>
    <w:rsid w:val="00BE40C6"/>
    <w:rsid w:val="00BF287D"/>
    <w:rsid w:val="00C25C38"/>
    <w:rsid w:val="00C35F1D"/>
    <w:rsid w:val="00C66690"/>
    <w:rsid w:val="00D026C5"/>
    <w:rsid w:val="00D061E1"/>
    <w:rsid w:val="00D221F7"/>
    <w:rsid w:val="00D23449"/>
    <w:rsid w:val="00D56F3E"/>
    <w:rsid w:val="00DC4A70"/>
    <w:rsid w:val="00E24826"/>
    <w:rsid w:val="00E37240"/>
    <w:rsid w:val="00E45A02"/>
    <w:rsid w:val="00E65B00"/>
    <w:rsid w:val="00F14503"/>
    <w:rsid w:val="00F3211E"/>
    <w:rsid w:val="00F84A69"/>
    <w:rsid w:val="00F86BC5"/>
    <w:rsid w:val="00FF0F8E"/>
    <w:rsid w:val="01134AA6"/>
    <w:rsid w:val="02A15075"/>
    <w:rsid w:val="116D3DB4"/>
    <w:rsid w:val="27D16689"/>
    <w:rsid w:val="349B6E3A"/>
    <w:rsid w:val="3CF024B0"/>
    <w:rsid w:val="5E30335C"/>
    <w:rsid w:val="65460D58"/>
    <w:rsid w:val="71E522E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IN" w:eastAsia="en-I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iPriority="99"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nhideWhenUsed="0"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semiHidden="0" w:uiPriority="99"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uiPriority="99"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EA4"/>
    <w:pPr>
      <w:widowControl w:val="0"/>
      <w:jc w:val="both"/>
    </w:pPr>
    <w:rPr>
      <w:kern w:val="2"/>
      <w:sz w:val="21"/>
      <w:szCs w:val="24"/>
      <w:lang w:val="en-US" w:eastAsia="zh-CN"/>
    </w:rPr>
  </w:style>
  <w:style w:type="paragraph" w:styleId="3">
    <w:name w:val="heading 3"/>
    <w:basedOn w:val="a"/>
    <w:next w:val="a"/>
    <w:link w:val="3Char"/>
    <w:uiPriority w:val="99"/>
    <w:qFormat/>
    <w:rsid w:val="00A67EA4"/>
    <w:pPr>
      <w:spacing w:before="100" w:beforeAutospacing="1" w:after="100" w:afterAutospacing="1"/>
      <w:jc w:val="left"/>
      <w:outlineLvl w:val="2"/>
    </w:pPr>
    <w:rPr>
      <w:rFonts w:ascii="SimSun" w:eastAsia="SimSun" w:hAnsi="SimSun" w:cs="SimSun"/>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sid w:val="00A67EA4"/>
    <w:rPr>
      <w:sz w:val="18"/>
      <w:szCs w:val="18"/>
    </w:rPr>
  </w:style>
  <w:style w:type="paragraph" w:styleId="a4">
    <w:name w:val="footer"/>
    <w:basedOn w:val="a"/>
    <w:link w:val="Char0"/>
    <w:qFormat/>
    <w:rsid w:val="00A67EA4"/>
    <w:pPr>
      <w:tabs>
        <w:tab w:val="center" w:pos="4153"/>
        <w:tab w:val="right" w:pos="8306"/>
      </w:tabs>
      <w:snapToGrid w:val="0"/>
      <w:jc w:val="left"/>
    </w:pPr>
    <w:rPr>
      <w:sz w:val="18"/>
      <w:szCs w:val="18"/>
    </w:rPr>
  </w:style>
  <w:style w:type="paragraph" w:styleId="a5">
    <w:name w:val="header"/>
    <w:basedOn w:val="a"/>
    <w:link w:val="Char1"/>
    <w:qFormat/>
    <w:rsid w:val="00A67EA4"/>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A67EA4"/>
    <w:pPr>
      <w:widowControl/>
      <w:spacing w:before="100" w:beforeAutospacing="1" w:after="100" w:afterAutospacing="1"/>
      <w:jc w:val="left"/>
    </w:pPr>
    <w:rPr>
      <w:rFonts w:ascii="SimSun" w:eastAsia="SimSun" w:hAnsi="SimSun" w:cs="SimSun"/>
      <w:kern w:val="0"/>
      <w:sz w:val="24"/>
    </w:rPr>
  </w:style>
  <w:style w:type="table" w:styleId="a7">
    <w:name w:val="Table Grid"/>
    <w:basedOn w:val="a1"/>
    <w:uiPriority w:val="99"/>
    <w:unhideWhenUsed/>
    <w:qFormat/>
    <w:rsid w:val="00A67EA4"/>
    <w:pPr>
      <w:widowControl w:val="0"/>
      <w:jc w:val="both"/>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0"/>
    <w:link w:val="a3"/>
    <w:qFormat/>
    <w:rsid w:val="00A67EA4"/>
    <w:rPr>
      <w:kern w:val="2"/>
      <w:sz w:val="18"/>
      <w:szCs w:val="18"/>
    </w:rPr>
  </w:style>
  <w:style w:type="character" w:customStyle="1" w:styleId="Char1">
    <w:name w:val="页眉 Char"/>
    <w:basedOn w:val="a0"/>
    <w:link w:val="a5"/>
    <w:qFormat/>
    <w:rsid w:val="00A67EA4"/>
    <w:rPr>
      <w:kern w:val="2"/>
      <w:sz w:val="18"/>
      <w:szCs w:val="18"/>
    </w:rPr>
  </w:style>
  <w:style w:type="character" w:customStyle="1" w:styleId="Char0">
    <w:name w:val="页脚 Char"/>
    <w:basedOn w:val="a0"/>
    <w:link w:val="a4"/>
    <w:qFormat/>
    <w:rsid w:val="00A67EA4"/>
    <w:rPr>
      <w:kern w:val="2"/>
      <w:sz w:val="18"/>
      <w:szCs w:val="18"/>
    </w:rPr>
  </w:style>
  <w:style w:type="character" w:customStyle="1" w:styleId="3Char">
    <w:name w:val="标题 3 Char"/>
    <w:basedOn w:val="a0"/>
    <w:link w:val="3"/>
    <w:uiPriority w:val="99"/>
    <w:qFormat/>
    <w:rsid w:val="00A67EA4"/>
    <w:rPr>
      <w:rFonts w:ascii="SimSun" w:eastAsia="SimSun" w:hAnsi="SimSun" w:cs="SimSun"/>
      <w:b/>
      <w:sz w:val="27"/>
      <w:szCs w:val="27"/>
    </w:rPr>
  </w:style>
  <w:style w:type="character" w:customStyle="1" w:styleId="15">
    <w:name w:val="15"/>
    <w:basedOn w:val="a0"/>
    <w:qFormat/>
    <w:rsid w:val="00A67EA4"/>
    <w:rPr>
      <w:rFonts w:ascii="Times New Roman" w:hAnsi="Times New Roman" w:cs="Times New Roman" w:hint="default"/>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tiff"/><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image" Target="media/image9.tif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tiff"/><Relationship Id="rId15" Type="http://schemas.openxmlformats.org/officeDocument/2006/relationships/fontTable" Target="fontTable.xml"/><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image" Target="media/image1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1727</Words>
  <Characters>9849</Characters>
  <Application>Microsoft Office Word</Application>
  <DocSecurity>0</DocSecurity>
  <Lines>82</Lines>
  <Paragraphs>23</Paragraphs>
  <ScaleCrop>false</ScaleCrop>
  <Company>Microsoft China</Company>
  <LinksUpToDate>false</LinksUpToDate>
  <CharactersWithSpaces>11553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炎玉YY</dc:creator>
  <cp:lastModifiedBy>Administrator</cp:lastModifiedBy>
  <cp:revision>2</cp:revision>
  <dcterms:created xsi:type="dcterms:W3CDTF">2022-06-02T04:45:00Z</dcterms:created>
  <dcterms:modified xsi:type="dcterms:W3CDTF">2022-06-02T04:45:00Z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F3E79A135FAB4AC88DF583ADC18D5A32</vt:lpwstr>
  </property>
</Properties>
</file>