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8F2DA" w14:textId="7C24F443" w:rsidR="00A56FEA" w:rsidRPr="00A767DB" w:rsidRDefault="00A56FEA" w:rsidP="00A56FEA">
      <w:pPr>
        <w:spacing w:after="0" w:line="276" w:lineRule="auto"/>
        <w:rPr>
          <w:rFonts w:ascii="Arial" w:hAnsi="Arial" w:cs="Arial"/>
          <w:b/>
          <w:sz w:val="28"/>
          <w:szCs w:val="24"/>
        </w:rPr>
      </w:pPr>
      <w:bookmarkStart w:id="0" w:name="_GoBack"/>
      <w:bookmarkEnd w:id="0"/>
      <w:r w:rsidRPr="00A767DB">
        <w:rPr>
          <w:rFonts w:ascii="Arial" w:hAnsi="Arial" w:cs="Arial"/>
          <w:b/>
          <w:sz w:val="28"/>
          <w:szCs w:val="24"/>
        </w:rPr>
        <w:t>Supplementary Material: Supplementary Tables S1- S7</w:t>
      </w:r>
    </w:p>
    <w:p w14:paraId="4E4652CA" w14:textId="77777777" w:rsidR="00A56FEA" w:rsidRPr="00A767DB" w:rsidRDefault="00A56FEA" w:rsidP="00A56FEA">
      <w:pPr>
        <w:spacing w:after="0" w:line="276" w:lineRule="auto"/>
        <w:rPr>
          <w:rFonts w:ascii="Arial" w:hAnsi="Arial" w:cs="Arial"/>
          <w:b/>
          <w:sz w:val="28"/>
          <w:szCs w:val="24"/>
        </w:rPr>
      </w:pPr>
    </w:p>
    <w:p w14:paraId="1A982687" w14:textId="6EEEC0A2" w:rsidR="00642A8D" w:rsidRPr="00A767DB" w:rsidRDefault="00642A8D" w:rsidP="00642A8D">
      <w:pPr>
        <w:spacing w:after="0" w:line="276" w:lineRule="auto"/>
        <w:rPr>
          <w:rFonts w:ascii="Arial" w:hAnsi="Arial" w:cs="Arial"/>
          <w:b/>
          <w:sz w:val="28"/>
          <w:szCs w:val="24"/>
        </w:rPr>
      </w:pPr>
      <w:bookmarkStart w:id="1" w:name="_Hlk148786380"/>
      <w:r w:rsidRPr="00A767DB">
        <w:rPr>
          <w:rFonts w:ascii="Arial" w:hAnsi="Arial" w:cs="Arial"/>
          <w:b/>
          <w:sz w:val="28"/>
          <w:szCs w:val="24"/>
        </w:rPr>
        <w:t>Analysis of the Contributing Role of Drug Transport Across Biological Barriers in the Development and Treatment of Chemotherapy-Induced Peripheral Neuropathy</w:t>
      </w:r>
    </w:p>
    <w:p w14:paraId="6A4CA5ED" w14:textId="77777777" w:rsidR="00A56FEA" w:rsidRPr="00A767DB" w:rsidRDefault="00A56FEA" w:rsidP="00A56FEA">
      <w:pPr>
        <w:spacing w:after="0" w:line="276" w:lineRule="auto"/>
        <w:rPr>
          <w:rFonts w:ascii="Arial" w:hAnsi="Arial" w:cs="Arial"/>
          <w:sz w:val="24"/>
          <w:szCs w:val="24"/>
        </w:rPr>
      </w:pPr>
    </w:p>
    <w:p w14:paraId="19865708" w14:textId="77777777" w:rsidR="00A56FEA" w:rsidRPr="00A767DB" w:rsidRDefault="00A56FEA" w:rsidP="00A56FEA">
      <w:pPr>
        <w:spacing w:after="0" w:line="276" w:lineRule="auto"/>
        <w:rPr>
          <w:rFonts w:ascii="Arial" w:hAnsi="Arial" w:cs="Arial"/>
          <w:sz w:val="24"/>
          <w:szCs w:val="24"/>
          <w:lang w:val="sv-SE"/>
        </w:rPr>
      </w:pPr>
      <w:r w:rsidRPr="00A767DB">
        <w:rPr>
          <w:rFonts w:ascii="Arial" w:hAnsi="Arial" w:cs="Arial"/>
          <w:sz w:val="24"/>
          <w:szCs w:val="24"/>
          <w:lang w:val="sv-SE"/>
        </w:rPr>
        <w:t>Yang Hu</w:t>
      </w:r>
      <w:r w:rsidRPr="00A767DB">
        <w:rPr>
          <w:rFonts w:ascii="Arial" w:hAnsi="Arial" w:cs="Arial"/>
          <w:sz w:val="24"/>
          <w:szCs w:val="24"/>
          <w:vertAlign w:val="superscript"/>
          <w:lang w:val="sv-SE"/>
        </w:rPr>
        <w:t>1,2</w:t>
      </w:r>
      <w:r w:rsidRPr="00A767DB">
        <w:rPr>
          <w:rFonts w:ascii="Arial" w:hAnsi="Arial" w:cs="Arial"/>
          <w:sz w:val="24"/>
          <w:szCs w:val="24"/>
          <w:lang w:val="sv-SE"/>
        </w:rPr>
        <w:t>, Milda Girdenyté</w:t>
      </w:r>
      <w:r w:rsidRPr="00A767DB">
        <w:rPr>
          <w:rFonts w:ascii="Arial" w:hAnsi="Arial" w:cs="Arial"/>
          <w:sz w:val="24"/>
          <w:szCs w:val="24"/>
          <w:vertAlign w:val="superscript"/>
          <w:lang w:val="sv-SE"/>
        </w:rPr>
        <w:t>1,3</w:t>
      </w:r>
      <w:r w:rsidRPr="00A767DB">
        <w:rPr>
          <w:rFonts w:ascii="Arial" w:hAnsi="Arial" w:cs="Arial"/>
          <w:sz w:val="24"/>
          <w:szCs w:val="24"/>
          <w:lang w:val="sv-SE"/>
        </w:rPr>
        <w:t>, Lieke Roest</w:t>
      </w:r>
      <w:r w:rsidRPr="00A767DB">
        <w:rPr>
          <w:rFonts w:ascii="Arial" w:hAnsi="Arial" w:cs="Arial"/>
          <w:sz w:val="24"/>
          <w:szCs w:val="24"/>
          <w:vertAlign w:val="superscript"/>
          <w:lang w:val="sv-SE"/>
        </w:rPr>
        <w:t>1</w:t>
      </w:r>
      <w:r w:rsidRPr="00A767DB">
        <w:rPr>
          <w:rFonts w:ascii="Arial" w:hAnsi="Arial" w:cs="Arial"/>
          <w:sz w:val="24"/>
          <w:szCs w:val="24"/>
          <w:lang w:val="sv-SE"/>
        </w:rPr>
        <w:t>, Iida Liukkonen</w:t>
      </w:r>
      <w:r w:rsidRPr="00A767DB">
        <w:rPr>
          <w:rFonts w:ascii="Arial" w:hAnsi="Arial" w:cs="Arial"/>
          <w:sz w:val="24"/>
          <w:szCs w:val="24"/>
          <w:vertAlign w:val="superscript"/>
          <w:lang w:val="sv-SE"/>
        </w:rPr>
        <w:t>1</w:t>
      </w:r>
      <w:r w:rsidRPr="00A767DB">
        <w:rPr>
          <w:rFonts w:ascii="Arial" w:hAnsi="Arial" w:cs="Arial"/>
          <w:sz w:val="24"/>
          <w:szCs w:val="24"/>
          <w:lang w:val="sv-SE"/>
        </w:rPr>
        <w:t>, Maria Siskou</w:t>
      </w:r>
      <w:r w:rsidRPr="00A767DB">
        <w:rPr>
          <w:rFonts w:ascii="Arial" w:hAnsi="Arial" w:cs="Arial"/>
          <w:sz w:val="24"/>
          <w:szCs w:val="24"/>
          <w:vertAlign w:val="superscript"/>
          <w:lang w:val="sv-SE"/>
        </w:rPr>
        <w:t>1</w:t>
      </w:r>
      <w:r w:rsidRPr="00A767DB">
        <w:rPr>
          <w:rFonts w:ascii="Arial" w:hAnsi="Arial" w:cs="Arial"/>
          <w:sz w:val="24"/>
          <w:szCs w:val="24"/>
          <w:lang w:val="sv-SE"/>
        </w:rPr>
        <w:t>, Frida Bällgren</w:t>
      </w:r>
      <w:r w:rsidRPr="00A767DB">
        <w:rPr>
          <w:rFonts w:ascii="Arial" w:hAnsi="Arial" w:cs="Arial"/>
          <w:sz w:val="24"/>
          <w:szCs w:val="24"/>
          <w:vertAlign w:val="superscript"/>
          <w:lang w:val="sv-SE"/>
        </w:rPr>
        <w:t>1</w:t>
      </w:r>
      <w:r w:rsidRPr="00A767DB">
        <w:rPr>
          <w:rFonts w:ascii="Arial" w:hAnsi="Arial" w:cs="Arial"/>
          <w:sz w:val="24"/>
          <w:szCs w:val="24"/>
          <w:lang w:val="sv-SE"/>
        </w:rPr>
        <w:t>, Margareta Hammarlund-Udenaes</w:t>
      </w:r>
      <w:r w:rsidRPr="00A767DB">
        <w:rPr>
          <w:rFonts w:ascii="Arial" w:hAnsi="Arial" w:cs="Arial"/>
          <w:sz w:val="24"/>
          <w:szCs w:val="24"/>
          <w:vertAlign w:val="superscript"/>
          <w:lang w:val="sv-SE"/>
        </w:rPr>
        <w:t>1</w:t>
      </w:r>
      <w:r w:rsidRPr="00A767DB">
        <w:rPr>
          <w:rFonts w:ascii="Arial" w:hAnsi="Arial" w:cs="Arial"/>
          <w:sz w:val="24"/>
          <w:szCs w:val="24"/>
          <w:lang w:val="sv-SE"/>
        </w:rPr>
        <w:t>, and Irena Loryan</w:t>
      </w:r>
      <w:proofErr w:type="gramStart"/>
      <w:r w:rsidRPr="00A767DB">
        <w:rPr>
          <w:rFonts w:ascii="Arial" w:hAnsi="Arial" w:cs="Arial"/>
          <w:sz w:val="24"/>
          <w:szCs w:val="24"/>
          <w:vertAlign w:val="superscript"/>
          <w:lang w:val="sv-SE"/>
        </w:rPr>
        <w:t>1,</w:t>
      </w:r>
      <w:r w:rsidRPr="00A767DB">
        <w:rPr>
          <w:rFonts w:ascii="Arial" w:hAnsi="Arial" w:cs="Arial"/>
          <w:sz w:val="24"/>
          <w:szCs w:val="24"/>
          <w:lang w:val="sv-SE"/>
        </w:rPr>
        <w:t>*</w:t>
      </w:r>
      <w:proofErr w:type="gramEnd"/>
    </w:p>
    <w:p w14:paraId="51C590E4" w14:textId="77777777" w:rsidR="00A56FEA" w:rsidRPr="00A767DB" w:rsidRDefault="00A56FEA" w:rsidP="00A56FEA">
      <w:pPr>
        <w:spacing w:after="0" w:line="276" w:lineRule="auto"/>
        <w:rPr>
          <w:rFonts w:ascii="Arial" w:hAnsi="Arial" w:cs="Arial"/>
          <w:sz w:val="24"/>
          <w:szCs w:val="24"/>
          <w:lang w:val="sv-SE"/>
        </w:rPr>
      </w:pPr>
    </w:p>
    <w:p w14:paraId="23546381" w14:textId="77777777" w:rsidR="00A56FEA" w:rsidRPr="00A767DB" w:rsidRDefault="00A56FEA" w:rsidP="00A56FEA">
      <w:pPr>
        <w:spacing w:after="0" w:line="240" w:lineRule="auto"/>
        <w:rPr>
          <w:rFonts w:ascii="Arial" w:hAnsi="Arial" w:cs="Arial"/>
          <w:sz w:val="24"/>
          <w:szCs w:val="24"/>
        </w:rPr>
      </w:pPr>
      <w:r w:rsidRPr="00A767DB">
        <w:rPr>
          <w:rFonts w:ascii="Arial" w:hAnsi="Arial" w:cs="Arial"/>
          <w:sz w:val="24"/>
          <w:szCs w:val="24"/>
          <w:vertAlign w:val="superscript"/>
        </w:rPr>
        <w:t xml:space="preserve">1 </w:t>
      </w:r>
      <w:r w:rsidRPr="00A767DB">
        <w:rPr>
          <w:rFonts w:ascii="Arial" w:hAnsi="Arial" w:cs="Arial"/>
          <w:sz w:val="24"/>
          <w:szCs w:val="24"/>
        </w:rPr>
        <w:t xml:space="preserve">Translational Pharmacokinetics-Pharmacodynamics group, </w:t>
      </w:r>
      <w:proofErr w:type="spellStart"/>
      <w:r w:rsidRPr="00A767DB">
        <w:rPr>
          <w:rFonts w:ascii="Arial" w:hAnsi="Arial" w:cs="Arial"/>
          <w:sz w:val="24"/>
          <w:szCs w:val="24"/>
        </w:rPr>
        <w:t>tPKPD</w:t>
      </w:r>
      <w:proofErr w:type="spellEnd"/>
      <w:r w:rsidRPr="00A767DB">
        <w:rPr>
          <w:rFonts w:ascii="Arial" w:hAnsi="Arial" w:cs="Arial"/>
          <w:sz w:val="24"/>
          <w:szCs w:val="24"/>
        </w:rPr>
        <w:t>, Department of Pharmacy, Faculty of Pharmacy, Uppsala University, Box 580, SE-751 23, Uppsala, Sweden</w:t>
      </w:r>
    </w:p>
    <w:p w14:paraId="777A1C2F" w14:textId="77777777" w:rsidR="00A56FEA" w:rsidRPr="00A767DB" w:rsidRDefault="00A56FEA" w:rsidP="00A56FEA">
      <w:pPr>
        <w:spacing w:after="0" w:line="240" w:lineRule="auto"/>
        <w:rPr>
          <w:rFonts w:ascii="Arial" w:hAnsi="Arial" w:cs="Arial"/>
          <w:sz w:val="24"/>
          <w:szCs w:val="24"/>
        </w:rPr>
      </w:pPr>
      <w:r w:rsidRPr="00A767DB">
        <w:rPr>
          <w:rFonts w:ascii="Arial" w:hAnsi="Arial" w:cs="Arial"/>
          <w:sz w:val="24"/>
          <w:szCs w:val="24"/>
          <w:vertAlign w:val="superscript"/>
        </w:rPr>
        <w:t xml:space="preserve">2 </w:t>
      </w:r>
      <w:r w:rsidRPr="00A767DB">
        <w:rPr>
          <w:rFonts w:ascii="Arial" w:hAnsi="Arial" w:cs="Arial"/>
          <w:sz w:val="24"/>
          <w:szCs w:val="24"/>
        </w:rPr>
        <w:t xml:space="preserve">Current affiliation: Discovery ADME, Drug Discovery Sciences, </w:t>
      </w:r>
      <w:r w:rsidRPr="00A767DB">
        <w:rPr>
          <w:rFonts w:ascii="Arial" w:hAnsi="Arial" w:cs="Arial"/>
          <w:sz w:val="24"/>
          <w:szCs w:val="18"/>
          <w:lang w:eastAsia="de-AT"/>
        </w:rPr>
        <w:t>Boehringer Ingelheim RCV GmbH &amp; Co KG, A-1121, Vienna, Austria</w:t>
      </w:r>
    </w:p>
    <w:p w14:paraId="22982C7D" w14:textId="77777777" w:rsidR="00A56FEA" w:rsidRPr="00A767DB" w:rsidRDefault="00A56FEA" w:rsidP="00A56FEA">
      <w:pPr>
        <w:spacing w:after="0" w:line="240" w:lineRule="auto"/>
        <w:jc w:val="both"/>
        <w:rPr>
          <w:rFonts w:ascii="Arial" w:hAnsi="Arial" w:cs="Arial"/>
          <w:sz w:val="24"/>
          <w:szCs w:val="18"/>
          <w:lang w:eastAsia="de-AT"/>
        </w:rPr>
      </w:pPr>
      <w:r w:rsidRPr="00A767DB">
        <w:rPr>
          <w:rFonts w:ascii="Arial" w:hAnsi="Arial" w:cs="Arial"/>
          <w:sz w:val="24"/>
          <w:szCs w:val="18"/>
          <w:vertAlign w:val="superscript"/>
          <w:lang w:eastAsia="de-AT"/>
        </w:rPr>
        <w:t>3</w:t>
      </w:r>
      <w:r w:rsidRPr="00A767DB">
        <w:rPr>
          <w:rFonts w:ascii="Arial" w:hAnsi="Arial" w:cs="Arial"/>
          <w:sz w:val="24"/>
          <w:szCs w:val="18"/>
          <w:lang w:eastAsia="de-AT"/>
        </w:rPr>
        <w:t xml:space="preserve"> Pharmacy and Pharmacology Center, Institute of Biomedical Sciences, Faculty of Medicine, Vilnius University, M.K. </w:t>
      </w:r>
      <w:proofErr w:type="spellStart"/>
      <w:r w:rsidRPr="00A767DB">
        <w:rPr>
          <w:rFonts w:ascii="Arial" w:hAnsi="Arial" w:cs="Arial"/>
          <w:sz w:val="24"/>
          <w:szCs w:val="18"/>
          <w:lang w:eastAsia="de-AT"/>
        </w:rPr>
        <w:t>Čiurlionio</w:t>
      </w:r>
      <w:proofErr w:type="spellEnd"/>
      <w:r w:rsidRPr="00A767DB">
        <w:rPr>
          <w:rFonts w:ascii="Arial" w:hAnsi="Arial" w:cs="Arial"/>
          <w:sz w:val="24"/>
          <w:szCs w:val="18"/>
          <w:lang w:eastAsia="de-AT"/>
        </w:rPr>
        <w:t>, Str. 21/27, LT-03101 Vilnius, Lithuania</w:t>
      </w:r>
    </w:p>
    <w:p w14:paraId="42EF832A" w14:textId="77777777" w:rsidR="00A56FEA" w:rsidRPr="00A767DB" w:rsidRDefault="00A56FEA" w:rsidP="00A56FEA">
      <w:pPr>
        <w:spacing w:after="0" w:line="276" w:lineRule="auto"/>
        <w:rPr>
          <w:rFonts w:ascii="Arial" w:hAnsi="Arial" w:cs="Arial"/>
          <w:sz w:val="24"/>
          <w:szCs w:val="24"/>
        </w:rPr>
      </w:pPr>
    </w:p>
    <w:p w14:paraId="7987AE3B" w14:textId="77777777" w:rsidR="00A56FEA" w:rsidRPr="00A767DB" w:rsidRDefault="00A56FEA" w:rsidP="00A56FEA">
      <w:pPr>
        <w:spacing w:after="0" w:line="276" w:lineRule="auto"/>
        <w:rPr>
          <w:rFonts w:ascii="Arial" w:hAnsi="Arial" w:cs="Arial"/>
          <w:sz w:val="24"/>
          <w:szCs w:val="24"/>
        </w:rPr>
      </w:pPr>
      <w:r w:rsidRPr="00A767DB">
        <w:rPr>
          <w:rFonts w:ascii="Arial" w:hAnsi="Arial" w:cs="Arial"/>
          <w:sz w:val="24"/>
          <w:szCs w:val="24"/>
        </w:rPr>
        <w:t>*</w:t>
      </w:r>
      <w:r w:rsidRPr="00A767DB">
        <w:rPr>
          <w:rFonts w:ascii="Arial" w:hAnsi="Arial" w:cs="Arial"/>
          <w:sz w:val="24"/>
          <w:szCs w:val="24"/>
          <w:vertAlign w:val="superscript"/>
        </w:rPr>
        <w:t xml:space="preserve"> </w:t>
      </w:r>
      <w:r w:rsidRPr="00A767DB">
        <w:rPr>
          <w:rFonts w:ascii="Arial" w:hAnsi="Arial" w:cs="Arial"/>
          <w:sz w:val="24"/>
          <w:szCs w:val="24"/>
        </w:rPr>
        <w:t xml:space="preserve">Corresponding author: </w:t>
      </w:r>
    </w:p>
    <w:p w14:paraId="653414AD" w14:textId="77777777" w:rsidR="00A56FEA" w:rsidRPr="00A767DB" w:rsidRDefault="00A56FEA" w:rsidP="00A56FEA">
      <w:pPr>
        <w:spacing w:after="0" w:line="240" w:lineRule="auto"/>
        <w:rPr>
          <w:rFonts w:ascii="Arial" w:hAnsi="Arial" w:cs="Arial"/>
          <w:bCs/>
          <w:sz w:val="24"/>
          <w:szCs w:val="24"/>
          <w:lang w:val="en-GB"/>
        </w:rPr>
      </w:pPr>
      <w:bookmarkStart w:id="2" w:name="_Hlk139951462"/>
      <w:r w:rsidRPr="00A767DB">
        <w:rPr>
          <w:rFonts w:ascii="Arial" w:hAnsi="Arial" w:cs="Arial"/>
          <w:bCs/>
          <w:sz w:val="24"/>
          <w:szCs w:val="24"/>
          <w:lang w:val="en-GB"/>
        </w:rPr>
        <w:t>Irena Loryan, MD, PhD</w:t>
      </w:r>
    </w:p>
    <w:p w14:paraId="1A0A2BCF" w14:textId="77777777" w:rsidR="00A56FEA" w:rsidRPr="00A767DB" w:rsidRDefault="00A56FEA" w:rsidP="00A56FEA">
      <w:pPr>
        <w:spacing w:after="0" w:line="240" w:lineRule="auto"/>
        <w:rPr>
          <w:rFonts w:ascii="Arial" w:hAnsi="Arial" w:cs="Arial"/>
          <w:bCs/>
          <w:sz w:val="24"/>
          <w:szCs w:val="24"/>
          <w:lang w:val="en-GB"/>
        </w:rPr>
      </w:pPr>
      <w:r w:rsidRPr="00A767DB">
        <w:rPr>
          <w:rFonts w:ascii="Arial" w:hAnsi="Arial" w:cs="Arial"/>
          <w:bCs/>
          <w:sz w:val="24"/>
          <w:szCs w:val="24"/>
          <w:lang w:val="en-GB"/>
        </w:rPr>
        <w:t>Translational PKPD group, Department of Pharmacy</w:t>
      </w:r>
    </w:p>
    <w:p w14:paraId="133F5A73" w14:textId="77777777" w:rsidR="00A56FEA" w:rsidRPr="00A767DB" w:rsidRDefault="00A56FEA" w:rsidP="00A56FEA">
      <w:pPr>
        <w:spacing w:after="0" w:line="240" w:lineRule="auto"/>
        <w:rPr>
          <w:rFonts w:ascii="Arial" w:hAnsi="Arial" w:cs="Arial"/>
          <w:bCs/>
          <w:sz w:val="24"/>
          <w:szCs w:val="24"/>
          <w:lang w:val="en-GB"/>
        </w:rPr>
      </w:pPr>
      <w:r w:rsidRPr="00A767DB">
        <w:rPr>
          <w:rFonts w:ascii="Arial" w:hAnsi="Arial" w:cs="Arial"/>
          <w:bCs/>
          <w:sz w:val="24"/>
          <w:szCs w:val="24"/>
          <w:lang w:val="en-GB"/>
        </w:rPr>
        <w:t>Box 580, 751 23 Uppsala, Sweden</w:t>
      </w:r>
    </w:p>
    <w:bookmarkEnd w:id="2"/>
    <w:p w14:paraId="37E9BF45" w14:textId="77777777" w:rsidR="00642A8D" w:rsidRPr="00A767DB" w:rsidRDefault="00642A8D">
      <w:pPr>
        <w:rPr>
          <w:rFonts w:ascii="Arial" w:hAnsi="Arial" w:cs="Arial"/>
          <w:b/>
          <w:sz w:val="20"/>
          <w:szCs w:val="20"/>
        </w:rPr>
      </w:pPr>
      <w:r w:rsidRPr="00A767DB">
        <w:rPr>
          <w:rFonts w:ascii="Arial" w:hAnsi="Arial" w:cs="Arial"/>
          <w:b/>
          <w:sz w:val="20"/>
          <w:szCs w:val="20"/>
        </w:rPr>
        <w:br w:type="page"/>
      </w:r>
    </w:p>
    <w:bookmarkEnd w:id="1"/>
    <w:p w14:paraId="153D84F9" w14:textId="18BD7978" w:rsidR="004D7E53" w:rsidRPr="00A767DB" w:rsidRDefault="001D46E7" w:rsidP="005B1F7F">
      <w:pPr>
        <w:rPr>
          <w:rFonts w:ascii="Arial" w:hAnsi="Arial" w:cs="Arial"/>
          <w:sz w:val="20"/>
          <w:szCs w:val="20"/>
        </w:rPr>
      </w:pPr>
      <w:r w:rsidRPr="00A767DB">
        <w:rPr>
          <w:rFonts w:ascii="Arial" w:hAnsi="Arial" w:cs="Arial"/>
          <w:b/>
          <w:sz w:val="20"/>
          <w:szCs w:val="20"/>
        </w:rPr>
        <w:lastRenderedPageBreak/>
        <w:t>Table S1</w:t>
      </w:r>
      <w:r w:rsidRPr="00A767DB">
        <w:rPr>
          <w:rFonts w:ascii="Arial" w:hAnsi="Arial" w:cs="Arial"/>
          <w:sz w:val="20"/>
          <w:szCs w:val="20"/>
        </w:rPr>
        <w:t xml:space="preserve">. </w:t>
      </w:r>
      <w:r w:rsidR="00471AC3" w:rsidRPr="00A767DB">
        <w:rPr>
          <w:rFonts w:ascii="Arial" w:hAnsi="Arial" w:cs="Arial"/>
          <w:sz w:val="20"/>
          <w:szCs w:val="20"/>
        </w:rPr>
        <w:t>P</w:t>
      </w:r>
      <w:r w:rsidRPr="00A767DB">
        <w:rPr>
          <w:rFonts w:ascii="Arial" w:hAnsi="Arial" w:cs="Arial"/>
          <w:sz w:val="20"/>
          <w:szCs w:val="20"/>
        </w:rPr>
        <w:t xml:space="preserve">hysicochemical properties </w:t>
      </w:r>
      <w:r w:rsidR="00513DE5" w:rsidRPr="00A767DB">
        <w:rPr>
          <w:rFonts w:ascii="Arial" w:hAnsi="Arial" w:cs="Arial"/>
          <w:sz w:val="20"/>
          <w:szCs w:val="20"/>
        </w:rPr>
        <w:t xml:space="preserve">including molecular weight, </w:t>
      </w:r>
      <w:proofErr w:type="spellStart"/>
      <w:r w:rsidR="00513DE5" w:rsidRPr="00A767DB">
        <w:rPr>
          <w:rFonts w:ascii="Arial" w:hAnsi="Arial" w:cs="Arial"/>
          <w:sz w:val="20"/>
          <w:szCs w:val="20"/>
        </w:rPr>
        <w:t>cLog</w:t>
      </w:r>
      <w:proofErr w:type="spellEnd"/>
      <w:r w:rsidR="00513DE5" w:rsidRPr="00A767DB">
        <w:rPr>
          <w:rFonts w:ascii="Arial" w:hAnsi="Arial" w:cs="Arial"/>
          <w:sz w:val="20"/>
          <w:szCs w:val="20"/>
        </w:rPr>
        <w:t xml:space="preserve"> P, </w:t>
      </w:r>
      <w:proofErr w:type="spellStart"/>
      <w:r w:rsidR="00513DE5" w:rsidRPr="00A767DB">
        <w:rPr>
          <w:rFonts w:ascii="Arial" w:hAnsi="Arial" w:cs="Arial"/>
          <w:sz w:val="20"/>
          <w:szCs w:val="20"/>
        </w:rPr>
        <w:t>pKa</w:t>
      </w:r>
      <w:proofErr w:type="spellEnd"/>
      <w:r w:rsidR="00513DE5" w:rsidRPr="00A767DB">
        <w:rPr>
          <w:rFonts w:ascii="Arial" w:hAnsi="Arial" w:cs="Arial"/>
          <w:sz w:val="20"/>
          <w:szCs w:val="20"/>
        </w:rPr>
        <w:t xml:space="preserve"> and ion class (information was extracted from </w:t>
      </w:r>
      <w:proofErr w:type="spellStart"/>
      <w:r w:rsidR="00513DE5" w:rsidRPr="00A767DB">
        <w:rPr>
          <w:rFonts w:ascii="Arial" w:hAnsi="Arial" w:cs="Arial"/>
          <w:sz w:val="20"/>
          <w:szCs w:val="20"/>
        </w:rPr>
        <w:t>DrugBank</w:t>
      </w:r>
      <w:proofErr w:type="spellEnd"/>
      <w:r w:rsidR="00513DE5" w:rsidRPr="00A767DB">
        <w:rPr>
          <w:rFonts w:ascii="Arial" w:hAnsi="Arial" w:cs="Arial"/>
          <w:sz w:val="20"/>
          <w:szCs w:val="20"/>
        </w:rPr>
        <w:t>)</w:t>
      </w:r>
      <w:r w:rsidR="00742BF7" w:rsidRPr="00A767DB">
        <w:rPr>
          <w:rFonts w:ascii="Arial" w:hAnsi="Arial" w:cs="Arial"/>
          <w:sz w:val="20"/>
          <w:szCs w:val="20"/>
        </w:rPr>
        <w:t xml:space="preserve"> and transporter liabilities </w:t>
      </w:r>
      <w:r w:rsidR="00E47A63" w:rsidRPr="00A767DB">
        <w:rPr>
          <w:rFonts w:ascii="Arial" w:hAnsi="Arial" w:cs="Arial"/>
          <w:sz w:val="20"/>
          <w:szCs w:val="20"/>
        </w:rPr>
        <w:t>of the selected drugs</w:t>
      </w:r>
      <w:r w:rsidRPr="00A767DB">
        <w:rPr>
          <w:rFonts w:ascii="Arial" w:hAnsi="Arial" w:cs="Arial"/>
          <w:sz w:val="20"/>
          <w:szCs w:val="20"/>
        </w:rPr>
        <w:t>.</w:t>
      </w:r>
    </w:p>
    <w:tbl>
      <w:tblPr>
        <w:tblStyle w:val="TableGrid"/>
        <w:tblW w:w="4311" w:type="pct"/>
        <w:tblLook w:val="04A0" w:firstRow="1" w:lastRow="0" w:firstColumn="1" w:lastColumn="0" w:noHBand="0" w:noVBand="1"/>
      </w:tblPr>
      <w:tblGrid>
        <w:gridCol w:w="1299"/>
        <w:gridCol w:w="1010"/>
        <w:gridCol w:w="836"/>
        <w:gridCol w:w="1161"/>
        <w:gridCol w:w="1308"/>
        <w:gridCol w:w="888"/>
        <w:gridCol w:w="2883"/>
        <w:gridCol w:w="3022"/>
      </w:tblGrid>
      <w:tr w:rsidR="00A767DB" w:rsidRPr="00A767DB" w14:paraId="4FA6DF4A" w14:textId="77777777" w:rsidTr="00A56FEA">
        <w:trPr>
          <w:trHeight w:val="304"/>
        </w:trPr>
        <w:tc>
          <w:tcPr>
            <w:tcW w:w="523" w:type="pct"/>
            <w:vMerge w:val="restart"/>
            <w:vAlign w:val="center"/>
          </w:tcPr>
          <w:p w14:paraId="485CCFA5" w14:textId="0921AD72" w:rsidR="0039776A" w:rsidRPr="00A767DB" w:rsidRDefault="0039776A" w:rsidP="003C4134">
            <w:pPr>
              <w:rPr>
                <w:rFonts w:ascii="Arial" w:eastAsia="Times New Roman" w:hAnsi="Arial" w:cs="Arial"/>
                <w:bCs/>
                <w:sz w:val="18"/>
                <w:szCs w:val="18"/>
              </w:rPr>
            </w:pPr>
            <w:r w:rsidRPr="00A767DB">
              <w:rPr>
                <w:rFonts w:ascii="Arial" w:eastAsia="Times New Roman" w:hAnsi="Arial" w:cs="Arial"/>
                <w:bCs/>
                <w:sz w:val="18"/>
                <w:szCs w:val="18"/>
              </w:rPr>
              <w:t>Compound</w:t>
            </w:r>
          </w:p>
        </w:tc>
        <w:tc>
          <w:tcPr>
            <w:tcW w:w="407" w:type="pct"/>
            <w:vMerge w:val="restart"/>
            <w:vAlign w:val="center"/>
          </w:tcPr>
          <w:p w14:paraId="2B96B626" w14:textId="662958AD" w:rsidR="0039776A" w:rsidRPr="00A767DB" w:rsidRDefault="0039776A" w:rsidP="0039776A">
            <w:pPr>
              <w:jc w:val="center"/>
              <w:rPr>
                <w:rFonts w:ascii="Arial" w:eastAsia="Times New Roman" w:hAnsi="Arial" w:cs="Arial"/>
                <w:bCs/>
                <w:sz w:val="18"/>
                <w:szCs w:val="18"/>
              </w:rPr>
            </w:pPr>
            <w:r w:rsidRPr="00A767DB">
              <w:rPr>
                <w:rFonts w:ascii="Arial" w:eastAsia="Times New Roman" w:hAnsi="Arial" w:cs="Arial"/>
                <w:bCs/>
                <w:sz w:val="18"/>
                <w:szCs w:val="18"/>
              </w:rPr>
              <w:t>Molecular weight (g/mol)</w:t>
            </w:r>
          </w:p>
        </w:tc>
        <w:tc>
          <w:tcPr>
            <w:tcW w:w="337" w:type="pct"/>
            <w:vMerge w:val="restart"/>
            <w:vAlign w:val="center"/>
          </w:tcPr>
          <w:p w14:paraId="4FD6950A" w14:textId="24B64593" w:rsidR="0039776A" w:rsidRPr="00A767DB" w:rsidRDefault="0039776A" w:rsidP="0039776A">
            <w:pPr>
              <w:jc w:val="center"/>
              <w:rPr>
                <w:rFonts w:ascii="Arial" w:eastAsia="Times New Roman" w:hAnsi="Arial" w:cs="Arial"/>
                <w:bCs/>
                <w:sz w:val="18"/>
                <w:szCs w:val="18"/>
              </w:rPr>
            </w:pPr>
            <w:r w:rsidRPr="00A767DB">
              <w:rPr>
                <w:rFonts w:ascii="Arial" w:eastAsia="Times New Roman" w:hAnsi="Arial" w:cs="Arial"/>
                <w:bCs/>
                <w:sz w:val="18"/>
                <w:szCs w:val="18"/>
              </w:rPr>
              <w:t>cLog P</w:t>
            </w:r>
          </w:p>
        </w:tc>
        <w:tc>
          <w:tcPr>
            <w:tcW w:w="995" w:type="pct"/>
            <w:gridSpan w:val="2"/>
            <w:vAlign w:val="center"/>
          </w:tcPr>
          <w:p w14:paraId="5615D07E" w14:textId="4D9C70AA" w:rsidR="0039776A" w:rsidRPr="00A767DB" w:rsidRDefault="0039776A" w:rsidP="0039776A">
            <w:pPr>
              <w:jc w:val="center"/>
              <w:rPr>
                <w:rFonts w:ascii="Arial" w:eastAsia="Times New Roman" w:hAnsi="Arial" w:cs="Arial"/>
                <w:bCs/>
                <w:sz w:val="18"/>
                <w:szCs w:val="18"/>
              </w:rPr>
            </w:pPr>
            <w:r w:rsidRPr="00A767DB">
              <w:rPr>
                <w:rFonts w:ascii="Arial" w:eastAsia="Times New Roman" w:hAnsi="Arial" w:cs="Arial"/>
                <w:bCs/>
                <w:sz w:val="18"/>
                <w:szCs w:val="18"/>
              </w:rPr>
              <w:t>pKa</w:t>
            </w:r>
          </w:p>
        </w:tc>
        <w:tc>
          <w:tcPr>
            <w:tcW w:w="358" w:type="pct"/>
            <w:vMerge w:val="restart"/>
            <w:vAlign w:val="center"/>
          </w:tcPr>
          <w:p w14:paraId="1DEC4C37" w14:textId="7C9FAEFD" w:rsidR="0039776A" w:rsidRPr="00A767DB" w:rsidRDefault="0039776A" w:rsidP="0039776A">
            <w:pPr>
              <w:jc w:val="center"/>
              <w:rPr>
                <w:rFonts w:ascii="Arial" w:eastAsia="Times New Roman" w:hAnsi="Arial" w:cs="Arial"/>
                <w:bCs/>
                <w:sz w:val="18"/>
                <w:szCs w:val="18"/>
              </w:rPr>
            </w:pPr>
            <w:r w:rsidRPr="00A767DB">
              <w:rPr>
                <w:rFonts w:ascii="Arial" w:eastAsia="Times New Roman" w:hAnsi="Arial" w:cs="Arial"/>
                <w:bCs/>
                <w:sz w:val="18"/>
                <w:szCs w:val="18"/>
              </w:rPr>
              <w:t>Ion class</w:t>
            </w:r>
          </w:p>
        </w:tc>
        <w:tc>
          <w:tcPr>
            <w:tcW w:w="2380" w:type="pct"/>
            <w:gridSpan w:val="2"/>
            <w:vAlign w:val="center"/>
          </w:tcPr>
          <w:p w14:paraId="35852345" w14:textId="26D0A494" w:rsidR="0039776A" w:rsidRPr="00A767DB" w:rsidRDefault="0039776A" w:rsidP="0039776A">
            <w:pPr>
              <w:jc w:val="center"/>
              <w:rPr>
                <w:rFonts w:ascii="Arial" w:eastAsia="Times New Roman" w:hAnsi="Arial" w:cs="Arial"/>
                <w:bCs/>
                <w:sz w:val="18"/>
                <w:szCs w:val="18"/>
              </w:rPr>
            </w:pPr>
            <w:r w:rsidRPr="00A767DB">
              <w:rPr>
                <w:rFonts w:ascii="Arial" w:eastAsia="Times New Roman" w:hAnsi="Arial" w:cs="Arial"/>
                <w:bCs/>
                <w:sz w:val="18"/>
                <w:szCs w:val="18"/>
              </w:rPr>
              <w:t>Transporter substrate (rodent data)</w:t>
            </w:r>
          </w:p>
        </w:tc>
      </w:tr>
      <w:tr w:rsidR="00A767DB" w:rsidRPr="00A767DB" w14:paraId="6817EEC9" w14:textId="5139D5EA" w:rsidTr="00A56FEA">
        <w:trPr>
          <w:trHeight w:val="304"/>
        </w:trPr>
        <w:tc>
          <w:tcPr>
            <w:tcW w:w="523" w:type="pct"/>
            <w:vMerge/>
            <w:vAlign w:val="center"/>
            <w:hideMark/>
          </w:tcPr>
          <w:p w14:paraId="7496EEBD" w14:textId="3508D1FF" w:rsidR="0039776A" w:rsidRPr="00A767DB" w:rsidRDefault="0039776A" w:rsidP="003C4134">
            <w:pPr>
              <w:rPr>
                <w:rFonts w:ascii="Arial" w:eastAsia="Times New Roman" w:hAnsi="Arial" w:cs="Arial"/>
                <w:bCs/>
                <w:sz w:val="18"/>
                <w:szCs w:val="18"/>
              </w:rPr>
            </w:pPr>
          </w:p>
        </w:tc>
        <w:tc>
          <w:tcPr>
            <w:tcW w:w="407" w:type="pct"/>
            <w:vMerge/>
            <w:vAlign w:val="center"/>
            <w:hideMark/>
          </w:tcPr>
          <w:p w14:paraId="5D51B2E8" w14:textId="30120259" w:rsidR="0039776A" w:rsidRPr="00A767DB" w:rsidRDefault="0039776A" w:rsidP="0039776A">
            <w:pPr>
              <w:jc w:val="center"/>
              <w:rPr>
                <w:rFonts w:ascii="Arial" w:eastAsia="Times New Roman" w:hAnsi="Arial" w:cs="Arial"/>
                <w:bCs/>
                <w:sz w:val="18"/>
                <w:szCs w:val="18"/>
              </w:rPr>
            </w:pPr>
          </w:p>
        </w:tc>
        <w:tc>
          <w:tcPr>
            <w:tcW w:w="337" w:type="pct"/>
            <w:vMerge/>
            <w:vAlign w:val="center"/>
            <w:hideMark/>
          </w:tcPr>
          <w:p w14:paraId="22495E00" w14:textId="6B72FA46" w:rsidR="0039776A" w:rsidRPr="00A767DB" w:rsidRDefault="0039776A" w:rsidP="0039776A">
            <w:pPr>
              <w:jc w:val="center"/>
              <w:rPr>
                <w:rFonts w:ascii="Arial" w:eastAsia="Times New Roman" w:hAnsi="Arial" w:cs="Arial"/>
                <w:bCs/>
                <w:sz w:val="18"/>
                <w:szCs w:val="18"/>
              </w:rPr>
            </w:pPr>
          </w:p>
        </w:tc>
        <w:tc>
          <w:tcPr>
            <w:tcW w:w="468" w:type="pct"/>
            <w:vAlign w:val="center"/>
            <w:hideMark/>
          </w:tcPr>
          <w:p w14:paraId="73A7F92B" w14:textId="3F487715" w:rsidR="0039776A" w:rsidRPr="00A767DB" w:rsidRDefault="0018440D" w:rsidP="0039776A">
            <w:pPr>
              <w:jc w:val="center"/>
              <w:rPr>
                <w:rFonts w:ascii="Arial" w:eastAsia="Times New Roman" w:hAnsi="Arial" w:cs="Arial"/>
                <w:bCs/>
                <w:sz w:val="18"/>
                <w:szCs w:val="18"/>
              </w:rPr>
            </w:pPr>
            <w:r w:rsidRPr="00A767DB">
              <w:rPr>
                <w:rFonts w:ascii="Arial" w:eastAsia="Times New Roman" w:hAnsi="Arial" w:cs="Arial"/>
                <w:bCs/>
                <w:sz w:val="18"/>
                <w:szCs w:val="18"/>
              </w:rPr>
              <w:t>S</w:t>
            </w:r>
            <w:r w:rsidR="0039776A" w:rsidRPr="00A767DB">
              <w:rPr>
                <w:rFonts w:ascii="Arial" w:eastAsia="Times New Roman" w:hAnsi="Arial" w:cs="Arial"/>
                <w:bCs/>
                <w:sz w:val="18"/>
                <w:szCs w:val="18"/>
              </w:rPr>
              <w:t>trongest acid</w:t>
            </w:r>
          </w:p>
        </w:tc>
        <w:tc>
          <w:tcPr>
            <w:tcW w:w="527" w:type="pct"/>
            <w:vAlign w:val="center"/>
          </w:tcPr>
          <w:p w14:paraId="05C2E442" w14:textId="623A331F" w:rsidR="0039776A" w:rsidRPr="00A767DB" w:rsidRDefault="0018440D" w:rsidP="0039776A">
            <w:pPr>
              <w:jc w:val="center"/>
              <w:rPr>
                <w:rFonts w:ascii="Arial" w:eastAsia="Times New Roman" w:hAnsi="Arial" w:cs="Arial"/>
                <w:bCs/>
                <w:sz w:val="18"/>
                <w:szCs w:val="18"/>
              </w:rPr>
            </w:pPr>
            <w:r w:rsidRPr="00A767DB">
              <w:rPr>
                <w:rFonts w:ascii="Arial" w:eastAsia="Times New Roman" w:hAnsi="Arial" w:cs="Arial"/>
                <w:bCs/>
                <w:sz w:val="18"/>
                <w:szCs w:val="18"/>
              </w:rPr>
              <w:t>S</w:t>
            </w:r>
            <w:r w:rsidR="0039776A" w:rsidRPr="00A767DB">
              <w:rPr>
                <w:rFonts w:ascii="Arial" w:eastAsia="Times New Roman" w:hAnsi="Arial" w:cs="Arial"/>
                <w:bCs/>
                <w:sz w:val="18"/>
                <w:szCs w:val="18"/>
              </w:rPr>
              <w:t>trongest base</w:t>
            </w:r>
          </w:p>
        </w:tc>
        <w:tc>
          <w:tcPr>
            <w:tcW w:w="358" w:type="pct"/>
            <w:vMerge/>
            <w:vAlign w:val="center"/>
            <w:hideMark/>
          </w:tcPr>
          <w:p w14:paraId="0E0ED84A" w14:textId="0AD2903E" w:rsidR="0039776A" w:rsidRPr="00A767DB" w:rsidRDefault="0039776A" w:rsidP="0039776A">
            <w:pPr>
              <w:jc w:val="center"/>
              <w:rPr>
                <w:rFonts w:ascii="Arial" w:eastAsia="Times New Roman" w:hAnsi="Arial" w:cs="Arial"/>
                <w:bCs/>
                <w:sz w:val="18"/>
                <w:szCs w:val="18"/>
              </w:rPr>
            </w:pPr>
          </w:p>
        </w:tc>
        <w:tc>
          <w:tcPr>
            <w:tcW w:w="1162" w:type="pct"/>
            <w:vAlign w:val="center"/>
          </w:tcPr>
          <w:p w14:paraId="06E1D8A0" w14:textId="2782F94F" w:rsidR="0039776A" w:rsidRPr="00A767DB" w:rsidRDefault="0039776A" w:rsidP="003C4134">
            <w:pPr>
              <w:rPr>
                <w:rFonts w:ascii="Arial" w:eastAsia="Times New Roman" w:hAnsi="Arial" w:cs="Arial"/>
                <w:bCs/>
                <w:sz w:val="18"/>
                <w:szCs w:val="18"/>
              </w:rPr>
            </w:pPr>
            <w:r w:rsidRPr="00A767DB">
              <w:rPr>
                <w:rFonts w:ascii="Arial" w:eastAsia="Times New Roman" w:hAnsi="Arial" w:cs="Arial"/>
                <w:bCs/>
                <w:sz w:val="18"/>
                <w:szCs w:val="18"/>
              </w:rPr>
              <w:t>Influx</w:t>
            </w:r>
          </w:p>
        </w:tc>
        <w:tc>
          <w:tcPr>
            <w:tcW w:w="1218" w:type="pct"/>
            <w:vAlign w:val="center"/>
          </w:tcPr>
          <w:p w14:paraId="32D05896" w14:textId="57BAE810" w:rsidR="0039776A" w:rsidRPr="00A767DB" w:rsidRDefault="0039776A" w:rsidP="003C4134">
            <w:pPr>
              <w:rPr>
                <w:rFonts w:ascii="Arial" w:eastAsia="Times New Roman" w:hAnsi="Arial" w:cs="Arial"/>
                <w:bCs/>
                <w:sz w:val="18"/>
                <w:szCs w:val="18"/>
              </w:rPr>
            </w:pPr>
            <w:r w:rsidRPr="00A767DB">
              <w:rPr>
                <w:rFonts w:ascii="Arial" w:eastAsia="Times New Roman" w:hAnsi="Arial" w:cs="Arial"/>
                <w:bCs/>
                <w:sz w:val="18"/>
                <w:szCs w:val="18"/>
              </w:rPr>
              <w:t>Efflux</w:t>
            </w:r>
          </w:p>
        </w:tc>
      </w:tr>
      <w:tr w:rsidR="00A767DB" w:rsidRPr="00A767DB" w14:paraId="67268A2D" w14:textId="70088162" w:rsidTr="00A56FEA">
        <w:trPr>
          <w:trHeight w:val="279"/>
        </w:trPr>
        <w:tc>
          <w:tcPr>
            <w:tcW w:w="523" w:type="pct"/>
            <w:vAlign w:val="center"/>
          </w:tcPr>
          <w:p w14:paraId="79307F44" w14:textId="77777777"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Paclitaxel</w:t>
            </w:r>
            <w:proofErr w:type="spellEnd"/>
          </w:p>
        </w:tc>
        <w:tc>
          <w:tcPr>
            <w:tcW w:w="407" w:type="pct"/>
            <w:vAlign w:val="center"/>
          </w:tcPr>
          <w:p w14:paraId="548F4345"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853.9</w:t>
            </w:r>
          </w:p>
        </w:tc>
        <w:tc>
          <w:tcPr>
            <w:tcW w:w="337" w:type="pct"/>
            <w:vAlign w:val="center"/>
          </w:tcPr>
          <w:p w14:paraId="171499BE"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3</w:t>
            </w:r>
          </w:p>
        </w:tc>
        <w:tc>
          <w:tcPr>
            <w:tcW w:w="468" w:type="pct"/>
            <w:vAlign w:val="center"/>
          </w:tcPr>
          <w:p w14:paraId="0C5AC22D" w14:textId="11649089"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11.9</w:t>
            </w:r>
          </w:p>
        </w:tc>
        <w:tc>
          <w:tcPr>
            <w:tcW w:w="527" w:type="pct"/>
            <w:vAlign w:val="center"/>
          </w:tcPr>
          <w:p w14:paraId="2B7C5076" w14:textId="2516308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-1.2</w:t>
            </w:r>
          </w:p>
        </w:tc>
        <w:tc>
          <w:tcPr>
            <w:tcW w:w="358" w:type="pct"/>
            <w:vAlign w:val="center"/>
          </w:tcPr>
          <w:p w14:paraId="10D7FC03" w14:textId="73FF7D71"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neutral</w:t>
            </w:r>
          </w:p>
        </w:tc>
        <w:tc>
          <w:tcPr>
            <w:tcW w:w="1162" w:type="pct"/>
            <w:vAlign w:val="center"/>
          </w:tcPr>
          <w:p w14:paraId="7C0802B8" w14:textId="360E4895" w:rsidR="00581CED" w:rsidRPr="00A767DB" w:rsidRDefault="00581CED" w:rsidP="003C4134">
            <w:pPr>
              <w:rPr>
                <w:rFonts w:ascii="Arial" w:eastAsia="Times New Roman" w:hAnsi="Arial" w:cs="Arial"/>
                <w:sz w:val="18"/>
                <w:szCs w:val="18"/>
                <w:lang w:val="en-US"/>
              </w:rPr>
            </w:pPr>
            <w:proofErr w:type="spellStart"/>
            <w:r w:rsidRPr="00A767DB">
              <w:rPr>
                <w:rFonts w:ascii="Arial" w:eastAsia="Times New Roman" w:hAnsi="Arial" w:cs="Arial"/>
                <w:sz w:val="18"/>
                <w:szCs w:val="18"/>
                <w:lang w:val="en-US"/>
              </w:rPr>
              <w:t>Oatp</w:t>
            </w:r>
            <w:proofErr w:type="spellEnd"/>
            <w:r w:rsidRPr="00A767DB">
              <w:rPr>
                <w:rFonts w:ascii="Arial" w:eastAsia="Times New Roman" w:hAnsi="Arial" w:cs="Arial"/>
                <w:sz w:val="18"/>
                <w:szCs w:val="18"/>
                <w:lang w:val="en-US"/>
              </w:rPr>
              <w:t xml:space="preserve"> 1b2 </w:t>
            </w:r>
            <w:sdt>
              <w:sdtPr>
                <w:rPr>
                  <w:rFonts w:ascii="Arial" w:hAnsi="Arial" w:cs="Arial"/>
                  <w:sz w:val="18"/>
                  <w:szCs w:val="18"/>
                </w:rPr>
                <w:alias w:val="SmartCite Citation"/>
                <w:tag w:val="4b0c6407-ce0f-4bc1-a081-a28ecf520872:27a3523c-cd3e-4edf-9e78-74b733bdae7d+{&quot;items&quot;:{}}"/>
                <w:id w:val="43825"/>
              </w:sdtPr>
              <w:sdtEndPr/>
              <w:sdtContent>
                <w:r w:rsidR="002B6E55" w:rsidRPr="00A767DB">
                  <w:rPr>
                    <w:rFonts w:ascii="Arial" w:eastAsia="Times New Roman" w:hAnsi="Arial" w:cs="Arial"/>
                    <w:sz w:val="18"/>
                    <w:szCs w:val="18"/>
                  </w:rPr>
                  <w:t>(</w:t>
                </w:r>
                <w:hyperlink w:anchor="biblioRef00" w:history="1">
                  <w:r w:rsidR="002B6E55" w:rsidRPr="00A767DB">
                    <w:rPr>
                      <w:rStyle w:val="Hyperlink"/>
                      <w:rFonts w:ascii="Arial" w:eastAsia="Times New Roman" w:hAnsi="Arial" w:cs="Arial"/>
                      <w:color w:val="auto"/>
                      <w:sz w:val="18"/>
                      <w:szCs w:val="18"/>
                      <w:u w:val="none"/>
                    </w:rPr>
                    <w:t>1</w:t>
                  </w:r>
                </w:hyperlink>
                <w:r w:rsidR="002B6E55" w:rsidRPr="00A767DB">
                  <w:rPr>
                    <w:rFonts w:ascii="Arial" w:eastAsia="Times New Roman" w:hAnsi="Arial" w:cs="Arial"/>
                    <w:sz w:val="18"/>
                    <w:szCs w:val="18"/>
                  </w:rPr>
                  <w:t>)</w:t>
                </w:r>
              </w:sdtContent>
            </w:sdt>
            <w:r w:rsidR="005A25DD" w:rsidRPr="00A767DB">
              <w:rPr>
                <w:rFonts w:ascii="Arial" w:hAnsi="Arial" w:cs="Arial"/>
                <w:sz w:val="18"/>
                <w:szCs w:val="18"/>
              </w:rPr>
              <w:t xml:space="preserve">, </w:t>
            </w:r>
            <w:r w:rsidRPr="00A767DB">
              <w:rPr>
                <w:rFonts w:ascii="Arial" w:eastAsia="Times New Roman" w:hAnsi="Arial" w:cs="Arial"/>
                <w:sz w:val="18"/>
                <w:szCs w:val="18"/>
                <w:lang w:val="en-US"/>
              </w:rPr>
              <w:t xml:space="preserve">Oat 2 </w:t>
            </w:r>
            <w:sdt>
              <w:sdtPr>
                <w:rPr>
                  <w:rFonts w:ascii="Arial" w:hAnsi="Arial" w:cs="Arial"/>
                  <w:sz w:val="18"/>
                  <w:szCs w:val="18"/>
                </w:rPr>
                <w:alias w:val="SmartCite Citation"/>
                <w:tag w:val="4b0c6407-ce0f-4bc1-a081-a28ecf520872:cff3c3de-eef5-4bdb-81e4-08247f6f7eae+{&quot;items&quot;:{}}"/>
                <w:id w:val="43826"/>
              </w:sdtPr>
              <w:sdtEndPr/>
              <w:sdtContent>
                <w:r w:rsidR="002B6E55" w:rsidRPr="00A767DB">
                  <w:rPr>
                    <w:rFonts w:ascii="Arial" w:eastAsia="Times New Roman" w:hAnsi="Arial" w:cs="Arial"/>
                    <w:sz w:val="18"/>
                    <w:szCs w:val="18"/>
                  </w:rPr>
                  <w:t>(</w:t>
                </w:r>
                <w:hyperlink w:anchor="biblioRef01" w:history="1">
                  <w:r w:rsidR="002B6E55" w:rsidRPr="00A767DB">
                    <w:rPr>
                      <w:rStyle w:val="Hyperlink"/>
                      <w:rFonts w:ascii="Arial" w:eastAsia="Times New Roman" w:hAnsi="Arial" w:cs="Arial"/>
                      <w:color w:val="auto"/>
                      <w:sz w:val="18"/>
                      <w:szCs w:val="18"/>
                      <w:u w:val="none"/>
                    </w:rPr>
                    <w:t>2</w:t>
                  </w:r>
                </w:hyperlink>
                <w:r w:rsidR="002B6E55" w:rsidRPr="00A767DB">
                  <w:rPr>
                    <w:rFonts w:ascii="Arial" w:eastAsia="Times New Roman" w:hAnsi="Arial" w:cs="Arial"/>
                    <w:sz w:val="18"/>
                    <w:szCs w:val="18"/>
                  </w:rPr>
                  <w:t>)</w:t>
                </w:r>
              </w:sdtContent>
            </w:sdt>
          </w:p>
        </w:tc>
        <w:tc>
          <w:tcPr>
            <w:tcW w:w="1218" w:type="pct"/>
            <w:vAlign w:val="center"/>
          </w:tcPr>
          <w:p w14:paraId="11586E76" w14:textId="6C36A9A7"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 xml:space="preserve">Mdr1 (P-gp) </w:t>
            </w:r>
            <w:sdt>
              <w:sdtPr>
                <w:rPr>
                  <w:rFonts w:ascii="Arial" w:hAnsi="Arial" w:cs="Arial"/>
                  <w:sz w:val="18"/>
                  <w:szCs w:val="18"/>
                </w:rPr>
                <w:alias w:val="SmartCite Citation"/>
                <w:tag w:val="4b0c6407-ce0f-4bc1-a081-a28ecf520872:c972b049-c44b-4e53-b34b-a1733984f030+{&quot;items&quot;:{}}"/>
                <w:id w:val="43827"/>
              </w:sdtPr>
              <w:sdtEndPr/>
              <w:sdtContent>
                <w:r w:rsidR="002B6E55" w:rsidRPr="00A767DB">
                  <w:rPr>
                    <w:rFonts w:ascii="Arial" w:eastAsia="Times New Roman" w:hAnsi="Arial" w:cs="Arial"/>
                    <w:sz w:val="18"/>
                    <w:szCs w:val="18"/>
                  </w:rPr>
                  <w:t>(</w:t>
                </w:r>
                <w:hyperlink w:anchor="biblioRef02" w:history="1">
                  <w:r w:rsidR="002B6E55" w:rsidRPr="00A767DB">
                    <w:rPr>
                      <w:rStyle w:val="Hyperlink"/>
                      <w:rFonts w:ascii="Arial" w:eastAsia="Times New Roman" w:hAnsi="Arial" w:cs="Arial"/>
                      <w:color w:val="auto"/>
                      <w:sz w:val="18"/>
                      <w:szCs w:val="18"/>
                      <w:u w:val="none"/>
                    </w:rPr>
                    <w:t>3</w:t>
                  </w:r>
                </w:hyperlink>
                <w:r w:rsidR="002B6E55" w:rsidRPr="00A767DB">
                  <w:rPr>
                    <w:rFonts w:ascii="Arial" w:eastAsia="Times New Roman" w:hAnsi="Arial" w:cs="Arial"/>
                    <w:sz w:val="18"/>
                    <w:szCs w:val="18"/>
                  </w:rPr>
                  <w:t>)</w:t>
                </w:r>
              </w:sdtContent>
            </w:sdt>
            <w:r w:rsidRPr="00A767DB">
              <w:rPr>
                <w:rFonts w:ascii="Arial" w:eastAsia="Times New Roman" w:hAnsi="Arial" w:cs="Arial"/>
                <w:sz w:val="18"/>
                <w:szCs w:val="18"/>
                <w:lang w:val="en-US"/>
              </w:rPr>
              <w:t xml:space="preserve">, Mrp2 </w:t>
            </w:r>
            <w:sdt>
              <w:sdtPr>
                <w:rPr>
                  <w:rFonts w:ascii="Arial" w:hAnsi="Arial" w:cs="Arial"/>
                  <w:sz w:val="18"/>
                  <w:szCs w:val="18"/>
                </w:rPr>
                <w:alias w:val="SmartCite Citation"/>
                <w:tag w:val="4b0c6407-ce0f-4bc1-a081-a28ecf520872:f0a49d75-1906-4b96-b311-a99ca1ce11bf+{&quot;items&quot;:{}}"/>
                <w:id w:val="43828"/>
              </w:sdtPr>
              <w:sdtEndPr/>
              <w:sdtContent>
                <w:r w:rsidR="002B6E55" w:rsidRPr="00A767DB">
                  <w:rPr>
                    <w:rFonts w:ascii="Arial" w:eastAsia="Times New Roman" w:hAnsi="Arial" w:cs="Arial"/>
                    <w:sz w:val="18"/>
                    <w:szCs w:val="18"/>
                  </w:rPr>
                  <w:t>(</w:t>
                </w:r>
                <w:hyperlink w:anchor="biblioRef03" w:history="1">
                  <w:r w:rsidR="002B6E55" w:rsidRPr="00A767DB">
                    <w:rPr>
                      <w:rStyle w:val="Hyperlink"/>
                      <w:rFonts w:ascii="Arial" w:eastAsia="Times New Roman" w:hAnsi="Arial" w:cs="Arial"/>
                      <w:color w:val="auto"/>
                      <w:sz w:val="18"/>
                      <w:szCs w:val="18"/>
                      <w:u w:val="none"/>
                    </w:rPr>
                    <w:t>4</w:t>
                  </w:r>
                </w:hyperlink>
                <w:r w:rsidR="002B6E55" w:rsidRPr="00A767DB">
                  <w:rPr>
                    <w:rFonts w:ascii="Arial" w:eastAsia="Times New Roman" w:hAnsi="Arial" w:cs="Arial"/>
                    <w:sz w:val="18"/>
                    <w:szCs w:val="18"/>
                  </w:rPr>
                  <w:t>)</w:t>
                </w:r>
              </w:sdtContent>
            </w:sdt>
          </w:p>
        </w:tc>
      </w:tr>
      <w:tr w:rsidR="00A767DB" w:rsidRPr="00A767DB" w14:paraId="798D41E6" w14:textId="3584DD49" w:rsidTr="00A56FEA">
        <w:trPr>
          <w:trHeight w:val="279"/>
        </w:trPr>
        <w:tc>
          <w:tcPr>
            <w:tcW w:w="523" w:type="pct"/>
            <w:vAlign w:val="center"/>
          </w:tcPr>
          <w:p w14:paraId="4C8FE053" w14:textId="77777777"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Vincristine</w:t>
            </w:r>
            <w:proofErr w:type="spellEnd"/>
          </w:p>
        </w:tc>
        <w:tc>
          <w:tcPr>
            <w:tcW w:w="407" w:type="pct"/>
            <w:vAlign w:val="center"/>
          </w:tcPr>
          <w:p w14:paraId="469DB348"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825</w:t>
            </w:r>
          </w:p>
        </w:tc>
        <w:tc>
          <w:tcPr>
            <w:tcW w:w="337" w:type="pct"/>
            <w:vAlign w:val="center"/>
          </w:tcPr>
          <w:p w14:paraId="2AF3B6E9"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2.82</w:t>
            </w:r>
          </w:p>
        </w:tc>
        <w:tc>
          <w:tcPr>
            <w:tcW w:w="468" w:type="pct"/>
            <w:vAlign w:val="center"/>
          </w:tcPr>
          <w:p w14:paraId="62BCD5BE" w14:textId="7A25CFF2"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10.85</w:t>
            </w:r>
          </w:p>
        </w:tc>
        <w:tc>
          <w:tcPr>
            <w:tcW w:w="527" w:type="pct"/>
            <w:vAlign w:val="center"/>
          </w:tcPr>
          <w:p w14:paraId="3AEF5498" w14:textId="7600507E"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8.66</w:t>
            </w:r>
          </w:p>
        </w:tc>
        <w:tc>
          <w:tcPr>
            <w:tcW w:w="358" w:type="pct"/>
            <w:vAlign w:val="center"/>
          </w:tcPr>
          <w:p w14:paraId="0160D6B5" w14:textId="356691AC"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neutral</w:t>
            </w:r>
          </w:p>
        </w:tc>
        <w:tc>
          <w:tcPr>
            <w:tcW w:w="1162" w:type="pct"/>
            <w:vAlign w:val="center"/>
          </w:tcPr>
          <w:p w14:paraId="1511F00E" w14:textId="5E52CADD"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c>
          <w:tcPr>
            <w:tcW w:w="1218" w:type="pct"/>
            <w:vAlign w:val="center"/>
          </w:tcPr>
          <w:p w14:paraId="452A0CEA" w14:textId="397E07F4" w:rsidR="00581CED" w:rsidRPr="00A767DB" w:rsidRDefault="00581CED" w:rsidP="003C4134">
            <w:pPr>
              <w:rPr>
                <w:rFonts w:ascii="Arial" w:eastAsia="Times New Roman" w:hAnsi="Arial" w:cs="Arial"/>
                <w:sz w:val="18"/>
                <w:szCs w:val="18"/>
                <w:lang w:val="en-GB"/>
              </w:rPr>
            </w:pPr>
            <w:r w:rsidRPr="00A767DB">
              <w:rPr>
                <w:rFonts w:ascii="Arial" w:eastAsia="Times New Roman" w:hAnsi="Arial" w:cs="Arial"/>
                <w:sz w:val="18"/>
                <w:szCs w:val="18"/>
                <w:lang w:val="en-US"/>
              </w:rPr>
              <w:t xml:space="preserve">Mdr1 (P-gp) </w:t>
            </w:r>
            <w:sdt>
              <w:sdtPr>
                <w:rPr>
                  <w:rFonts w:ascii="Arial" w:hAnsi="Arial" w:cs="Arial"/>
                  <w:sz w:val="18"/>
                  <w:szCs w:val="18"/>
                </w:rPr>
                <w:alias w:val="SmartCite Citation"/>
                <w:tag w:val="4b0c6407-ce0f-4bc1-a081-a28ecf520872:30796fbd-5129-41c8-889f-a17672bdc014+{&quot;items&quot;:{}}"/>
                <w:id w:val="43830"/>
              </w:sdtPr>
              <w:sdtEndPr/>
              <w:sdtContent>
                <w:r w:rsidR="002B6E55" w:rsidRPr="00A767DB">
                  <w:rPr>
                    <w:rFonts w:ascii="Arial" w:eastAsia="Times New Roman" w:hAnsi="Arial" w:cs="Arial"/>
                    <w:sz w:val="18"/>
                    <w:szCs w:val="18"/>
                    <w:lang w:val="en-GB"/>
                  </w:rPr>
                  <w:t>(</w:t>
                </w:r>
                <w:hyperlink w:anchor="biblioRef04" w:history="1">
                  <w:r w:rsidR="002B6E55" w:rsidRPr="00A767DB">
                    <w:rPr>
                      <w:rStyle w:val="Hyperlink"/>
                      <w:rFonts w:ascii="Arial" w:eastAsia="Times New Roman" w:hAnsi="Arial" w:cs="Arial"/>
                      <w:color w:val="auto"/>
                      <w:sz w:val="18"/>
                      <w:szCs w:val="18"/>
                      <w:u w:val="none"/>
                      <w:lang w:val="en-GB"/>
                    </w:rPr>
                    <w:t>5</w:t>
                  </w:r>
                </w:hyperlink>
                <w:r w:rsidR="002B6E55" w:rsidRPr="00A767DB">
                  <w:rPr>
                    <w:rFonts w:ascii="Arial" w:eastAsia="Times New Roman" w:hAnsi="Arial" w:cs="Arial"/>
                    <w:sz w:val="18"/>
                    <w:szCs w:val="18"/>
                    <w:lang w:val="en-GB"/>
                  </w:rPr>
                  <w:t>)</w:t>
                </w:r>
              </w:sdtContent>
            </w:sdt>
            <w:r w:rsidRPr="00A767DB">
              <w:rPr>
                <w:rFonts w:ascii="Arial" w:eastAsia="Times New Roman" w:hAnsi="Arial" w:cs="Arial"/>
                <w:sz w:val="18"/>
                <w:szCs w:val="18"/>
                <w:lang w:val="en-US"/>
              </w:rPr>
              <w:t xml:space="preserve">, Mrp1 </w:t>
            </w:r>
            <w:sdt>
              <w:sdtPr>
                <w:rPr>
                  <w:rFonts w:ascii="Arial" w:hAnsi="Arial" w:cs="Arial"/>
                  <w:sz w:val="18"/>
                  <w:szCs w:val="18"/>
                </w:rPr>
                <w:alias w:val="SmartCite Citation"/>
                <w:tag w:val="4b0c6407-ce0f-4bc1-a081-a28ecf520872:99bba1f8-4431-462e-9d0c-00f7f4d9f651+{&quot;items&quot;:{}}"/>
                <w:id w:val="43831"/>
              </w:sdtPr>
              <w:sdtEndPr/>
              <w:sdtContent>
                <w:r w:rsidR="002B6E55" w:rsidRPr="00A767DB">
                  <w:rPr>
                    <w:rFonts w:ascii="Arial" w:eastAsia="Times New Roman" w:hAnsi="Arial" w:cs="Arial"/>
                    <w:sz w:val="18"/>
                    <w:szCs w:val="18"/>
                    <w:lang w:val="en-GB"/>
                  </w:rPr>
                  <w:t>(</w:t>
                </w:r>
                <w:hyperlink w:anchor="biblioRef05" w:history="1">
                  <w:r w:rsidR="002B6E55" w:rsidRPr="00A767DB">
                    <w:rPr>
                      <w:rStyle w:val="Hyperlink"/>
                      <w:rFonts w:ascii="Arial" w:eastAsia="Times New Roman" w:hAnsi="Arial" w:cs="Arial"/>
                      <w:color w:val="auto"/>
                      <w:sz w:val="18"/>
                      <w:szCs w:val="18"/>
                      <w:u w:val="none"/>
                      <w:lang w:val="en-GB"/>
                    </w:rPr>
                    <w:t>6</w:t>
                  </w:r>
                </w:hyperlink>
                <w:r w:rsidR="002B6E55" w:rsidRPr="00A767DB">
                  <w:rPr>
                    <w:rFonts w:ascii="Arial" w:eastAsia="Times New Roman" w:hAnsi="Arial" w:cs="Arial"/>
                    <w:sz w:val="18"/>
                    <w:szCs w:val="18"/>
                    <w:lang w:val="en-GB"/>
                  </w:rPr>
                  <w:t>)</w:t>
                </w:r>
              </w:sdtContent>
            </w:sdt>
            <w:r w:rsidRPr="00A767DB">
              <w:rPr>
                <w:rFonts w:ascii="Arial" w:eastAsia="Times New Roman" w:hAnsi="Arial" w:cs="Arial"/>
                <w:sz w:val="18"/>
                <w:szCs w:val="18"/>
                <w:lang w:val="en-US"/>
              </w:rPr>
              <w:t xml:space="preserve">, Mrp2 </w:t>
            </w:r>
            <w:sdt>
              <w:sdtPr>
                <w:rPr>
                  <w:rFonts w:ascii="Arial" w:hAnsi="Arial" w:cs="Arial"/>
                  <w:sz w:val="18"/>
                  <w:szCs w:val="18"/>
                </w:rPr>
                <w:alias w:val="SmartCite Citation"/>
                <w:tag w:val="4b0c6407-ce0f-4bc1-a081-a28ecf520872:70ac3bfa-c622-4f44-b133-bf87d3981dbe+{&quot;items&quot;:{}}"/>
                <w:id w:val="43832"/>
              </w:sdtPr>
              <w:sdtEndPr/>
              <w:sdtContent>
                <w:r w:rsidR="002B6E55" w:rsidRPr="00A767DB">
                  <w:rPr>
                    <w:rFonts w:ascii="Arial" w:eastAsia="Times New Roman" w:hAnsi="Arial" w:cs="Arial"/>
                    <w:sz w:val="18"/>
                    <w:szCs w:val="18"/>
                    <w:lang w:val="en-GB"/>
                  </w:rPr>
                  <w:t>(</w:t>
                </w:r>
                <w:hyperlink w:anchor="biblioRef06" w:history="1">
                  <w:r w:rsidR="002B6E55" w:rsidRPr="00A767DB">
                    <w:rPr>
                      <w:rStyle w:val="Hyperlink"/>
                      <w:rFonts w:ascii="Arial" w:eastAsia="Times New Roman" w:hAnsi="Arial" w:cs="Arial"/>
                      <w:color w:val="auto"/>
                      <w:sz w:val="18"/>
                      <w:szCs w:val="18"/>
                      <w:u w:val="none"/>
                      <w:lang w:val="en-GB"/>
                    </w:rPr>
                    <w:t>7</w:t>
                  </w:r>
                </w:hyperlink>
                <w:r w:rsidR="002B6E55" w:rsidRPr="00A767DB">
                  <w:rPr>
                    <w:rFonts w:ascii="Arial" w:eastAsia="Times New Roman" w:hAnsi="Arial" w:cs="Arial"/>
                    <w:sz w:val="18"/>
                    <w:szCs w:val="18"/>
                    <w:lang w:val="en-GB"/>
                  </w:rPr>
                  <w:t>)</w:t>
                </w:r>
              </w:sdtContent>
            </w:sdt>
          </w:p>
        </w:tc>
      </w:tr>
      <w:tr w:rsidR="00A767DB" w:rsidRPr="00A767DB" w14:paraId="00216CA3" w14:textId="38508B09" w:rsidTr="00A56FEA">
        <w:trPr>
          <w:trHeight w:val="279"/>
        </w:trPr>
        <w:tc>
          <w:tcPr>
            <w:tcW w:w="523" w:type="pct"/>
            <w:vAlign w:val="center"/>
          </w:tcPr>
          <w:p w14:paraId="3B25FE94" w14:textId="77777777"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Methotrexate</w:t>
            </w:r>
            <w:proofErr w:type="spellEnd"/>
          </w:p>
        </w:tc>
        <w:tc>
          <w:tcPr>
            <w:tcW w:w="407" w:type="pct"/>
            <w:vAlign w:val="center"/>
          </w:tcPr>
          <w:p w14:paraId="3BA44E81"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454.4</w:t>
            </w:r>
          </w:p>
        </w:tc>
        <w:tc>
          <w:tcPr>
            <w:tcW w:w="337" w:type="pct"/>
            <w:vAlign w:val="center"/>
          </w:tcPr>
          <w:p w14:paraId="2964836E"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-1.85</w:t>
            </w:r>
          </w:p>
        </w:tc>
        <w:tc>
          <w:tcPr>
            <w:tcW w:w="468" w:type="pct"/>
            <w:vAlign w:val="center"/>
          </w:tcPr>
          <w:p w14:paraId="1012E144" w14:textId="17A772EC"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2.95</w:t>
            </w:r>
          </w:p>
        </w:tc>
        <w:tc>
          <w:tcPr>
            <w:tcW w:w="527" w:type="pct"/>
            <w:vAlign w:val="center"/>
          </w:tcPr>
          <w:p w14:paraId="24A06F41" w14:textId="6BAC7A10"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14.55</w:t>
            </w:r>
          </w:p>
        </w:tc>
        <w:tc>
          <w:tcPr>
            <w:tcW w:w="358" w:type="pct"/>
            <w:vAlign w:val="center"/>
          </w:tcPr>
          <w:p w14:paraId="3F589A10" w14:textId="5095F9E4"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acid</w:t>
            </w:r>
          </w:p>
        </w:tc>
        <w:tc>
          <w:tcPr>
            <w:tcW w:w="1162" w:type="pct"/>
            <w:vAlign w:val="center"/>
          </w:tcPr>
          <w:p w14:paraId="7846E5F3" w14:textId="33BCB805"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c>
          <w:tcPr>
            <w:tcW w:w="1218" w:type="pct"/>
            <w:vAlign w:val="center"/>
          </w:tcPr>
          <w:p w14:paraId="04F2A6F3" w14:textId="79D23386" w:rsidR="00581CED" w:rsidRPr="00A767DB" w:rsidRDefault="00581CED" w:rsidP="003C4134">
            <w:pPr>
              <w:rPr>
                <w:rFonts w:ascii="Arial" w:eastAsia="Times New Roman" w:hAnsi="Arial" w:cs="Arial"/>
                <w:sz w:val="18"/>
                <w:szCs w:val="18"/>
                <w:lang w:val="en-GB"/>
              </w:rPr>
            </w:pPr>
            <w:proofErr w:type="spellStart"/>
            <w:r w:rsidRPr="00A767DB">
              <w:rPr>
                <w:rFonts w:ascii="Arial" w:eastAsia="Times New Roman" w:hAnsi="Arial" w:cs="Arial"/>
                <w:sz w:val="18"/>
                <w:szCs w:val="18"/>
                <w:lang w:val="en-US"/>
              </w:rPr>
              <w:t>Bcrp</w:t>
            </w:r>
            <w:proofErr w:type="spellEnd"/>
            <w:r w:rsidRPr="00A767DB">
              <w:rPr>
                <w:rFonts w:ascii="Arial" w:eastAsia="Times New Roman" w:hAnsi="Arial" w:cs="Arial"/>
                <w:sz w:val="18"/>
                <w:szCs w:val="18"/>
                <w:lang w:val="en-US"/>
              </w:rPr>
              <w:t xml:space="preserve"> </w:t>
            </w:r>
            <w:sdt>
              <w:sdtPr>
                <w:rPr>
                  <w:rFonts w:ascii="Arial" w:hAnsi="Arial" w:cs="Arial"/>
                  <w:sz w:val="18"/>
                  <w:szCs w:val="18"/>
                </w:rPr>
                <w:alias w:val="SmartCite Citation"/>
                <w:tag w:val="4b0c6407-ce0f-4bc1-a081-a28ecf520872:c7911cad-4d2c-499f-8a08-0e3cc3c6ac72+{&quot;items&quot;:{}}"/>
                <w:id w:val="43833"/>
              </w:sdtPr>
              <w:sdtEndPr/>
              <w:sdtContent>
                <w:r w:rsidR="002B6E55" w:rsidRPr="00A767DB">
                  <w:rPr>
                    <w:rFonts w:ascii="Arial" w:eastAsia="Times New Roman" w:hAnsi="Arial" w:cs="Arial"/>
                    <w:sz w:val="18"/>
                    <w:szCs w:val="18"/>
                    <w:lang w:val="en-GB"/>
                  </w:rPr>
                  <w:t>(</w:t>
                </w:r>
                <w:hyperlink w:anchor="biblioRef07" w:history="1">
                  <w:r w:rsidR="002B6E55" w:rsidRPr="00A767DB">
                    <w:rPr>
                      <w:rStyle w:val="Hyperlink"/>
                      <w:rFonts w:ascii="Arial" w:eastAsia="Times New Roman" w:hAnsi="Arial" w:cs="Arial"/>
                      <w:color w:val="auto"/>
                      <w:sz w:val="18"/>
                      <w:szCs w:val="18"/>
                      <w:u w:val="none"/>
                      <w:lang w:val="en-GB"/>
                    </w:rPr>
                    <w:t>8</w:t>
                  </w:r>
                </w:hyperlink>
                <w:r w:rsidR="002B6E55" w:rsidRPr="00A767DB">
                  <w:rPr>
                    <w:rFonts w:ascii="Arial" w:eastAsia="Times New Roman" w:hAnsi="Arial" w:cs="Arial"/>
                    <w:sz w:val="18"/>
                    <w:szCs w:val="18"/>
                    <w:lang w:val="en-GB"/>
                  </w:rPr>
                  <w:t>)</w:t>
                </w:r>
              </w:sdtContent>
            </w:sdt>
            <w:r w:rsidRPr="00A767DB">
              <w:rPr>
                <w:rFonts w:ascii="Arial" w:eastAsia="Times New Roman" w:hAnsi="Arial" w:cs="Arial"/>
                <w:sz w:val="18"/>
                <w:szCs w:val="18"/>
                <w:lang w:val="en-US"/>
              </w:rPr>
              <w:t xml:space="preserve">, Mrp3 </w:t>
            </w:r>
            <w:sdt>
              <w:sdtPr>
                <w:rPr>
                  <w:rFonts w:ascii="Arial" w:hAnsi="Arial" w:cs="Arial"/>
                  <w:sz w:val="18"/>
                  <w:szCs w:val="18"/>
                </w:rPr>
                <w:alias w:val="SmartCite Citation"/>
                <w:tag w:val="4b0c6407-ce0f-4bc1-a081-a28ecf520872:14b10fd9-8103-49c0-a427-4263420d1e8d+{&quot;items&quot;:{}}"/>
                <w:id w:val="43834"/>
              </w:sdtPr>
              <w:sdtEndPr/>
              <w:sdtContent>
                <w:r w:rsidR="002B6E55" w:rsidRPr="00A767DB">
                  <w:rPr>
                    <w:rFonts w:ascii="Arial" w:eastAsia="Times New Roman" w:hAnsi="Arial" w:cs="Arial"/>
                    <w:sz w:val="18"/>
                    <w:szCs w:val="18"/>
                    <w:lang w:val="en-GB"/>
                  </w:rPr>
                  <w:t>(</w:t>
                </w:r>
                <w:hyperlink w:anchor="biblioRef08" w:history="1">
                  <w:r w:rsidR="002B6E55" w:rsidRPr="00A767DB">
                    <w:rPr>
                      <w:rStyle w:val="Hyperlink"/>
                      <w:rFonts w:ascii="Arial" w:eastAsia="Times New Roman" w:hAnsi="Arial" w:cs="Arial"/>
                      <w:color w:val="auto"/>
                      <w:sz w:val="18"/>
                      <w:szCs w:val="18"/>
                      <w:u w:val="none"/>
                      <w:lang w:val="en-GB"/>
                    </w:rPr>
                    <w:t>9</w:t>
                  </w:r>
                </w:hyperlink>
                <w:r w:rsidR="002B6E55" w:rsidRPr="00A767DB">
                  <w:rPr>
                    <w:rFonts w:ascii="Arial" w:eastAsia="Times New Roman" w:hAnsi="Arial" w:cs="Arial"/>
                    <w:sz w:val="18"/>
                    <w:szCs w:val="18"/>
                    <w:lang w:val="en-GB"/>
                  </w:rPr>
                  <w:t>)</w:t>
                </w:r>
              </w:sdtContent>
            </w:sdt>
            <w:r w:rsidRPr="00A767DB">
              <w:rPr>
                <w:rFonts w:ascii="Arial" w:eastAsia="Times New Roman" w:hAnsi="Arial" w:cs="Arial"/>
                <w:sz w:val="18"/>
                <w:szCs w:val="18"/>
                <w:lang w:val="en-US"/>
              </w:rPr>
              <w:t xml:space="preserve">, Mrp4 </w:t>
            </w:r>
            <w:sdt>
              <w:sdtPr>
                <w:rPr>
                  <w:rFonts w:ascii="Arial" w:hAnsi="Arial" w:cs="Arial"/>
                  <w:sz w:val="18"/>
                  <w:szCs w:val="18"/>
                </w:rPr>
                <w:alias w:val="SmartCite Citation"/>
                <w:tag w:val="4b0c6407-ce0f-4bc1-a081-a28ecf520872:09f721d8-2895-4eda-ab76-6c3ebb44cfec+{&quot;items&quot;:{}}"/>
                <w:id w:val="43835"/>
              </w:sdtPr>
              <w:sdtEndPr/>
              <w:sdtContent>
                <w:r w:rsidR="002B6E55" w:rsidRPr="00A767DB">
                  <w:rPr>
                    <w:rFonts w:ascii="Arial" w:eastAsia="Times New Roman" w:hAnsi="Arial" w:cs="Arial"/>
                    <w:sz w:val="18"/>
                    <w:szCs w:val="18"/>
                    <w:lang w:val="en-GB"/>
                  </w:rPr>
                  <w:t>(</w:t>
                </w:r>
                <w:hyperlink w:anchor="biblioRef09" w:history="1">
                  <w:r w:rsidR="002B6E55" w:rsidRPr="00A767DB">
                    <w:rPr>
                      <w:rStyle w:val="Hyperlink"/>
                      <w:rFonts w:ascii="Arial" w:eastAsia="Times New Roman" w:hAnsi="Arial" w:cs="Arial"/>
                      <w:color w:val="auto"/>
                      <w:sz w:val="18"/>
                      <w:szCs w:val="18"/>
                      <w:u w:val="none"/>
                      <w:lang w:val="en-GB"/>
                    </w:rPr>
                    <w:t>10</w:t>
                  </w:r>
                </w:hyperlink>
                <w:r w:rsidR="002B6E55" w:rsidRPr="00A767DB">
                  <w:rPr>
                    <w:rFonts w:ascii="Arial" w:eastAsia="Times New Roman" w:hAnsi="Arial" w:cs="Arial"/>
                    <w:sz w:val="18"/>
                    <w:szCs w:val="18"/>
                    <w:lang w:val="en-GB"/>
                  </w:rPr>
                  <w:t>)</w:t>
                </w:r>
              </w:sdtContent>
            </w:sdt>
            <w:r w:rsidRPr="00A767DB">
              <w:rPr>
                <w:rFonts w:ascii="Arial" w:eastAsia="Times New Roman" w:hAnsi="Arial" w:cs="Arial"/>
                <w:sz w:val="18"/>
                <w:szCs w:val="18"/>
                <w:lang w:val="en-US"/>
              </w:rPr>
              <w:t xml:space="preserve">, Mrp5 </w:t>
            </w:r>
            <w:sdt>
              <w:sdtPr>
                <w:rPr>
                  <w:rFonts w:ascii="Arial" w:hAnsi="Arial" w:cs="Arial"/>
                  <w:sz w:val="18"/>
                  <w:szCs w:val="18"/>
                </w:rPr>
                <w:alias w:val="SmartCite Citation"/>
                <w:tag w:val="4b0c6407-ce0f-4bc1-a081-a28ecf520872:9d129b02-e917-41f4-92d2-ffef1a91a634+{&quot;items&quot;:{}}"/>
                <w:id w:val="43836"/>
              </w:sdtPr>
              <w:sdtEndPr/>
              <w:sdtContent>
                <w:r w:rsidR="002B6E55" w:rsidRPr="00A767DB">
                  <w:rPr>
                    <w:rFonts w:ascii="Arial" w:eastAsia="Times New Roman" w:hAnsi="Arial" w:cs="Arial"/>
                    <w:sz w:val="18"/>
                    <w:szCs w:val="18"/>
                    <w:lang w:val="en-GB"/>
                  </w:rPr>
                  <w:t>(</w:t>
                </w:r>
                <w:hyperlink w:anchor="biblioRef010" w:history="1">
                  <w:r w:rsidR="002B6E55" w:rsidRPr="00A767DB">
                    <w:rPr>
                      <w:rStyle w:val="Hyperlink"/>
                      <w:rFonts w:ascii="Arial" w:eastAsia="Times New Roman" w:hAnsi="Arial" w:cs="Arial"/>
                      <w:color w:val="auto"/>
                      <w:sz w:val="18"/>
                      <w:szCs w:val="18"/>
                      <w:u w:val="none"/>
                      <w:lang w:val="en-GB"/>
                    </w:rPr>
                    <w:t>11</w:t>
                  </w:r>
                </w:hyperlink>
                <w:r w:rsidR="002B6E55" w:rsidRPr="00A767DB">
                  <w:rPr>
                    <w:rFonts w:ascii="Arial" w:eastAsia="Times New Roman" w:hAnsi="Arial" w:cs="Arial"/>
                    <w:sz w:val="18"/>
                    <w:szCs w:val="18"/>
                    <w:lang w:val="en-GB"/>
                  </w:rPr>
                  <w:t>)</w:t>
                </w:r>
              </w:sdtContent>
            </w:sdt>
            <w:r w:rsidRPr="00A767DB">
              <w:rPr>
                <w:rFonts w:ascii="Arial" w:eastAsia="Times New Roman" w:hAnsi="Arial" w:cs="Arial"/>
                <w:sz w:val="18"/>
                <w:szCs w:val="18"/>
                <w:lang w:val="en-US"/>
              </w:rPr>
              <w:t xml:space="preserve">, Oat1 </w:t>
            </w:r>
            <w:sdt>
              <w:sdtPr>
                <w:rPr>
                  <w:rFonts w:ascii="Arial" w:hAnsi="Arial" w:cs="Arial"/>
                  <w:sz w:val="18"/>
                  <w:szCs w:val="18"/>
                </w:rPr>
                <w:alias w:val="SmartCite Citation"/>
                <w:tag w:val="4b0c6407-ce0f-4bc1-a081-a28ecf520872:e87e589b-fbeb-4295-91c1-59c9e885eaca+{&quot;items&quot;:{}}"/>
                <w:id w:val="43837"/>
              </w:sdtPr>
              <w:sdtEndPr/>
              <w:sdtContent>
                <w:r w:rsidR="002B6E55" w:rsidRPr="00A767DB">
                  <w:rPr>
                    <w:rFonts w:ascii="Arial" w:eastAsia="Times New Roman" w:hAnsi="Arial" w:cs="Arial"/>
                    <w:sz w:val="18"/>
                    <w:szCs w:val="18"/>
                    <w:lang w:val="en-GB"/>
                  </w:rPr>
                  <w:t>(</w:t>
                </w:r>
                <w:hyperlink w:anchor="biblioRef011" w:history="1">
                  <w:r w:rsidR="002B6E55" w:rsidRPr="00A767DB">
                    <w:rPr>
                      <w:rStyle w:val="Hyperlink"/>
                      <w:rFonts w:ascii="Arial" w:eastAsia="Times New Roman" w:hAnsi="Arial" w:cs="Arial"/>
                      <w:color w:val="auto"/>
                      <w:sz w:val="18"/>
                      <w:szCs w:val="18"/>
                      <w:u w:val="none"/>
                      <w:lang w:val="en-GB"/>
                    </w:rPr>
                    <w:t>12</w:t>
                  </w:r>
                </w:hyperlink>
                <w:r w:rsidR="002B6E55" w:rsidRPr="00A767DB">
                  <w:rPr>
                    <w:rFonts w:ascii="Arial" w:eastAsia="Times New Roman" w:hAnsi="Arial" w:cs="Arial"/>
                    <w:sz w:val="18"/>
                    <w:szCs w:val="18"/>
                    <w:lang w:val="en-GB"/>
                  </w:rPr>
                  <w:t>)</w:t>
                </w:r>
              </w:sdtContent>
            </w:sdt>
            <w:r w:rsidRPr="00A767DB">
              <w:rPr>
                <w:rFonts w:ascii="Arial" w:eastAsia="Times New Roman" w:hAnsi="Arial" w:cs="Arial"/>
                <w:sz w:val="18"/>
                <w:szCs w:val="18"/>
                <w:lang w:val="en-US"/>
              </w:rPr>
              <w:t xml:space="preserve">, Oat3 </w:t>
            </w:r>
            <w:sdt>
              <w:sdtPr>
                <w:rPr>
                  <w:rFonts w:ascii="Arial" w:hAnsi="Arial" w:cs="Arial"/>
                  <w:sz w:val="18"/>
                  <w:szCs w:val="18"/>
                </w:rPr>
                <w:alias w:val="SmartCite Citation"/>
                <w:tag w:val="4b0c6407-ce0f-4bc1-a081-a28ecf520872:593635fd-d19c-4e12-a232-15bcc879103a+{&quot;items&quot;:{}}"/>
                <w:id w:val="43838"/>
              </w:sdtPr>
              <w:sdtEndPr/>
              <w:sdtContent>
                <w:r w:rsidR="002B6E55" w:rsidRPr="00A767DB">
                  <w:rPr>
                    <w:rFonts w:ascii="Arial" w:eastAsia="Times New Roman" w:hAnsi="Arial" w:cs="Arial"/>
                    <w:sz w:val="18"/>
                    <w:szCs w:val="18"/>
                    <w:lang w:val="en-GB"/>
                  </w:rPr>
                  <w:t>(</w:t>
                </w:r>
                <w:hyperlink w:anchor="biblioRef012" w:history="1">
                  <w:r w:rsidR="002B6E55" w:rsidRPr="00A767DB">
                    <w:rPr>
                      <w:rStyle w:val="Hyperlink"/>
                      <w:rFonts w:ascii="Arial" w:eastAsia="Times New Roman" w:hAnsi="Arial" w:cs="Arial"/>
                      <w:color w:val="auto"/>
                      <w:sz w:val="18"/>
                      <w:szCs w:val="18"/>
                      <w:u w:val="none"/>
                      <w:lang w:val="en-GB"/>
                    </w:rPr>
                    <w:t>13</w:t>
                  </w:r>
                </w:hyperlink>
                <w:r w:rsidR="002B6E55" w:rsidRPr="00A767DB">
                  <w:rPr>
                    <w:rFonts w:ascii="Arial" w:eastAsia="Times New Roman" w:hAnsi="Arial" w:cs="Arial"/>
                    <w:sz w:val="18"/>
                    <w:szCs w:val="18"/>
                    <w:lang w:val="en-GB"/>
                  </w:rPr>
                  <w:t>)</w:t>
                </w:r>
              </w:sdtContent>
            </w:sdt>
          </w:p>
        </w:tc>
      </w:tr>
      <w:tr w:rsidR="00A767DB" w:rsidRPr="00A767DB" w14:paraId="4B045814" w14:textId="3BB9E7EF" w:rsidTr="00A56FEA">
        <w:trPr>
          <w:trHeight w:val="279"/>
        </w:trPr>
        <w:tc>
          <w:tcPr>
            <w:tcW w:w="523" w:type="pct"/>
            <w:vAlign w:val="center"/>
          </w:tcPr>
          <w:p w14:paraId="1D516B4E" w14:textId="77777777"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Nilotinib</w:t>
            </w:r>
            <w:proofErr w:type="spellEnd"/>
          </w:p>
        </w:tc>
        <w:tc>
          <w:tcPr>
            <w:tcW w:w="407" w:type="pct"/>
            <w:vAlign w:val="center"/>
          </w:tcPr>
          <w:p w14:paraId="578E4AC1"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529.5</w:t>
            </w:r>
          </w:p>
        </w:tc>
        <w:tc>
          <w:tcPr>
            <w:tcW w:w="337" w:type="pct"/>
            <w:vAlign w:val="center"/>
          </w:tcPr>
          <w:p w14:paraId="08D6B7EA"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4.9</w:t>
            </w:r>
          </w:p>
        </w:tc>
        <w:tc>
          <w:tcPr>
            <w:tcW w:w="468" w:type="pct"/>
            <w:vAlign w:val="center"/>
          </w:tcPr>
          <w:p w14:paraId="305A51C4" w14:textId="1CBC38AA"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12.38</w:t>
            </w:r>
          </w:p>
        </w:tc>
        <w:tc>
          <w:tcPr>
            <w:tcW w:w="527" w:type="pct"/>
            <w:vAlign w:val="center"/>
          </w:tcPr>
          <w:p w14:paraId="11D68004" w14:textId="66EF0B65"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5.92</w:t>
            </w:r>
          </w:p>
        </w:tc>
        <w:tc>
          <w:tcPr>
            <w:tcW w:w="358" w:type="pct"/>
            <w:vAlign w:val="center"/>
          </w:tcPr>
          <w:p w14:paraId="13FFAA2B" w14:textId="6DDEA7C1"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acid</w:t>
            </w:r>
          </w:p>
        </w:tc>
        <w:tc>
          <w:tcPr>
            <w:tcW w:w="1162" w:type="pct"/>
            <w:vAlign w:val="center"/>
          </w:tcPr>
          <w:p w14:paraId="2740AA1D" w14:textId="2CD162B9"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c>
          <w:tcPr>
            <w:tcW w:w="1218" w:type="pct"/>
            <w:vAlign w:val="center"/>
          </w:tcPr>
          <w:p w14:paraId="6603A193" w14:textId="0AB4B981"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 xml:space="preserve">Mdr1 (P-gp) </w:t>
            </w:r>
            <w:sdt>
              <w:sdtPr>
                <w:rPr>
                  <w:rFonts w:ascii="Arial" w:hAnsi="Arial" w:cs="Arial"/>
                  <w:sz w:val="18"/>
                  <w:szCs w:val="18"/>
                </w:rPr>
                <w:alias w:val="SmartCite Citation"/>
                <w:tag w:val="4b0c6407-ce0f-4bc1-a081-a28ecf520872:e21d410a-f4bc-4c27-88fb-3bc52ea32949+{&quot;items&quot;:{}}"/>
                <w:id w:val="43839"/>
              </w:sdtPr>
              <w:sdtEndPr/>
              <w:sdtContent>
                <w:r w:rsidR="002B6E55" w:rsidRPr="00A767DB">
                  <w:rPr>
                    <w:rFonts w:ascii="Arial" w:eastAsia="Times New Roman" w:hAnsi="Arial" w:cs="Arial"/>
                    <w:sz w:val="18"/>
                    <w:szCs w:val="18"/>
                  </w:rPr>
                  <w:t>(</w:t>
                </w:r>
                <w:hyperlink w:anchor="biblioRef013" w:history="1">
                  <w:r w:rsidR="002B6E55" w:rsidRPr="00A767DB">
                    <w:rPr>
                      <w:rStyle w:val="Hyperlink"/>
                      <w:rFonts w:ascii="Arial" w:eastAsia="Times New Roman" w:hAnsi="Arial" w:cs="Arial"/>
                      <w:color w:val="auto"/>
                      <w:sz w:val="18"/>
                      <w:szCs w:val="18"/>
                      <w:u w:val="none"/>
                    </w:rPr>
                    <w:t>14</w:t>
                  </w:r>
                </w:hyperlink>
                <w:r w:rsidR="002B6E55" w:rsidRPr="00A767DB">
                  <w:rPr>
                    <w:rFonts w:ascii="Arial" w:eastAsia="Times New Roman" w:hAnsi="Arial" w:cs="Arial"/>
                    <w:sz w:val="18"/>
                    <w:szCs w:val="18"/>
                  </w:rPr>
                  <w:t>)</w:t>
                </w:r>
              </w:sdtContent>
            </w:sdt>
            <w:r w:rsidRPr="00A767DB">
              <w:rPr>
                <w:rFonts w:ascii="Arial" w:eastAsia="Times New Roman" w:hAnsi="Arial" w:cs="Arial"/>
                <w:sz w:val="18"/>
                <w:szCs w:val="18"/>
                <w:lang w:val="en-US"/>
              </w:rPr>
              <w:t xml:space="preserve">, </w:t>
            </w:r>
            <w:proofErr w:type="spellStart"/>
            <w:r w:rsidRPr="00A767DB">
              <w:rPr>
                <w:rFonts w:ascii="Arial" w:eastAsia="Times New Roman" w:hAnsi="Arial" w:cs="Arial"/>
                <w:sz w:val="18"/>
                <w:szCs w:val="18"/>
                <w:lang w:val="en-US"/>
              </w:rPr>
              <w:t>Bcrp</w:t>
            </w:r>
            <w:proofErr w:type="spellEnd"/>
            <w:r w:rsidRPr="00A767DB">
              <w:rPr>
                <w:rFonts w:ascii="Arial" w:eastAsia="Times New Roman" w:hAnsi="Arial" w:cs="Arial"/>
                <w:sz w:val="18"/>
                <w:szCs w:val="18"/>
                <w:lang w:val="en-US"/>
              </w:rPr>
              <w:t xml:space="preserve"> </w:t>
            </w:r>
            <w:sdt>
              <w:sdtPr>
                <w:rPr>
                  <w:rFonts w:ascii="Arial" w:hAnsi="Arial" w:cs="Arial"/>
                  <w:sz w:val="18"/>
                  <w:szCs w:val="18"/>
                </w:rPr>
                <w:alias w:val="SmartCite Citation"/>
                <w:tag w:val="4b0c6407-ce0f-4bc1-a081-a28ecf520872:c53a6f7a-dd04-43d2-8ad6-195c535b922c+{&quot;items&quot;:{}}"/>
                <w:id w:val="43840"/>
              </w:sdtPr>
              <w:sdtEndPr/>
              <w:sdtContent>
                <w:r w:rsidR="002B6E55" w:rsidRPr="00A767DB">
                  <w:rPr>
                    <w:rFonts w:ascii="Arial" w:eastAsia="Times New Roman" w:hAnsi="Arial" w:cs="Arial"/>
                    <w:sz w:val="18"/>
                    <w:szCs w:val="18"/>
                  </w:rPr>
                  <w:t>(</w:t>
                </w:r>
                <w:hyperlink w:anchor="biblioRef014" w:history="1">
                  <w:r w:rsidR="002B6E55" w:rsidRPr="00A767DB">
                    <w:rPr>
                      <w:rStyle w:val="Hyperlink"/>
                      <w:rFonts w:ascii="Arial" w:eastAsia="Times New Roman" w:hAnsi="Arial" w:cs="Arial"/>
                      <w:color w:val="auto"/>
                      <w:sz w:val="18"/>
                      <w:szCs w:val="18"/>
                      <w:u w:val="none"/>
                    </w:rPr>
                    <w:t>15</w:t>
                  </w:r>
                </w:hyperlink>
                <w:r w:rsidR="002B6E55" w:rsidRPr="00A767DB">
                  <w:rPr>
                    <w:rFonts w:ascii="Arial" w:eastAsia="Times New Roman" w:hAnsi="Arial" w:cs="Arial"/>
                    <w:sz w:val="18"/>
                    <w:szCs w:val="18"/>
                  </w:rPr>
                  <w:t>)</w:t>
                </w:r>
              </w:sdtContent>
            </w:sdt>
          </w:p>
        </w:tc>
      </w:tr>
      <w:tr w:rsidR="00A767DB" w:rsidRPr="00A767DB" w14:paraId="0C3A5E31" w14:textId="00AFC82A" w:rsidTr="00A56FEA">
        <w:trPr>
          <w:trHeight w:val="279"/>
        </w:trPr>
        <w:tc>
          <w:tcPr>
            <w:tcW w:w="523" w:type="pct"/>
            <w:vAlign w:val="center"/>
          </w:tcPr>
          <w:p w14:paraId="0B064D60" w14:textId="4DF01CDF"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Isoniazid</w:t>
            </w:r>
            <w:proofErr w:type="spellEnd"/>
          </w:p>
        </w:tc>
        <w:tc>
          <w:tcPr>
            <w:tcW w:w="407" w:type="pct"/>
            <w:vAlign w:val="center"/>
          </w:tcPr>
          <w:p w14:paraId="0BD30A7C" w14:textId="0F90815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137.1</w:t>
            </w:r>
          </w:p>
        </w:tc>
        <w:tc>
          <w:tcPr>
            <w:tcW w:w="337" w:type="pct"/>
            <w:vAlign w:val="center"/>
          </w:tcPr>
          <w:p w14:paraId="3A45E9C6" w14:textId="35BE906B"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-0.7</w:t>
            </w:r>
          </w:p>
        </w:tc>
        <w:tc>
          <w:tcPr>
            <w:tcW w:w="468" w:type="pct"/>
            <w:vAlign w:val="center"/>
          </w:tcPr>
          <w:p w14:paraId="272629A6" w14:textId="4B3DEE25"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13.61</w:t>
            </w:r>
          </w:p>
        </w:tc>
        <w:tc>
          <w:tcPr>
            <w:tcW w:w="527" w:type="pct"/>
            <w:vAlign w:val="center"/>
          </w:tcPr>
          <w:p w14:paraId="24A78AD0" w14:textId="238D2BAD"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3.35</w:t>
            </w:r>
          </w:p>
        </w:tc>
        <w:tc>
          <w:tcPr>
            <w:tcW w:w="358" w:type="pct"/>
            <w:vAlign w:val="center"/>
          </w:tcPr>
          <w:p w14:paraId="7E187B2D" w14:textId="57A30945"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neutral</w:t>
            </w:r>
          </w:p>
        </w:tc>
        <w:tc>
          <w:tcPr>
            <w:tcW w:w="1162" w:type="pct"/>
            <w:vAlign w:val="center"/>
          </w:tcPr>
          <w:p w14:paraId="7F815041" w14:textId="62FEEFCA"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c>
          <w:tcPr>
            <w:tcW w:w="1218" w:type="pct"/>
            <w:vAlign w:val="center"/>
          </w:tcPr>
          <w:p w14:paraId="729EA828" w14:textId="6941F152"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r>
      <w:tr w:rsidR="00A767DB" w:rsidRPr="00A767DB" w14:paraId="11D135D1" w14:textId="02E4DD15" w:rsidTr="00A56FEA">
        <w:trPr>
          <w:trHeight w:val="279"/>
        </w:trPr>
        <w:tc>
          <w:tcPr>
            <w:tcW w:w="523" w:type="pct"/>
            <w:vAlign w:val="center"/>
            <w:hideMark/>
          </w:tcPr>
          <w:p w14:paraId="00B3D83A" w14:textId="77777777"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Acrylamide</w:t>
            </w:r>
            <w:proofErr w:type="spellEnd"/>
          </w:p>
        </w:tc>
        <w:tc>
          <w:tcPr>
            <w:tcW w:w="407" w:type="pct"/>
            <w:vAlign w:val="center"/>
            <w:hideMark/>
          </w:tcPr>
          <w:p w14:paraId="0E7ADE33"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71.1</w:t>
            </w:r>
          </w:p>
        </w:tc>
        <w:tc>
          <w:tcPr>
            <w:tcW w:w="337" w:type="pct"/>
            <w:vAlign w:val="center"/>
            <w:hideMark/>
          </w:tcPr>
          <w:p w14:paraId="1AAAF5B1"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-0.67</w:t>
            </w:r>
          </w:p>
        </w:tc>
        <w:tc>
          <w:tcPr>
            <w:tcW w:w="468" w:type="pct"/>
            <w:vAlign w:val="center"/>
            <w:hideMark/>
          </w:tcPr>
          <w:p w14:paraId="2BA037E5" w14:textId="457C5814"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16.7</w:t>
            </w:r>
          </w:p>
        </w:tc>
        <w:tc>
          <w:tcPr>
            <w:tcW w:w="527" w:type="pct"/>
            <w:vAlign w:val="center"/>
          </w:tcPr>
          <w:p w14:paraId="17C6A122" w14:textId="79D15832"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0</w:t>
            </w:r>
          </w:p>
        </w:tc>
        <w:tc>
          <w:tcPr>
            <w:tcW w:w="358" w:type="pct"/>
            <w:vAlign w:val="center"/>
            <w:hideMark/>
          </w:tcPr>
          <w:p w14:paraId="3C8D0AF2" w14:textId="07F331B5"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neutral</w:t>
            </w:r>
          </w:p>
        </w:tc>
        <w:tc>
          <w:tcPr>
            <w:tcW w:w="1162" w:type="pct"/>
            <w:vAlign w:val="center"/>
          </w:tcPr>
          <w:p w14:paraId="6204B1C3" w14:textId="21D3C7EF"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c>
          <w:tcPr>
            <w:tcW w:w="1218" w:type="pct"/>
            <w:vAlign w:val="center"/>
          </w:tcPr>
          <w:p w14:paraId="21022B40" w14:textId="54A9D9F0"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r>
      <w:tr w:rsidR="00A767DB" w:rsidRPr="00A767DB" w14:paraId="254D9709" w14:textId="1BEEAF50" w:rsidTr="00A56FEA">
        <w:trPr>
          <w:trHeight w:val="279"/>
        </w:trPr>
        <w:tc>
          <w:tcPr>
            <w:tcW w:w="523" w:type="pct"/>
            <w:vAlign w:val="center"/>
          </w:tcPr>
          <w:p w14:paraId="220A4F9F" w14:textId="13CDF0BF"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Varenicline</w:t>
            </w:r>
            <w:proofErr w:type="spellEnd"/>
          </w:p>
        </w:tc>
        <w:tc>
          <w:tcPr>
            <w:tcW w:w="407" w:type="pct"/>
            <w:vAlign w:val="center"/>
          </w:tcPr>
          <w:p w14:paraId="009D3F30" w14:textId="5E999AC3"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211.3</w:t>
            </w:r>
          </w:p>
        </w:tc>
        <w:tc>
          <w:tcPr>
            <w:tcW w:w="337" w:type="pct"/>
            <w:vAlign w:val="center"/>
          </w:tcPr>
          <w:p w14:paraId="2B8DBF4C" w14:textId="45D320B4"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0.9</w:t>
            </w:r>
          </w:p>
        </w:tc>
        <w:tc>
          <w:tcPr>
            <w:tcW w:w="468" w:type="pct"/>
            <w:vAlign w:val="center"/>
          </w:tcPr>
          <w:p w14:paraId="77F09C8D" w14:textId="2A270666" w:rsidR="00581CED" w:rsidRPr="00A767DB" w:rsidRDefault="00581CED" w:rsidP="0039776A">
            <w:pPr>
              <w:jc w:val="center"/>
              <w:rPr>
                <w:rFonts w:ascii="Arial" w:eastAsia="Times New Roman" w:hAnsi="Arial" w:cs="Arial"/>
                <w:sz w:val="18"/>
                <w:szCs w:val="18"/>
              </w:rPr>
            </w:pPr>
          </w:p>
        </w:tc>
        <w:tc>
          <w:tcPr>
            <w:tcW w:w="527" w:type="pct"/>
            <w:vAlign w:val="center"/>
          </w:tcPr>
          <w:p w14:paraId="705EF44B" w14:textId="324C09F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9.73</w:t>
            </w:r>
          </w:p>
        </w:tc>
        <w:tc>
          <w:tcPr>
            <w:tcW w:w="358" w:type="pct"/>
            <w:vAlign w:val="center"/>
          </w:tcPr>
          <w:p w14:paraId="64B2BFAC" w14:textId="7671372F"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base</w:t>
            </w:r>
          </w:p>
        </w:tc>
        <w:tc>
          <w:tcPr>
            <w:tcW w:w="1162" w:type="pct"/>
            <w:vAlign w:val="center"/>
          </w:tcPr>
          <w:p w14:paraId="638A9B03" w14:textId="48DFABE2" w:rsidR="00581CED" w:rsidRPr="00A767DB" w:rsidRDefault="00581CED" w:rsidP="003C4134">
            <w:pPr>
              <w:rPr>
                <w:rFonts w:ascii="Arial" w:eastAsia="Times New Roman" w:hAnsi="Arial" w:cs="Arial"/>
                <w:sz w:val="18"/>
                <w:szCs w:val="18"/>
                <w:lang w:val="en-US"/>
              </w:rPr>
            </w:pPr>
            <w:r w:rsidRPr="00A767DB">
              <w:rPr>
                <w:rFonts w:ascii="Arial" w:eastAsia="Times New Roman" w:hAnsi="Arial" w:cs="Arial"/>
                <w:sz w:val="18"/>
                <w:szCs w:val="18"/>
                <w:lang w:val="en-US"/>
              </w:rPr>
              <w:t>H</w:t>
            </w:r>
            <w:r w:rsidRPr="00A767DB">
              <w:rPr>
                <w:rFonts w:ascii="Arial" w:eastAsia="Times New Roman" w:hAnsi="Arial" w:cs="Arial"/>
                <w:sz w:val="18"/>
                <w:szCs w:val="18"/>
                <w:vertAlign w:val="superscript"/>
                <w:lang w:val="en-US"/>
              </w:rPr>
              <w:t>+</w:t>
            </w:r>
            <w:r w:rsidRPr="00A767DB">
              <w:rPr>
                <w:rFonts w:ascii="Arial" w:eastAsia="Times New Roman" w:hAnsi="Arial" w:cs="Arial"/>
                <w:sz w:val="18"/>
                <w:szCs w:val="18"/>
                <w:lang w:val="en-US"/>
              </w:rPr>
              <w:t xml:space="preserve">/OC antiporter </w:t>
            </w:r>
            <w:sdt>
              <w:sdtPr>
                <w:rPr>
                  <w:rFonts w:ascii="Arial" w:hAnsi="Arial" w:cs="Arial"/>
                  <w:sz w:val="18"/>
                  <w:szCs w:val="18"/>
                </w:rPr>
                <w:alias w:val="SmartCite Citation"/>
                <w:tag w:val="4b0c6407-ce0f-4bc1-a081-a28ecf520872:37db124a-ca3b-4319-85cc-5ebd16b28ff0+{&quot;items&quot;:{}}"/>
                <w:id w:val="43842"/>
              </w:sdtPr>
              <w:sdtEndPr/>
              <w:sdtContent>
                <w:r w:rsidR="002B6E55" w:rsidRPr="00A767DB">
                  <w:rPr>
                    <w:rFonts w:ascii="Arial" w:eastAsia="Times New Roman" w:hAnsi="Arial" w:cs="Arial"/>
                    <w:sz w:val="18"/>
                    <w:szCs w:val="18"/>
                  </w:rPr>
                  <w:t>(</w:t>
                </w:r>
                <w:hyperlink w:anchor="biblioRef015" w:history="1">
                  <w:r w:rsidR="002B6E55" w:rsidRPr="00A767DB">
                    <w:rPr>
                      <w:rStyle w:val="Hyperlink"/>
                      <w:rFonts w:ascii="Arial" w:eastAsia="Times New Roman" w:hAnsi="Arial" w:cs="Arial"/>
                      <w:color w:val="auto"/>
                      <w:sz w:val="18"/>
                      <w:szCs w:val="18"/>
                      <w:u w:val="none"/>
                    </w:rPr>
                    <w:t>16</w:t>
                  </w:r>
                </w:hyperlink>
                <w:r w:rsidR="002B6E55" w:rsidRPr="00A767DB">
                  <w:rPr>
                    <w:rFonts w:ascii="Arial" w:eastAsia="Times New Roman" w:hAnsi="Arial" w:cs="Arial"/>
                    <w:sz w:val="18"/>
                    <w:szCs w:val="18"/>
                  </w:rPr>
                  <w:t>)</w:t>
                </w:r>
              </w:sdtContent>
            </w:sdt>
            <w:r w:rsidR="005A25DD" w:rsidRPr="00A767DB">
              <w:rPr>
                <w:rFonts w:ascii="Arial" w:hAnsi="Arial" w:cs="Arial"/>
                <w:sz w:val="18"/>
                <w:szCs w:val="18"/>
              </w:rPr>
              <w:t xml:space="preserve">, </w:t>
            </w:r>
            <w:r w:rsidRPr="00A767DB">
              <w:rPr>
                <w:rFonts w:ascii="Arial" w:eastAsia="Times New Roman" w:hAnsi="Arial" w:cs="Arial"/>
                <w:sz w:val="18"/>
                <w:szCs w:val="18"/>
                <w:lang w:val="en-US"/>
              </w:rPr>
              <w:t xml:space="preserve">Oct 2 </w:t>
            </w:r>
            <w:sdt>
              <w:sdtPr>
                <w:rPr>
                  <w:rFonts w:ascii="Arial" w:hAnsi="Arial" w:cs="Arial"/>
                  <w:sz w:val="18"/>
                  <w:szCs w:val="18"/>
                </w:rPr>
                <w:alias w:val="SmartCite Citation"/>
                <w:tag w:val="4b0c6407-ce0f-4bc1-a081-a28ecf520872:389386f1-5f8c-44ab-b771-4500eda4befe+{&quot;items&quot;:{}}"/>
                <w:id w:val="43843"/>
              </w:sdtPr>
              <w:sdtEndPr/>
              <w:sdtContent>
                <w:r w:rsidR="002B6E55" w:rsidRPr="00A767DB">
                  <w:rPr>
                    <w:rFonts w:ascii="Arial" w:eastAsia="Times New Roman" w:hAnsi="Arial" w:cs="Arial"/>
                    <w:sz w:val="18"/>
                    <w:szCs w:val="18"/>
                  </w:rPr>
                  <w:t>(</w:t>
                </w:r>
                <w:hyperlink w:anchor="biblioRef016" w:history="1">
                  <w:r w:rsidR="002B6E55" w:rsidRPr="00A767DB">
                    <w:rPr>
                      <w:rStyle w:val="Hyperlink"/>
                      <w:rFonts w:ascii="Arial" w:eastAsia="Times New Roman" w:hAnsi="Arial" w:cs="Arial"/>
                      <w:color w:val="auto"/>
                      <w:sz w:val="18"/>
                      <w:szCs w:val="18"/>
                      <w:u w:val="none"/>
                    </w:rPr>
                    <w:t>17</w:t>
                  </w:r>
                </w:hyperlink>
                <w:r w:rsidR="002B6E55" w:rsidRPr="00A767DB">
                  <w:rPr>
                    <w:rFonts w:ascii="Arial" w:eastAsia="Times New Roman" w:hAnsi="Arial" w:cs="Arial"/>
                    <w:sz w:val="18"/>
                    <w:szCs w:val="18"/>
                  </w:rPr>
                  <w:t>)</w:t>
                </w:r>
              </w:sdtContent>
            </w:sdt>
          </w:p>
        </w:tc>
        <w:tc>
          <w:tcPr>
            <w:tcW w:w="1218" w:type="pct"/>
            <w:vAlign w:val="center"/>
          </w:tcPr>
          <w:p w14:paraId="2EC862EF" w14:textId="7091B6EB"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 xml:space="preserve">Mate </w:t>
            </w:r>
            <w:sdt>
              <w:sdtPr>
                <w:rPr>
                  <w:rFonts w:ascii="Arial" w:hAnsi="Arial" w:cs="Arial"/>
                  <w:sz w:val="18"/>
                  <w:szCs w:val="18"/>
                </w:rPr>
                <w:alias w:val="SmartCite Citation"/>
                <w:tag w:val="4b0c6407-ce0f-4bc1-a081-a28ecf520872:715e97f3-02fa-4a09-a99c-cbb4a0b8d790+{&quot;items&quot;:{}}"/>
                <w:id w:val="43844"/>
              </w:sdtPr>
              <w:sdtEndPr/>
              <w:sdtContent>
                <w:r w:rsidR="002B6E55" w:rsidRPr="00A767DB">
                  <w:rPr>
                    <w:rFonts w:ascii="Arial" w:eastAsia="Times New Roman" w:hAnsi="Arial" w:cs="Arial"/>
                    <w:sz w:val="18"/>
                    <w:szCs w:val="18"/>
                  </w:rPr>
                  <w:t>(</w:t>
                </w:r>
                <w:hyperlink w:anchor="biblioRef017" w:history="1">
                  <w:r w:rsidR="002B6E55" w:rsidRPr="00A767DB">
                    <w:rPr>
                      <w:rStyle w:val="Hyperlink"/>
                      <w:rFonts w:ascii="Arial" w:eastAsia="Times New Roman" w:hAnsi="Arial" w:cs="Arial"/>
                      <w:color w:val="auto"/>
                      <w:sz w:val="18"/>
                      <w:szCs w:val="18"/>
                      <w:u w:val="none"/>
                    </w:rPr>
                    <w:t>18</w:t>
                  </w:r>
                </w:hyperlink>
                <w:r w:rsidR="002B6E55" w:rsidRPr="00A767DB">
                  <w:rPr>
                    <w:rFonts w:ascii="Arial" w:eastAsia="Times New Roman" w:hAnsi="Arial" w:cs="Arial"/>
                    <w:sz w:val="18"/>
                    <w:szCs w:val="18"/>
                  </w:rPr>
                  <w:t>)</w:t>
                </w:r>
              </w:sdtContent>
            </w:sdt>
          </w:p>
        </w:tc>
      </w:tr>
      <w:tr w:rsidR="00A767DB" w:rsidRPr="00A767DB" w14:paraId="1049F2A9" w14:textId="3D7FA241" w:rsidTr="00A56FEA">
        <w:trPr>
          <w:trHeight w:val="279"/>
        </w:trPr>
        <w:tc>
          <w:tcPr>
            <w:tcW w:w="523" w:type="pct"/>
            <w:vAlign w:val="center"/>
          </w:tcPr>
          <w:p w14:paraId="2CA80C89" w14:textId="77777777"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Oxycodone</w:t>
            </w:r>
            <w:proofErr w:type="spellEnd"/>
          </w:p>
        </w:tc>
        <w:tc>
          <w:tcPr>
            <w:tcW w:w="407" w:type="pct"/>
            <w:vAlign w:val="center"/>
          </w:tcPr>
          <w:p w14:paraId="45F5BC8F"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315.4</w:t>
            </w:r>
          </w:p>
        </w:tc>
        <w:tc>
          <w:tcPr>
            <w:tcW w:w="337" w:type="pct"/>
            <w:vAlign w:val="center"/>
          </w:tcPr>
          <w:p w14:paraId="7F4F9D27"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0.7</w:t>
            </w:r>
          </w:p>
        </w:tc>
        <w:tc>
          <w:tcPr>
            <w:tcW w:w="468" w:type="pct"/>
            <w:vAlign w:val="center"/>
          </w:tcPr>
          <w:p w14:paraId="2C4CCDE4" w14:textId="362D3D57" w:rsidR="00581CED" w:rsidRPr="00A767DB" w:rsidRDefault="00581CED" w:rsidP="0039776A">
            <w:pPr>
              <w:jc w:val="center"/>
              <w:rPr>
                <w:rFonts w:ascii="Arial" w:eastAsia="Times New Roman" w:hAnsi="Arial" w:cs="Arial"/>
                <w:sz w:val="18"/>
                <w:szCs w:val="18"/>
              </w:rPr>
            </w:pPr>
          </w:p>
        </w:tc>
        <w:tc>
          <w:tcPr>
            <w:tcW w:w="527" w:type="pct"/>
            <w:vAlign w:val="center"/>
          </w:tcPr>
          <w:p w14:paraId="6897D132" w14:textId="36E05F91"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9.1</w:t>
            </w:r>
          </w:p>
        </w:tc>
        <w:tc>
          <w:tcPr>
            <w:tcW w:w="358" w:type="pct"/>
            <w:vAlign w:val="center"/>
          </w:tcPr>
          <w:p w14:paraId="19836CE3" w14:textId="1C32EC16"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base</w:t>
            </w:r>
          </w:p>
        </w:tc>
        <w:tc>
          <w:tcPr>
            <w:tcW w:w="1162" w:type="pct"/>
            <w:vAlign w:val="center"/>
          </w:tcPr>
          <w:p w14:paraId="21CCD135" w14:textId="4413C02C"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H</w:t>
            </w:r>
            <w:r w:rsidRPr="00A767DB">
              <w:rPr>
                <w:rFonts w:ascii="Arial" w:eastAsia="Times New Roman" w:hAnsi="Arial" w:cs="Arial"/>
                <w:sz w:val="18"/>
                <w:szCs w:val="18"/>
                <w:vertAlign w:val="superscript"/>
                <w:lang w:val="en-US"/>
              </w:rPr>
              <w:t>+</w:t>
            </w:r>
            <w:r w:rsidRPr="00A767DB">
              <w:rPr>
                <w:rFonts w:ascii="Arial" w:eastAsia="Times New Roman" w:hAnsi="Arial" w:cs="Arial"/>
                <w:sz w:val="18"/>
                <w:szCs w:val="18"/>
                <w:lang w:val="en-US"/>
              </w:rPr>
              <w:t xml:space="preserve">/OC antiporter </w:t>
            </w:r>
            <w:sdt>
              <w:sdtPr>
                <w:rPr>
                  <w:rFonts w:ascii="Arial" w:hAnsi="Arial" w:cs="Arial"/>
                  <w:sz w:val="18"/>
                  <w:szCs w:val="18"/>
                </w:rPr>
                <w:alias w:val="SmartCite Citation"/>
                <w:tag w:val="4b0c6407-ce0f-4bc1-a081-a28ecf520872:629826fe-4f43-4db1-a782-23074100f454+{&quot;items&quot;:{}}"/>
                <w:id w:val="43845"/>
              </w:sdtPr>
              <w:sdtEndPr/>
              <w:sdtContent>
                <w:r w:rsidR="002B6E55" w:rsidRPr="00A767DB">
                  <w:rPr>
                    <w:rFonts w:ascii="Arial" w:eastAsia="Times New Roman" w:hAnsi="Arial" w:cs="Arial"/>
                    <w:sz w:val="18"/>
                    <w:szCs w:val="18"/>
                  </w:rPr>
                  <w:t>(</w:t>
                </w:r>
                <w:hyperlink w:anchor="biblioRef018" w:history="1">
                  <w:r w:rsidR="002B6E55" w:rsidRPr="00A767DB">
                    <w:rPr>
                      <w:rStyle w:val="Hyperlink"/>
                      <w:rFonts w:ascii="Arial" w:eastAsia="Times New Roman" w:hAnsi="Arial" w:cs="Arial"/>
                      <w:color w:val="auto"/>
                      <w:sz w:val="18"/>
                      <w:szCs w:val="18"/>
                      <w:u w:val="none"/>
                    </w:rPr>
                    <w:t>19</w:t>
                  </w:r>
                </w:hyperlink>
                <w:r w:rsidR="002B6E55" w:rsidRPr="00A767DB">
                  <w:rPr>
                    <w:rFonts w:ascii="Arial" w:eastAsia="Times New Roman" w:hAnsi="Arial" w:cs="Arial"/>
                    <w:sz w:val="18"/>
                    <w:szCs w:val="18"/>
                  </w:rPr>
                  <w:t>)</w:t>
                </w:r>
              </w:sdtContent>
            </w:sdt>
          </w:p>
        </w:tc>
        <w:tc>
          <w:tcPr>
            <w:tcW w:w="1218" w:type="pct"/>
            <w:vAlign w:val="center"/>
          </w:tcPr>
          <w:p w14:paraId="6480780B" w14:textId="0EDC8815"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r>
      <w:tr w:rsidR="00A767DB" w:rsidRPr="00A767DB" w14:paraId="0A7C4B4C" w14:textId="3A29A4B6" w:rsidTr="00A56FEA">
        <w:trPr>
          <w:trHeight w:val="279"/>
        </w:trPr>
        <w:tc>
          <w:tcPr>
            <w:tcW w:w="523" w:type="pct"/>
            <w:vAlign w:val="center"/>
          </w:tcPr>
          <w:p w14:paraId="7FEF0240" w14:textId="4AD4F8E6"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Paroxetine</w:t>
            </w:r>
            <w:proofErr w:type="spellEnd"/>
          </w:p>
        </w:tc>
        <w:tc>
          <w:tcPr>
            <w:tcW w:w="407" w:type="pct"/>
            <w:vAlign w:val="center"/>
          </w:tcPr>
          <w:p w14:paraId="0F364EAF" w14:textId="675D6E90"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329.4</w:t>
            </w:r>
          </w:p>
        </w:tc>
        <w:tc>
          <w:tcPr>
            <w:tcW w:w="337" w:type="pct"/>
            <w:vAlign w:val="center"/>
          </w:tcPr>
          <w:p w14:paraId="317545C0" w14:textId="06677072"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3.5</w:t>
            </w:r>
          </w:p>
        </w:tc>
        <w:tc>
          <w:tcPr>
            <w:tcW w:w="468" w:type="pct"/>
            <w:vAlign w:val="center"/>
          </w:tcPr>
          <w:p w14:paraId="7B0196BC" w14:textId="0096F49F" w:rsidR="00581CED" w:rsidRPr="00A767DB" w:rsidRDefault="00581CED" w:rsidP="0039776A">
            <w:pPr>
              <w:jc w:val="center"/>
              <w:rPr>
                <w:rFonts w:ascii="Arial" w:eastAsia="Times New Roman" w:hAnsi="Arial" w:cs="Arial"/>
                <w:sz w:val="18"/>
                <w:szCs w:val="18"/>
              </w:rPr>
            </w:pPr>
          </w:p>
        </w:tc>
        <w:tc>
          <w:tcPr>
            <w:tcW w:w="527" w:type="pct"/>
            <w:vAlign w:val="center"/>
          </w:tcPr>
          <w:p w14:paraId="7DD59CAC" w14:textId="43280186"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9.77</w:t>
            </w:r>
          </w:p>
        </w:tc>
        <w:tc>
          <w:tcPr>
            <w:tcW w:w="358" w:type="pct"/>
            <w:vAlign w:val="center"/>
          </w:tcPr>
          <w:p w14:paraId="0700AF26" w14:textId="4BF47FBF"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base</w:t>
            </w:r>
          </w:p>
        </w:tc>
        <w:tc>
          <w:tcPr>
            <w:tcW w:w="1162" w:type="pct"/>
            <w:vAlign w:val="center"/>
          </w:tcPr>
          <w:p w14:paraId="602647CA" w14:textId="3D5D4C92"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c>
          <w:tcPr>
            <w:tcW w:w="1218" w:type="pct"/>
            <w:vAlign w:val="center"/>
          </w:tcPr>
          <w:p w14:paraId="6AA0A2DF" w14:textId="50316C9B"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 xml:space="preserve">Mdr1 (P-gp) </w:t>
            </w:r>
            <w:sdt>
              <w:sdtPr>
                <w:rPr>
                  <w:rFonts w:ascii="Arial" w:hAnsi="Arial" w:cs="Arial"/>
                  <w:sz w:val="18"/>
                  <w:szCs w:val="18"/>
                </w:rPr>
                <w:alias w:val="SmartCite Citation"/>
                <w:tag w:val="4b0c6407-ce0f-4bc1-a081-a28ecf520872:d2370422-03af-4b54-a171-fa92608ea78d+{&quot;items&quot;:{}}"/>
                <w:id w:val="43846"/>
              </w:sdtPr>
              <w:sdtEndPr/>
              <w:sdtContent>
                <w:r w:rsidR="002B6E55" w:rsidRPr="00A767DB">
                  <w:rPr>
                    <w:rFonts w:ascii="Arial" w:eastAsia="Times New Roman" w:hAnsi="Arial" w:cs="Arial"/>
                    <w:sz w:val="18"/>
                    <w:szCs w:val="18"/>
                  </w:rPr>
                  <w:t>(</w:t>
                </w:r>
                <w:hyperlink w:anchor="biblioRef019" w:history="1">
                  <w:r w:rsidR="002B6E55" w:rsidRPr="00A767DB">
                    <w:rPr>
                      <w:rStyle w:val="Hyperlink"/>
                      <w:rFonts w:ascii="Arial" w:eastAsia="Times New Roman" w:hAnsi="Arial" w:cs="Arial"/>
                      <w:color w:val="auto"/>
                      <w:sz w:val="18"/>
                      <w:szCs w:val="18"/>
                      <w:u w:val="none"/>
                    </w:rPr>
                    <w:t>20</w:t>
                  </w:r>
                </w:hyperlink>
                <w:r w:rsidR="002B6E55" w:rsidRPr="00A767DB">
                  <w:rPr>
                    <w:rFonts w:ascii="Arial" w:eastAsia="Times New Roman" w:hAnsi="Arial" w:cs="Arial"/>
                    <w:sz w:val="18"/>
                    <w:szCs w:val="18"/>
                  </w:rPr>
                  <w:t>)</w:t>
                </w:r>
              </w:sdtContent>
            </w:sdt>
          </w:p>
        </w:tc>
      </w:tr>
      <w:tr w:rsidR="00A767DB" w:rsidRPr="00A767DB" w14:paraId="24DBA038" w14:textId="56DFB927" w:rsidTr="00A56FEA">
        <w:trPr>
          <w:trHeight w:val="279"/>
        </w:trPr>
        <w:tc>
          <w:tcPr>
            <w:tcW w:w="523" w:type="pct"/>
            <w:vAlign w:val="center"/>
            <w:hideMark/>
          </w:tcPr>
          <w:p w14:paraId="5D615350" w14:textId="77777777"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Monomethyl</w:t>
            </w:r>
            <w:proofErr w:type="spellEnd"/>
            <w:r w:rsidRPr="00A767DB">
              <w:rPr>
                <w:rFonts w:ascii="Arial" w:eastAsia="Times New Roman" w:hAnsi="Arial" w:cs="Arial"/>
                <w:sz w:val="18"/>
                <w:szCs w:val="18"/>
              </w:rPr>
              <w:t xml:space="preserve"> </w:t>
            </w:r>
            <w:proofErr w:type="spellStart"/>
            <w:r w:rsidRPr="00A767DB">
              <w:rPr>
                <w:rFonts w:ascii="Arial" w:eastAsia="Times New Roman" w:hAnsi="Arial" w:cs="Arial"/>
                <w:sz w:val="18"/>
                <w:szCs w:val="18"/>
              </w:rPr>
              <w:t>fumarate</w:t>
            </w:r>
            <w:proofErr w:type="spellEnd"/>
          </w:p>
        </w:tc>
        <w:tc>
          <w:tcPr>
            <w:tcW w:w="407" w:type="pct"/>
            <w:vAlign w:val="center"/>
            <w:hideMark/>
          </w:tcPr>
          <w:p w14:paraId="79C60072"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130.1</w:t>
            </w:r>
          </w:p>
        </w:tc>
        <w:tc>
          <w:tcPr>
            <w:tcW w:w="337" w:type="pct"/>
            <w:vAlign w:val="center"/>
            <w:hideMark/>
          </w:tcPr>
          <w:p w14:paraId="3C0C1431"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0.4</w:t>
            </w:r>
          </w:p>
        </w:tc>
        <w:tc>
          <w:tcPr>
            <w:tcW w:w="468" w:type="pct"/>
            <w:vAlign w:val="center"/>
          </w:tcPr>
          <w:p w14:paraId="366F8287" w14:textId="155F163C"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3.12</w:t>
            </w:r>
          </w:p>
        </w:tc>
        <w:tc>
          <w:tcPr>
            <w:tcW w:w="527" w:type="pct"/>
            <w:vAlign w:val="center"/>
          </w:tcPr>
          <w:p w14:paraId="09993C44" w14:textId="70998C5A"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-6.8</w:t>
            </w:r>
          </w:p>
        </w:tc>
        <w:tc>
          <w:tcPr>
            <w:tcW w:w="358" w:type="pct"/>
            <w:vAlign w:val="center"/>
            <w:hideMark/>
          </w:tcPr>
          <w:p w14:paraId="6EEF5001" w14:textId="3CFE79F3"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acid</w:t>
            </w:r>
          </w:p>
        </w:tc>
        <w:tc>
          <w:tcPr>
            <w:tcW w:w="1162" w:type="pct"/>
            <w:vAlign w:val="center"/>
          </w:tcPr>
          <w:p w14:paraId="09C5FA71" w14:textId="5F57E358"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c>
          <w:tcPr>
            <w:tcW w:w="1218" w:type="pct"/>
            <w:vAlign w:val="center"/>
          </w:tcPr>
          <w:p w14:paraId="5FCEFC96" w14:textId="49B98827"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r>
      <w:tr w:rsidR="00A767DB" w:rsidRPr="00A767DB" w14:paraId="7044CE1B" w14:textId="0E31890A" w:rsidTr="00A56FEA">
        <w:trPr>
          <w:trHeight w:val="279"/>
        </w:trPr>
        <w:tc>
          <w:tcPr>
            <w:tcW w:w="523" w:type="pct"/>
            <w:vAlign w:val="center"/>
          </w:tcPr>
          <w:p w14:paraId="094EA0B1" w14:textId="77777777" w:rsidR="00581CED" w:rsidRPr="00A767DB" w:rsidRDefault="00581CED" w:rsidP="003C4134">
            <w:pPr>
              <w:rPr>
                <w:rFonts w:ascii="Arial" w:eastAsia="Times New Roman" w:hAnsi="Arial" w:cs="Arial"/>
                <w:sz w:val="18"/>
                <w:szCs w:val="18"/>
              </w:rPr>
            </w:pPr>
            <w:proofErr w:type="spellStart"/>
            <w:r w:rsidRPr="00A767DB">
              <w:rPr>
                <w:rFonts w:ascii="Arial" w:eastAsia="Times New Roman" w:hAnsi="Arial" w:cs="Arial"/>
                <w:sz w:val="18"/>
                <w:szCs w:val="18"/>
              </w:rPr>
              <w:t>Diazepam</w:t>
            </w:r>
            <w:proofErr w:type="spellEnd"/>
          </w:p>
        </w:tc>
        <w:tc>
          <w:tcPr>
            <w:tcW w:w="407" w:type="pct"/>
            <w:vAlign w:val="center"/>
          </w:tcPr>
          <w:p w14:paraId="28776206"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284.7</w:t>
            </w:r>
          </w:p>
        </w:tc>
        <w:tc>
          <w:tcPr>
            <w:tcW w:w="337" w:type="pct"/>
            <w:vAlign w:val="center"/>
          </w:tcPr>
          <w:p w14:paraId="06F841BD" w14:textId="77777777"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2.82</w:t>
            </w:r>
          </w:p>
        </w:tc>
        <w:tc>
          <w:tcPr>
            <w:tcW w:w="468" w:type="pct"/>
            <w:vAlign w:val="center"/>
          </w:tcPr>
          <w:p w14:paraId="7CFE9169" w14:textId="5833F327" w:rsidR="00581CED" w:rsidRPr="00A767DB" w:rsidRDefault="00581CED" w:rsidP="0039776A">
            <w:pPr>
              <w:jc w:val="center"/>
              <w:rPr>
                <w:rFonts w:ascii="Arial" w:eastAsia="Times New Roman" w:hAnsi="Arial" w:cs="Arial"/>
                <w:sz w:val="18"/>
                <w:szCs w:val="18"/>
              </w:rPr>
            </w:pPr>
          </w:p>
        </w:tc>
        <w:tc>
          <w:tcPr>
            <w:tcW w:w="527" w:type="pct"/>
            <w:vAlign w:val="center"/>
          </w:tcPr>
          <w:p w14:paraId="358A57B0" w14:textId="7361FE45"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2.92</w:t>
            </w:r>
          </w:p>
        </w:tc>
        <w:tc>
          <w:tcPr>
            <w:tcW w:w="358" w:type="pct"/>
            <w:vAlign w:val="center"/>
          </w:tcPr>
          <w:p w14:paraId="4D1D75F9" w14:textId="4109F1B4" w:rsidR="00581CED" w:rsidRPr="00A767DB" w:rsidRDefault="00581CED" w:rsidP="0039776A">
            <w:pPr>
              <w:jc w:val="center"/>
              <w:rPr>
                <w:rFonts w:ascii="Arial" w:eastAsia="Times New Roman" w:hAnsi="Arial" w:cs="Arial"/>
                <w:sz w:val="18"/>
                <w:szCs w:val="18"/>
              </w:rPr>
            </w:pPr>
            <w:r w:rsidRPr="00A767DB">
              <w:rPr>
                <w:rFonts w:ascii="Arial" w:eastAsia="Times New Roman" w:hAnsi="Arial" w:cs="Arial"/>
                <w:sz w:val="18"/>
                <w:szCs w:val="18"/>
              </w:rPr>
              <w:t>neutral</w:t>
            </w:r>
          </w:p>
        </w:tc>
        <w:tc>
          <w:tcPr>
            <w:tcW w:w="1162" w:type="pct"/>
            <w:vAlign w:val="center"/>
          </w:tcPr>
          <w:p w14:paraId="020A9767" w14:textId="6DA90A32"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c>
          <w:tcPr>
            <w:tcW w:w="1218" w:type="pct"/>
            <w:vAlign w:val="center"/>
          </w:tcPr>
          <w:p w14:paraId="1D62FF9B" w14:textId="08F90BB1" w:rsidR="00581CED" w:rsidRPr="00A767DB" w:rsidRDefault="00581CED" w:rsidP="003C4134">
            <w:pPr>
              <w:rPr>
                <w:rFonts w:ascii="Arial" w:eastAsia="Times New Roman" w:hAnsi="Arial" w:cs="Arial"/>
                <w:sz w:val="18"/>
                <w:szCs w:val="18"/>
              </w:rPr>
            </w:pPr>
            <w:r w:rsidRPr="00A767DB">
              <w:rPr>
                <w:rFonts w:ascii="Arial" w:eastAsia="Times New Roman" w:hAnsi="Arial" w:cs="Arial"/>
                <w:sz w:val="18"/>
                <w:szCs w:val="18"/>
                <w:lang w:val="en-US"/>
              </w:rPr>
              <w:t>N.I.</w:t>
            </w:r>
          </w:p>
        </w:tc>
      </w:tr>
    </w:tbl>
    <w:p w14:paraId="45D0CE43" w14:textId="77777777" w:rsidR="00F23D7F" w:rsidRPr="00A767DB" w:rsidRDefault="00F23D7F" w:rsidP="004D7E53">
      <w:pPr>
        <w:spacing w:after="0" w:line="360" w:lineRule="auto"/>
        <w:rPr>
          <w:rFonts w:ascii="Arial" w:hAnsi="Arial" w:cs="Arial"/>
          <w:bCs/>
          <w:sz w:val="20"/>
          <w:szCs w:val="20"/>
        </w:rPr>
      </w:pPr>
      <w:r w:rsidRPr="00A767DB">
        <w:rPr>
          <w:rFonts w:ascii="Arial" w:hAnsi="Arial" w:cs="Arial"/>
          <w:bCs/>
          <w:sz w:val="20"/>
          <w:szCs w:val="20"/>
        </w:rPr>
        <w:t>N.I. Not identified</w:t>
      </w:r>
    </w:p>
    <w:p w14:paraId="0E02134A"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1. Leblanc AF, </w:t>
      </w:r>
      <w:proofErr w:type="spellStart"/>
      <w:r w:rsidRPr="00A767DB">
        <w:rPr>
          <w:rFonts w:ascii="Arial" w:hAnsi="Arial" w:cs="Arial"/>
          <w:sz w:val="18"/>
          <w:szCs w:val="20"/>
        </w:rPr>
        <w:t>Sprowl</w:t>
      </w:r>
      <w:proofErr w:type="spellEnd"/>
      <w:r w:rsidRPr="00A767DB">
        <w:rPr>
          <w:rFonts w:ascii="Arial" w:hAnsi="Arial" w:cs="Arial"/>
          <w:sz w:val="18"/>
          <w:szCs w:val="20"/>
        </w:rPr>
        <w:t xml:space="preserve"> JA, Alberti P, </w:t>
      </w:r>
      <w:proofErr w:type="spellStart"/>
      <w:r w:rsidRPr="00A767DB">
        <w:rPr>
          <w:rFonts w:ascii="Arial" w:hAnsi="Arial" w:cs="Arial"/>
          <w:sz w:val="18"/>
          <w:szCs w:val="20"/>
        </w:rPr>
        <w:t>Chiorazzi</w:t>
      </w:r>
      <w:proofErr w:type="spellEnd"/>
      <w:r w:rsidRPr="00A767DB">
        <w:rPr>
          <w:rFonts w:ascii="Arial" w:hAnsi="Arial" w:cs="Arial"/>
          <w:sz w:val="18"/>
          <w:szCs w:val="20"/>
        </w:rPr>
        <w:t xml:space="preserve"> A, Arnold WD, Gibson AA, et al. OATP1B2 deficiency protects against paclitaxel-induced neurotoxicity. J Clin Invest [Internet]. 2018;128:816–25. Available from: </w:t>
      </w:r>
      <w:hyperlink r:id="rId8" w:history="1">
        <w:r w:rsidRPr="00A767DB">
          <w:rPr>
            <w:rStyle w:val="Hyperlink"/>
            <w:rFonts w:ascii="Arial" w:hAnsi="Arial" w:cs="Arial"/>
            <w:color w:val="auto"/>
            <w:sz w:val="18"/>
            <w:szCs w:val="20"/>
          </w:rPr>
          <w:t>https://www.ncbi.nlm.nih.gov/pubmed/29337310</w:t>
        </w:r>
      </w:hyperlink>
    </w:p>
    <w:p w14:paraId="00AAAF1D"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2. </w:t>
      </w:r>
      <w:proofErr w:type="spellStart"/>
      <w:r w:rsidRPr="00A767DB">
        <w:rPr>
          <w:rFonts w:ascii="Arial" w:hAnsi="Arial" w:cs="Arial"/>
          <w:sz w:val="18"/>
          <w:szCs w:val="20"/>
        </w:rPr>
        <w:t>Marada</w:t>
      </w:r>
      <w:proofErr w:type="spellEnd"/>
      <w:r w:rsidRPr="00A767DB">
        <w:rPr>
          <w:rFonts w:ascii="Arial" w:hAnsi="Arial" w:cs="Arial"/>
          <w:sz w:val="18"/>
          <w:szCs w:val="20"/>
        </w:rPr>
        <w:t xml:space="preserve"> VV, </w:t>
      </w:r>
      <w:proofErr w:type="spellStart"/>
      <w:r w:rsidRPr="00A767DB">
        <w:rPr>
          <w:rFonts w:ascii="Arial" w:hAnsi="Arial" w:cs="Arial"/>
          <w:sz w:val="18"/>
          <w:szCs w:val="20"/>
        </w:rPr>
        <w:t>Florl</w:t>
      </w:r>
      <w:proofErr w:type="spellEnd"/>
      <w:r w:rsidRPr="00A767DB">
        <w:rPr>
          <w:rFonts w:ascii="Arial" w:hAnsi="Arial" w:cs="Arial"/>
          <w:sz w:val="18"/>
          <w:szCs w:val="20"/>
        </w:rPr>
        <w:t xml:space="preserve"> S, </w:t>
      </w:r>
      <w:proofErr w:type="spellStart"/>
      <w:r w:rsidRPr="00A767DB">
        <w:rPr>
          <w:rFonts w:ascii="Arial" w:hAnsi="Arial" w:cs="Arial"/>
          <w:sz w:val="18"/>
          <w:szCs w:val="20"/>
        </w:rPr>
        <w:t>Kuhne</w:t>
      </w:r>
      <w:proofErr w:type="spellEnd"/>
      <w:r w:rsidRPr="00A767DB">
        <w:rPr>
          <w:rFonts w:ascii="Arial" w:hAnsi="Arial" w:cs="Arial"/>
          <w:sz w:val="18"/>
          <w:szCs w:val="20"/>
        </w:rPr>
        <w:t xml:space="preserve"> A, Muller J, Burckhardt G, Hagos Y. Interaction of human organic anion transporter 2 (OAT2) and sodium taurocholate </w:t>
      </w:r>
      <w:proofErr w:type="spellStart"/>
      <w:r w:rsidRPr="00A767DB">
        <w:rPr>
          <w:rFonts w:ascii="Arial" w:hAnsi="Arial" w:cs="Arial"/>
          <w:sz w:val="18"/>
          <w:szCs w:val="20"/>
        </w:rPr>
        <w:t>cotransporting</w:t>
      </w:r>
      <w:proofErr w:type="spellEnd"/>
      <w:r w:rsidRPr="00A767DB">
        <w:rPr>
          <w:rFonts w:ascii="Arial" w:hAnsi="Arial" w:cs="Arial"/>
          <w:sz w:val="18"/>
          <w:szCs w:val="20"/>
        </w:rPr>
        <w:t xml:space="preserve"> polypeptide (NTCP) with antineoplastic drugs. </w:t>
      </w:r>
      <w:proofErr w:type="spellStart"/>
      <w:r w:rsidRPr="00A767DB">
        <w:rPr>
          <w:rFonts w:ascii="Arial" w:hAnsi="Arial" w:cs="Arial"/>
          <w:sz w:val="18"/>
          <w:szCs w:val="20"/>
        </w:rPr>
        <w:t>Pharmacol</w:t>
      </w:r>
      <w:proofErr w:type="spellEnd"/>
      <w:r w:rsidRPr="00A767DB">
        <w:rPr>
          <w:rFonts w:ascii="Arial" w:hAnsi="Arial" w:cs="Arial"/>
          <w:sz w:val="18"/>
          <w:szCs w:val="20"/>
        </w:rPr>
        <w:t xml:space="preserve"> Res [Internet]. 2015;91:78–87. Available from: </w:t>
      </w:r>
      <w:hyperlink r:id="rId9" w:history="1">
        <w:r w:rsidRPr="00A767DB">
          <w:rPr>
            <w:rStyle w:val="Hyperlink"/>
            <w:rFonts w:ascii="Arial" w:hAnsi="Arial" w:cs="Arial"/>
            <w:color w:val="auto"/>
            <w:sz w:val="18"/>
            <w:szCs w:val="20"/>
          </w:rPr>
          <w:t>https://www.ncbi.nlm.nih.gov/pubmed/25481222</w:t>
        </w:r>
      </w:hyperlink>
    </w:p>
    <w:p w14:paraId="2F0CABFA"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lang w:val="sv-SE"/>
        </w:rPr>
        <w:t xml:space="preserve">3. Kemper EM, Zandbergen AE van, Cleypool C, Mos HA, Boogerd W, Beijnen JH, et al. </w:t>
      </w:r>
      <w:r w:rsidRPr="00A767DB">
        <w:rPr>
          <w:rFonts w:ascii="Arial" w:hAnsi="Arial" w:cs="Arial"/>
          <w:sz w:val="18"/>
          <w:szCs w:val="20"/>
        </w:rPr>
        <w:t xml:space="preserve">Increased penetration of paclitaxel into the brain by inhibition of P-Glycoprotein. Clin Cancer Res [Internet]. 2003;9:2849–55. Available from: </w:t>
      </w:r>
      <w:hyperlink r:id="rId10" w:history="1">
        <w:r w:rsidRPr="00A767DB">
          <w:rPr>
            <w:rStyle w:val="Hyperlink"/>
            <w:rFonts w:ascii="Arial" w:hAnsi="Arial" w:cs="Arial"/>
            <w:color w:val="auto"/>
            <w:sz w:val="18"/>
            <w:szCs w:val="20"/>
          </w:rPr>
          <w:t>https://www.ncbi.nlm.nih.gov/pubmed/12855665</w:t>
        </w:r>
      </w:hyperlink>
    </w:p>
    <w:p w14:paraId="142E5164"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lang w:val="de-AT"/>
        </w:rPr>
        <w:t xml:space="preserve">4. Huisman MT, </w:t>
      </w:r>
      <w:proofErr w:type="spellStart"/>
      <w:r w:rsidRPr="00A767DB">
        <w:rPr>
          <w:rFonts w:ascii="Arial" w:hAnsi="Arial" w:cs="Arial"/>
          <w:sz w:val="18"/>
          <w:szCs w:val="20"/>
          <w:lang w:val="de-AT"/>
        </w:rPr>
        <w:t>Chhatta</w:t>
      </w:r>
      <w:proofErr w:type="spellEnd"/>
      <w:r w:rsidRPr="00A767DB">
        <w:rPr>
          <w:rFonts w:ascii="Arial" w:hAnsi="Arial" w:cs="Arial"/>
          <w:sz w:val="18"/>
          <w:szCs w:val="20"/>
          <w:lang w:val="de-AT"/>
        </w:rPr>
        <w:t xml:space="preserve"> AA, </w:t>
      </w:r>
      <w:proofErr w:type="spellStart"/>
      <w:r w:rsidRPr="00A767DB">
        <w:rPr>
          <w:rFonts w:ascii="Arial" w:hAnsi="Arial" w:cs="Arial"/>
          <w:sz w:val="18"/>
          <w:szCs w:val="20"/>
          <w:lang w:val="de-AT"/>
        </w:rPr>
        <w:t>Tellingen</w:t>
      </w:r>
      <w:proofErr w:type="spellEnd"/>
      <w:r w:rsidRPr="00A767DB">
        <w:rPr>
          <w:rFonts w:ascii="Arial" w:hAnsi="Arial" w:cs="Arial"/>
          <w:sz w:val="18"/>
          <w:szCs w:val="20"/>
          <w:lang w:val="de-AT"/>
        </w:rPr>
        <w:t xml:space="preserve"> O van, </w:t>
      </w:r>
      <w:proofErr w:type="spellStart"/>
      <w:r w:rsidRPr="00A767DB">
        <w:rPr>
          <w:rFonts w:ascii="Arial" w:hAnsi="Arial" w:cs="Arial"/>
          <w:sz w:val="18"/>
          <w:szCs w:val="20"/>
          <w:lang w:val="de-AT"/>
        </w:rPr>
        <w:t>Beijnen</w:t>
      </w:r>
      <w:proofErr w:type="spellEnd"/>
      <w:r w:rsidRPr="00A767DB">
        <w:rPr>
          <w:rFonts w:ascii="Arial" w:hAnsi="Arial" w:cs="Arial"/>
          <w:sz w:val="18"/>
          <w:szCs w:val="20"/>
          <w:lang w:val="de-AT"/>
        </w:rPr>
        <w:t xml:space="preserve"> JH, Schinkel AH. </w:t>
      </w:r>
      <w:r w:rsidRPr="00A767DB">
        <w:rPr>
          <w:rFonts w:ascii="Arial" w:hAnsi="Arial" w:cs="Arial"/>
          <w:sz w:val="18"/>
          <w:szCs w:val="20"/>
        </w:rPr>
        <w:t xml:space="preserve">MRP2 (ABCC2) transports </w:t>
      </w:r>
      <w:proofErr w:type="spellStart"/>
      <w:r w:rsidRPr="00A767DB">
        <w:rPr>
          <w:rFonts w:ascii="Arial" w:hAnsi="Arial" w:cs="Arial"/>
          <w:sz w:val="18"/>
          <w:szCs w:val="20"/>
        </w:rPr>
        <w:t>taxanes</w:t>
      </w:r>
      <w:proofErr w:type="spellEnd"/>
      <w:r w:rsidRPr="00A767DB">
        <w:rPr>
          <w:rFonts w:ascii="Arial" w:hAnsi="Arial" w:cs="Arial"/>
          <w:sz w:val="18"/>
          <w:szCs w:val="20"/>
        </w:rPr>
        <w:t xml:space="preserve"> and confers paclitaxel resistance and both processes are stimulated by probenecid. Int J Cancer [Internet]. 2005;116:824–9. Available from: </w:t>
      </w:r>
      <w:hyperlink r:id="rId11" w:history="1">
        <w:r w:rsidRPr="00A767DB">
          <w:rPr>
            <w:rStyle w:val="Hyperlink"/>
            <w:rFonts w:ascii="Arial" w:hAnsi="Arial" w:cs="Arial"/>
            <w:color w:val="auto"/>
            <w:sz w:val="18"/>
            <w:szCs w:val="20"/>
          </w:rPr>
          <w:t>https://www.ncbi.nlm.nih.gov/pubmed/15849751</w:t>
        </w:r>
      </w:hyperlink>
    </w:p>
    <w:p w14:paraId="4FF537D1"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lang w:val="de-AT"/>
        </w:rPr>
        <w:t xml:space="preserve">5. Liu J, Liu Y, Powell DA, </w:t>
      </w:r>
      <w:proofErr w:type="spellStart"/>
      <w:r w:rsidRPr="00A767DB">
        <w:rPr>
          <w:rFonts w:ascii="Arial" w:hAnsi="Arial" w:cs="Arial"/>
          <w:sz w:val="18"/>
          <w:szCs w:val="20"/>
          <w:lang w:val="de-AT"/>
        </w:rPr>
        <w:t>Waalkes</w:t>
      </w:r>
      <w:proofErr w:type="spellEnd"/>
      <w:r w:rsidRPr="00A767DB">
        <w:rPr>
          <w:rFonts w:ascii="Arial" w:hAnsi="Arial" w:cs="Arial"/>
          <w:sz w:val="18"/>
          <w:szCs w:val="20"/>
          <w:lang w:val="de-AT"/>
        </w:rPr>
        <w:t xml:space="preserve"> MP, </w:t>
      </w:r>
      <w:proofErr w:type="spellStart"/>
      <w:r w:rsidRPr="00A767DB">
        <w:rPr>
          <w:rFonts w:ascii="Arial" w:hAnsi="Arial" w:cs="Arial"/>
          <w:sz w:val="18"/>
          <w:szCs w:val="20"/>
          <w:lang w:val="de-AT"/>
        </w:rPr>
        <w:t>Klaassen</w:t>
      </w:r>
      <w:proofErr w:type="spellEnd"/>
      <w:r w:rsidRPr="00A767DB">
        <w:rPr>
          <w:rFonts w:ascii="Arial" w:hAnsi="Arial" w:cs="Arial"/>
          <w:sz w:val="18"/>
          <w:szCs w:val="20"/>
          <w:lang w:val="de-AT"/>
        </w:rPr>
        <w:t xml:space="preserve"> CD. </w:t>
      </w:r>
      <w:r w:rsidRPr="00A767DB">
        <w:rPr>
          <w:rFonts w:ascii="Arial" w:hAnsi="Arial" w:cs="Arial"/>
          <w:sz w:val="18"/>
          <w:szCs w:val="20"/>
        </w:rPr>
        <w:t xml:space="preserve">Multidrug-resistance mdr1a/1b double knockout mice are more sensitive than wild type mice to acute arsenic toxicity, with higher arsenic accumulation in tissues. Toxicology [Internet]. 2002;170:55–62. Available from: </w:t>
      </w:r>
      <w:hyperlink r:id="rId12" w:history="1">
        <w:r w:rsidRPr="00A767DB">
          <w:rPr>
            <w:rStyle w:val="Hyperlink"/>
            <w:rFonts w:ascii="Arial" w:hAnsi="Arial" w:cs="Arial"/>
            <w:color w:val="auto"/>
            <w:sz w:val="18"/>
            <w:szCs w:val="20"/>
          </w:rPr>
          <w:t>https://www.ncbi.nlm.nih.gov/pubmed/11750083</w:t>
        </w:r>
      </w:hyperlink>
    </w:p>
    <w:p w14:paraId="0D6B1DE4"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lang w:val="de-AT"/>
        </w:rPr>
        <w:t xml:space="preserve">6. Allen JD, </w:t>
      </w:r>
      <w:proofErr w:type="spellStart"/>
      <w:r w:rsidRPr="00A767DB">
        <w:rPr>
          <w:rFonts w:ascii="Arial" w:hAnsi="Arial" w:cs="Arial"/>
          <w:sz w:val="18"/>
          <w:szCs w:val="20"/>
          <w:lang w:val="de-AT"/>
        </w:rPr>
        <w:t>Brinkhuis</w:t>
      </w:r>
      <w:proofErr w:type="spellEnd"/>
      <w:r w:rsidRPr="00A767DB">
        <w:rPr>
          <w:rFonts w:ascii="Arial" w:hAnsi="Arial" w:cs="Arial"/>
          <w:sz w:val="18"/>
          <w:szCs w:val="20"/>
          <w:lang w:val="de-AT"/>
        </w:rPr>
        <w:t xml:space="preserve"> RF, </w:t>
      </w:r>
      <w:proofErr w:type="spellStart"/>
      <w:r w:rsidRPr="00A767DB">
        <w:rPr>
          <w:rFonts w:ascii="Arial" w:hAnsi="Arial" w:cs="Arial"/>
          <w:sz w:val="18"/>
          <w:szCs w:val="20"/>
          <w:lang w:val="de-AT"/>
        </w:rPr>
        <w:t>Deemter</w:t>
      </w:r>
      <w:proofErr w:type="spellEnd"/>
      <w:r w:rsidRPr="00A767DB">
        <w:rPr>
          <w:rFonts w:ascii="Arial" w:hAnsi="Arial" w:cs="Arial"/>
          <w:sz w:val="18"/>
          <w:szCs w:val="20"/>
          <w:lang w:val="de-AT"/>
        </w:rPr>
        <w:t xml:space="preserve"> L van, </w:t>
      </w:r>
      <w:proofErr w:type="spellStart"/>
      <w:r w:rsidRPr="00A767DB">
        <w:rPr>
          <w:rFonts w:ascii="Arial" w:hAnsi="Arial" w:cs="Arial"/>
          <w:sz w:val="18"/>
          <w:szCs w:val="20"/>
          <w:lang w:val="de-AT"/>
        </w:rPr>
        <w:t>Wijnholds</w:t>
      </w:r>
      <w:proofErr w:type="spellEnd"/>
      <w:r w:rsidRPr="00A767DB">
        <w:rPr>
          <w:rFonts w:ascii="Arial" w:hAnsi="Arial" w:cs="Arial"/>
          <w:sz w:val="18"/>
          <w:szCs w:val="20"/>
          <w:lang w:val="de-AT"/>
        </w:rPr>
        <w:t xml:space="preserve"> J, Schinkel AH. </w:t>
      </w:r>
      <w:r w:rsidRPr="00A767DB">
        <w:rPr>
          <w:rFonts w:ascii="Arial" w:hAnsi="Arial" w:cs="Arial"/>
          <w:sz w:val="18"/>
          <w:szCs w:val="20"/>
        </w:rPr>
        <w:t xml:space="preserve">Extensive contribution of the multidrug transporters P-glycoprotein and Mrp1 to basal drug resistance. Cancer Res [Internet]. 2000;60:5761–6. Available from: </w:t>
      </w:r>
      <w:hyperlink r:id="rId13" w:history="1">
        <w:r w:rsidRPr="00A767DB">
          <w:rPr>
            <w:rStyle w:val="Hyperlink"/>
            <w:rFonts w:ascii="Arial" w:hAnsi="Arial" w:cs="Arial"/>
            <w:color w:val="auto"/>
            <w:sz w:val="18"/>
            <w:szCs w:val="20"/>
          </w:rPr>
          <w:t>https://www.ncbi.nlm.nih.gov/pubmed/11059771</w:t>
        </w:r>
      </w:hyperlink>
    </w:p>
    <w:p w14:paraId="61665E3C"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7. Schinkel AH, Jonker JW. Mammalian drug efflux transporters of the ATP binding cassette (ABC) family: an overview. Adv Drug Deliver Rev [Internet]. 2003;55:3–29. Available from: </w:t>
      </w:r>
      <w:hyperlink r:id="rId14" w:history="1">
        <w:r w:rsidRPr="00A767DB">
          <w:rPr>
            <w:rStyle w:val="Hyperlink"/>
            <w:rFonts w:ascii="Arial" w:hAnsi="Arial" w:cs="Arial"/>
            <w:color w:val="auto"/>
            <w:sz w:val="18"/>
            <w:szCs w:val="20"/>
          </w:rPr>
          <w:t>https://www.ncbi.nlm.nih.gov/pubmed/12535572</w:t>
        </w:r>
      </w:hyperlink>
    </w:p>
    <w:p w14:paraId="2F3A1CA8"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8. Li L, Agarwal S, Elmquist WF. Brain efflux index to investigate the influence of active efflux on brain distribution of pemetrexed and methotrexate. Drug </w:t>
      </w:r>
      <w:proofErr w:type="spellStart"/>
      <w:r w:rsidRPr="00A767DB">
        <w:rPr>
          <w:rFonts w:ascii="Arial" w:hAnsi="Arial" w:cs="Arial"/>
          <w:sz w:val="18"/>
          <w:szCs w:val="20"/>
        </w:rPr>
        <w:t>Metab</w:t>
      </w:r>
      <w:proofErr w:type="spellEnd"/>
      <w:r w:rsidRPr="00A767DB">
        <w:rPr>
          <w:rFonts w:ascii="Arial" w:hAnsi="Arial" w:cs="Arial"/>
          <w:sz w:val="18"/>
          <w:szCs w:val="20"/>
        </w:rPr>
        <w:t xml:space="preserve"> </w:t>
      </w:r>
      <w:proofErr w:type="spellStart"/>
      <w:r w:rsidRPr="00A767DB">
        <w:rPr>
          <w:rFonts w:ascii="Arial" w:hAnsi="Arial" w:cs="Arial"/>
          <w:sz w:val="18"/>
          <w:szCs w:val="20"/>
        </w:rPr>
        <w:t>Dispos</w:t>
      </w:r>
      <w:proofErr w:type="spellEnd"/>
      <w:r w:rsidRPr="00A767DB">
        <w:rPr>
          <w:rFonts w:ascii="Arial" w:hAnsi="Arial" w:cs="Arial"/>
          <w:sz w:val="18"/>
          <w:szCs w:val="20"/>
        </w:rPr>
        <w:t xml:space="preserve"> [Internet]. 2013;41:659–67. Available from: </w:t>
      </w:r>
      <w:hyperlink r:id="rId15" w:history="1">
        <w:r w:rsidRPr="00A767DB">
          <w:rPr>
            <w:rStyle w:val="Hyperlink"/>
            <w:rFonts w:ascii="Arial" w:hAnsi="Arial" w:cs="Arial"/>
            <w:color w:val="auto"/>
            <w:sz w:val="18"/>
            <w:szCs w:val="20"/>
          </w:rPr>
          <w:t>https://www.ncbi.nlm.nih.gov/pubmed/23297298</w:t>
        </w:r>
      </w:hyperlink>
    </w:p>
    <w:p w14:paraId="636A3258"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9. Kitamura Y, </w:t>
      </w:r>
      <w:proofErr w:type="spellStart"/>
      <w:r w:rsidRPr="00A767DB">
        <w:rPr>
          <w:rFonts w:ascii="Arial" w:hAnsi="Arial" w:cs="Arial"/>
          <w:sz w:val="18"/>
          <w:szCs w:val="20"/>
        </w:rPr>
        <w:t>Hirouchi</w:t>
      </w:r>
      <w:proofErr w:type="spellEnd"/>
      <w:r w:rsidRPr="00A767DB">
        <w:rPr>
          <w:rFonts w:ascii="Arial" w:hAnsi="Arial" w:cs="Arial"/>
          <w:sz w:val="18"/>
          <w:szCs w:val="20"/>
        </w:rPr>
        <w:t xml:space="preserve"> M, </w:t>
      </w:r>
      <w:proofErr w:type="spellStart"/>
      <w:r w:rsidRPr="00A767DB">
        <w:rPr>
          <w:rFonts w:ascii="Arial" w:hAnsi="Arial" w:cs="Arial"/>
          <w:sz w:val="18"/>
          <w:szCs w:val="20"/>
        </w:rPr>
        <w:t>Kusuhara</w:t>
      </w:r>
      <w:proofErr w:type="spellEnd"/>
      <w:r w:rsidRPr="00A767DB">
        <w:rPr>
          <w:rFonts w:ascii="Arial" w:hAnsi="Arial" w:cs="Arial"/>
          <w:sz w:val="18"/>
          <w:szCs w:val="20"/>
        </w:rPr>
        <w:t xml:space="preserve"> H, Schuetz JD, Sugiyama Y. Increasing systemic exposure of methotrexate by active efflux mediated by multidrug resistance-associated protein 3 (mrp3/abcc3). J </w:t>
      </w:r>
      <w:proofErr w:type="spellStart"/>
      <w:r w:rsidRPr="00A767DB">
        <w:rPr>
          <w:rFonts w:ascii="Arial" w:hAnsi="Arial" w:cs="Arial"/>
          <w:sz w:val="18"/>
          <w:szCs w:val="20"/>
        </w:rPr>
        <w:t>Pharmacol</w:t>
      </w:r>
      <w:proofErr w:type="spellEnd"/>
      <w:r w:rsidRPr="00A767DB">
        <w:rPr>
          <w:rFonts w:ascii="Arial" w:hAnsi="Arial" w:cs="Arial"/>
          <w:sz w:val="18"/>
          <w:szCs w:val="20"/>
        </w:rPr>
        <w:t xml:space="preserve"> Exp </w:t>
      </w:r>
      <w:proofErr w:type="spellStart"/>
      <w:r w:rsidRPr="00A767DB">
        <w:rPr>
          <w:rFonts w:ascii="Arial" w:hAnsi="Arial" w:cs="Arial"/>
          <w:sz w:val="18"/>
          <w:szCs w:val="20"/>
        </w:rPr>
        <w:t>Ther</w:t>
      </w:r>
      <w:proofErr w:type="spellEnd"/>
      <w:r w:rsidRPr="00A767DB">
        <w:rPr>
          <w:rFonts w:ascii="Arial" w:hAnsi="Arial" w:cs="Arial"/>
          <w:sz w:val="18"/>
          <w:szCs w:val="20"/>
        </w:rPr>
        <w:t xml:space="preserve"> [Internet]. 2008;327:465–73. Available from: </w:t>
      </w:r>
      <w:hyperlink r:id="rId16" w:history="1">
        <w:r w:rsidRPr="00A767DB">
          <w:rPr>
            <w:rStyle w:val="Hyperlink"/>
            <w:rFonts w:ascii="Arial" w:hAnsi="Arial" w:cs="Arial"/>
            <w:color w:val="auto"/>
            <w:sz w:val="18"/>
            <w:szCs w:val="20"/>
          </w:rPr>
          <w:t>https://www.ncbi.nlm.nih.gov/pubmed/18719291</w:t>
        </w:r>
      </w:hyperlink>
    </w:p>
    <w:p w14:paraId="7C1A4796"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lastRenderedPageBreak/>
        <w:t xml:space="preserve">10. Sane R, Wu SP, Zhang R, Gallo JM. The effect of ABCG2 and ABCC4 on the pharmacokinetics of methotrexate in the brain. Drug </w:t>
      </w:r>
      <w:proofErr w:type="spellStart"/>
      <w:r w:rsidRPr="00A767DB">
        <w:rPr>
          <w:rFonts w:ascii="Arial" w:hAnsi="Arial" w:cs="Arial"/>
          <w:sz w:val="18"/>
          <w:szCs w:val="20"/>
        </w:rPr>
        <w:t>Metab</w:t>
      </w:r>
      <w:proofErr w:type="spellEnd"/>
      <w:r w:rsidRPr="00A767DB">
        <w:rPr>
          <w:rFonts w:ascii="Arial" w:hAnsi="Arial" w:cs="Arial"/>
          <w:sz w:val="18"/>
          <w:szCs w:val="20"/>
        </w:rPr>
        <w:t xml:space="preserve"> </w:t>
      </w:r>
      <w:proofErr w:type="spellStart"/>
      <w:r w:rsidRPr="00A767DB">
        <w:rPr>
          <w:rFonts w:ascii="Arial" w:hAnsi="Arial" w:cs="Arial"/>
          <w:sz w:val="18"/>
          <w:szCs w:val="20"/>
        </w:rPr>
        <w:t>Dispos</w:t>
      </w:r>
      <w:proofErr w:type="spellEnd"/>
      <w:r w:rsidRPr="00A767DB">
        <w:rPr>
          <w:rFonts w:ascii="Arial" w:hAnsi="Arial" w:cs="Arial"/>
          <w:sz w:val="18"/>
          <w:szCs w:val="20"/>
        </w:rPr>
        <w:t xml:space="preserve"> [Internet]. 2014;42:537–40. Available from: </w:t>
      </w:r>
      <w:hyperlink r:id="rId17" w:history="1">
        <w:r w:rsidRPr="00A767DB">
          <w:rPr>
            <w:rStyle w:val="Hyperlink"/>
            <w:rFonts w:ascii="Arial" w:hAnsi="Arial" w:cs="Arial"/>
            <w:color w:val="auto"/>
            <w:sz w:val="18"/>
            <w:szCs w:val="20"/>
          </w:rPr>
          <w:t>https://www.ncbi.nlm.nih.gov/pubmed/24464805</w:t>
        </w:r>
      </w:hyperlink>
    </w:p>
    <w:p w14:paraId="17393BBB"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lang w:val="sv-SE"/>
        </w:rPr>
        <w:t xml:space="preserve">11. Jansen RS, Mahakena S, Haas M de, Borst P, Wetering K van de. </w:t>
      </w:r>
      <w:r w:rsidRPr="00A767DB">
        <w:rPr>
          <w:rFonts w:ascii="Arial" w:hAnsi="Arial" w:cs="Arial"/>
          <w:sz w:val="18"/>
          <w:szCs w:val="20"/>
        </w:rPr>
        <w:t xml:space="preserve">ATP-binding Cassette Subfamily C Member 5 (ABCC5) Functions as an Efflux Transporter of Glutamate Conjugates and Analogs. J Biol Chem [Internet]. 2015;290:30429–40. Available from: </w:t>
      </w:r>
      <w:hyperlink r:id="rId18" w:history="1">
        <w:r w:rsidRPr="00A767DB">
          <w:rPr>
            <w:rStyle w:val="Hyperlink"/>
            <w:rFonts w:ascii="Arial" w:hAnsi="Arial" w:cs="Arial"/>
            <w:color w:val="auto"/>
            <w:sz w:val="18"/>
            <w:szCs w:val="20"/>
          </w:rPr>
          <w:t>https://www.ncbi.nlm.nih.gov/pubmed/26515061</w:t>
        </w:r>
      </w:hyperlink>
    </w:p>
    <w:p w14:paraId="09B540B1"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12. </w:t>
      </w:r>
      <w:proofErr w:type="spellStart"/>
      <w:r w:rsidRPr="00A767DB">
        <w:rPr>
          <w:rFonts w:ascii="Arial" w:hAnsi="Arial" w:cs="Arial"/>
          <w:sz w:val="18"/>
          <w:szCs w:val="20"/>
        </w:rPr>
        <w:t>Uwai</w:t>
      </w:r>
      <w:proofErr w:type="spellEnd"/>
      <w:r w:rsidRPr="00A767DB">
        <w:rPr>
          <w:rFonts w:ascii="Arial" w:hAnsi="Arial" w:cs="Arial"/>
          <w:sz w:val="18"/>
          <w:szCs w:val="20"/>
        </w:rPr>
        <w:t xml:space="preserve"> Y, Saito H, Inui K. Interaction between methotrexate and nonsteroidal anti-inflammatory drugs in organic anion transporter. Eur J </w:t>
      </w:r>
      <w:proofErr w:type="spellStart"/>
      <w:r w:rsidRPr="00A767DB">
        <w:rPr>
          <w:rFonts w:ascii="Arial" w:hAnsi="Arial" w:cs="Arial"/>
          <w:sz w:val="18"/>
          <w:szCs w:val="20"/>
        </w:rPr>
        <w:t>Pharmacol</w:t>
      </w:r>
      <w:proofErr w:type="spellEnd"/>
      <w:r w:rsidRPr="00A767DB">
        <w:rPr>
          <w:rFonts w:ascii="Arial" w:hAnsi="Arial" w:cs="Arial"/>
          <w:sz w:val="18"/>
          <w:szCs w:val="20"/>
        </w:rPr>
        <w:t xml:space="preserve"> [Internet]. 2000;409:31–6. Available from: </w:t>
      </w:r>
      <w:hyperlink r:id="rId19" w:history="1">
        <w:r w:rsidRPr="00A767DB">
          <w:rPr>
            <w:rStyle w:val="Hyperlink"/>
            <w:rFonts w:ascii="Arial" w:hAnsi="Arial" w:cs="Arial"/>
            <w:color w:val="auto"/>
            <w:sz w:val="18"/>
            <w:szCs w:val="20"/>
          </w:rPr>
          <w:t>https://www.ncbi.nlm.nih.gov/pubmed/11099697</w:t>
        </w:r>
      </w:hyperlink>
    </w:p>
    <w:p w14:paraId="097F6BEB"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13. </w:t>
      </w:r>
      <w:proofErr w:type="spellStart"/>
      <w:r w:rsidRPr="00A767DB">
        <w:rPr>
          <w:rFonts w:ascii="Arial" w:hAnsi="Arial" w:cs="Arial"/>
          <w:sz w:val="18"/>
          <w:szCs w:val="20"/>
        </w:rPr>
        <w:t>VanWert</w:t>
      </w:r>
      <w:proofErr w:type="spellEnd"/>
      <w:r w:rsidRPr="00A767DB">
        <w:rPr>
          <w:rFonts w:ascii="Arial" w:hAnsi="Arial" w:cs="Arial"/>
          <w:sz w:val="18"/>
          <w:szCs w:val="20"/>
        </w:rPr>
        <w:t xml:space="preserve"> AL, Sweet DH. Impaired clearance of methotrexate in organic anion transporter 3 (Slc22a8) knockout mice: a gender specific impact of reduced folates. </w:t>
      </w:r>
      <w:proofErr w:type="spellStart"/>
      <w:r w:rsidRPr="00A767DB">
        <w:rPr>
          <w:rFonts w:ascii="Arial" w:hAnsi="Arial" w:cs="Arial"/>
          <w:sz w:val="18"/>
          <w:szCs w:val="20"/>
        </w:rPr>
        <w:t>Pharmaceut</w:t>
      </w:r>
      <w:proofErr w:type="spellEnd"/>
      <w:r w:rsidRPr="00A767DB">
        <w:rPr>
          <w:rFonts w:ascii="Arial" w:hAnsi="Arial" w:cs="Arial"/>
          <w:sz w:val="18"/>
          <w:szCs w:val="20"/>
        </w:rPr>
        <w:t xml:space="preserve"> Res [Internet]. 2008;25:453–62. Available from: </w:t>
      </w:r>
      <w:hyperlink r:id="rId20" w:history="1">
        <w:r w:rsidRPr="00A767DB">
          <w:rPr>
            <w:rStyle w:val="Hyperlink"/>
            <w:rFonts w:ascii="Arial" w:hAnsi="Arial" w:cs="Arial"/>
            <w:color w:val="auto"/>
            <w:sz w:val="18"/>
            <w:szCs w:val="20"/>
          </w:rPr>
          <w:t>https://www.ncbi.nlm.nih.gov/pubmed/17660957</w:t>
        </w:r>
      </w:hyperlink>
    </w:p>
    <w:p w14:paraId="785BD0E3"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14. Shukla S, Robey RW, Bates SE, </w:t>
      </w:r>
      <w:proofErr w:type="spellStart"/>
      <w:r w:rsidRPr="00A767DB">
        <w:rPr>
          <w:rFonts w:ascii="Arial" w:hAnsi="Arial" w:cs="Arial"/>
          <w:sz w:val="18"/>
          <w:szCs w:val="20"/>
        </w:rPr>
        <w:t>Ambudkar</w:t>
      </w:r>
      <w:proofErr w:type="spellEnd"/>
      <w:r w:rsidRPr="00A767DB">
        <w:rPr>
          <w:rFonts w:ascii="Arial" w:hAnsi="Arial" w:cs="Arial"/>
          <w:sz w:val="18"/>
          <w:szCs w:val="20"/>
        </w:rPr>
        <w:t xml:space="preserve"> SV. Sunitinib (</w:t>
      </w:r>
      <w:proofErr w:type="spellStart"/>
      <w:r w:rsidRPr="00A767DB">
        <w:rPr>
          <w:rFonts w:ascii="Arial" w:hAnsi="Arial" w:cs="Arial"/>
          <w:sz w:val="18"/>
          <w:szCs w:val="20"/>
        </w:rPr>
        <w:t>Sutent</w:t>
      </w:r>
      <w:proofErr w:type="spellEnd"/>
      <w:r w:rsidRPr="00A767DB">
        <w:rPr>
          <w:rFonts w:ascii="Arial" w:hAnsi="Arial" w:cs="Arial"/>
          <w:sz w:val="18"/>
          <w:szCs w:val="20"/>
        </w:rPr>
        <w:t xml:space="preserve">, SU11248), a small-molecule receptor tyrosine kinase inhibitor, blocks function of the ATP-binding cassette (ABC) transporters P-glycoprotein (ABCB1) and ABCG2. Drug </w:t>
      </w:r>
      <w:proofErr w:type="spellStart"/>
      <w:r w:rsidRPr="00A767DB">
        <w:rPr>
          <w:rFonts w:ascii="Arial" w:hAnsi="Arial" w:cs="Arial"/>
          <w:sz w:val="18"/>
          <w:szCs w:val="20"/>
        </w:rPr>
        <w:t>Metab</w:t>
      </w:r>
      <w:proofErr w:type="spellEnd"/>
      <w:r w:rsidRPr="00A767DB">
        <w:rPr>
          <w:rFonts w:ascii="Arial" w:hAnsi="Arial" w:cs="Arial"/>
          <w:sz w:val="18"/>
          <w:szCs w:val="20"/>
        </w:rPr>
        <w:t xml:space="preserve"> </w:t>
      </w:r>
      <w:proofErr w:type="spellStart"/>
      <w:r w:rsidRPr="00A767DB">
        <w:rPr>
          <w:rFonts w:ascii="Arial" w:hAnsi="Arial" w:cs="Arial"/>
          <w:sz w:val="18"/>
          <w:szCs w:val="20"/>
        </w:rPr>
        <w:t>Dispos</w:t>
      </w:r>
      <w:proofErr w:type="spellEnd"/>
      <w:r w:rsidRPr="00A767DB">
        <w:rPr>
          <w:rFonts w:ascii="Arial" w:hAnsi="Arial" w:cs="Arial"/>
          <w:sz w:val="18"/>
          <w:szCs w:val="20"/>
        </w:rPr>
        <w:t xml:space="preserve"> [Internet]. 2009;37:359–65. Available from: </w:t>
      </w:r>
      <w:hyperlink r:id="rId21" w:history="1">
        <w:r w:rsidRPr="00A767DB">
          <w:rPr>
            <w:rStyle w:val="Hyperlink"/>
            <w:rFonts w:ascii="Arial" w:hAnsi="Arial" w:cs="Arial"/>
            <w:color w:val="auto"/>
            <w:sz w:val="18"/>
            <w:szCs w:val="20"/>
          </w:rPr>
          <w:t>https://www.ncbi.nlm.nih.gov/pubmed/18971320</w:t>
        </w:r>
      </w:hyperlink>
    </w:p>
    <w:p w14:paraId="75698F58"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15. </w:t>
      </w:r>
      <w:proofErr w:type="spellStart"/>
      <w:r w:rsidRPr="00A767DB">
        <w:rPr>
          <w:rFonts w:ascii="Arial" w:hAnsi="Arial" w:cs="Arial"/>
          <w:sz w:val="18"/>
          <w:szCs w:val="20"/>
        </w:rPr>
        <w:t>Hegedus</w:t>
      </w:r>
      <w:proofErr w:type="spellEnd"/>
      <w:r w:rsidRPr="00A767DB">
        <w:rPr>
          <w:rFonts w:ascii="Arial" w:hAnsi="Arial" w:cs="Arial"/>
          <w:sz w:val="18"/>
          <w:szCs w:val="20"/>
        </w:rPr>
        <w:t xml:space="preserve"> C, </w:t>
      </w:r>
      <w:proofErr w:type="spellStart"/>
      <w:r w:rsidRPr="00A767DB">
        <w:rPr>
          <w:rFonts w:ascii="Arial" w:hAnsi="Arial" w:cs="Arial"/>
          <w:sz w:val="18"/>
          <w:szCs w:val="20"/>
        </w:rPr>
        <w:t>Ozvegy-Laczka</w:t>
      </w:r>
      <w:proofErr w:type="spellEnd"/>
      <w:r w:rsidRPr="00A767DB">
        <w:rPr>
          <w:rFonts w:ascii="Arial" w:hAnsi="Arial" w:cs="Arial"/>
          <w:sz w:val="18"/>
          <w:szCs w:val="20"/>
        </w:rPr>
        <w:t xml:space="preserve"> C, </w:t>
      </w:r>
      <w:proofErr w:type="spellStart"/>
      <w:r w:rsidRPr="00A767DB">
        <w:rPr>
          <w:rFonts w:ascii="Arial" w:hAnsi="Arial" w:cs="Arial"/>
          <w:sz w:val="18"/>
          <w:szCs w:val="20"/>
        </w:rPr>
        <w:t>Apati</w:t>
      </w:r>
      <w:proofErr w:type="spellEnd"/>
      <w:r w:rsidRPr="00A767DB">
        <w:rPr>
          <w:rFonts w:ascii="Arial" w:hAnsi="Arial" w:cs="Arial"/>
          <w:sz w:val="18"/>
          <w:szCs w:val="20"/>
        </w:rPr>
        <w:t xml:space="preserve"> A, </w:t>
      </w:r>
      <w:proofErr w:type="spellStart"/>
      <w:r w:rsidRPr="00A767DB">
        <w:rPr>
          <w:rFonts w:ascii="Arial" w:hAnsi="Arial" w:cs="Arial"/>
          <w:sz w:val="18"/>
          <w:szCs w:val="20"/>
        </w:rPr>
        <w:t>Magocsi</w:t>
      </w:r>
      <w:proofErr w:type="spellEnd"/>
      <w:r w:rsidRPr="00A767DB">
        <w:rPr>
          <w:rFonts w:ascii="Arial" w:hAnsi="Arial" w:cs="Arial"/>
          <w:sz w:val="18"/>
          <w:szCs w:val="20"/>
        </w:rPr>
        <w:t xml:space="preserve"> M, </w:t>
      </w:r>
      <w:proofErr w:type="spellStart"/>
      <w:r w:rsidRPr="00A767DB">
        <w:rPr>
          <w:rFonts w:ascii="Arial" w:hAnsi="Arial" w:cs="Arial"/>
          <w:sz w:val="18"/>
          <w:szCs w:val="20"/>
        </w:rPr>
        <w:t>Nemet</w:t>
      </w:r>
      <w:proofErr w:type="spellEnd"/>
      <w:r w:rsidRPr="00A767DB">
        <w:rPr>
          <w:rFonts w:ascii="Arial" w:hAnsi="Arial" w:cs="Arial"/>
          <w:sz w:val="18"/>
          <w:szCs w:val="20"/>
        </w:rPr>
        <w:t xml:space="preserve"> K, </w:t>
      </w:r>
      <w:proofErr w:type="spellStart"/>
      <w:r w:rsidRPr="00A767DB">
        <w:rPr>
          <w:rFonts w:ascii="Arial" w:hAnsi="Arial" w:cs="Arial"/>
          <w:sz w:val="18"/>
          <w:szCs w:val="20"/>
        </w:rPr>
        <w:t>Orfi</w:t>
      </w:r>
      <w:proofErr w:type="spellEnd"/>
      <w:r w:rsidRPr="00A767DB">
        <w:rPr>
          <w:rFonts w:ascii="Arial" w:hAnsi="Arial" w:cs="Arial"/>
          <w:sz w:val="18"/>
          <w:szCs w:val="20"/>
        </w:rPr>
        <w:t xml:space="preserve"> L, et al. Interaction of nilotinib, </w:t>
      </w:r>
      <w:proofErr w:type="spellStart"/>
      <w:r w:rsidRPr="00A767DB">
        <w:rPr>
          <w:rFonts w:ascii="Arial" w:hAnsi="Arial" w:cs="Arial"/>
          <w:sz w:val="18"/>
          <w:szCs w:val="20"/>
        </w:rPr>
        <w:t>dasatinib</w:t>
      </w:r>
      <w:proofErr w:type="spellEnd"/>
      <w:r w:rsidRPr="00A767DB">
        <w:rPr>
          <w:rFonts w:ascii="Arial" w:hAnsi="Arial" w:cs="Arial"/>
          <w:sz w:val="18"/>
          <w:szCs w:val="20"/>
        </w:rPr>
        <w:t xml:space="preserve"> and bosutinib with ABCB1 and ABCG2: implications for altered anti-cancer effects and pharmacological properties. Brit J </w:t>
      </w:r>
      <w:proofErr w:type="spellStart"/>
      <w:r w:rsidRPr="00A767DB">
        <w:rPr>
          <w:rFonts w:ascii="Arial" w:hAnsi="Arial" w:cs="Arial"/>
          <w:sz w:val="18"/>
          <w:szCs w:val="20"/>
        </w:rPr>
        <w:t>Pharmacol</w:t>
      </w:r>
      <w:proofErr w:type="spellEnd"/>
      <w:r w:rsidRPr="00A767DB">
        <w:rPr>
          <w:rFonts w:ascii="Arial" w:hAnsi="Arial" w:cs="Arial"/>
          <w:sz w:val="18"/>
          <w:szCs w:val="20"/>
        </w:rPr>
        <w:t xml:space="preserve"> [Internet]. 2009;158:1153–64. Available from: </w:t>
      </w:r>
      <w:hyperlink r:id="rId22" w:history="1">
        <w:r w:rsidRPr="00A767DB">
          <w:rPr>
            <w:rStyle w:val="Hyperlink"/>
            <w:rFonts w:ascii="Arial" w:hAnsi="Arial" w:cs="Arial"/>
            <w:color w:val="auto"/>
            <w:sz w:val="18"/>
            <w:szCs w:val="20"/>
          </w:rPr>
          <w:t>https://www.ncbi.nlm.nih.gov/pubmed/19785662</w:t>
        </w:r>
      </w:hyperlink>
    </w:p>
    <w:p w14:paraId="6DAD1EF9"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16. Kurosawa T, Higuchi K, Okura T, Kobayashi K, </w:t>
      </w:r>
      <w:proofErr w:type="spellStart"/>
      <w:r w:rsidRPr="00A767DB">
        <w:rPr>
          <w:rFonts w:ascii="Arial" w:hAnsi="Arial" w:cs="Arial"/>
          <w:sz w:val="18"/>
          <w:szCs w:val="20"/>
        </w:rPr>
        <w:t>Kusuhara</w:t>
      </w:r>
      <w:proofErr w:type="spellEnd"/>
      <w:r w:rsidRPr="00A767DB">
        <w:rPr>
          <w:rFonts w:ascii="Arial" w:hAnsi="Arial" w:cs="Arial"/>
          <w:sz w:val="18"/>
          <w:szCs w:val="20"/>
        </w:rPr>
        <w:t xml:space="preserve"> H, Deguchi Y. Involvement of Proton-Coupled Organic Cation Antiporter in Varenicline Transport at Blood-Brain Barrier of Rats and in Human Brain Capillary Endothelial Cells. J Pharm Sci [Internet]. 2017;106:2576–82. Available from: </w:t>
      </w:r>
      <w:hyperlink r:id="rId23" w:history="1">
        <w:r w:rsidRPr="00A767DB">
          <w:rPr>
            <w:rStyle w:val="Hyperlink"/>
            <w:rFonts w:ascii="Arial" w:hAnsi="Arial" w:cs="Arial"/>
            <w:color w:val="auto"/>
            <w:sz w:val="18"/>
            <w:szCs w:val="20"/>
          </w:rPr>
          <w:t>https://www.ncbi.nlm.nih.gov/pubmed/28454746</w:t>
        </w:r>
      </w:hyperlink>
    </w:p>
    <w:p w14:paraId="258A27FA"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lang w:val="de-AT"/>
        </w:rPr>
        <w:t xml:space="preserve">17. Feng B, </w:t>
      </w:r>
      <w:proofErr w:type="spellStart"/>
      <w:r w:rsidRPr="00A767DB">
        <w:rPr>
          <w:rFonts w:ascii="Arial" w:hAnsi="Arial" w:cs="Arial"/>
          <w:sz w:val="18"/>
          <w:szCs w:val="20"/>
          <w:lang w:val="de-AT"/>
        </w:rPr>
        <w:t>Obach</w:t>
      </w:r>
      <w:proofErr w:type="spellEnd"/>
      <w:r w:rsidRPr="00A767DB">
        <w:rPr>
          <w:rFonts w:ascii="Arial" w:hAnsi="Arial" w:cs="Arial"/>
          <w:sz w:val="18"/>
          <w:szCs w:val="20"/>
          <w:lang w:val="de-AT"/>
        </w:rPr>
        <w:t xml:space="preserve"> RS, </w:t>
      </w:r>
      <w:proofErr w:type="spellStart"/>
      <w:r w:rsidRPr="00A767DB">
        <w:rPr>
          <w:rFonts w:ascii="Arial" w:hAnsi="Arial" w:cs="Arial"/>
          <w:sz w:val="18"/>
          <w:szCs w:val="20"/>
          <w:lang w:val="de-AT"/>
        </w:rPr>
        <w:t>Burstein</w:t>
      </w:r>
      <w:proofErr w:type="spellEnd"/>
      <w:r w:rsidRPr="00A767DB">
        <w:rPr>
          <w:rFonts w:ascii="Arial" w:hAnsi="Arial" w:cs="Arial"/>
          <w:sz w:val="18"/>
          <w:szCs w:val="20"/>
          <w:lang w:val="de-AT"/>
        </w:rPr>
        <w:t xml:space="preserve"> AH, Clark DJ, </w:t>
      </w:r>
      <w:proofErr w:type="spellStart"/>
      <w:r w:rsidRPr="00A767DB">
        <w:rPr>
          <w:rFonts w:ascii="Arial" w:hAnsi="Arial" w:cs="Arial"/>
          <w:sz w:val="18"/>
          <w:szCs w:val="20"/>
          <w:lang w:val="de-AT"/>
        </w:rPr>
        <w:t>Morais</w:t>
      </w:r>
      <w:proofErr w:type="spellEnd"/>
      <w:r w:rsidRPr="00A767DB">
        <w:rPr>
          <w:rFonts w:ascii="Arial" w:hAnsi="Arial" w:cs="Arial"/>
          <w:sz w:val="18"/>
          <w:szCs w:val="20"/>
          <w:lang w:val="de-AT"/>
        </w:rPr>
        <w:t xml:space="preserve"> SM de, </w:t>
      </w:r>
      <w:proofErr w:type="spellStart"/>
      <w:r w:rsidRPr="00A767DB">
        <w:rPr>
          <w:rFonts w:ascii="Arial" w:hAnsi="Arial" w:cs="Arial"/>
          <w:sz w:val="18"/>
          <w:szCs w:val="20"/>
          <w:lang w:val="de-AT"/>
        </w:rPr>
        <w:t>Faessel</w:t>
      </w:r>
      <w:proofErr w:type="spellEnd"/>
      <w:r w:rsidRPr="00A767DB">
        <w:rPr>
          <w:rFonts w:ascii="Arial" w:hAnsi="Arial" w:cs="Arial"/>
          <w:sz w:val="18"/>
          <w:szCs w:val="20"/>
          <w:lang w:val="de-AT"/>
        </w:rPr>
        <w:t xml:space="preserve"> HM. </w:t>
      </w:r>
      <w:r w:rsidRPr="00A767DB">
        <w:rPr>
          <w:rFonts w:ascii="Arial" w:hAnsi="Arial" w:cs="Arial"/>
          <w:sz w:val="18"/>
          <w:szCs w:val="20"/>
        </w:rPr>
        <w:t xml:space="preserve">Effect of human renal cationic transporter inhibition on the pharmacokinetics of varenicline, a new therapy for smoking cessation: an in vitro-in vivo study. Clin </w:t>
      </w:r>
      <w:proofErr w:type="spellStart"/>
      <w:r w:rsidRPr="00A767DB">
        <w:rPr>
          <w:rFonts w:ascii="Arial" w:hAnsi="Arial" w:cs="Arial"/>
          <w:sz w:val="18"/>
          <w:szCs w:val="20"/>
        </w:rPr>
        <w:t>Pharmacol</w:t>
      </w:r>
      <w:proofErr w:type="spellEnd"/>
      <w:r w:rsidRPr="00A767DB">
        <w:rPr>
          <w:rFonts w:ascii="Arial" w:hAnsi="Arial" w:cs="Arial"/>
          <w:sz w:val="18"/>
          <w:szCs w:val="20"/>
        </w:rPr>
        <w:t xml:space="preserve"> </w:t>
      </w:r>
      <w:proofErr w:type="spellStart"/>
      <w:r w:rsidRPr="00A767DB">
        <w:rPr>
          <w:rFonts w:ascii="Arial" w:hAnsi="Arial" w:cs="Arial"/>
          <w:sz w:val="18"/>
          <w:szCs w:val="20"/>
        </w:rPr>
        <w:t>Ther</w:t>
      </w:r>
      <w:proofErr w:type="spellEnd"/>
      <w:r w:rsidRPr="00A767DB">
        <w:rPr>
          <w:rFonts w:ascii="Arial" w:hAnsi="Arial" w:cs="Arial"/>
          <w:sz w:val="18"/>
          <w:szCs w:val="20"/>
        </w:rPr>
        <w:t xml:space="preserve"> [Internet]. 2008;83:567–76. Available from: </w:t>
      </w:r>
      <w:hyperlink r:id="rId24" w:history="1">
        <w:r w:rsidRPr="00A767DB">
          <w:rPr>
            <w:rStyle w:val="Hyperlink"/>
            <w:rFonts w:ascii="Arial" w:hAnsi="Arial" w:cs="Arial"/>
            <w:color w:val="auto"/>
            <w:sz w:val="18"/>
            <w:szCs w:val="20"/>
          </w:rPr>
          <w:t>https://www.ncbi.nlm.nih.gov/pubmed/17971819</w:t>
        </w:r>
      </w:hyperlink>
    </w:p>
    <w:p w14:paraId="402C5C7D"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18. </w:t>
      </w:r>
      <w:proofErr w:type="spellStart"/>
      <w:r w:rsidRPr="00A767DB">
        <w:rPr>
          <w:rFonts w:ascii="Arial" w:hAnsi="Arial" w:cs="Arial"/>
          <w:sz w:val="18"/>
          <w:szCs w:val="20"/>
        </w:rPr>
        <w:t>Kajiwara</w:t>
      </w:r>
      <w:proofErr w:type="spellEnd"/>
      <w:r w:rsidRPr="00A767DB">
        <w:rPr>
          <w:rFonts w:ascii="Arial" w:hAnsi="Arial" w:cs="Arial"/>
          <w:sz w:val="18"/>
          <w:szCs w:val="20"/>
        </w:rPr>
        <w:t xml:space="preserve"> M, Masuda S, Watanabe S, Terada T, Katsura T, Inui K. Renal tubular secretion of varenicline by multidrug and toxin extrusion (MATE) transporters. Drug </w:t>
      </w:r>
      <w:proofErr w:type="spellStart"/>
      <w:r w:rsidRPr="00A767DB">
        <w:rPr>
          <w:rFonts w:ascii="Arial" w:hAnsi="Arial" w:cs="Arial"/>
          <w:sz w:val="18"/>
          <w:szCs w:val="20"/>
        </w:rPr>
        <w:t>Metab</w:t>
      </w:r>
      <w:proofErr w:type="spellEnd"/>
      <w:r w:rsidRPr="00A767DB">
        <w:rPr>
          <w:rFonts w:ascii="Arial" w:hAnsi="Arial" w:cs="Arial"/>
          <w:sz w:val="18"/>
          <w:szCs w:val="20"/>
        </w:rPr>
        <w:t xml:space="preserve"> </w:t>
      </w:r>
      <w:proofErr w:type="spellStart"/>
      <w:r w:rsidRPr="00A767DB">
        <w:rPr>
          <w:rFonts w:ascii="Arial" w:hAnsi="Arial" w:cs="Arial"/>
          <w:sz w:val="18"/>
          <w:szCs w:val="20"/>
        </w:rPr>
        <w:t>Pharmacok</w:t>
      </w:r>
      <w:proofErr w:type="spellEnd"/>
      <w:r w:rsidRPr="00A767DB">
        <w:rPr>
          <w:rFonts w:ascii="Arial" w:hAnsi="Arial" w:cs="Arial"/>
          <w:sz w:val="18"/>
          <w:szCs w:val="20"/>
        </w:rPr>
        <w:t xml:space="preserve"> [Internet]. 2012;27:563–9. Available from: </w:t>
      </w:r>
      <w:hyperlink r:id="rId25" w:history="1">
        <w:r w:rsidRPr="00A767DB">
          <w:rPr>
            <w:rStyle w:val="Hyperlink"/>
            <w:rFonts w:ascii="Arial" w:hAnsi="Arial" w:cs="Arial"/>
            <w:color w:val="auto"/>
            <w:sz w:val="18"/>
            <w:szCs w:val="20"/>
          </w:rPr>
          <w:t>https://www.ncbi.nlm.nih.gov/pubmed/22510868</w:t>
        </w:r>
      </w:hyperlink>
    </w:p>
    <w:p w14:paraId="00E509DF" w14:textId="77777777" w:rsidR="005271AB" w:rsidRPr="00A767DB" w:rsidRDefault="005271AB" w:rsidP="00782D25">
      <w:pPr>
        <w:pStyle w:val="Bibliography1"/>
        <w:spacing w:before="0" w:beforeAutospacing="0" w:afterLines="60" w:after="144" w:afterAutospacing="0"/>
        <w:rPr>
          <w:rFonts w:ascii="Arial" w:hAnsi="Arial" w:cs="Arial"/>
          <w:sz w:val="18"/>
          <w:szCs w:val="20"/>
        </w:rPr>
      </w:pPr>
      <w:r w:rsidRPr="00A767DB">
        <w:rPr>
          <w:rFonts w:ascii="Arial" w:hAnsi="Arial" w:cs="Arial"/>
          <w:sz w:val="18"/>
          <w:szCs w:val="20"/>
        </w:rPr>
        <w:t xml:space="preserve">19. Shimomura K, Okura T, Kato S, </w:t>
      </w:r>
      <w:proofErr w:type="spellStart"/>
      <w:r w:rsidRPr="00A767DB">
        <w:rPr>
          <w:rFonts w:ascii="Arial" w:hAnsi="Arial" w:cs="Arial"/>
          <w:sz w:val="18"/>
          <w:szCs w:val="20"/>
        </w:rPr>
        <w:t>Couraud</w:t>
      </w:r>
      <w:proofErr w:type="spellEnd"/>
      <w:r w:rsidRPr="00A767DB">
        <w:rPr>
          <w:rFonts w:ascii="Arial" w:hAnsi="Arial" w:cs="Arial"/>
          <w:sz w:val="18"/>
          <w:szCs w:val="20"/>
        </w:rPr>
        <w:t xml:space="preserve"> PO, </w:t>
      </w:r>
      <w:proofErr w:type="spellStart"/>
      <w:r w:rsidRPr="00A767DB">
        <w:rPr>
          <w:rFonts w:ascii="Arial" w:hAnsi="Arial" w:cs="Arial"/>
          <w:sz w:val="18"/>
          <w:szCs w:val="20"/>
        </w:rPr>
        <w:t>Schermann</w:t>
      </w:r>
      <w:proofErr w:type="spellEnd"/>
      <w:r w:rsidRPr="00A767DB">
        <w:rPr>
          <w:rFonts w:ascii="Arial" w:hAnsi="Arial" w:cs="Arial"/>
          <w:sz w:val="18"/>
          <w:szCs w:val="20"/>
        </w:rPr>
        <w:t xml:space="preserve"> JM, Terasaki T, et al. Functional expression of a proton-coupled organic cation (H+/OC) antiporter in human brain capillary endothelial cell line </w:t>
      </w:r>
      <w:proofErr w:type="spellStart"/>
      <w:r w:rsidRPr="00A767DB">
        <w:rPr>
          <w:rFonts w:ascii="Arial" w:hAnsi="Arial" w:cs="Arial"/>
          <w:sz w:val="18"/>
          <w:szCs w:val="20"/>
        </w:rPr>
        <w:t>hCMEC</w:t>
      </w:r>
      <w:proofErr w:type="spellEnd"/>
      <w:r w:rsidRPr="00A767DB">
        <w:rPr>
          <w:rFonts w:ascii="Arial" w:hAnsi="Arial" w:cs="Arial"/>
          <w:sz w:val="18"/>
          <w:szCs w:val="20"/>
        </w:rPr>
        <w:t xml:space="preserve">/D3, a human blood-brain barrier model. Fluids Barriers </w:t>
      </w:r>
      <w:proofErr w:type="spellStart"/>
      <w:r w:rsidRPr="00A767DB">
        <w:rPr>
          <w:rFonts w:ascii="Arial" w:hAnsi="Arial" w:cs="Arial"/>
          <w:sz w:val="18"/>
          <w:szCs w:val="20"/>
        </w:rPr>
        <w:t>Cns</w:t>
      </w:r>
      <w:proofErr w:type="spellEnd"/>
      <w:r w:rsidRPr="00A767DB">
        <w:rPr>
          <w:rFonts w:ascii="Arial" w:hAnsi="Arial" w:cs="Arial"/>
          <w:sz w:val="18"/>
          <w:szCs w:val="20"/>
        </w:rPr>
        <w:t xml:space="preserve"> [Internet]. 2013;10:8. Available from: </w:t>
      </w:r>
      <w:hyperlink r:id="rId26" w:history="1">
        <w:r w:rsidRPr="00A767DB">
          <w:rPr>
            <w:rStyle w:val="Hyperlink"/>
            <w:rFonts w:ascii="Arial" w:hAnsi="Arial" w:cs="Arial"/>
            <w:color w:val="auto"/>
            <w:sz w:val="18"/>
            <w:szCs w:val="20"/>
          </w:rPr>
          <w:t>https://www.ncbi.nlm.nih.gov/pubmed/23351963</w:t>
        </w:r>
      </w:hyperlink>
    </w:p>
    <w:p w14:paraId="5814D8DA" w14:textId="6DB8570C" w:rsidR="005271AB" w:rsidRPr="00A767DB" w:rsidRDefault="005271AB" w:rsidP="00782D25">
      <w:pPr>
        <w:spacing w:afterLines="60" w:after="144" w:line="360" w:lineRule="auto"/>
        <w:rPr>
          <w:rFonts w:ascii="Arial" w:hAnsi="Arial" w:cs="Arial"/>
          <w:bCs/>
          <w:sz w:val="16"/>
          <w:szCs w:val="16"/>
        </w:rPr>
        <w:sectPr w:rsidR="005271AB" w:rsidRPr="00A767DB" w:rsidSect="006F3289">
          <w:footerReference w:type="default" r:id="rId27"/>
          <w:pgSz w:w="15840" w:h="12240" w:orient="landscape"/>
          <w:pgMar w:top="720" w:right="720" w:bottom="720" w:left="720" w:header="720" w:footer="720" w:gutter="0"/>
          <w:cols w:space="720"/>
          <w:docGrid w:linePitch="360"/>
        </w:sectPr>
      </w:pPr>
      <w:r w:rsidRPr="00A767DB">
        <w:rPr>
          <w:rFonts w:ascii="Arial" w:hAnsi="Arial" w:cs="Arial"/>
          <w:sz w:val="18"/>
          <w:szCs w:val="18"/>
        </w:rPr>
        <w:t xml:space="preserve">20. </w:t>
      </w:r>
      <w:proofErr w:type="spellStart"/>
      <w:r w:rsidRPr="00A767DB">
        <w:rPr>
          <w:rFonts w:ascii="Arial" w:hAnsi="Arial" w:cs="Arial"/>
          <w:sz w:val="18"/>
          <w:szCs w:val="18"/>
        </w:rPr>
        <w:t>Kowalska</w:t>
      </w:r>
      <w:proofErr w:type="spellEnd"/>
      <w:r w:rsidRPr="00A767DB">
        <w:rPr>
          <w:rFonts w:ascii="Arial" w:hAnsi="Arial" w:cs="Arial"/>
          <w:sz w:val="18"/>
          <w:szCs w:val="18"/>
        </w:rPr>
        <w:t xml:space="preserve"> M, </w:t>
      </w:r>
      <w:proofErr w:type="spellStart"/>
      <w:r w:rsidRPr="00A767DB">
        <w:rPr>
          <w:rFonts w:ascii="Arial" w:hAnsi="Arial" w:cs="Arial"/>
          <w:sz w:val="18"/>
          <w:szCs w:val="18"/>
        </w:rPr>
        <w:t>Nowaczyk</w:t>
      </w:r>
      <w:proofErr w:type="spellEnd"/>
      <w:r w:rsidRPr="00A767DB">
        <w:rPr>
          <w:rFonts w:ascii="Arial" w:hAnsi="Arial" w:cs="Arial"/>
          <w:sz w:val="18"/>
          <w:szCs w:val="18"/>
        </w:rPr>
        <w:t xml:space="preserve"> J, </w:t>
      </w:r>
      <w:proofErr w:type="spellStart"/>
      <w:r w:rsidRPr="00A767DB">
        <w:rPr>
          <w:rFonts w:ascii="Arial" w:hAnsi="Arial" w:cs="Arial"/>
          <w:sz w:val="18"/>
          <w:szCs w:val="18"/>
        </w:rPr>
        <w:t>Fijalkowski</w:t>
      </w:r>
      <w:proofErr w:type="spellEnd"/>
      <w:r w:rsidRPr="00A767DB">
        <w:rPr>
          <w:rFonts w:ascii="Arial" w:hAnsi="Arial" w:cs="Arial"/>
          <w:sz w:val="18"/>
          <w:szCs w:val="18"/>
        </w:rPr>
        <w:t xml:space="preserve"> L, </w:t>
      </w:r>
      <w:proofErr w:type="spellStart"/>
      <w:r w:rsidRPr="00A767DB">
        <w:rPr>
          <w:rFonts w:ascii="Arial" w:hAnsi="Arial" w:cs="Arial"/>
          <w:sz w:val="18"/>
          <w:szCs w:val="18"/>
        </w:rPr>
        <w:t>Nowaczyk</w:t>
      </w:r>
      <w:proofErr w:type="spellEnd"/>
      <w:r w:rsidRPr="00A767DB">
        <w:rPr>
          <w:rFonts w:ascii="Arial" w:hAnsi="Arial" w:cs="Arial"/>
          <w:sz w:val="18"/>
          <w:szCs w:val="18"/>
        </w:rPr>
        <w:t xml:space="preserve"> A. Paroxetine-Overview of the Molecular Mechanisms of Action. Int J Mol Sci [Internet]. 2021;22:1662. Available from: </w:t>
      </w:r>
      <w:hyperlink r:id="rId28" w:history="1">
        <w:r w:rsidRPr="00A767DB">
          <w:rPr>
            <w:rStyle w:val="Hyperlink"/>
            <w:rFonts w:ascii="Arial" w:hAnsi="Arial" w:cs="Arial"/>
            <w:color w:val="auto"/>
            <w:sz w:val="18"/>
            <w:szCs w:val="18"/>
          </w:rPr>
          <w:t>https://www.ncbi.nlm.nih.gov/pubmed/33562229</w:t>
        </w:r>
      </w:hyperlink>
    </w:p>
    <w:p w14:paraId="069CB483" w14:textId="5ECE3B32" w:rsidR="001A1C96" w:rsidRPr="00A767DB" w:rsidRDefault="001A1C96" w:rsidP="005B1F7F">
      <w:pPr>
        <w:spacing w:after="0" w:line="360" w:lineRule="auto"/>
        <w:rPr>
          <w:rFonts w:ascii="Arial" w:hAnsi="Arial" w:cs="Arial"/>
        </w:rPr>
      </w:pPr>
      <w:r w:rsidRPr="00A767DB">
        <w:rPr>
          <w:rFonts w:ascii="Arial" w:hAnsi="Arial" w:cs="Arial"/>
          <w:b/>
        </w:rPr>
        <w:lastRenderedPageBreak/>
        <w:t>Table S</w:t>
      </w:r>
      <w:r w:rsidR="001D46E7" w:rsidRPr="00A767DB">
        <w:rPr>
          <w:rFonts w:ascii="Arial" w:hAnsi="Arial" w:cs="Arial"/>
          <w:b/>
        </w:rPr>
        <w:t>2</w:t>
      </w:r>
      <w:r w:rsidR="00577FED" w:rsidRPr="00A767DB">
        <w:rPr>
          <w:rFonts w:ascii="Arial" w:hAnsi="Arial" w:cs="Arial"/>
          <w:b/>
        </w:rPr>
        <w:t>.</w:t>
      </w:r>
      <w:r w:rsidRPr="00A767DB">
        <w:rPr>
          <w:rFonts w:ascii="Arial" w:hAnsi="Arial" w:cs="Arial"/>
        </w:rPr>
        <w:t xml:space="preserve"> The dosing regimens (period, </w:t>
      </w:r>
      <w:r w:rsidR="00B643A7" w:rsidRPr="00A767DB">
        <w:rPr>
          <w:rFonts w:ascii="Arial" w:hAnsi="Arial" w:cs="Arial"/>
        </w:rPr>
        <w:t xml:space="preserve">intravenous </w:t>
      </w:r>
      <w:r w:rsidRPr="00A767DB">
        <w:rPr>
          <w:rFonts w:ascii="Arial" w:hAnsi="Arial" w:cs="Arial"/>
        </w:rPr>
        <w:t xml:space="preserve">infusion rate), drug concentration in the infusion solution and vehicles for </w:t>
      </w:r>
      <w:r w:rsidR="0055466E" w:rsidRPr="00A767DB">
        <w:rPr>
          <w:rFonts w:ascii="Arial" w:hAnsi="Arial" w:cs="Arial"/>
        </w:rPr>
        <w:t>the selected drugs</w:t>
      </w:r>
      <w:r w:rsidRPr="00A767DB">
        <w:rPr>
          <w:rFonts w:ascii="Arial" w:hAnsi="Arial" w:cs="Arial"/>
        </w:rPr>
        <w:t xml:space="preserve"> in the </w:t>
      </w:r>
      <w:r w:rsidR="00B643A7" w:rsidRPr="00A767DB">
        <w:rPr>
          <w:rFonts w:ascii="Arial" w:hAnsi="Arial" w:cs="Arial"/>
        </w:rPr>
        <w:t xml:space="preserve">pharmacokinetic </w:t>
      </w:r>
      <w:r w:rsidRPr="00A767DB">
        <w:rPr>
          <w:rFonts w:ascii="Arial" w:hAnsi="Arial" w:cs="Arial"/>
        </w:rPr>
        <w:t>studies</w:t>
      </w:r>
      <w:r w:rsidR="00E77E55" w:rsidRPr="00A767DB">
        <w:rPr>
          <w:rFonts w:ascii="Arial" w:hAnsi="Arial" w:cs="Arial"/>
        </w:rPr>
        <w:t xml:space="preserve"> in rats</w:t>
      </w:r>
      <w:r w:rsidRPr="00A767DB">
        <w:rPr>
          <w:rFonts w:ascii="Arial" w:hAnsi="Arial" w:cs="Arial"/>
        </w:rPr>
        <w:t>.</w:t>
      </w:r>
    </w:p>
    <w:tbl>
      <w:tblPr>
        <w:tblStyle w:val="TableGrid"/>
        <w:tblW w:w="14681" w:type="dxa"/>
        <w:jc w:val="center"/>
        <w:tblLook w:val="04A0" w:firstRow="1" w:lastRow="0" w:firstColumn="1" w:lastColumn="0" w:noHBand="0" w:noVBand="1"/>
      </w:tblPr>
      <w:tblGrid>
        <w:gridCol w:w="1153"/>
        <w:gridCol w:w="1296"/>
        <w:gridCol w:w="1008"/>
        <w:gridCol w:w="2093"/>
        <w:gridCol w:w="1440"/>
        <w:gridCol w:w="1296"/>
        <w:gridCol w:w="1355"/>
        <w:gridCol w:w="1440"/>
        <w:gridCol w:w="900"/>
        <w:gridCol w:w="900"/>
        <w:gridCol w:w="900"/>
        <w:gridCol w:w="900"/>
      </w:tblGrid>
      <w:tr w:rsidR="00A767DB" w:rsidRPr="00A767DB" w14:paraId="71528168" w14:textId="59AEDC09" w:rsidTr="00C179F8">
        <w:trPr>
          <w:trHeight w:val="288"/>
          <w:jc w:val="center"/>
        </w:trPr>
        <w:tc>
          <w:tcPr>
            <w:tcW w:w="1153" w:type="dxa"/>
            <w:vMerge w:val="restart"/>
            <w:vAlign w:val="center"/>
          </w:tcPr>
          <w:p w14:paraId="44C5AD14" w14:textId="77777777" w:rsidR="007D21B8" w:rsidRPr="00A767DB" w:rsidRDefault="007D21B8" w:rsidP="00600590">
            <w:pPr>
              <w:rPr>
                <w:rFonts w:ascii="Arial" w:hAnsi="Arial" w:cs="Arial"/>
                <w:sz w:val="16"/>
                <w:szCs w:val="16"/>
                <w:lang w:val="en-US"/>
              </w:rPr>
            </w:pPr>
            <w:r w:rsidRPr="00A767DB">
              <w:rPr>
                <w:rFonts w:ascii="Arial" w:hAnsi="Arial" w:cs="Arial"/>
                <w:sz w:val="16"/>
                <w:szCs w:val="16"/>
                <w:lang w:val="en-US"/>
              </w:rPr>
              <w:t>Compound</w:t>
            </w:r>
          </w:p>
        </w:tc>
        <w:tc>
          <w:tcPr>
            <w:tcW w:w="1296" w:type="dxa"/>
            <w:vMerge w:val="restart"/>
            <w:vAlign w:val="center"/>
          </w:tcPr>
          <w:p w14:paraId="3D3FAEDD" w14:textId="605DFCC2"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 xml:space="preserve">Animal </w:t>
            </w:r>
            <w:r w:rsidR="004053C0" w:rsidRPr="00A767DB">
              <w:rPr>
                <w:rFonts w:ascii="Arial" w:hAnsi="Arial" w:cs="Arial"/>
                <w:sz w:val="16"/>
                <w:szCs w:val="16"/>
                <w:lang w:val="en-US"/>
              </w:rPr>
              <w:t xml:space="preserve">sex and </w:t>
            </w:r>
            <w:r w:rsidRPr="00A767DB">
              <w:rPr>
                <w:rFonts w:ascii="Arial" w:hAnsi="Arial" w:cs="Arial"/>
                <w:sz w:val="16"/>
                <w:szCs w:val="16"/>
                <w:lang w:val="en-US"/>
              </w:rPr>
              <w:t>species</w:t>
            </w:r>
          </w:p>
        </w:tc>
        <w:tc>
          <w:tcPr>
            <w:tcW w:w="1008" w:type="dxa"/>
            <w:vMerge w:val="restart"/>
            <w:vAlign w:val="center"/>
          </w:tcPr>
          <w:p w14:paraId="43057FB7" w14:textId="4F72385E"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Number of animals</w:t>
            </w:r>
            <w:r w:rsidR="00DB490F" w:rsidRPr="00A767DB">
              <w:rPr>
                <w:rFonts w:ascii="Arial" w:hAnsi="Arial" w:cs="Arial"/>
                <w:sz w:val="16"/>
                <w:szCs w:val="16"/>
                <w:lang w:val="en-US"/>
              </w:rPr>
              <w:t xml:space="preserve"> (N)</w:t>
            </w:r>
          </w:p>
        </w:tc>
        <w:tc>
          <w:tcPr>
            <w:tcW w:w="2093" w:type="dxa"/>
            <w:vMerge w:val="restart"/>
            <w:vAlign w:val="center"/>
          </w:tcPr>
          <w:p w14:paraId="6E8DA78A" w14:textId="7122117B"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Vehicle</w:t>
            </w:r>
          </w:p>
        </w:tc>
        <w:tc>
          <w:tcPr>
            <w:tcW w:w="1440" w:type="dxa"/>
            <w:vMerge w:val="restart"/>
            <w:vAlign w:val="center"/>
          </w:tcPr>
          <w:p w14:paraId="4B6139B7" w14:textId="1B80A316"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 xml:space="preserve">Drug concentration in </w:t>
            </w:r>
            <w:r w:rsidR="005D6E36" w:rsidRPr="00A767DB">
              <w:rPr>
                <w:rFonts w:ascii="Arial" w:hAnsi="Arial" w:cs="Arial"/>
                <w:sz w:val="16"/>
                <w:szCs w:val="16"/>
                <w:lang w:val="en-US"/>
              </w:rPr>
              <w:t xml:space="preserve">the </w:t>
            </w:r>
            <w:r w:rsidRPr="00A767DB">
              <w:rPr>
                <w:rFonts w:ascii="Arial" w:hAnsi="Arial" w:cs="Arial"/>
                <w:sz w:val="16"/>
                <w:szCs w:val="16"/>
                <w:lang w:val="en-US"/>
              </w:rPr>
              <w:t>infusion solution (mg/mL)</w:t>
            </w:r>
          </w:p>
        </w:tc>
        <w:tc>
          <w:tcPr>
            <w:tcW w:w="1296" w:type="dxa"/>
            <w:vMerge w:val="restart"/>
            <w:vAlign w:val="center"/>
          </w:tcPr>
          <w:p w14:paraId="25A275F0" w14:textId="5F6A071A"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Relevant human therapeutic concentration (ng/mL)</w:t>
            </w:r>
          </w:p>
        </w:tc>
        <w:tc>
          <w:tcPr>
            <w:tcW w:w="1355" w:type="dxa"/>
            <w:vMerge w:val="restart"/>
            <w:vAlign w:val="center"/>
          </w:tcPr>
          <w:p w14:paraId="719029F8" w14:textId="21497C9A"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Targeted steady-state total plasma concentration (ng/mL)</w:t>
            </w:r>
            <w:r w:rsidR="00E30EE0" w:rsidRPr="00A767DB">
              <w:rPr>
                <w:rFonts w:ascii="Arial" w:hAnsi="Arial" w:cs="Arial"/>
                <w:sz w:val="16"/>
                <w:szCs w:val="16"/>
                <w:lang w:val="en-US"/>
              </w:rPr>
              <w:t xml:space="preserve"> </w:t>
            </w:r>
            <w:r w:rsidR="00E30EE0" w:rsidRPr="00A767DB">
              <w:rPr>
                <w:rFonts w:ascii="Arial" w:hAnsi="Arial" w:cs="Arial"/>
                <w:sz w:val="16"/>
                <w:szCs w:val="16"/>
                <w:vertAlign w:val="superscript"/>
                <w:lang w:val="en-US"/>
              </w:rPr>
              <w:t>a</w:t>
            </w:r>
            <w:r w:rsidR="002365C9" w:rsidRPr="00A767DB">
              <w:rPr>
                <w:rFonts w:ascii="Arial" w:hAnsi="Arial" w:cs="Arial"/>
                <w:sz w:val="16"/>
                <w:szCs w:val="16"/>
                <w:lang w:val="en-US"/>
              </w:rPr>
              <w:t xml:space="preserve"> </w:t>
            </w:r>
          </w:p>
        </w:tc>
        <w:tc>
          <w:tcPr>
            <w:tcW w:w="1440" w:type="dxa"/>
            <w:vMerge w:val="restart"/>
            <w:vAlign w:val="center"/>
          </w:tcPr>
          <w:p w14:paraId="23890064" w14:textId="778CC4C2"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Systemic clearance used for simulation (L/h/kg)</w:t>
            </w:r>
          </w:p>
        </w:tc>
        <w:tc>
          <w:tcPr>
            <w:tcW w:w="3600" w:type="dxa"/>
            <w:gridSpan w:val="4"/>
            <w:vAlign w:val="center"/>
          </w:tcPr>
          <w:p w14:paraId="6BF00090" w14:textId="368EE8E2"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Dosing regimen</w:t>
            </w:r>
          </w:p>
        </w:tc>
      </w:tr>
      <w:tr w:rsidR="00A767DB" w:rsidRPr="00A767DB" w14:paraId="1B18391F" w14:textId="32E6B6CF" w:rsidTr="00C179F8">
        <w:trPr>
          <w:trHeight w:val="288"/>
          <w:jc w:val="center"/>
        </w:trPr>
        <w:tc>
          <w:tcPr>
            <w:tcW w:w="1153" w:type="dxa"/>
            <w:vMerge/>
            <w:vAlign w:val="center"/>
          </w:tcPr>
          <w:p w14:paraId="053B5E9B" w14:textId="77777777" w:rsidR="007D21B8" w:rsidRPr="00A767DB" w:rsidRDefault="007D21B8" w:rsidP="00600590">
            <w:pPr>
              <w:rPr>
                <w:rFonts w:ascii="Arial" w:hAnsi="Arial" w:cs="Arial"/>
                <w:sz w:val="16"/>
                <w:szCs w:val="16"/>
                <w:lang w:val="en-US"/>
              </w:rPr>
            </w:pPr>
          </w:p>
        </w:tc>
        <w:tc>
          <w:tcPr>
            <w:tcW w:w="1296" w:type="dxa"/>
            <w:vMerge/>
            <w:vAlign w:val="center"/>
          </w:tcPr>
          <w:p w14:paraId="3B29C65D" w14:textId="77777777" w:rsidR="007D21B8" w:rsidRPr="00A767DB" w:rsidRDefault="007D21B8" w:rsidP="004C48FC">
            <w:pPr>
              <w:jc w:val="center"/>
              <w:rPr>
                <w:rFonts w:ascii="Arial" w:hAnsi="Arial" w:cs="Arial"/>
                <w:sz w:val="16"/>
                <w:szCs w:val="16"/>
                <w:lang w:val="en-US"/>
              </w:rPr>
            </w:pPr>
          </w:p>
        </w:tc>
        <w:tc>
          <w:tcPr>
            <w:tcW w:w="1008" w:type="dxa"/>
            <w:vMerge/>
            <w:vAlign w:val="center"/>
          </w:tcPr>
          <w:p w14:paraId="5F46E216" w14:textId="77777777" w:rsidR="007D21B8" w:rsidRPr="00A767DB" w:rsidRDefault="007D21B8" w:rsidP="004C48FC">
            <w:pPr>
              <w:jc w:val="center"/>
              <w:rPr>
                <w:rFonts w:ascii="Arial" w:hAnsi="Arial" w:cs="Arial"/>
                <w:sz w:val="16"/>
                <w:szCs w:val="16"/>
                <w:lang w:val="en-US"/>
              </w:rPr>
            </w:pPr>
          </w:p>
        </w:tc>
        <w:tc>
          <w:tcPr>
            <w:tcW w:w="2093" w:type="dxa"/>
            <w:vMerge/>
            <w:vAlign w:val="center"/>
          </w:tcPr>
          <w:p w14:paraId="51A92278" w14:textId="450155D7" w:rsidR="007D21B8" w:rsidRPr="00A767DB" w:rsidRDefault="007D21B8" w:rsidP="004C48FC">
            <w:pPr>
              <w:jc w:val="center"/>
              <w:rPr>
                <w:rFonts w:ascii="Arial" w:hAnsi="Arial" w:cs="Arial"/>
                <w:sz w:val="16"/>
                <w:szCs w:val="16"/>
                <w:lang w:val="en-US"/>
              </w:rPr>
            </w:pPr>
          </w:p>
        </w:tc>
        <w:tc>
          <w:tcPr>
            <w:tcW w:w="1440" w:type="dxa"/>
            <w:vMerge/>
            <w:vAlign w:val="center"/>
          </w:tcPr>
          <w:p w14:paraId="609C3E58" w14:textId="77777777" w:rsidR="007D21B8" w:rsidRPr="00A767DB" w:rsidRDefault="007D21B8" w:rsidP="004C48FC">
            <w:pPr>
              <w:jc w:val="center"/>
              <w:rPr>
                <w:rFonts w:ascii="Arial" w:hAnsi="Arial" w:cs="Arial"/>
                <w:sz w:val="16"/>
                <w:szCs w:val="16"/>
                <w:lang w:val="en-US"/>
              </w:rPr>
            </w:pPr>
          </w:p>
        </w:tc>
        <w:tc>
          <w:tcPr>
            <w:tcW w:w="1296" w:type="dxa"/>
            <w:vMerge/>
            <w:vAlign w:val="center"/>
          </w:tcPr>
          <w:p w14:paraId="7EA2978B" w14:textId="77777777" w:rsidR="007D21B8" w:rsidRPr="00A767DB" w:rsidRDefault="007D21B8" w:rsidP="004C48FC">
            <w:pPr>
              <w:jc w:val="center"/>
              <w:rPr>
                <w:rFonts w:ascii="Arial" w:hAnsi="Arial" w:cs="Arial"/>
                <w:i/>
                <w:sz w:val="16"/>
                <w:szCs w:val="16"/>
                <w:lang w:val="en-US"/>
              </w:rPr>
            </w:pPr>
          </w:p>
        </w:tc>
        <w:tc>
          <w:tcPr>
            <w:tcW w:w="1355" w:type="dxa"/>
            <w:vMerge/>
            <w:vAlign w:val="center"/>
          </w:tcPr>
          <w:p w14:paraId="1CEBD4FA" w14:textId="77777777" w:rsidR="007D21B8" w:rsidRPr="00A767DB" w:rsidRDefault="007D21B8" w:rsidP="004C48FC">
            <w:pPr>
              <w:jc w:val="center"/>
              <w:rPr>
                <w:rFonts w:ascii="Arial" w:hAnsi="Arial" w:cs="Arial"/>
                <w:i/>
                <w:sz w:val="16"/>
                <w:szCs w:val="16"/>
                <w:lang w:val="en-US"/>
              </w:rPr>
            </w:pPr>
          </w:p>
        </w:tc>
        <w:tc>
          <w:tcPr>
            <w:tcW w:w="1440" w:type="dxa"/>
            <w:vMerge/>
            <w:vAlign w:val="center"/>
          </w:tcPr>
          <w:p w14:paraId="20CFE971" w14:textId="77777777" w:rsidR="007D21B8" w:rsidRPr="00A767DB" w:rsidRDefault="007D21B8" w:rsidP="004C48FC">
            <w:pPr>
              <w:jc w:val="center"/>
              <w:rPr>
                <w:rFonts w:ascii="Arial" w:hAnsi="Arial" w:cs="Arial"/>
                <w:i/>
                <w:sz w:val="16"/>
                <w:szCs w:val="16"/>
                <w:lang w:val="en-US"/>
              </w:rPr>
            </w:pPr>
          </w:p>
        </w:tc>
        <w:tc>
          <w:tcPr>
            <w:tcW w:w="1800" w:type="dxa"/>
            <w:gridSpan w:val="2"/>
            <w:vAlign w:val="center"/>
          </w:tcPr>
          <w:p w14:paraId="65108D42" w14:textId="59E0D172"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Loading infusion</w:t>
            </w:r>
          </w:p>
        </w:tc>
        <w:tc>
          <w:tcPr>
            <w:tcW w:w="1800" w:type="dxa"/>
            <w:gridSpan w:val="2"/>
            <w:vAlign w:val="center"/>
          </w:tcPr>
          <w:p w14:paraId="47080E45" w14:textId="2703A797" w:rsidR="007D21B8" w:rsidRPr="00A767DB" w:rsidRDefault="00777C62" w:rsidP="004C48FC">
            <w:pPr>
              <w:jc w:val="center"/>
              <w:rPr>
                <w:rFonts w:ascii="Arial" w:hAnsi="Arial" w:cs="Arial"/>
                <w:sz w:val="16"/>
                <w:szCs w:val="16"/>
                <w:lang w:val="en-US"/>
              </w:rPr>
            </w:pPr>
            <w:r w:rsidRPr="00A767DB">
              <w:rPr>
                <w:rFonts w:ascii="Arial" w:hAnsi="Arial" w:cs="Arial"/>
                <w:sz w:val="16"/>
                <w:szCs w:val="16"/>
                <w:lang w:val="en-US"/>
              </w:rPr>
              <w:t>Maintenance</w:t>
            </w:r>
            <w:r w:rsidR="007D21B8" w:rsidRPr="00A767DB">
              <w:rPr>
                <w:rFonts w:ascii="Arial" w:hAnsi="Arial" w:cs="Arial"/>
                <w:sz w:val="16"/>
                <w:szCs w:val="16"/>
                <w:lang w:val="en-US"/>
              </w:rPr>
              <w:t xml:space="preserve"> infusion</w:t>
            </w:r>
          </w:p>
        </w:tc>
      </w:tr>
      <w:tr w:rsidR="00A767DB" w:rsidRPr="00A767DB" w14:paraId="3005F188" w14:textId="10B2904B" w:rsidTr="00C179F8">
        <w:trPr>
          <w:trHeight w:val="288"/>
          <w:jc w:val="center"/>
        </w:trPr>
        <w:tc>
          <w:tcPr>
            <w:tcW w:w="1153" w:type="dxa"/>
            <w:vMerge/>
            <w:vAlign w:val="center"/>
          </w:tcPr>
          <w:p w14:paraId="0B541BC1" w14:textId="77777777" w:rsidR="007D21B8" w:rsidRPr="00A767DB" w:rsidRDefault="007D21B8" w:rsidP="00600590">
            <w:pPr>
              <w:rPr>
                <w:rFonts w:ascii="Arial" w:hAnsi="Arial" w:cs="Arial"/>
                <w:sz w:val="16"/>
                <w:szCs w:val="16"/>
                <w:lang w:val="en-US"/>
              </w:rPr>
            </w:pPr>
          </w:p>
        </w:tc>
        <w:tc>
          <w:tcPr>
            <w:tcW w:w="1296" w:type="dxa"/>
            <w:vMerge/>
            <w:vAlign w:val="center"/>
          </w:tcPr>
          <w:p w14:paraId="741A7680" w14:textId="77777777" w:rsidR="007D21B8" w:rsidRPr="00A767DB" w:rsidRDefault="007D21B8" w:rsidP="004C48FC">
            <w:pPr>
              <w:jc w:val="center"/>
              <w:rPr>
                <w:rFonts w:ascii="Arial" w:hAnsi="Arial" w:cs="Arial"/>
                <w:sz w:val="16"/>
                <w:szCs w:val="16"/>
                <w:lang w:val="en-US"/>
              </w:rPr>
            </w:pPr>
          </w:p>
        </w:tc>
        <w:tc>
          <w:tcPr>
            <w:tcW w:w="1008" w:type="dxa"/>
            <w:vMerge/>
            <w:vAlign w:val="center"/>
          </w:tcPr>
          <w:p w14:paraId="1690E57C" w14:textId="77777777" w:rsidR="007D21B8" w:rsidRPr="00A767DB" w:rsidRDefault="007D21B8" w:rsidP="004C48FC">
            <w:pPr>
              <w:jc w:val="center"/>
              <w:rPr>
                <w:rFonts w:ascii="Arial" w:hAnsi="Arial" w:cs="Arial"/>
                <w:sz w:val="16"/>
                <w:szCs w:val="16"/>
                <w:lang w:val="en-US"/>
              </w:rPr>
            </w:pPr>
          </w:p>
        </w:tc>
        <w:tc>
          <w:tcPr>
            <w:tcW w:w="2093" w:type="dxa"/>
            <w:vMerge/>
            <w:vAlign w:val="center"/>
          </w:tcPr>
          <w:p w14:paraId="34B96526" w14:textId="3D5C3CAF" w:rsidR="007D21B8" w:rsidRPr="00A767DB" w:rsidRDefault="007D21B8" w:rsidP="004C48FC">
            <w:pPr>
              <w:jc w:val="center"/>
              <w:rPr>
                <w:rFonts w:ascii="Arial" w:hAnsi="Arial" w:cs="Arial"/>
                <w:sz w:val="16"/>
                <w:szCs w:val="16"/>
                <w:lang w:val="en-US"/>
              </w:rPr>
            </w:pPr>
          </w:p>
        </w:tc>
        <w:tc>
          <w:tcPr>
            <w:tcW w:w="1440" w:type="dxa"/>
            <w:vMerge/>
            <w:vAlign w:val="center"/>
          </w:tcPr>
          <w:p w14:paraId="476A38D2" w14:textId="77777777" w:rsidR="007D21B8" w:rsidRPr="00A767DB" w:rsidRDefault="007D21B8" w:rsidP="004C48FC">
            <w:pPr>
              <w:jc w:val="center"/>
              <w:rPr>
                <w:rFonts w:ascii="Arial" w:hAnsi="Arial" w:cs="Arial"/>
                <w:sz w:val="16"/>
                <w:szCs w:val="16"/>
                <w:lang w:val="en-US"/>
              </w:rPr>
            </w:pPr>
          </w:p>
        </w:tc>
        <w:tc>
          <w:tcPr>
            <w:tcW w:w="1296" w:type="dxa"/>
            <w:vMerge/>
            <w:vAlign w:val="center"/>
          </w:tcPr>
          <w:p w14:paraId="1DCDA39A" w14:textId="77777777" w:rsidR="007D21B8" w:rsidRPr="00A767DB" w:rsidRDefault="007D21B8" w:rsidP="004C48FC">
            <w:pPr>
              <w:jc w:val="center"/>
              <w:rPr>
                <w:rFonts w:ascii="Arial" w:hAnsi="Arial" w:cs="Arial"/>
                <w:sz w:val="16"/>
                <w:szCs w:val="16"/>
                <w:lang w:val="en-US"/>
              </w:rPr>
            </w:pPr>
          </w:p>
        </w:tc>
        <w:tc>
          <w:tcPr>
            <w:tcW w:w="1355" w:type="dxa"/>
            <w:vMerge/>
            <w:vAlign w:val="center"/>
          </w:tcPr>
          <w:p w14:paraId="6FAA5832" w14:textId="77777777" w:rsidR="007D21B8" w:rsidRPr="00A767DB" w:rsidRDefault="007D21B8" w:rsidP="004C48FC">
            <w:pPr>
              <w:jc w:val="center"/>
              <w:rPr>
                <w:rFonts w:ascii="Arial" w:hAnsi="Arial" w:cs="Arial"/>
                <w:sz w:val="16"/>
                <w:szCs w:val="16"/>
                <w:lang w:val="en-US"/>
              </w:rPr>
            </w:pPr>
          </w:p>
        </w:tc>
        <w:tc>
          <w:tcPr>
            <w:tcW w:w="1440" w:type="dxa"/>
            <w:vMerge/>
            <w:vAlign w:val="center"/>
          </w:tcPr>
          <w:p w14:paraId="788C45AA" w14:textId="77777777" w:rsidR="007D21B8" w:rsidRPr="00A767DB" w:rsidRDefault="007D21B8" w:rsidP="004C48FC">
            <w:pPr>
              <w:jc w:val="center"/>
              <w:rPr>
                <w:rFonts w:ascii="Arial" w:hAnsi="Arial" w:cs="Arial"/>
                <w:sz w:val="16"/>
                <w:szCs w:val="16"/>
                <w:lang w:val="en-US"/>
              </w:rPr>
            </w:pPr>
          </w:p>
        </w:tc>
        <w:tc>
          <w:tcPr>
            <w:tcW w:w="900" w:type="dxa"/>
            <w:vAlign w:val="center"/>
          </w:tcPr>
          <w:p w14:paraId="4EF2D9CE" w14:textId="77777777"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Period</w:t>
            </w:r>
          </w:p>
          <w:p w14:paraId="5112BE35" w14:textId="7EB3D8CC" w:rsidR="00AD69AF" w:rsidRPr="00A767DB" w:rsidRDefault="00AD69AF" w:rsidP="004C48FC">
            <w:pPr>
              <w:jc w:val="center"/>
              <w:rPr>
                <w:rFonts w:ascii="Arial" w:hAnsi="Arial" w:cs="Arial"/>
                <w:sz w:val="16"/>
                <w:szCs w:val="16"/>
                <w:lang w:val="en-US"/>
              </w:rPr>
            </w:pPr>
            <w:r w:rsidRPr="00A767DB">
              <w:rPr>
                <w:rFonts w:ascii="Arial" w:hAnsi="Arial" w:cs="Arial"/>
                <w:sz w:val="16"/>
                <w:szCs w:val="16"/>
                <w:lang w:val="en-US"/>
              </w:rPr>
              <w:t>(h)</w:t>
            </w:r>
          </w:p>
        </w:tc>
        <w:tc>
          <w:tcPr>
            <w:tcW w:w="900" w:type="dxa"/>
            <w:vAlign w:val="center"/>
          </w:tcPr>
          <w:p w14:paraId="5717E300" w14:textId="77777777"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Rate (mg/h/kg)</w:t>
            </w:r>
          </w:p>
        </w:tc>
        <w:tc>
          <w:tcPr>
            <w:tcW w:w="900" w:type="dxa"/>
            <w:vAlign w:val="center"/>
          </w:tcPr>
          <w:p w14:paraId="5C900203" w14:textId="77777777"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Period</w:t>
            </w:r>
          </w:p>
          <w:p w14:paraId="4A6C587B" w14:textId="78BD49D9" w:rsidR="00AD69AF" w:rsidRPr="00A767DB" w:rsidRDefault="00AD69AF" w:rsidP="004C48FC">
            <w:pPr>
              <w:jc w:val="center"/>
              <w:rPr>
                <w:rFonts w:ascii="Arial" w:hAnsi="Arial" w:cs="Arial"/>
                <w:sz w:val="16"/>
                <w:szCs w:val="16"/>
                <w:lang w:val="en-US"/>
              </w:rPr>
            </w:pPr>
            <w:r w:rsidRPr="00A767DB">
              <w:rPr>
                <w:rFonts w:ascii="Arial" w:hAnsi="Arial" w:cs="Arial"/>
                <w:sz w:val="16"/>
                <w:szCs w:val="16"/>
                <w:lang w:val="en-US"/>
              </w:rPr>
              <w:t>(h)</w:t>
            </w:r>
          </w:p>
        </w:tc>
        <w:tc>
          <w:tcPr>
            <w:tcW w:w="900" w:type="dxa"/>
            <w:vAlign w:val="center"/>
          </w:tcPr>
          <w:p w14:paraId="398B4C96" w14:textId="77777777" w:rsidR="007D21B8" w:rsidRPr="00A767DB" w:rsidRDefault="007D21B8" w:rsidP="004C48FC">
            <w:pPr>
              <w:jc w:val="center"/>
              <w:rPr>
                <w:rFonts w:ascii="Arial" w:hAnsi="Arial" w:cs="Arial"/>
                <w:sz w:val="16"/>
                <w:szCs w:val="16"/>
                <w:lang w:val="en-US"/>
              </w:rPr>
            </w:pPr>
            <w:r w:rsidRPr="00A767DB">
              <w:rPr>
                <w:rFonts w:ascii="Arial" w:hAnsi="Arial" w:cs="Arial"/>
                <w:sz w:val="16"/>
                <w:szCs w:val="16"/>
                <w:lang w:val="en-US"/>
              </w:rPr>
              <w:t>Rate (mg/h/kg)</w:t>
            </w:r>
          </w:p>
        </w:tc>
      </w:tr>
      <w:tr w:rsidR="00A767DB" w:rsidRPr="00A767DB" w14:paraId="4B5041A1" w14:textId="626DBA53" w:rsidTr="00C179F8">
        <w:trPr>
          <w:trHeight w:val="432"/>
          <w:jc w:val="center"/>
        </w:trPr>
        <w:tc>
          <w:tcPr>
            <w:tcW w:w="1153" w:type="dxa"/>
            <w:vMerge w:val="restart"/>
            <w:vAlign w:val="center"/>
          </w:tcPr>
          <w:p w14:paraId="6F0FBC7B" w14:textId="77777777" w:rsidR="00446CDE" w:rsidRPr="00A767DB" w:rsidRDefault="00446CDE" w:rsidP="00600590">
            <w:pPr>
              <w:rPr>
                <w:rFonts w:ascii="Arial" w:hAnsi="Arial" w:cs="Arial"/>
                <w:sz w:val="16"/>
                <w:szCs w:val="16"/>
                <w:lang w:val="en-US"/>
              </w:rPr>
            </w:pPr>
            <w:r w:rsidRPr="00A767DB">
              <w:rPr>
                <w:rFonts w:ascii="Arial" w:hAnsi="Arial" w:cs="Arial"/>
                <w:sz w:val="16"/>
                <w:szCs w:val="16"/>
                <w:lang w:val="en-US"/>
              </w:rPr>
              <w:t>Paclitaxel</w:t>
            </w:r>
          </w:p>
        </w:tc>
        <w:tc>
          <w:tcPr>
            <w:tcW w:w="1296" w:type="dxa"/>
            <w:vAlign w:val="center"/>
          </w:tcPr>
          <w:p w14:paraId="756C4B58" w14:textId="68376244"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Male Wistar-Han rats</w:t>
            </w:r>
          </w:p>
        </w:tc>
        <w:tc>
          <w:tcPr>
            <w:tcW w:w="1008" w:type="dxa"/>
            <w:vAlign w:val="center"/>
          </w:tcPr>
          <w:p w14:paraId="28E2BA3F" w14:textId="4D431D61"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N=4</w:t>
            </w:r>
          </w:p>
        </w:tc>
        <w:tc>
          <w:tcPr>
            <w:tcW w:w="2093" w:type="dxa"/>
            <w:vAlign w:val="center"/>
          </w:tcPr>
          <w:p w14:paraId="49BE9EDD" w14:textId="4FC08CB4" w:rsidR="00446CDE" w:rsidRPr="00A767DB" w:rsidRDefault="00446CDE" w:rsidP="004C48FC">
            <w:pPr>
              <w:jc w:val="center"/>
              <w:rPr>
                <w:rFonts w:ascii="Arial" w:hAnsi="Arial" w:cs="Arial"/>
                <w:sz w:val="16"/>
                <w:szCs w:val="16"/>
                <w:lang w:val="en-US"/>
              </w:rPr>
            </w:pPr>
            <w:proofErr w:type="spellStart"/>
            <w:r w:rsidRPr="00A767DB">
              <w:rPr>
                <w:rFonts w:ascii="Arial" w:hAnsi="Arial" w:cs="Arial"/>
                <w:sz w:val="16"/>
                <w:szCs w:val="16"/>
                <w:lang w:val="en-US"/>
              </w:rPr>
              <w:t>Cremophor:Ethanol:Saline</w:t>
            </w:r>
            <w:proofErr w:type="spellEnd"/>
            <w:r w:rsidRPr="00A767DB">
              <w:rPr>
                <w:rFonts w:ascii="Arial" w:hAnsi="Arial" w:cs="Arial"/>
                <w:sz w:val="16"/>
                <w:szCs w:val="16"/>
                <w:lang w:val="en-US"/>
              </w:rPr>
              <w:t xml:space="preserve"> (5:5:90, v/v/v)</w:t>
            </w:r>
          </w:p>
        </w:tc>
        <w:tc>
          <w:tcPr>
            <w:tcW w:w="1440" w:type="dxa"/>
            <w:vAlign w:val="center"/>
          </w:tcPr>
          <w:p w14:paraId="30E15895" w14:textId="77777777"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0.6</w:t>
            </w:r>
          </w:p>
        </w:tc>
        <w:tc>
          <w:tcPr>
            <w:tcW w:w="1296" w:type="dxa"/>
            <w:vMerge w:val="restart"/>
            <w:vAlign w:val="center"/>
          </w:tcPr>
          <w:p w14:paraId="1DD0CB9F" w14:textId="5B446E53"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 xml:space="preserve">146 </w:t>
            </w:r>
            <w:r w:rsidRPr="00A767DB">
              <w:rPr>
                <w:rFonts w:ascii="Arial" w:hAnsi="Arial" w:cs="Arial"/>
                <w:sz w:val="16"/>
                <w:szCs w:val="16"/>
              </w:rPr>
              <w:fldChar w:fldCharType="begin">
                <w:fldData xml:space="preserve">PEVuZE5vdGU+PENpdGU+PEF1dGhvcj5TdGFnZTwvQXV0aG9yPjxZZWFyPjIwMTg8L1llYXI+PFJl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</w:fldData>
              </w:fldChar>
            </w:r>
            <w:r w:rsidRPr="00A767DB">
              <w:rPr>
                <w:rFonts w:ascii="Arial" w:hAnsi="Arial" w:cs="Arial"/>
                <w:sz w:val="16"/>
                <w:szCs w:val="16"/>
                <w:lang w:val="en-US"/>
              </w:rPr>
              <w:instrText xml:space="preserve"> ADDIN EN.CITE </w:instrText>
            </w:r>
            <w:r w:rsidRPr="00A767DB">
              <w:rPr>
                <w:rFonts w:ascii="Arial" w:hAnsi="Arial" w:cs="Arial"/>
                <w:sz w:val="16"/>
                <w:szCs w:val="16"/>
              </w:rPr>
              <w:fldChar w:fldCharType="begin">
                <w:fldData xml:space="preserve">PEVuZE5vdGU+PENpdGU+PEF1dGhvcj5TdGFnZTwvQXV0aG9yPjxZZWFyPjIwMTg8L1llYXI+PFJl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</w:fldData>
              </w:fldChar>
            </w:r>
            <w:r w:rsidRPr="00A767DB">
              <w:rPr>
                <w:rFonts w:ascii="Arial" w:hAnsi="Arial" w:cs="Arial"/>
                <w:sz w:val="16"/>
                <w:szCs w:val="16"/>
                <w:lang w:val="en-US"/>
              </w:rPr>
              <w:instrText xml:space="preserve"> ADDIN EN.CITE.DATA </w:instrText>
            </w:r>
            <w:r w:rsidRPr="00A767DB">
              <w:rPr>
                <w:rFonts w:ascii="Arial" w:hAnsi="Arial" w:cs="Arial"/>
                <w:sz w:val="16"/>
                <w:szCs w:val="16"/>
              </w:rPr>
            </w:r>
            <w:r w:rsidRPr="00A767DB">
              <w:rPr>
                <w:rFonts w:ascii="Arial" w:hAnsi="Arial" w:cs="Arial"/>
                <w:sz w:val="16"/>
                <w:szCs w:val="16"/>
              </w:rPr>
              <w:fldChar w:fldCharType="end"/>
            </w:r>
            <w:r w:rsidRPr="00A767DB">
              <w:rPr>
                <w:rFonts w:ascii="Arial" w:hAnsi="Arial" w:cs="Arial"/>
                <w:sz w:val="16"/>
                <w:szCs w:val="16"/>
              </w:rPr>
            </w:r>
            <w:r w:rsidRPr="00A767DB">
              <w:rPr>
                <w:rFonts w:ascii="Arial" w:hAnsi="Arial" w:cs="Arial"/>
                <w:sz w:val="16"/>
                <w:szCs w:val="16"/>
              </w:rPr>
              <w:fldChar w:fldCharType="separate"/>
            </w:r>
            <w:r w:rsidRPr="00A767DB">
              <w:rPr>
                <w:rFonts w:ascii="Arial" w:hAnsi="Arial" w:cs="Arial"/>
                <w:noProof/>
                <w:sz w:val="16"/>
                <w:szCs w:val="16"/>
                <w:lang w:val="en-US"/>
              </w:rPr>
              <w:t>(1,2)</w:t>
            </w:r>
            <w:r w:rsidRPr="00A767DB">
              <w:rPr>
                <w:rFonts w:ascii="Arial" w:hAnsi="Arial" w:cs="Arial"/>
                <w:sz w:val="16"/>
                <w:szCs w:val="16"/>
              </w:rPr>
              <w:fldChar w:fldCharType="end"/>
            </w:r>
          </w:p>
        </w:tc>
        <w:tc>
          <w:tcPr>
            <w:tcW w:w="1355" w:type="dxa"/>
            <w:vAlign w:val="center"/>
          </w:tcPr>
          <w:p w14:paraId="116B432E" w14:textId="43FB90C1"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184</w:t>
            </w:r>
          </w:p>
        </w:tc>
        <w:tc>
          <w:tcPr>
            <w:tcW w:w="1440" w:type="dxa"/>
            <w:vMerge w:val="restart"/>
            <w:vAlign w:val="center"/>
          </w:tcPr>
          <w:p w14:paraId="5AD957B5" w14:textId="3134E4E1"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 xml:space="preserve">1.9 </w:t>
            </w:r>
            <w:r w:rsidRPr="00A767DB">
              <w:rPr>
                <w:rFonts w:ascii="Arial" w:hAnsi="Arial" w:cs="Arial"/>
                <w:sz w:val="16"/>
                <w:szCs w:val="16"/>
                <w:vertAlign w:val="superscript"/>
                <w:lang w:val="en-US"/>
              </w:rPr>
              <w:t>b</w:t>
            </w:r>
          </w:p>
        </w:tc>
        <w:tc>
          <w:tcPr>
            <w:tcW w:w="900" w:type="dxa"/>
            <w:vAlign w:val="center"/>
          </w:tcPr>
          <w:p w14:paraId="50100CDE" w14:textId="3D0CE1B5"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0-0.5</w:t>
            </w:r>
          </w:p>
        </w:tc>
        <w:tc>
          <w:tcPr>
            <w:tcW w:w="900" w:type="dxa"/>
            <w:vAlign w:val="center"/>
          </w:tcPr>
          <w:p w14:paraId="12CA7818" w14:textId="7BBD5A16"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6.3</w:t>
            </w:r>
          </w:p>
        </w:tc>
        <w:tc>
          <w:tcPr>
            <w:tcW w:w="900" w:type="dxa"/>
            <w:vAlign w:val="center"/>
          </w:tcPr>
          <w:p w14:paraId="7C6DE338" w14:textId="131ABF5F"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0.5-4</w:t>
            </w:r>
          </w:p>
        </w:tc>
        <w:tc>
          <w:tcPr>
            <w:tcW w:w="900" w:type="dxa"/>
            <w:vAlign w:val="center"/>
          </w:tcPr>
          <w:p w14:paraId="1EB2C585" w14:textId="77777777" w:rsidR="00446CDE" w:rsidRPr="00A767DB" w:rsidRDefault="00446CDE" w:rsidP="004C48FC">
            <w:pPr>
              <w:jc w:val="center"/>
              <w:rPr>
                <w:rFonts w:ascii="Arial" w:hAnsi="Arial" w:cs="Arial"/>
                <w:sz w:val="16"/>
                <w:szCs w:val="16"/>
                <w:lang w:val="en-US"/>
              </w:rPr>
            </w:pPr>
            <w:r w:rsidRPr="00A767DB">
              <w:rPr>
                <w:rFonts w:ascii="Arial" w:hAnsi="Arial" w:cs="Arial"/>
                <w:sz w:val="16"/>
                <w:szCs w:val="16"/>
                <w:lang w:val="en-US"/>
              </w:rPr>
              <w:t>0.37</w:t>
            </w:r>
          </w:p>
        </w:tc>
      </w:tr>
      <w:tr w:rsidR="00A767DB" w:rsidRPr="00A767DB" w14:paraId="72DB129B" w14:textId="77777777" w:rsidTr="00C179F8">
        <w:trPr>
          <w:trHeight w:val="432"/>
          <w:jc w:val="center"/>
        </w:trPr>
        <w:tc>
          <w:tcPr>
            <w:tcW w:w="1153" w:type="dxa"/>
            <w:vMerge/>
            <w:vAlign w:val="center"/>
          </w:tcPr>
          <w:p w14:paraId="3D790FFB" w14:textId="77777777" w:rsidR="00446CDE" w:rsidRPr="00A767DB" w:rsidRDefault="00446CDE" w:rsidP="002F2CB8">
            <w:pPr>
              <w:rPr>
                <w:rFonts w:ascii="Arial" w:hAnsi="Arial" w:cs="Arial"/>
                <w:sz w:val="16"/>
                <w:szCs w:val="16"/>
              </w:rPr>
            </w:pPr>
          </w:p>
        </w:tc>
        <w:tc>
          <w:tcPr>
            <w:tcW w:w="1296" w:type="dxa"/>
            <w:vAlign w:val="center"/>
          </w:tcPr>
          <w:p w14:paraId="6866E85F" w14:textId="0D37F9BD" w:rsidR="00446CDE" w:rsidRPr="00A767DB" w:rsidRDefault="00446CDE" w:rsidP="002F2CB8">
            <w:pPr>
              <w:jc w:val="center"/>
              <w:rPr>
                <w:rFonts w:ascii="Arial" w:hAnsi="Arial" w:cs="Arial"/>
                <w:sz w:val="16"/>
                <w:szCs w:val="16"/>
              </w:rPr>
            </w:pPr>
            <w:r w:rsidRPr="00A767DB">
              <w:rPr>
                <w:rFonts w:ascii="Arial" w:hAnsi="Arial" w:cs="Arial"/>
                <w:sz w:val="16"/>
                <w:szCs w:val="16"/>
                <w:lang w:val="en-US"/>
              </w:rPr>
              <w:t>Male Wistar-Han rats</w:t>
            </w:r>
          </w:p>
        </w:tc>
        <w:tc>
          <w:tcPr>
            <w:tcW w:w="1008" w:type="dxa"/>
            <w:vAlign w:val="center"/>
          </w:tcPr>
          <w:p w14:paraId="4EED7CB2" w14:textId="199040A9" w:rsidR="00446CDE" w:rsidRPr="00A767DB" w:rsidRDefault="00446CDE" w:rsidP="002F2CB8">
            <w:pPr>
              <w:jc w:val="center"/>
              <w:rPr>
                <w:rFonts w:ascii="Arial" w:hAnsi="Arial" w:cs="Arial"/>
                <w:sz w:val="16"/>
                <w:szCs w:val="16"/>
              </w:rPr>
            </w:pPr>
            <w:r w:rsidRPr="00A767DB">
              <w:rPr>
                <w:rFonts w:ascii="Arial" w:hAnsi="Arial" w:cs="Arial"/>
                <w:sz w:val="16"/>
                <w:szCs w:val="16"/>
                <w:lang w:val="en-US"/>
              </w:rPr>
              <w:t>N=3</w:t>
            </w:r>
          </w:p>
        </w:tc>
        <w:tc>
          <w:tcPr>
            <w:tcW w:w="2093" w:type="dxa"/>
            <w:vAlign w:val="center"/>
          </w:tcPr>
          <w:p w14:paraId="07D59FFE" w14:textId="3A986ECE" w:rsidR="00446CDE" w:rsidRPr="00A767DB" w:rsidRDefault="00446CDE" w:rsidP="002F2CB8">
            <w:pPr>
              <w:jc w:val="center"/>
              <w:rPr>
                <w:rFonts w:ascii="Arial" w:hAnsi="Arial" w:cs="Arial"/>
                <w:sz w:val="16"/>
                <w:szCs w:val="16"/>
                <w:lang w:val="en-US"/>
              </w:rPr>
            </w:pPr>
            <w:proofErr w:type="spellStart"/>
            <w:r w:rsidRPr="00A767DB">
              <w:rPr>
                <w:rFonts w:ascii="Arial" w:hAnsi="Arial" w:cs="Arial"/>
                <w:sz w:val="16"/>
                <w:szCs w:val="16"/>
                <w:lang w:val="en-US"/>
              </w:rPr>
              <w:t>Cremophor:Ethanol:Saline</w:t>
            </w:r>
            <w:proofErr w:type="spellEnd"/>
            <w:r w:rsidRPr="00A767DB">
              <w:rPr>
                <w:rFonts w:ascii="Arial" w:hAnsi="Arial" w:cs="Arial"/>
                <w:sz w:val="16"/>
                <w:szCs w:val="16"/>
                <w:lang w:val="en-US"/>
              </w:rPr>
              <w:t xml:space="preserve"> (0.4:0.4:99.2, v/v/v)</w:t>
            </w:r>
          </w:p>
        </w:tc>
        <w:tc>
          <w:tcPr>
            <w:tcW w:w="1440" w:type="dxa"/>
            <w:vAlign w:val="center"/>
          </w:tcPr>
          <w:p w14:paraId="29679942" w14:textId="3314560F"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0.05</w:t>
            </w:r>
          </w:p>
        </w:tc>
        <w:tc>
          <w:tcPr>
            <w:tcW w:w="1296" w:type="dxa"/>
            <w:vMerge/>
            <w:vAlign w:val="center"/>
          </w:tcPr>
          <w:p w14:paraId="066F457B" w14:textId="77777777" w:rsidR="00446CDE" w:rsidRPr="00A767DB" w:rsidRDefault="00446CDE" w:rsidP="002F2CB8">
            <w:pPr>
              <w:jc w:val="center"/>
              <w:rPr>
                <w:rFonts w:ascii="Arial" w:hAnsi="Arial" w:cs="Arial"/>
                <w:sz w:val="16"/>
                <w:szCs w:val="16"/>
                <w:lang w:val="en-US"/>
              </w:rPr>
            </w:pPr>
          </w:p>
        </w:tc>
        <w:tc>
          <w:tcPr>
            <w:tcW w:w="1355" w:type="dxa"/>
            <w:vAlign w:val="center"/>
          </w:tcPr>
          <w:p w14:paraId="75C9449D" w14:textId="4F8568CF"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15</w:t>
            </w:r>
          </w:p>
        </w:tc>
        <w:tc>
          <w:tcPr>
            <w:tcW w:w="1440" w:type="dxa"/>
            <w:vMerge/>
            <w:vAlign w:val="center"/>
          </w:tcPr>
          <w:p w14:paraId="455A3F6F" w14:textId="77777777" w:rsidR="00446CDE" w:rsidRPr="00A767DB" w:rsidRDefault="00446CDE" w:rsidP="002F2CB8">
            <w:pPr>
              <w:jc w:val="center"/>
              <w:rPr>
                <w:rFonts w:ascii="Arial" w:hAnsi="Arial" w:cs="Arial"/>
                <w:sz w:val="16"/>
                <w:szCs w:val="16"/>
                <w:lang w:val="en-US"/>
              </w:rPr>
            </w:pPr>
          </w:p>
        </w:tc>
        <w:tc>
          <w:tcPr>
            <w:tcW w:w="900" w:type="dxa"/>
            <w:vAlign w:val="center"/>
          </w:tcPr>
          <w:p w14:paraId="32405DAA" w14:textId="39E6BF3A"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0-0.25</w:t>
            </w:r>
          </w:p>
        </w:tc>
        <w:tc>
          <w:tcPr>
            <w:tcW w:w="900" w:type="dxa"/>
            <w:vAlign w:val="center"/>
          </w:tcPr>
          <w:p w14:paraId="6A562284" w14:textId="45231F24"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0.33</w:t>
            </w:r>
          </w:p>
        </w:tc>
        <w:tc>
          <w:tcPr>
            <w:tcW w:w="900" w:type="dxa"/>
            <w:vAlign w:val="center"/>
          </w:tcPr>
          <w:p w14:paraId="0577010B" w14:textId="1C059EE8"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0.25-4</w:t>
            </w:r>
          </w:p>
        </w:tc>
        <w:tc>
          <w:tcPr>
            <w:tcW w:w="900" w:type="dxa"/>
            <w:vAlign w:val="center"/>
          </w:tcPr>
          <w:p w14:paraId="416FA35E" w14:textId="6F6E764D"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0.027</w:t>
            </w:r>
          </w:p>
        </w:tc>
      </w:tr>
      <w:tr w:rsidR="00A767DB" w:rsidRPr="00A767DB" w14:paraId="57A2ADC0" w14:textId="77777777" w:rsidTr="00C179F8">
        <w:trPr>
          <w:trHeight w:val="432"/>
          <w:jc w:val="center"/>
        </w:trPr>
        <w:tc>
          <w:tcPr>
            <w:tcW w:w="1153" w:type="dxa"/>
            <w:vMerge/>
            <w:vAlign w:val="center"/>
          </w:tcPr>
          <w:p w14:paraId="34A19935" w14:textId="77777777" w:rsidR="00446CDE" w:rsidRPr="00A767DB" w:rsidRDefault="00446CDE" w:rsidP="002F2CB8">
            <w:pPr>
              <w:rPr>
                <w:rFonts w:ascii="Arial" w:hAnsi="Arial" w:cs="Arial"/>
                <w:sz w:val="16"/>
                <w:szCs w:val="16"/>
                <w:lang w:val="en-US"/>
              </w:rPr>
            </w:pPr>
          </w:p>
        </w:tc>
        <w:tc>
          <w:tcPr>
            <w:tcW w:w="1296" w:type="dxa"/>
            <w:vAlign w:val="center"/>
          </w:tcPr>
          <w:p w14:paraId="367F5CB9" w14:textId="310FA37B"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Male Wistar-Han rats</w:t>
            </w:r>
          </w:p>
        </w:tc>
        <w:tc>
          <w:tcPr>
            <w:tcW w:w="1008" w:type="dxa"/>
            <w:vAlign w:val="center"/>
          </w:tcPr>
          <w:p w14:paraId="4F14F036" w14:textId="5CC438F7"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N=5</w:t>
            </w:r>
          </w:p>
        </w:tc>
        <w:tc>
          <w:tcPr>
            <w:tcW w:w="2093" w:type="dxa"/>
            <w:vAlign w:val="center"/>
          </w:tcPr>
          <w:p w14:paraId="71501AA3" w14:textId="4D006A29" w:rsidR="00446CDE" w:rsidRPr="00A767DB" w:rsidRDefault="00446CDE" w:rsidP="002F2CB8">
            <w:pPr>
              <w:jc w:val="center"/>
              <w:rPr>
                <w:rFonts w:ascii="Arial" w:hAnsi="Arial" w:cs="Arial"/>
                <w:sz w:val="16"/>
                <w:szCs w:val="16"/>
                <w:lang w:val="en-US"/>
              </w:rPr>
            </w:pPr>
            <w:proofErr w:type="spellStart"/>
            <w:r w:rsidRPr="00A767DB">
              <w:rPr>
                <w:rFonts w:ascii="Arial" w:hAnsi="Arial" w:cs="Arial"/>
                <w:sz w:val="16"/>
                <w:szCs w:val="16"/>
                <w:lang w:val="en-US"/>
              </w:rPr>
              <w:t>Cremophor:Ethanol:Saline</w:t>
            </w:r>
            <w:proofErr w:type="spellEnd"/>
            <w:r w:rsidRPr="00A767DB">
              <w:rPr>
                <w:rFonts w:ascii="Arial" w:hAnsi="Arial" w:cs="Arial"/>
                <w:sz w:val="16"/>
                <w:szCs w:val="16"/>
                <w:lang w:val="en-US"/>
              </w:rPr>
              <w:t xml:space="preserve"> (1:1:2, v/v/v)</w:t>
            </w:r>
          </w:p>
        </w:tc>
        <w:tc>
          <w:tcPr>
            <w:tcW w:w="1440" w:type="dxa"/>
            <w:vAlign w:val="center"/>
          </w:tcPr>
          <w:p w14:paraId="291AC2F2" w14:textId="23F58395"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3</w:t>
            </w:r>
          </w:p>
        </w:tc>
        <w:tc>
          <w:tcPr>
            <w:tcW w:w="1296" w:type="dxa"/>
            <w:vMerge/>
            <w:vAlign w:val="center"/>
          </w:tcPr>
          <w:p w14:paraId="02B58EC4" w14:textId="77777777" w:rsidR="00446CDE" w:rsidRPr="00A767DB" w:rsidRDefault="00446CDE" w:rsidP="002F2CB8">
            <w:pPr>
              <w:jc w:val="center"/>
              <w:rPr>
                <w:rFonts w:ascii="Arial" w:hAnsi="Arial" w:cs="Arial"/>
                <w:sz w:val="16"/>
                <w:szCs w:val="16"/>
                <w:lang w:val="en-US"/>
              </w:rPr>
            </w:pPr>
          </w:p>
        </w:tc>
        <w:tc>
          <w:tcPr>
            <w:tcW w:w="1355" w:type="dxa"/>
            <w:vAlign w:val="center"/>
          </w:tcPr>
          <w:p w14:paraId="0A32A84F" w14:textId="5A699225"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N.A.</w:t>
            </w:r>
          </w:p>
        </w:tc>
        <w:tc>
          <w:tcPr>
            <w:tcW w:w="1440" w:type="dxa"/>
            <w:vMerge/>
            <w:vAlign w:val="center"/>
          </w:tcPr>
          <w:p w14:paraId="546F8D88" w14:textId="77777777" w:rsidR="00446CDE" w:rsidRPr="00A767DB" w:rsidRDefault="00446CDE" w:rsidP="002F2CB8">
            <w:pPr>
              <w:jc w:val="center"/>
              <w:rPr>
                <w:rFonts w:ascii="Arial" w:hAnsi="Arial" w:cs="Arial"/>
                <w:sz w:val="16"/>
                <w:szCs w:val="16"/>
                <w:lang w:val="en-US"/>
              </w:rPr>
            </w:pPr>
          </w:p>
        </w:tc>
        <w:tc>
          <w:tcPr>
            <w:tcW w:w="900" w:type="dxa"/>
            <w:vAlign w:val="center"/>
          </w:tcPr>
          <w:p w14:paraId="56957908" w14:textId="2B43EE9E"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3F510245" w14:textId="01652518"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21D0ED28" w14:textId="2D763D65"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0-240</w:t>
            </w:r>
          </w:p>
        </w:tc>
        <w:tc>
          <w:tcPr>
            <w:tcW w:w="900" w:type="dxa"/>
            <w:vAlign w:val="center"/>
          </w:tcPr>
          <w:p w14:paraId="6726D412" w14:textId="2E0AF7AB"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0.05</w:t>
            </w:r>
          </w:p>
        </w:tc>
      </w:tr>
      <w:tr w:rsidR="00A767DB" w:rsidRPr="00A767DB" w14:paraId="0BC2BA11" w14:textId="4610212B" w:rsidTr="00C179F8">
        <w:trPr>
          <w:trHeight w:val="432"/>
          <w:jc w:val="center"/>
        </w:trPr>
        <w:tc>
          <w:tcPr>
            <w:tcW w:w="1153" w:type="dxa"/>
            <w:vMerge w:val="restart"/>
            <w:vAlign w:val="center"/>
          </w:tcPr>
          <w:p w14:paraId="60F28DCF" w14:textId="77777777" w:rsidR="00446CDE" w:rsidRPr="00A767DB" w:rsidRDefault="00446CDE" w:rsidP="002F2CB8">
            <w:pPr>
              <w:rPr>
                <w:rFonts w:ascii="Arial" w:hAnsi="Arial" w:cs="Arial"/>
                <w:sz w:val="16"/>
                <w:szCs w:val="16"/>
                <w:lang w:val="en-US"/>
              </w:rPr>
            </w:pPr>
            <w:r w:rsidRPr="00A767DB">
              <w:rPr>
                <w:rFonts w:ascii="Arial" w:hAnsi="Arial" w:cs="Arial"/>
                <w:sz w:val="16"/>
                <w:szCs w:val="16"/>
                <w:lang w:val="en-US"/>
              </w:rPr>
              <w:t>Vincristine</w:t>
            </w:r>
          </w:p>
        </w:tc>
        <w:tc>
          <w:tcPr>
            <w:tcW w:w="1296" w:type="dxa"/>
            <w:vAlign w:val="center"/>
          </w:tcPr>
          <w:p w14:paraId="7289CC61" w14:textId="4B90F420"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Male Wistar-Han rats</w:t>
            </w:r>
          </w:p>
        </w:tc>
        <w:tc>
          <w:tcPr>
            <w:tcW w:w="1008" w:type="dxa"/>
            <w:vAlign w:val="center"/>
          </w:tcPr>
          <w:p w14:paraId="01A27F21" w14:textId="5E565522"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N=3</w:t>
            </w:r>
          </w:p>
        </w:tc>
        <w:tc>
          <w:tcPr>
            <w:tcW w:w="2093" w:type="dxa"/>
            <w:vAlign w:val="center"/>
          </w:tcPr>
          <w:p w14:paraId="5437339C" w14:textId="6A469916"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Saline with 1.5 mg/mL mannitol</w:t>
            </w:r>
          </w:p>
        </w:tc>
        <w:tc>
          <w:tcPr>
            <w:tcW w:w="1440" w:type="dxa"/>
            <w:vAlign w:val="center"/>
          </w:tcPr>
          <w:p w14:paraId="64C3D9B6" w14:textId="77777777"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0.015</w:t>
            </w:r>
          </w:p>
        </w:tc>
        <w:tc>
          <w:tcPr>
            <w:tcW w:w="1296" w:type="dxa"/>
            <w:vMerge w:val="restart"/>
            <w:vAlign w:val="center"/>
          </w:tcPr>
          <w:p w14:paraId="69108E5D" w14:textId="5CFFBEAC"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 xml:space="preserve">3.1 </w:t>
            </w:r>
            <w:r w:rsidRPr="00A767DB">
              <w:rPr>
                <w:rFonts w:ascii="Arial" w:hAnsi="Arial" w:cs="Arial"/>
                <w:sz w:val="16"/>
                <w:szCs w:val="16"/>
              </w:rPr>
              <w:fldChar w:fldCharType="begin"/>
            </w:r>
            <w:r w:rsidRPr="00A767DB">
              <w:rPr>
                <w:rFonts w:ascii="Arial" w:hAnsi="Arial" w:cs="Arial"/>
                <w:sz w:val="16"/>
                <w:szCs w:val="16"/>
                <w:lang w:val="en-US"/>
              </w:rPr>
              <w:instrText xml:space="preserve"> ADDIN EN.CITE &lt;EndNote&gt;&lt;Cite&gt;&lt;Author&gt;Yang&lt;/Author&gt;&lt;Year&gt;2018&lt;/Year&gt;&lt;RecNum&gt;656&lt;/RecNum&gt;&lt;DisplayText&gt;(3)&lt;/DisplayText&gt;&lt;record&gt;&lt;rec-number&gt;656&lt;/rec-number&gt;&lt;foreign-keys&gt;&lt;key app="EN" db-id="9wxvedax85wszfe2wpepv297a0av0xtxa5d9" timestamp="1641565451"&gt;656&lt;/key&gt;&lt;/foreign-keys&gt;&lt;ref-type name="Journal Article"&gt;17&lt;/ref-type&gt;&lt;contributors&gt;&lt;authors&gt;&lt;author&gt;Yang, F.&lt;/author&gt;&lt;author&gt;Jiang, M.&lt;/author&gt;&lt;author&gt;Lu, M.&lt;/author&gt;&lt;author&gt;Hu, P.&lt;/author&gt;&lt;author&gt;Wang, H.&lt;/author&gt;&lt;author&gt;Jiang, J.&lt;/author&gt;&lt;/authors&gt;&lt;/contributors&gt;&lt;auth-address&gt;Key Laboratory of Carcinogenesis and Translational Research (Ministry of Education), Center of Drug Clinical Trial, Peking University Cancer Hospital and Institute, Beijing, China.&amp;#xD;Clinical Pharmacology Research Center, Peking Union Medical College Hospital, Chinese Academy of Medical Sciences, Beijing, China.&amp;#xD;Beijing Key Laboratory of Clinical PK and PD Investigation for Innovative Drugs, Beijing, China.&lt;/auth-address&gt;&lt;titles&gt;&lt;title&gt;Pharmacokinetic Behavior of Vincristine and Safety Following Intravenous Administration of Vincristine Sulfate Liposome Injection in Chinese Patients With Malignant Lymphoma&lt;/title&gt;&lt;secondary-title&gt;Front Pharmacol&lt;/secondary-title&gt;&lt;/titles&gt;&lt;periodical&gt;&lt;full-title&gt;Front Pharmacol&lt;/full-title&gt;&lt;/periodical&gt;&lt;pages&gt;991&lt;/pages&gt;&lt;volume&gt;9&lt;/volume&gt;&lt;keywords&gt;&lt;keyword&gt;free vincristine&lt;/keyword&gt;&lt;keyword&gt;pharmacokinetics&lt;/keyword&gt;&lt;keyword&gt;safety&lt;/keyword&gt;&lt;keyword&gt;total vincristine&lt;/keyword&gt;&lt;keyword&gt;urinary excretion&lt;/keyword&gt;&lt;keyword&gt;vincristine sulfate liposome injection&lt;/keyword&gt;&lt;/keywords&gt;&lt;dates&gt;&lt;year&gt;2018&lt;/year&gt;&lt;/dates&gt;&lt;isbn&gt;1663-9812 (Print)&amp;#xD;1663-9812 (Linking)&lt;/isbn&gt;&lt;accession-num&gt;30210349&lt;/accession-num&gt;&lt;urls&gt;&lt;related-urls&gt;&lt;url&gt;https://www.ncbi.nlm.nih.gov/pubmed/30210349&lt;/url&gt;&lt;/related-urls&gt;&lt;/urls&gt;&lt;custom2&gt;PMC6123375&lt;/custom2&gt;&lt;electronic-resource-num&gt;10.3389/fphar.2018.00991&lt;/electronic-resource-num&gt;&lt;/record&gt;&lt;/Cite&gt;&lt;/EndNote&gt;</w:instrText>
            </w:r>
            <w:r w:rsidRPr="00A767DB">
              <w:rPr>
                <w:rFonts w:ascii="Arial" w:hAnsi="Arial" w:cs="Arial"/>
                <w:sz w:val="16"/>
                <w:szCs w:val="16"/>
              </w:rPr>
              <w:fldChar w:fldCharType="separate"/>
            </w:r>
            <w:r w:rsidRPr="00A767DB">
              <w:rPr>
                <w:rFonts w:ascii="Arial" w:hAnsi="Arial" w:cs="Arial"/>
                <w:noProof/>
                <w:sz w:val="16"/>
                <w:szCs w:val="16"/>
                <w:lang w:val="en-US"/>
              </w:rPr>
              <w:t>(3)</w:t>
            </w:r>
            <w:r w:rsidRPr="00A767DB">
              <w:rPr>
                <w:rFonts w:ascii="Arial" w:hAnsi="Arial" w:cs="Arial"/>
                <w:sz w:val="16"/>
                <w:szCs w:val="16"/>
              </w:rPr>
              <w:fldChar w:fldCharType="end"/>
            </w:r>
          </w:p>
        </w:tc>
        <w:tc>
          <w:tcPr>
            <w:tcW w:w="1355" w:type="dxa"/>
            <w:vAlign w:val="center"/>
          </w:tcPr>
          <w:p w14:paraId="3698BD48" w14:textId="24ED24F1"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4.6</w:t>
            </w:r>
          </w:p>
        </w:tc>
        <w:tc>
          <w:tcPr>
            <w:tcW w:w="1440" w:type="dxa"/>
            <w:vMerge w:val="restart"/>
            <w:vAlign w:val="center"/>
          </w:tcPr>
          <w:p w14:paraId="1B1D75C8" w14:textId="2BB45B60"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 xml:space="preserve">1.7 </w:t>
            </w:r>
            <w:r w:rsidRPr="00A767DB">
              <w:rPr>
                <w:rFonts w:ascii="Arial" w:hAnsi="Arial" w:cs="Arial"/>
                <w:sz w:val="16"/>
                <w:szCs w:val="16"/>
                <w:vertAlign w:val="superscript"/>
                <w:lang w:val="en-US"/>
              </w:rPr>
              <w:t>b</w:t>
            </w:r>
          </w:p>
        </w:tc>
        <w:tc>
          <w:tcPr>
            <w:tcW w:w="900" w:type="dxa"/>
            <w:vAlign w:val="center"/>
          </w:tcPr>
          <w:p w14:paraId="4884067D" w14:textId="72D3E1AC"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0-0.25</w:t>
            </w:r>
          </w:p>
        </w:tc>
        <w:tc>
          <w:tcPr>
            <w:tcW w:w="900" w:type="dxa"/>
            <w:vAlign w:val="center"/>
          </w:tcPr>
          <w:p w14:paraId="0BF9CE6B" w14:textId="63FB9229"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0.17</w:t>
            </w:r>
          </w:p>
        </w:tc>
        <w:tc>
          <w:tcPr>
            <w:tcW w:w="900" w:type="dxa"/>
            <w:vAlign w:val="center"/>
          </w:tcPr>
          <w:p w14:paraId="09708CA8" w14:textId="6C5C51F4"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0.25-4</w:t>
            </w:r>
          </w:p>
        </w:tc>
        <w:tc>
          <w:tcPr>
            <w:tcW w:w="900" w:type="dxa"/>
            <w:vAlign w:val="center"/>
          </w:tcPr>
          <w:p w14:paraId="3DD0BBD5" w14:textId="77777777" w:rsidR="00446CDE" w:rsidRPr="00A767DB" w:rsidRDefault="00446CDE" w:rsidP="002F2CB8">
            <w:pPr>
              <w:jc w:val="center"/>
              <w:rPr>
                <w:rFonts w:ascii="Arial" w:hAnsi="Arial" w:cs="Arial"/>
                <w:sz w:val="16"/>
                <w:szCs w:val="16"/>
                <w:lang w:val="en-US"/>
              </w:rPr>
            </w:pPr>
            <w:r w:rsidRPr="00A767DB">
              <w:rPr>
                <w:rFonts w:ascii="Arial" w:hAnsi="Arial" w:cs="Arial"/>
                <w:sz w:val="16"/>
                <w:szCs w:val="16"/>
                <w:lang w:val="en-US"/>
              </w:rPr>
              <w:t>0.012</w:t>
            </w:r>
          </w:p>
        </w:tc>
      </w:tr>
      <w:tr w:rsidR="00A767DB" w:rsidRPr="00A767DB" w14:paraId="7CB90D94" w14:textId="77777777" w:rsidTr="00C179F8">
        <w:trPr>
          <w:trHeight w:val="432"/>
          <w:jc w:val="center"/>
        </w:trPr>
        <w:tc>
          <w:tcPr>
            <w:tcW w:w="1153" w:type="dxa"/>
            <w:vMerge/>
            <w:vAlign w:val="center"/>
          </w:tcPr>
          <w:p w14:paraId="33BDE2E0" w14:textId="77777777" w:rsidR="00446CDE" w:rsidRPr="00A767DB" w:rsidRDefault="00446CDE" w:rsidP="006E0063">
            <w:pPr>
              <w:rPr>
                <w:rFonts w:ascii="Arial" w:hAnsi="Arial" w:cs="Arial"/>
                <w:sz w:val="16"/>
                <w:szCs w:val="16"/>
                <w:lang w:val="en-US"/>
              </w:rPr>
            </w:pPr>
          </w:p>
        </w:tc>
        <w:tc>
          <w:tcPr>
            <w:tcW w:w="1296" w:type="dxa"/>
            <w:vAlign w:val="center"/>
          </w:tcPr>
          <w:p w14:paraId="16B57FB6" w14:textId="07F3C38D" w:rsidR="00446CDE" w:rsidRPr="00A767DB" w:rsidRDefault="00446CDE" w:rsidP="006E0063">
            <w:pPr>
              <w:jc w:val="center"/>
              <w:rPr>
                <w:rFonts w:ascii="Arial" w:hAnsi="Arial" w:cs="Arial"/>
                <w:sz w:val="16"/>
                <w:szCs w:val="16"/>
                <w:lang w:val="en-US"/>
              </w:rPr>
            </w:pPr>
            <w:r w:rsidRPr="00A767DB">
              <w:rPr>
                <w:rFonts w:ascii="Arial" w:hAnsi="Arial" w:cs="Arial"/>
                <w:sz w:val="16"/>
                <w:szCs w:val="16"/>
                <w:lang w:val="en-US"/>
              </w:rPr>
              <w:t>Male Wistar-Han rats</w:t>
            </w:r>
          </w:p>
        </w:tc>
        <w:tc>
          <w:tcPr>
            <w:tcW w:w="1008" w:type="dxa"/>
            <w:vAlign w:val="center"/>
          </w:tcPr>
          <w:p w14:paraId="4BF11A28" w14:textId="5C43B8C5" w:rsidR="00446CDE" w:rsidRPr="00A767DB" w:rsidRDefault="00446CDE" w:rsidP="006E0063">
            <w:pPr>
              <w:jc w:val="center"/>
              <w:rPr>
                <w:rFonts w:ascii="Arial" w:hAnsi="Arial" w:cs="Arial"/>
                <w:sz w:val="16"/>
                <w:szCs w:val="16"/>
                <w:lang w:val="en-US"/>
              </w:rPr>
            </w:pPr>
            <w:r w:rsidRPr="00A767DB">
              <w:rPr>
                <w:rFonts w:ascii="Arial" w:hAnsi="Arial" w:cs="Arial"/>
                <w:sz w:val="16"/>
                <w:szCs w:val="16"/>
                <w:lang w:val="en-US"/>
              </w:rPr>
              <w:t>N=3</w:t>
            </w:r>
          </w:p>
        </w:tc>
        <w:tc>
          <w:tcPr>
            <w:tcW w:w="2093" w:type="dxa"/>
            <w:vAlign w:val="center"/>
          </w:tcPr>
          <w:p w14:paraId="7B855917" w14:textId="78D36E41" w:rsidR="00446CDE" w:rsidRPr="00A767DB" w:rsidRDefault="00446CDE" w:rsidP="006E0063">
            <w:pPr>
              <w:jc w:val="center"/>
              <w:rPr>
                <w:rFonts w:ascii="Arial" w:hAnsi="Arial" w:cs="Arial"/>
                <w:sz w:val="16"/>
                <w:szCs w:val="16"/>
                <w:lang w:val="en-US"/>
              </w:rPr>
            </w:pPr>
            <w:r w:rsidRPr="00A767DB">
              <w:rPr>
                <w:rFonts w:ascii="Arial" w:hAnsi="Arial" w:cs="Arial"/>
                <w:sz w:val="16"/>
                <w:szCs w:val="16"/>
                <w:lang w:val="en-US"/>
              </w:rPr>
              <w:t xml:space="preserve">Water for injection with 100 mg/mL mannitol </w:t>
            </w:r>
          </w:p>
        </w:tc>
        <w:tc>
          <w:tcPr>
            <w:tcW w:w="1440" w:type="dxa"/>
            <w:vAlign w:val="center"/>
          </w:tcPr>
          <w:p w14:paraId="45B7C6BC" w14:textId="37AB612F" w:rsidR="00446CDE" w:rsidRPr="00A767DB" w:rsidRDefault="00446CDE" w:rsidP="006E0063">
            <w:pPr>
              <w:jc w:val="center"/>
              <w:rPr>
                <w:rFonts w:ascii="Arial" w:hAnsi="Arial" w:cs="Arial"/>
                <w:sz w:val="16"/>
                <w:szCs w:val="16"/>
                <w:lang w:val="en-US"/>
              </w:rPr>
            </w:pPr>
            <w:r w:rsidRPr="00A767DB">
              <w:rPr>
                <w:rFonts w:ascii="Arial" w:hAnsi="Arial" w:cs="Arial"/>
                <w:sz w:val="16"/>
                <w:szCs w:val="16"/>
                <w:lang w:val="en-US"/>
              </w:rPr>
              <w:t>1</w:t>
            </w:r>
          </w:p>
        </w:tc>
        <w:tc>
          <w:tcPr>
            <w:tcW w:w="1296" w:type="dxa"/>
            <w:vMerge/>
            <w:vAlign w:val="center"/>
          </w:tcPr>
          <w:p w14:paraId="364FEC0B" w14:textId="77777777" w:rsidR="00446CDE" w:rsidRPr="00A767DB" w:rsidRDefault="00446CDE" w:rsidP="006E0063">
            <w:pPr>
              <w:jc w:val="center"/>
              <w:rPr>
                <w:rFonts w:ascii="Arial" w:hAnsi="Arial" w:cs="Arial"/>
                <w:sz w:val="16"/>
                <w:szCs w:val="16"/>
                <w:lang w:val="en-US"/>
              </w:rPr>
            </w:pPr>
          </w:p>
        </w:tc>
        <w:tc>
          <w:tcPr>
            <w:tcW w:w="1355" w:type="dxa"/>
            <w:vAlign w:val="center"/>
          </w:tcPr>
          <w:p w14:paraId="331F425B" w14:textId="4EC59985" w:rsidR="00446CDE" w:rsidRPr="00A767DB" w:rsidRDefault="00446CDE" w:rsidP="006E0063">
            <w:pPr>
              <w:jc w:val="center"/>
              <w:rPr>
                <w:rFonts w:ascii="Arial" w:hAnsi="Arial" w:cs="Arial"/>
                <w:sz w:val="16"/>
                <w:szCs w:val="16"/>
                <w:lang w:val="en-US"/>
              </w:rPr>
            </w:pPr>
            <w:r w:rsidRPr="00A767DB">
              <w:rPr>
                <w:rFonts w:ascii="Arial" w:hAnsi="Arial" w:cs="Arial"/>
                <w:sz w:val="16"/>
                <w:szCs w:val="16"/>
                <w:lang w:val="en-US"/>
              </w:rPr>
              <w:t>N.A.</w:t>
            </w:r>
          </w:p>
        </w:tc>
        <w:tc>
          <w:tcPr>
            <w:tcW w:w="1440" w:type="dxa"/>
            <w:vMerge/>
            <w:vAlign w:val="center"/>
          </w:tcPr>
          <w:p w14:paraId="51416729" w14:textId="77777777" w:rsidR="00446CDE" w:rsidRPr="00A767DB" w:rsidRDefault="00446CDE" w:rsidP="006E0063">
            <w:pPr>
              <w:jc w:val="center"/>
              <w:rPr>
                <w:rFonts w:ascii="Arial" w:hAnsi="Arial" w:cs="Arial"/>
                <w:sz w:val="16"/>
                <w:szCs w:val="16"/>
                <w:lang w:val="en-US"/>
              </w:rPr>
            </w:pPr>
          </w:p>
        </w:tc>
        <w:tc>
          <w:tcPr>
            <w:tcW w:w="900" w:type="dxa"/>
            <w:vAlign w:val="center"/>
          </w:tcPr>
          <w:p w14:paraId="551F8262" w14:textId="76BF6A7F" w:rsidR="00446CDE" w:rsidRPr="00A767DB" w:rsidRDefault="00446CDE" w:rsidP="006E0063">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34D9D86C" w14:textId="57A49DF1" w:rsidR="00446CDE" w:rsidRPr="00A767DB" w:rsidRDefault="00446CDE" w:rsidP="006E0063">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24507383" w14:textId="2D144784" w:rsidR="00446CDE" w:rsidRPr="00A767DB" w:rsidRDefault="00446CDE" w:rsidP="006E0063">
            <w:pPr>
              <w:jc w:val="center"/>
              <w:rPr>
                <w:rFonts w:ascii="Arial" w:hAnsi="Arial" w:cs="Arial"/>
                <w:sz w:val="16"/>
                <w:szCs w:val="16"/>
                <w:lang w:val="en-US"/>
              </w:rPr>
            </w:pPr>
            <w:r w:rsidRPr="00A767DB">
              <w:rPr>
                <w:rFonts w:ascii="Arial" w:hAnsi="Arial" w:cs="Arial"/>
                <w:sz w:val="16"/>
                <w:szCs w:val="16"/>
                <w:lang w:val="en-US"/>
              </w:rPr>
              <w:t>0-48</w:t>
            </w:r>
          </w:p>
        </w:tc>
        <w:tc>
          <w:tcPr>
            <w:tcW w:w="900" w:type="dxa"/>
            <w:vAlign w:val="center"/>
          </w:tcPr>
          <w:p w14:paraId="3D6C3EFC" w14:textId="15C2B867" w:rsidR="00446CDE" w:rsidRPr="00A767DB" w:rsidRDefault="00446CDE" w:rsidP="006E0063">
            <w:pPr>
              <w:jc w:val="center"/>
              <w:rPr>
                <w:rFonts w:ascii="Arial" w:hAnsi="Arial" w:cs="Arial"/>
                <w:sz w:val="16"/>
                <w:szCs w:val="16"/>
                <w:lang w:val="en-US"/>
              </w:rPr>
            </w:pPr>
            <w:r w:rsidRPr="00A767DB">
              <w:rPr>
                <w:rFonts w:ascii="Arial" w:hAnsi="Arial" w:cs="Arial"/>
                <w:sz w:val="16"/>
                <w:szCs w:val="16"/>
                <w:lang w:val="en-US"/>
              </w:rPr>
              <w:t>0.017</w:t>
            </w:r>
          </w:p>
        </w:tc>
      </w:tr>
      <w:tr w:rsidR="00A767DB" w:rsidRPr="00A767DB" w14:paraId="6121F965" w14:textId="579D304C" w:rsidTr="00C179F8">
        <w:trPr>
          <w:trHeight w:val="432"/>
          <w:jc w:val="center"/>
        </w:trPr>
        <w:tc>
          <w:tcPr>
            <w:tcW w:w="1153" w:type="dxa"/>
            <w:vAlign w:val="center"/>
          </w:tcPr>
          <w:p w14:paraId="4868CFEE" w14:textId="77777777" w:rsidR="002F2CB8" w:rsidRPr="00A767DB" w:rsidRDefault="002F2CB8" w:rsidP="002F2CB8">
            <w:pPr>
              <w:rPr>
                <w:rFonts w:ascii="Arial" w:hAnsi="Arial" w:cs="Arial"/>
                <w:sz w:val="16"/>
                <w:szCs w:val="16"/>
                <w:lang w:val="en-US"/>
              </w:rPr>
            </w:pPr>
            <w:r w:rsidRPr="00A767DB">
              <w:rPr>
                <w:rFonts w:ascii="Arial" w:hAnsi="Arial" w:cs="Arial"/>
                <w:sz w:val="16"/>
                <w:szCs w:val="16"/>
                <w:lang w:val="en-US"/>
              </w:rPr>
              <w:t>Methotrexate</w:t>
            </w:r>
          </w:p>
        </w:tc>
        <w:tc>
          <w:tcPr>
            <w:tcW w:w="1296" w:type="dxa"/>
            <w:vAlign w:val="center"/>
          </w:tcPr>
          <w:p w14:paraId="66956524" w14:textId="1BDAFA53"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Male Wistar-Han rats</w:t>
            </w:r>
          </w:p>
        </w:tc>
        <w:tc>
          <w:tcPr>
            <w:tcW w:w="1008" w:type="dxa"/>
            <w:vAlign w:val="center"/>
          </w:tcPr>
          <w:p w14:paraId="1121C61D" w14:textId="550BC51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N=6</w:t>
            </w:r>
          </w:p>
        </w:tc>
        <w:tc>
          <w:tcPr>
            <w:tcW w:w="2093" w:type="dxa"/>
            <w:vAlign w:val="center"/>
          </w:tcPr>
          <w:p w14:paraId="77FDA850" w14:textId="51F3CD8F"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Saline</w:t>
            </w:r>
          </w:p>
        </w:tc>
        <w:tc>
          <w:tcPr>
            <w:tcW w:w="1440" w:type="dxa"/>
            <w:vAlign w:val="center"/>
          </w:tcPr>
          <w:p w14:paraId="592EF082"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2</w:t>
            </w:r>
          </w:p>
        </w:tc>
        <w:tc>
          <w:tcPr>
            <w:tcW w:w="1296" w:type="dxa"/>
            <w:vAlign w:val="center"/>
          </w:tcPr>
          <w:p w14:paraId="17714474" w14:textId="50773917" w:rsidR="002F2CB8" w:rsidRPr="00A767DB" w:rsidRDefault="00DB11CB" w:rsidP="002F2CB8">
            <w:pPr>
              <w:jc w:val="center"/>
              <w:rPr>
                <w:rFonts w:ascii="Arial" w:hAnsi="Arial" w:cs="Arial"/>
                <w:sz w:val="16"/>
                <w:szCs w:val="16"/>
                <w:lang w:val="en-US"/>
              </w:rPr>
            </w:pPr>
            <w:r w:rsidRPr="00A767DB">
              <w:rPr>
                <w:rFonts w:ascii="Arial" w:hAnsi="Arial" w:cs="Arial"/>
                <w:sz w:val="16"/>
                <w:szCs w:val="16"/>
                <w:lang w:val="en-US"/>
              </w:rPr>
              <w:t xml:space="preserve">50-1000 </w:t>
            </w:r>
            <w:r w:rsidR="00EF101E" w:rsidRPr="00A767DB">
              <w:rPr>
                <w:rFonts w:ascii="Arial" w:hAnsi="Arial" w:cs="Arial"/>
                <w:sz w:val="16"/>
                <w:szCs w:val="16"/>
              </w:rPr>
              <w:fldChar w:fldCharType="begin"/>
            </w:r>
            <w:r w:rsidR="00EF101E" w:rsidRPr="00A767DB">
              <w:rPr>
                <w:rFonts w:ascii="Arial" w:hAnsi="Arial" w:cs="Arial"/>
                <w:sz w:val="16"/>
                <w:szCs w:val="16"/>
                <w:lang w:val="en-US"/>
              </w:rPr>
              <w:instrText xml:space="preserve"> ADDIN EN.CITE &lt;EndNote&gt;&lt;Cite&gt;&lt;Year&gt;2014&lt;/Year&gt;&lt;RecNum&gt;668&lt;/RecNum&gt;&lt;DisplayText&gt;(4)&lt;/DisplayText&gt;&lt;record&gt;&lt;rec-number&gt;668&lt;/rec-number&gt;&lt;foreign-keys&gt;&lt;key app="EN" db-id="9wxvedax85wszfe2wpepv297a0av0xtxa5d9" timestamp="1641810251"&gt;668&lt;/key&gt;&lt;/foreign-keys&gt;&lt;ref-type name="Journal Article"&gt;17&lt;/ref-type&gt;&lt;contributors&gt;&lt;/contributors&gt;&lt;titles&gt;&lt;title&gt;Methotrexate monograph https://pdf.hres.ca/dpd_pm/00023475.PDF&lt;/title&gt;&lt;/titles&gt;&lt;dates&gt;&lt;year&gt;2014&lt;/year&gt;&lt;/dates&gt;&lt;urls&gt;&lt;/urls&gt;&lt;/record&gt;&lt;/Cite&gt;&lt;/EndNote&gt;</w:instrText>
            </w:r>
            <w:r w:rsidR="00EF101E" w:rsidRPr="00A767DB">
              <w:rPr>
                <w:rFonts w:ascii="Arial" w:hAnsi="Arial" w:cs="Arial"/>
                <w:sz w:val="16"/>
                <w:szCs w:val="16"/>
              </w:rPr>
              <w:fldChar w:fldCharType="separate"/>
            </w:r>
            <w:r w:rsidR="00EF101E" w:rsidRPr="00A767DB">
              <w:rPr>
                <w:rFonts w:ascii="Arial" w:hAnsi="Arial" w:cs="Arial"/>
                <w:noProof/>
                <w:sz w:val="16"/>
                <w:szCs w:val="16"/>
                <w:lang w:val="en-US"/>
              </w:rPr>
              <w:t>(4)</w:t>
            </w:r>
            <w:r w:rsidR="00EF101E" w:rsidRPr="00A767DB">
              <w:rPr>
                <w:rFonts w:ascii="Arial" w:hAnsi="Arial" w:cs="Arial"/>
                <w:sz w:val="16"/>
                <w:szCs w:val="16"/>
              </w:rPr>
              <w:fldChar w:fldCharType="end"/>
            </w:r>
          </w:p>
        </w:tc>
        <w:tc>
          <w:tcPr>
            <w:tcW w:w="1355" w:type="dxa"/>
            <w:vAlign w:val="center"/>
          </w:tcPr>
          <w:p w14:paraId="15C78E79" w14:textId="78A929BC"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1000</w:t>
            </w:r>
          </w:p>
        </w:tc>
        <w:tc>
          <w:tcPr>
            <w:tcW w:w="1440" w:type="dxa"/>
            <w:vAlign w:val="center"/>
          </w:tcPr>
          <w:p w14:paraId="24121DB9" w14:textId="345D58B0"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1</w:t>
            </w:r>
            <w:r w:rsidR="00FC3B49" w:rsidRPr="00A767DB">
              <w:rPr>
                <w:rFonts w:ascii="Arial" w:hAnsi="Arial" w:cs="Arial"/>
                <w:sz w:val="16"/>
                <w:szCs w:val="16"/>
                <w:lang w:val="en-US"/>
              </w:rPr>
              <w:t xml:space="preserve">.3 </w:t>
            </w:r>
            <w:r w:rsidR="000A6283" w:rsidRPr="00A767DB">
              <w:rPr>
                <w:rFonts w:ascii="Arial" w:hAnsi="Arial" w:cs="Arial"/>
                <w:sz w:val="16"/>
                <w:szCs w:val="16"/>
              </w:rPr>
              <w:fldChar w:fldCharType="begin">
                <w:fldData xml:space="preserve">PEVuZE5vdGU+PENpdGU+PEF1dGhvcj5IdTwvQXV0aG9yPjxZZWFyPjIwMTc8L1llYXI+PFJlY051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=
</w:fldData>
              </w:fldChar>
            </w:r>
            <w:r w:rsidR="00EF101E" w:rsidRPr="00A767DB">
              <w:rPr>
                <w:rFonts w:ascii="Arial" w:hAnsi="Arial" w:cs="Arial"/>
                <w:sz w:val="16"/>
                <w:szCs w:val="16"/>
                <w:lang w:val="en-US"/>
              </w:rPr>
              <w:instrText xml:space="preserve"> ADDIN EN.CITE </w:instrText>
            </w:r>
            <w:r w:rsidR="00EF101E" w:rsidRPr="00A767DB">
              <w:rPr>
                <w:rFonts w:ascii="Arial" w:hAnsi="Arial" w:cs="Arial"/>
                <w:sz w:val="16"/>
                <w:szCs w:val="16"/>
              </w:rPr>
              <w:fldChar w:fldCharType="begin">
                <w:fldData xml:space="preserve">PEVuZE5vdGU+PENpdGU+PEF1dGhvcj5IdTwvQXV0aG9yPjxZZWFyPjIwMTc8L1llYXI+PFJlY051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=
</w:fldData>
              </w:fldChar>
            </w:r>
            <w:r w:rsidR="00EF101E" w:rsidRPr="00A767DB">
              <w:rPr>
                <w:rFonts w:ascii="Arial" w:hAnsi="Arial" w:cs="Arial"/>
                <w:sz w:val="16"/>
                <w:szCs w:val="16"/>
                <w:lang w:val="en-US"/>
              </w:rPr>
              <w:instrText xml:space="preserve"> ADDIN EN.CITE.DATA </w:instrText>
            </w:r>
            <w:r w:rsidR="00EF101E" w:rsidRPr="00A767DB">
              <w:rPr>
                <w:rFonts w:ascii="Arial" w:hAnsi="Arial" w:cs="Arial"/>
                <w:sz w:val="16"/>
                <w:szCs w:val="16"/>
              </w:rPr>
            </w:r>
            <w:r w:rsidR="00EF101E" w:rsidRPr="00A767DB">
              <w:rPr>
                <w:rFonts w:ascii="Arial" w:hAnsi="Arial" w:cs="Arial"/>
                <w:sz w:val="16"/>
                <w:szCs w:val="16"/>
              </w:rPr>
              <w:fldChar w:fldCharType="end"/>
            </w:r>
            <w:r w:rsidR="000A6283" w:rsidRPr="00A767DB">
              <w:rPr>
                <w:rFonts w:ascii="Arial" w:hAnsi="Arial" w:cs="Arial"/>
                <w:sz w:val="16"/>
                <w:szCs w:val="16"/>
              </w:rPr>
            </w:r>
            <w:r w:rsidR="000A6283" w:rsidRPr="00A767DB">
              <w:rPr>
                <w:rFonts w:ascii="Arial" w:hAnsi="Arial" w:cs="Arial"/>
                <w:sz w:val="16"/>
                <w:szCs w:val="16"/>
              </w:rPr>
              <w:fldChar w:fldCharType="separate"/>
            </w:r>
            <w:r w:rsidR="00EF101E" w:rsidRPr="00A767DB">
              <w:rPr>
                <w:rFonts w:ascii="Arial" w:hAnsi="Arial" w:cs="Arial"/>
                <w:noProof/>
                <w:sz w:val="16"/>
                <w:szCs w:val="16"/>
                <w:lang w:val="en-US"/>
              </w:rPr>
              <w:t>(5)</w:t>
            </w:r>
            <w:r w:rsidR="000A6283" w:rsidRPr="00A767DB">
              <w:rPr>
                <w:rFonts w:ascii="Arial" w:hAnsi="Arial" w:cs="Arial"/>
                <w:sz w:val="16"/>
                <w:szCs w:val="16"/>
              </w:rPr>
              <w:fldChar w:fldCharType="end"/>
            </w:r>
          </w:p>
        </w:tc>
        <w:tc>
          <w:tcPr>
            <w:tcW w:w="900" w:type="dxa"/>
            <w:vAlign w:val="center"/>
          </w:tcPr>
          <w:p w14:paraId="78CD9758" w14:textId="2D2573C1"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0-0.5</w:t>
            </w:r>
          </w:p>
        </w:tc>
        <w:tc>
          <w:tcPr>
            <w:tcW w:w="900" w:type="dxa"/>
            <w:vAlign w:val="center"/>
          </w:tcPr>
          <w:p w14:paraId="02340F4C"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2.4</w:t>
            </w:r>
          </w:p>
        </w:tc>
        <w:tc>
          <w:tcPr>
            <w:tcW w:w="900" w:type="dxa"/>
            <w:vAlign w:val="center"/>
          </w:tcPr>
          <w:p w14:paraId="223B81B2" w14:textId="72FFFEBE"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0.5-4</w:t>
            </w:r>
          </w:p>
        </w:tc>
        <w:tc>
          <w:tcPr>
            <w:tcW w:w="900" w:type="dxa"/>
            <w:vAlign w:val="center"/>
          </w:tcPr>
          <w:p w14:paraId="5FEB4E26"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1.4</w:t>
            </w:r>
          </w:p>
        </w:tc>
      </w:tr>
      <w:tr w:rsidR="00A767DB" w:rsidRPr="00A767DB" w14:paraId="2C072210" w14:textId="3558C97B" w:rsidTr="00C179F8">
        <w:trPr>
          <w:trHeight w:val="432"/>
          <w:jc w:val="center"/>
        </w:trPr>
        <w:tc>
          <w:tcPr>
            <w:tcW w:w="1153" w:type="dxa"/>
            <w:vAlign w:val="center"/>
          </w:tcPr>
          <w:p w14:paraId="6F697F9D" w14:textId="77777777" w:rsidR="002F2CB8" w:rsidRPr="00A767DB" w:rsidRDefault="002F2CB8" w:rsidP="002F2CB8">
            <w:pPr>
              <w:rPr>
                <w:rFonts w:ascii="Arial" w:hAnsi="Arial" w:cs="Arial"/>
                <w:sz w:val="16"/>
                <w:szCs w:val="16"/>
                <w:lang w:val="en-US"/>
              </w:rPr>
            </w:pPr>
            <w:r w:rsidRPr="00A767DB">
              <w:rPr>
                <w:rFonts w:ascii="Arial" w:hAnsi="Arial" w:cs="Arial"/>
                <w:sz w:val="16"/>
                <w:szCs w:val="16"/>
                <w:lang w:val="en-US"/>
              </w:rPr>
              <w:t>Nilotinib</w:t>
            </w:r>
          </w:p>
        </w:tc>
        <w:tc>
          <w:tcPr>
            <w:tcW w:w="1296" w:type="dxa"/>
            <w:vAlign w:val="center"/>
          </w:tcPr>
          <w:p w14:paraId="59EFE460" w14:textId="58944314"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Male Sprague-Dawley rats</w:t>
            </w:r>
          </w:p>
        </w:tc>
        <w:tc>
          <w:tcPr>
            <w:tcW w:w="1008" w:type="dxa"/>
            <w:vAlign w:val="center"/>
          </w:tcPr>
          <w:p w14:paraId="149F37EE" w14:textId="500A3566"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N=6</w:t>
            </w:r>
          </w:p>
        </w:tc>
        <w:tc>
          <w:tcPr>
            <w:tcW w:w="2093" w:type="dxa"/>
            <w:vAlign w:val="center"/>
          </w:tcPr>
          <w:p w14:paraId="2EE20EE2" w14:textId="77777777" w:rsidR="002F2CB8" w:rsidRPr="00A767DB" w:rsidRDefault="002F2CB8" w:rsidP="002F2CB8">
            <w:pPr>
              <w:jc w:val="center"/>
              <w:rPr>
                <w:rFonts w:ascii="Arial" w:hAnsi="Arial" w:cs="Arial"/>
                <w:sz w:val="16"/>
                <w:szCs w:val="16"/>
                <w:lang w:val="en-US"/>
              </w:rPr>
            </w:pPr>
            <w:proofErr w:type="spellStart"/>
            <w:r w:rsidRPr="00A767DB">
              <w:rPr>
                <w:rFonts w:ascii="Arial" w:hAnsi="Arial" w:cs="Arial"/>
                <w:sz w:val="16"/>
                <w:szCs w:val="16"/>
                <w:lang w:val="en-US"/>
              </w:rPr>
              <w:t>DMSO:Milli-Q</w:t>
            </w:r>
            <w:proofErr w:type="spellEnd"/>
            <w:r w:rsidRPr="00A767DB">
              <w:rPr>
                <w:rFonts w:ascii="Arial" w:hAnsi="Arial" w:cs="Arial"/>
                <w:sz w:val="16"/>
                <w:szCs w:val="16"/>
                <w:lang w:val="en-US"/>
              </w:rPr>
              <w:t xml:space="preserve"> water </w:t>
            </w:r>
          </w:p>
          <w:p w14:paraId="3D51A7C4" w14:textId="7D4DDB46"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(3:97, v/v)</w:t>
            </w:r>
          </w:p>
        </w:tc>
        <w:tc>
          <w:tcPr>
            <w:tcW w:w="1440" w:type="dxa"/>
            <w:vAlign w:val="center"/>
          </w:tcPr>
          <w:p w14:paraId="009DDC41"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1.5</w:t>
            </w:r>
          </w:p>
        </w:tc>
        <w:tc>
          <w:tcPr>
            <w:tcW w:w="1296" w:type="dxa"/>
            <w:vAlign w:val="center"/>
          </w:tcPr>
          <w:p w14:paraId="319729F3" w14:textId="75C8CDE5"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830-1700</w:t>
            </w:r>
            <w:r w:rsidR="00FC3B49" w:rsidRPr="00A767DB">
              <w:rPr>
                <w:rFonts w:ascii="Arial" w:hAnsi="Arial" w:cs="Arial"/>
                <w:sz w:val="16"/>
                <w:szCs w:val="16"/>
                <w:lang w:val="en-US"/>
              </w:rPr>
              <w:t xml:space="preserve"> </w:t>
            </w:r>
            <w:r w:rsidR="000A6283" w:rsidRPr="00A767DB">
              <w:rPr>
                <w:rFonts w:ascii="Arial" w:hAnsi="Arial" w:cs="Arial"/>
                <w:sz w:val="16"/>
                <w:szCs w:val="16"/>
              </w:rPr>
              <w:fldChar w:fldCharType="begin">
                <w:fldData xml:space="preserve">PEVuZE5vdGU+PENpdGU+PEF1dGhvcj5UYW5ha2E8L0F1dGhvcj48WWVhcj4yMDEwPC9ZZWFyPjxS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</w:fldData>
              </w:fldChar>
            </w:r>
            <w:r w:rsidR="00EF101E" w:rsidRPr="00A767DB">
              <w:rPr>
                <w:rFonts w:ascii="Arial" w:hAnsi="Arial" w:cs="Arial"/>
                <w:sz w:val="16"/>
                <w:szCs w:val="16"/>
                <w:lang w:val="en-US"/>
              </w:rPr>
              <w:instrText xml:space="preserve"> ADDIN EN.CITE </w:instrText>
            </w:r>
            <w:r w:rsidR="00EF101E" w:rsidRPr="00A767DB">
              <w:rPr>
                <w:rFonts w:ascii="Arial" w:hAnsi="Arial" w:cs="Arial"/>
                <w:sz w:val="16"/>
                <w:szCs w:val="16"/>
              </w:rPr>
              <w:fldChar w:fldCharType="begin">
                <w:fldData xml:space="preserve">PEVuZE5vdGU+PENpdGU+PEF1dGhvcj5UYW5ha2E8L0F1dGhvcj48WWVhcj4yMDEwPC9ZZWFyPjxS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</w:fldData>
              </w:fldChar>
            </w:r>
            <w:r w:rsidR="00EF101E" w:rsidRPr="00A767DB">
              <w:rPr>
                <w:rFonts w:ascii="Arial" w:hAnsi="Arial" w:cs="Arial"/>
                <w:sz w:val="16"/>
                <w:szCs w:val="16"/>
                <w:lang w:val="en-US"/>
              </w:rPr>
              <w:instrText xml:space="preserve"> ADDIN EN.CITE.DATA </w:instrText>
            </w:r>
            <w:r w:rsidR="00EF101E" w:rsidRPr="00A767DB">
              <w:rPr>
                <w:rFonts w:ascii="Arial" w:hAnsi="Arial" w:cs="Arial"/>
                <w:sz w:val="16"/>
                <w:szCs w:val="16"/>
              </w:rPr>
            </w:r>
            <w:r w:rsidR="00EF101E" w:rsidRPr="00A767DB">
              <w:rPr>
                <w:rFonts w:ascii="Arial" w:hAnsi="Arial" w:cs="Arial"/>
                <w:sz w:val="16"/>
                <w:szCs w:val="16"/>
              </w:rPr>
              <w:fldChar w:fldCharType="end"/>
            </w:r>
            <w:r w:rsidR="000A6283" w:rsidRPr="00A767DB">
              <w:rPr>
                <w:rFonts w:ascii="Arial" w:hAnsi="Arial" w:cs="Arial"/>
                <w:sz w:val="16"/>
                <w:szCs w:val="16"/>
              </w:rPr>
            </w:r>
            <w:r w:rsidR="000A6283" w:rsidRPr="00A767DB">
              <w:rPr>
                <w:rFonts w:ascii="Arial" w:hAnsi="Arial" w:cs="Arial"/>
                <w:sz w:val="16"/>
                <w:szCs w:val="16"/>
              </w:rPr>
              <w:fldChar w:fldCharType="separate"/>
            </w:r>
            <w:r w:rsidR="00EF101E" w:rsidRPr="00A767DB">
              <w:rPr>
                <w:rFonts w:ascii="Arial" w:hAnsi="Arial" w:cs="Arial"/>
                <w:noProof/>
                <w:sz w:val="16"/>
                <w:szCs w:val="16"/>
                <w:lang w:val="en-US"/>
              </w:rPr>
              <w:t>(6,7)</w:t>
            </w:r>
            <w:r w:rsidR="000A6283" w:rsidRPr="00A767DB">
              <w:rPr>
                <w:rFonts w:ascii="Arial" w:hAnsi="Arial" w:cs="Arial"/>
                <w:sz w:val="16"/>
                <w:szCs w:val="16"/>
              </w:rPr>
              <w:fldChar w:fldCharType="end"/>
            </w:r>
          </w:p>
        </w:tc>
        <w:tc>
          <w:tcPr>
            <w:tcW w:w="1355" w:type="dxa"/>
            <w:vAlign w:val="center"/>
          </w:tcPr>
          <w:p w14:paraId="687ED27A" w14:textId="1E1C0F8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2000</w:t>
            </w:r>
          </w:p>
        </w:tc>
        <w:tc>
          <w:tcPr>
            <w:tcW w:w="1440" w:type="dxa"/>
            <w:vAlign w:val="center"/>
          </w:tcPr>
          <w:p w14:paraId="50DB8594" w14:textId="59BFD42C"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 xml:space="preserve">0.39 </w:t>
            </w:r>
            <w:r w:rsidR="000A6283" w:rsidRPr="00A767DB">
              <w:rPr>
                <w:rFonts w:ascii="Arial" w:hAnsi="Arial" w:cs="Arial"/>
                <w:sz w:val="16"/>
                <w:szCs w:val="16"/>
                <w:vertAlign w:val="superscript"/>
                <w:lang w:val="en-US"/>
              </w:rPr>
              <w:t>b</w:t>
            </w:r>
          </w:p>
        </w:tc>
        <w:tc>
          <w:tcPr>
            <w:tcW w:w="900" w:type="dxa"/>
            <w:vAlign w:val="center"/>
          </w:tcPr>
          <w:p w14:paraId="4317591E" w14:textId="0EF08096"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0-0.25</w:t>
            </w:r>
          </w:p>
        </w:tc>
        <w:tc>
          <w:tcPr>
            <w:tcW w:w="900" w:type="dxa"/>
            <w:vAlign w:val="center"/>
          </w:tcPr>
          <w:p w14:paraId="71C2B3E1" w14:textId="4B846C9D" w:rsidR="002F2CB8" w:rsidRPr="00A767DB" w:rsidRDefault="00350EE0" w:rsidP="002F2CB8">
            <w:pPr>
              <w:jc w:val="center"/>
              <w:rPr>
                <w:rFonts w:ascii="Arial" w:hAnsi="Arial" w:cs="Arial"/>
                <w:sz w:val="16"/>
                <w:szCs w:val="16"/>
                <w:lang w:val="en-US"/>
              </w:rPr>
            </w:pPr>
            <w:r w:rsidRPr="00A767DB">
              <w:rPr>
                <w:rFonts w:ascii="Arial" w:hAnsi="Arial" w:cs="Arial"/>
                <w:sz w:val="16"/>
                <w:szCs w:val="16"/>
                <w:lang w:val="en-US"/>
              </w:rPr>
              <w:t>20</w:t>
            </w:r>
          </w:p>
        </w:tc>
        <w:tc>
          <w:tcPr>
            <w:tcW w:w="900" w:type="dxa"/>
            <w:vAlign w:val="center"/>
          </w:tcPr>
          <w:p w14:paraId="557BBE31" w14:textId="1A5389F8"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0.25-4</w:t>
            </w:r>
          </w:p>
        </w:tc>
        <w:tc>
          <w:tcPr>
            <w:tcW w:w="900" w:type="dxa"/>
            <w:vAlign w:val="center"/>
          </w:tcPr>
          <w:p w14:paraId="073C3698"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0.78</w:t>
            </w:r>
          </w:p>
        </w:tc>
      </w:tr>
      <w:tr w:rsidR="00A767DB" w:rsidRPr="00A767DB" w14:paraId="3A118605" w14:textId="77777777" w:rsidTr="00C179F8">
        <w:trPr>
          <w:trHeight w:val="432"/>
          <w:jc w:val="center"/>
        </w:trPr>
        <w:tc>
          <w:tcPr>
            <w:tcW w:w="1153" w:type="dxa"/>
            <w:vAlign w:val="center"/>
          </w:tcPr>
          <w:p w14:paraId="302543FA" w14:textId="78EDA3CE" w:rsidR="006E0063" w:rsidRPr="00A767DB" w:rsidRDefault="006E0063" w:rsidP="006E0063">
            <w:pPr>
              <w:rPr>
                <w:rFonts w:ascii="Arial" w:hAnsi="Arial" w:cs="Arial"/>
                <w:sz w:val="16"/>
                <w:szCs w:val="16"/>
                <w:lang w:val="en-US"/>
              </w:rPr>
            </w:pPr>
            <w:r w:rsidRPr="00A767DB">
              <w:rPr>
                <w:rFonts w:ascii="Arial" w:hAnsi="Arial" w:cs="Arial"/>
                <w:sz w:val="16"/>
                <w:szCs w:val="16"/>
                <w:lang w:val="en-US"/>
              </w:rPr>
              <w:t>Isoniazid</w:t>
            </w:r>
          </w:p>
        </w:tc>
        <w:tc>
          <w:tcPr>
            <w:tcW w:w="1296" w:type="dxa"/>
            <w:vAlign w:val="center"/>
          </w:tcPr>
          <w:p w14:paraId="20ADA68A" w14:textId="4FB1FE49"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Male Sprague-Dawley rats</w:t>
            </w:r>
          </w:p>
        </w:tc>
        <w:tc>
          <w:tcPr>
            <w:tcW w:w="1008" w:type="dxa"/>
            <w:vAlign w:val="center"/>
          </w:tcPr>
          <w:p w14:paraId="40DAB202" w14:textId="10C87523"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N=6</w:t>
            </w:r>
          </w:p>
        </w:tc>
        <w:tc>
          <w:tcPr>
            <w:tcW w:w="2093" w:type="dxa"/>
            <w:vAlign w:val="center"/>
          </w:tcPr>
          <w:p w14:paraId="20EBC135" w14:textId="7937DD20"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Saline</w:t>
            </w:r>
          </w:p>
        </w:tc>
        <w:tc>
          <w:tcPr>
            <w:tcW w:w="1440" w:type="dxa"/>
            <w:vAlign w:val="center"/>
          </w:tcPr>
          <w:p w14:paraId="0F5FD6DD" w14:textId="6F2AFD72"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3.2</w:t>
            </w:r>
          </w:p>
        </w:tc>
        <w:tc>
          <w:tcPr>
            <w:tcW w:w="1296" w:type="dxa"/>
            <w:vAlign w:val="center"/>
          </w:tcPr>
          <w:p w14:paraId="6AC29022" w14:textId="3AF57681"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 xml:space="preserve">3000-6000 </w:t>
            </w:r>
            <w:r w:rsidR="00C61455" w:rsidRPr="00A767DB">
              <w:rPr>
                <w:rFonts w:ascii="Arial" w:hAnsi="Arial" w:cs="Arial"/>
                <w:sz w:val="16"/>
                <w:szCs w:val="16"/>
              </w:rPr>
              <w:fldChar w:fldCharType="begin">
                <w:fldData xml:space="preserve">PEVuZE5vdGU+PENpdGU+PEF1dGhvcj5BbHN1bHRhbjwvQXV0aG9yPjxZZWFyPjIwMTQ8L1llYXI+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</w:fldData>
              </w:fldChar>
            </w:r>
            <w:r w:rsidR="00EF101E" w:rsidRPr="00A767DB">
              <w:rPr>
                <w:rFonts w:ascii="Arial" w:hAnsi="Arial" w:cs="Arial"/>
                <w:sz w:val="16"/>
                <w:szCs w:val="16"/>
                <w:lang w:val="en-US"/>
              </w:rPr>
              <w:instrText xml:space="preserve"> ADDIN EN.CITE </w:instrText>
            </w:r>
            <w:r w:rsidR="00EF101E" w:rsidRPr="00A767DB">
              <w:rPr>
                <w:rFonts w:ascii="Arial" w:hAnsi="Arial" w:cs="Arial"/>
                <w:sz w:val="16"/>
                <w:szCs w:val="16"/>
              </w:rPr>
              <w:fldChar w:fldCharType="begin">
                <w:fldData xml:space="preserve">PEVuZE5vdGU+PENpdGU+PEF1dGhvcj5BbHN1bHRhbjwvQXV0aG9yPjxZZWFyPjIwMTQ8L1llYXI+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</w:fldData>
              </w:fldChar>
            </w:r>
            <w:r w:rsidR="00EF101E" w:rsidRPr="00A767DB">
              <w:rPr>
                <w:rFonts w:ascii="Arial" w:hAnsi="Arial" w:cs="Arial"/>
                <w:sz w:val="16"/>
                <w:szCs w:val="16"/>
                <w:lang w:val="en-US"/>
              </w:rPr>
              <w:instrText xml:space="preserve"> ADDIN EN.CITE.DATA </w:instrText>
            </w:r>
            <w:r w:rsidR="00EF101E" w:rsidRPr="00A767DB">
              <w:rPr>
                <w:rFonts w:ascii="Arial" w:hAnsi="Arial" w:cs="Arial"/>
                <w:sz w:val="16"/>
                <w:szCs w:val="16"/>
              </w:rPr>
            </w:r>
            <w:r w:rsidR="00EF101E" w:rsidRPr="00A767DB">
              <w:rPr>
                <w:rFonts w:ascii="Arial" w:hAnsi="Arial" w:cs="Arial"/>
                <w:sz w:val="16"/>
                <w:szCs w:val="16"/>
              </w:rPr>
              <w:fldChar w:fldCharType="end"/>
            </w:r>
            <w:r w:rsidR="00C61455" w:rsidRPr="00A767DB">
              <w:rPr>
                <w:rFonts w:ascii="Arial" w:hAnsi="Arial" w:cs="Arial"/>
                <w:sz w:val="16"/>
                <w:szCs w:val="16"/>
              </w:rPr>
            </w:r>
            <w:r w:rsidR="00C61455" w:rsidRPr="00A767DB">
              <w:rPr>
                <w:rFonts w:ascii="Arial" w:hAnsi="Arial" w:cs="Arial"/>
                <w:sz w:val="16"/>
                <w:szCs w:val="16"/>
              </w:rPr>
              <w:fldChar w:fldCharType="separate"/>
            </w:r>
            <w:r w:rsidR="00EF101E" w:rsidRPr="00A767DB">
              <w:rPr>
                <w:rFonts w:ascii="Arial" w:hAnsi="Arial" w:cs="Arial"/>
                <w:noProof/>
                <w:sz w:val="16"/>
                <w:szCs w:val="16"/>
                <w:lang w:val="en-US"/>
              </w:rPr>
              <w:t>(8,9)</w:t>
            </w:r>
            <w:r w:rsidR="00C61455" w:rsidRPr="00A767DB">
              <w:rPr>
                <w:rFonts w:ascii="Arial" w:hAnsi="Arial" w:cs="Arial"/>
                <w:sz w:val="16"/>
                <w:szCs w:val="16"/>
              </w:rPr>
              <w:fldChar w:fldCharType="end"/>
            </w:r>
          </w:p>
        </w:tc>
        <w:tc>
          <w:tcPr>
            <w:tcW w:w="1355" w:type="dxa"/>
            <w:vAlign w:val="center"/>
          </w:tcPr>
          <w:p w14:paraId="45205CDD" w14:textId="3F056EC0"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4000</w:t>
            </w:r>
          </w:p>
        </w:tc>
        <w:tc>
          <w:tcPr>
            <w:tcW w:w="1440" w:type="dxa"/>
            <w:vAlign w:val="center"/>
          </w:tcPr>
          <w:p w14:paraId="05977570" w14:textId="17C4EA16"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 xml:space="preserve">0.96 </w:t>
            </w:r>
            <w:r w:rsidR="000A6283" w:rsidRPr="00A767DB">
              <w:rPr>
                <w:rFonts w:ascii="Arial" w:hAnsi="Arial" w:cs="Arial"/>
                <w:sz w:val="16"/>
                <w:szCs w:val="16"/>
                <w:vertAlign w:val="superscript"/>
                <w:lang w:val="en-US"/>
              </w:rPr>
              <w:t>b</w:t>
            </w:r>
          </w:p>
        </w:tc>
        <w:tc>
          <w:tcPr>
            <w:tcW w:w="900" w:type="dxa"/>
            <w:vAlign w:val="center"/>
          </w:tcPr>
          <w:p w14:paraId="1E80F36D" w14:textId="321BE713"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540756BE" w14:textId="0FD60706"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38978F11" w14:textId="01739CAE"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0-4</w:t>
            </w:r>
          </w:p>
        </w:tc>
        <w:tc>
          <w:tcPr>
            <w:tcW w:w="900" w:type="dxa"/>
            <w:vAlign w:val="center"/>
          </w:tcPr>
          <w:p w14:paraId="29584310" w14:textId="2A35F069"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3.8</w:t>
            </w:r>
          </w:p>
        </w:tc>
      </w:tr>
      <w:tr w:rsidR="00A767DB" w:rsidRPr="00A767DB" w14:paraId="57021206" w14:textId="77777777" w:rsidTr="00C179F8">
        <w:trPr>
          <w:trHeight w:val="432"/>
          <w:jc w:val="center"/>
        </w:trPr>
        <w:tc>
          <w:tcPr>
            <w:tcW w:w="1153" w:type="dxa"/>
            <w:vAlign w:val="center"/>
          </w:tcPr>
          <w:p w14:paraId="0EA1CC13" w14:textId="34ED8A09" w:rsidR="002F2CB8" w:rsidRPr="00A767DB" w:rsidRDefault="002F2CB8" w:rsidP="002F2CB8">
            <w:pPr>
              <w:rPr>
                <w:rFonts w:ascii="Arial" w:hAnsi="Arial" w:cs="Arial"/>
                <w:sz w:val="16"/>
                <w:szCs w:val="16"/>
                <w:lang w:val="en-US"/>
              </w:rPr>
            </w:pPr>
            <w:r w:rsidRPr="00A767DB">
              <w:rPr>
                <w:rFonts w:ascii="Arial" w:hAnsi="Arial" w:cs="Arial"/>
                <w:sz w:val="16"/>
                <w:szCs w:val="16"/>
                <w:lang w:val="en-US"/>
              </w:rPr>
              <w:t>Acrylamide</w:t>
            </w:r>
          </w:p>
        </w:tc>
        <w:tc>
          <w:tcPr>
            <w:tcW w:w="1296" w:type="dxa"/>
            <w:vAlign w:val="center"/>
          </w:tcPr>
          <w:p w14:paraId="701EAED2" w14:textId="17D53B09"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Male Sprague-Dawley rats</w:t>
            </w:r>
          </w:p>
        </w:tc>
        <w:tc>
          <w:tcPr>
            <w:tcW w:w="1008" w:type="dxa"/>
            <w:vAlign w:val="center"/>
          </w:tcPr>
          <w:p w14:paraId="6425AECA" w14:textId="140D10A9"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N=6</w:t>
            </w:r>
          </w:p>
        </w:tc>
        <w:tc>
          <w:tcPr>
            <w:tcW w:w="2093" w:type="dxa"/>
            <w:vAlign w:val="center"/>
          </w:tcPr>
          <w:p w14:paraId="14AF6902" w14:textId="305619E9"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Saline</w:t>
            </w:r>
          </w:p>
        </w:tc>
        <w:tc>
          <w:tcPr>
            <w:tcW w:w="1440" w:type="dxa"/>
            <w:vAlign w:val="center"/>
          </w:tcPr>
          <w:p w14:paraId="285C1B3D" w14:textId="722CBE95"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0.3</w:t>
            </w:r>
          </w:p>
        </w:tc>
        <w:tc>
          <w:tcPr>
            <w:tcW w:w="1296" w:type="dxa"/>
            <w:vAlign w:val="center"/>
          </w:tcPr>
          <w:p w14:paraId="708DBEC3" w14:textId="31812EB9"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N.A.</w:t>
            </w:r>
          </w:p>
        </w:tc>
        <w:tc>
          <w:tcPr>
            <w:tcW w:w="1355" w:type="dxa"/>
            <w:vAlign w:val="center"/>
          </w:tcPr>
          <w:p w14:paraId="08DC233F" w14:textId="1DCA0DF7"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1000</w:t>
            </w:r>
          </w:p>
        </w:tc>
        <w:tc>
          <w:tcPr>
            <w:tcW w:w="1440" w:type="dxa"/>
            <w:vAlign w:val="center"/>
          </w:tcPr>
          <w:p w14:paraId="0040EAA7" w14:textId="2E7B5C65"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 xml:space="preserve">0.31 </w:t>
            </w:r>
            <w:r w:rsidR="00C61455" w:rsidRPr="00A767DB">
              <w:rPr>
                <w:rFonts w:ascii="Arial" w:hAnsi="Arial" w:cs="Arial"/>
                <w:sz w:val="16"/>
                <w:szCs w:val="16"/>
              </w:rPr>
              <w:fldChar w:fldCharType="begin">
                <w:fldData xml:space="preserve">PEVuZE5vdGU+PENpdGU+PEF1dGhvcj5LaW08L0F1dGhvcj48WWVhcj4yMDE1PC9ZZWFyPjxSZWNO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</w:fldData>
              </w:fldChar>
            </w:r>
            <w:r w:rsidR="00EF101E" w:rsidRPr="00A767DB">
              <w:rPr>
                <w:rFonts w:ascii="Arial" w:hAnsi="Arial" w:cs="Arial"/>
                <w:sz w:val="16"/>
                <w:szCs w:val="16"/>
                <w:lang w:val="en-US"/>
              </w:rPr>
              <w:instrText xml:space="preserve"> ADDIN EN.CITE </w:instrText>
            </w:r>
            <w:r w:rsidR="00EF101E" w:rsidRPr="00A767DB">
              <w:rPr>
                <w:rFonts w:ascii="Arial" w:hAnsi="Arial" w:cs="Arial"/>
                <w:sz w:val="16"/>
                <w:szCs w:val="16"/>
              </w:rPr>
              <w:fldChar w:fldCharType="begin">
                <w:fldData xml:space="preserve">PEVuZE5vdGU+PENpdGU+PEF1dGhvcj5LaW08L0F1dGhvcj48WWVhcj4yMDE1PC9ZZWFyPjxSZWNO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</w:fldData>
              </w:fldChar>
            </w:r>
            <w:r w:rsidR="00EF101E" w:rsidRPr="00A767DB">
              <w:rPr>
                <w:rFonts w:ascii="Arial" w:hAnsi="Arial" w:cs="Arial"/>
                <w:sz w:val="16"/>
                <w:szCs w:val="16"/>
                <w:lang w:val="en-US"/>
              </w:rPr>
              <w:instrText xml:space="preserve"> ADDIN EN.CITE.DATA </w:instrText>
            </w:r>
            <w:r w:rsidR="00EF101E" w:rsidRPr="00A767DB">
              <w:rPr>
                <w:rFonts w:ascii="Arial" w:hAnsi="Arial" w:cs="Arial"/>
                <w:sz w:val="16"/>
                <w:szCs w:val="16"/>
              </w:rPr>
            </w:r>
            <w:r w:rsidR="00EF101E" w:rsidRPr="00A767DB">
              <w:rPr>
                <w:rFonts w:ascii="Arial" w:hAnsi="Arial" w:cs="Arial"/>
                <w:sz w:val="16"/>
                <w:szCs w:val="16"/>
              </w:rPr>
              <w:fldChar w:fldCharType="end"/>
            </w:r>
            <w:r w:rsidR="00C61455" w:rsidRPr="00A767DB">
              <w:rPr>
                <w:rFonts w:ascii="Arial" w:hAnsi="Arial" w:cs="Arial"/>
                <w:sz w:val="16"/>
                <w:szCs w:val="16"/>
              </w:rPr>
            </w:r>
            <w:r w:rsidR="00C61455" w:rsidRPr="00A767DB">
              <w:rPr>
                <w:rFonts w:ascii="Arial" w:hAnsi="Arial" w:cs="Arial"/>
                <w:sz w:val="16"/>
                <w:szCs w:val="16"/>
              </w:rPr>
              <w:fldChar w:fldCharType="separate"/>
            </w:r>
            <w:r w:rsidR="00EF101E" w:rsidRPr="00A767DB">
              <w:rPr>
                <w:rFonts w:ascii="Arial" w:hAnsi="Arial" w:cs="Arial"/>
                <w:noProof/>
                <w:sz w:val="16"/>
                <w:szCs w:val="16"/>
                <w:lang w:val="en-US"/>
              </w:rPr>
              <w:t>(10)</w:t>
            </w:r>
            <w:r w:rsidR="00C61455" w:rsidRPr="00A767DB">
              <w:rPr>
                <w:rFonts w:ascii="Arial" w:hAnsi="Arial" w:cs="Arial"/>
                <w:sz w:val="16"/>
                <w:szCs w:val="16"/>
              </w:rPr>
              <w:fldChar w:fldCharType="end"/>
            </w:r>
          </w:p>
        </w:tc>
        <w:tc>
          <w:tcPr>
            <w:tcW w:w="900" w:type="dxa"/>
            <w:vAlign w:val="center"/>
          </w:tcPr>
          <w:p w14:paraId="5576B613" w14:textId="7B9996A1"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0-0.25</w:t>
            </w:r>
          </w:p>
        </w:tc>
        <w:tc>
          <w:tcPr>
            <w:tcW w:w="900" w:type="dxa"/>
            <w:vAlign w:val="center"/>
          </w:tcPr>
          <w:p w14:paraId="4633D397" w14:textId="2DA63A95"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2.</w:t>
            </w:r>
            <w:r w:rsidR="00350EE0" w:rsidRPr="00A767DB">
              <w:rPr>
                <w:rFonts w:ascii="Arial" w:hAnsi="Arial" w:cs="Arial"/>
                <w:sz w:val="16"/>
                <w:szCs w:val="16"/>
                <w:lang w:val="en-US"/>
              </w:rPr>
              <w:t>5</w:t>
            </w:r>
          </w:p>
        </w:tc>
        <w:tc>
          <w:tcPr>
            <w:tcW w:w="900" w:type="dxa"/>
            <w:vAlign w:val="center"/>
          </w:tcPr>
          <w:p w14:paraId="4D49242B" w14:textId="67ADC43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0.25-4</w:t>
            </w:r>
          </w:p>
        </w:tc>
        <w:tc>
          <w:tcPr>
            <w:tcW w:w="900" w:type="dxa"/>
            <w:vAlign w:val="center"/>
          </w:tcPr>
          <w:p w14:paraId="09FD5712" w14:textId="12AB255B"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0.31</w:t>
            </w:r>
          </w:p>
        </w:tc>
      </w:tr>
      <w:tr w:rsidR="00A767DB" w:rsidRPr="00A767DB" w14:paraId="26EA487A" w14:textId="38BC9D82" w:rsidTr="00C179F8">
        <w:trPr>
          <w:trHeight w:val="432"/>
          <w:jc w:val="center"/>
        </w:trPr>
        <w:tc>
          <w:tcPr>
            <w:tcW w:w="1153" w:type="dxa"/>
            <w:vAlign w:val="center"/>
          </w:tcPr>
          <w:p w14:paraId="026ABC71" w14:textId="77777777" w:rsidR="002F2CB8" w:rsidRPr="00A767DB" w:rsidRDefault="002F2CB8" w:rsidP="002F2CB8">
            <w:pPr>
              <w:rPr>
                <w:rFonts w:ascii="Arial" w:hAnsi="Arial" w:cs="Arial"/>
                <w:sz w:val="16"/>
                <w:szCs w:val="16"/>
                <w:lang w:val="en-US"/>
              </w:rPr>
            </w:pPr>
            <w:r w:rsidRPr="00A767DB">
              <w:rPr>
                <w:rFonts w:ascii="Arial" w:hAnsi="Arial" w:cs="Arial"/>
                <w:sz w:val="16"/>
                <w:szCs w:val="16"/>
                <w:lang w:val="en-US"/>
              </w:rPr>
              <w:t>Varenicline</w:t>
            </w:r>
          </w:p>
        </w:tc>
        <w:tc>
          <w:tcPr>
            <w:tcW w:w="1296" w:type="dxa"/>
            <w:vAlign w:val="center"/>
          </w:tcPr>
          <w:p w14:paraId="22BDDD7C" w14:textId="36AC247D"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Male Sprague-Dawley rats</w:t>
            </w:r>
          </w:p>
        </w:tc>
        <w:tc>
          <w:tcPr>
            <w:tcW w:w="1008" w:type="dxa"/>
            <w:vAlign w:val="center"/>
          </w:tcPr>
          <w:p w14:paraId="25D85C21" w14:textId="732FD56F"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N=5</w:t>
            </w:r>
          </w:p>
        </w:tc>
        <w:tc>
          <w:tcPr>
            <w:tcW w:w="2093" w:type="dxa"/>
            <w:vAlign w:val="center"/>
          </w:tcPr>
          <w:p w14:paraId="53CBEDED" w14:textId="4BF8E0E4"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Saline</w:t>
            </w:r>
          </w:p>
        </w:tc>
        <w:tc>
          <w:tcPr>
            <w:tcW w:w="1440" w:type="dxa"/>
            <w:vAlign w:val="center"/>
          </w:tcPr>
          <w:p w14:paraId="517383C0"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0.05</w:t>
            </w:r>
          </w:p>
        </w:tc>
        <w:tc>
          <w:tcPr>
            <w:tcW w:w="1296" w:type="dxa"/>
            <w:vAlign w:val="center"/>
          </w:tcPr>
          <w:p w14:paraId="270DEBD6" w14:textId="050EE689"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 xml:space="preserve">10 </w:t>
            </w:r>
            <w:r w:rsidR="00C61455" w:rsidRPr="00A767DB">
              <w:rPr>
                <w:rFonts w:ascii="Arial" w:hAnsi="Arial" w:cs="Arial"/>
                <w:sz w:val="16"/>
                <w:szCs w:val="16"/>
              </w:rPr>
              <w:fldChar w:fldCharType="begin">
                <w:fldData xml:space="preserve">PEVuZE5vdGU+PENpdGU+PEF1dGhvcj5GYWVzc2VsPC9BdXRob3I+PFllYXI+MjAwNjwvWWVhcj48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</w:fldData>
              </w:fldChar>
            </w:r>
            <w:r w:rsidR="00EF101E" w:rsidRPr="00A767DB">
              <w:rPr>
                <w:rFonts w:ascii="Arial" w:hAnsi="Arial" w:cs="Arial"/>
                <w:sz w:val="16"/>
                <w:szCs w:val="16"/>
                <w:lang w:val="en-US"/>
              </w:rPr>
              <w:instrText xml:space="preserve"> ADDIN EN.CITE </w:instrText>
            </w:r>
            <w:r w:rsidR="00EF101E" w:rsidRPr="00A767DB">
              <w:rPr>
                <w:rFonts w:ascii="Arial" w:hAnsi="Arial" w:cs="Arial"/>
                <w:sz w:val="16"/>
                <w:szCs w:val="16"/>
              </w:rPr>
              <w:fldChar w:fldCharType="begin">
                <w:fldData xml:space="preserve">PEVuZE5vdGU+PENpdGU+PEF1dGhvcj5GYWVzc2VsPC9BdXRob3I+PFllYXI+MjAwNjwvWWVhcj48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</w:fldData>
              </w:fldChar>
            </w:r>
            <w:r w:rsidR="00EF101E" w:rsidRPr="00A767DB">
              <w:rPr>
                <w:rFonts w:ascii="Arial" w:hAnsi="Arial" w:cs="Arial"/>
                <w:sz w:val="16"/>
                <w:szCs w:val="16"/>
                <w:lang w:val="en-US"/>
              </w:rPr>
              <w:instrText xml:space="preserve"> ADDIN EN.CITE.DATA </w:instrText>
            </w:r>
            <w:r w:rsidR="00EF101E" w:rsidRPr="00A767DB">
              <w:rPr>
                <w:rFonts w:ascii="Arial" w:hAnsi="Arial" w:cs="Arial"/>
                <w:sz w:val="16"/>
                <w:szCs w:val="16"/>
              </w:rPr>
            </w:r>
            <w:r w:rsidR="00EF101E" w:rsidRPr="00A767DB">
              <w:rPr>
                <w:rFonts w:ascii="Arial" w:hAnsi="Arial" w:cs="Arial"/>
                <w:sz w:val="16"/>
                <w:szCs w:val="16"/>
              </w:rPr>
              <w:fldChar w:fldCharType="end"/>
            </w:r>
            <w:r w:rsidR="00C61455" w:rsidRPr="00A767DB">
              <w:rPr>
                <w:rFonts w:ascii="Arial" w:hAnsi="Arial" w:cs="Arial"/>
                <w:sz w:val="16"/>
                <w:szCs w:val="16"/>
              </w:rPr>
            </w:r>
            <w:r w:rsidR="00C61455" w:rsidRPr="00A767DB">
              <w:rPr>
                <w:rFonts w:ascii="Arial" w:hAnsi="Arial" w:cs="Arial"/>
                <w:sz w:val="16"/>
                <w:szCs w:val="16"/>
              </w:rPr>
              <w:fldChar w:fldCharType="separate"/>
            </w:r>
            <w:r w:rsidR="00EF101E" w:rsidRPr="00A767DB">
              <w:rPr>
                <w:rFonts w:ascii="Arial" w:hAnsi="Arial" w:cs="Arial"/>
                <w:noProof/>
                <w:sz w:val="16"/>
                <w:szCs w:val="16"/>
                <w:lang w:val="en-US"/>
              </w:rPr>
              <w:t>(11)</w:t>
            </w:r>
            <w:r w:rsidR="00C61455" w:rsidRPr="00A767DB">
              <w:rPr>
                <w:rFonts w:ascii="Arial" w:hAnsi="Arial" w:cs="Arial"/>
                <w:sz w:val="16"/>
                <w:szCs w:val="16"/>
              </w:rPr>
              <w:fldChar w:fldCharType="end"/>
            </w:r>
          </w:p>
        </w:tc>
        <w:tc>
          <w:tcPr>
            <w:tcW w:w="1355" w:type="dxa"/>
            <w:vAlign w:val="center"/>
          </w:tcPr>
          <w:p w14:paraId="20AA5C19" w14:textId="56F552A4"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8</w:t>
            </w:r>
          </w:p>
        </w:tc>
        <w:tc>
          <w:tcPr>
            <w:tcW w:w="1440" w:type="dxa"/>
            <w:vAlign w:val="center"/>
          </w:tcPr>
          <w:p w14:paraId="0103218E" w14:textId="6FFDEC13"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 xml:space="preserve">1.5 </w:t>
            </w:r>
            <w:r w:rsidR="000A6283" w:rsidRPr="00A767DB">
              <w:rPr>
                <w:rFonts w:ascii="Arial" w:hAnsi="Arial" w:cs="Arial"/>
                <w:sz w:val="16"/>
                <w:szCs w:val="16"/>
                <w:vertAlign w:val="superscript"/>
                <w:lang w:val="en-US"/>
              </w:rPr>
              <w:t>b</w:t>
            </w:r>
          </w:p>
        </w:tc>
        <w:tc>
          <w:tcPr>
            <w:tcW w:w="900" w:type="dxa"/>
            <w:vAlign w:val="center"/>
          </w:tcPr>
          <w:p w14:paraId="579247BF" w14:textId="537C60D6"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0-0.25</w:t>
            </w:r>
          </w:p>
        </w:tc>
        <w:tc>
          <w:tcPr>
            <w:tcW w:w="900" w:type="dxa"/>
            <w:vAlign w:val="center"/>
          </w:tcPr>
          <w:p w14:paraId="21D752EA" w14:textId="7254ADB4"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0.4</w:t>
            </w:r>
            <w:r w:rsidR="00350EE0" w:rsidRPr="00A767DB">
              <w:rPr>
                <w:rFonts w:ascii="Arial" w:hAnsi="Arial" w:cs="Arial"/>
                <w:sz w:val="16"/>
                <w:szCs w:val="16"/>
                <w:lang w:val="en-US"/>
              </w:rPr>
              <w:t>0</w:t>
            </w:r>
          </w:p>
        </w:tc>
        <w:tc>
          <w:tcPr>
            <w:tcW w:w="900" w:type="dxa"/>
            <w:vAlign w:val="center"/>
          </w:tcPr>
          <w:p w14:paraId="5C949D65" w14:textId="79699FB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0.25-4</w:t>
            </w:r>
          </w:p>
        </w:tc>
        <w:tc>
          <w:tcPr>
            <w:tcW w:w="900" w:type="dxa"/>
            <w:vAlign w:val="center"/>
          </w:tcPr>
          <w:p w14:paraId="4C6702FC"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0.02</w:t>
            </w:r>
          </w:p>
        </w:tc>
      </w:tr>
      <w:tr w:rsidR="00A767DB" w:rsidRPr="00A767DB" w14:paraId="7DA209F5" w14:textId="2DA0EF90" w:rsidTr="00C179F8">
        <w:trPr>
          <w:trHeight w:val="432"/>
          <w:jc w:val="center"/>
        </w:trPr>
        <w:tc>
          <w:tcPr>
            <w:tcW w:w="1153" w:type="dxa"/>
            <w:vAlign w:val="center"/>
          </w:tcPr>
          <w:p w14:paraId="04EB3C60" w14:textId="77777777" w:rsidR="006E0063" w:rsidRPr="00A767DB" w:rsidRDefault="006E0063" w:rsidP="006E0063">
            <w:pPr>
              <w:rPr>
                <w:rFonts w:ascii="Arial" w:hAnsi="Arial" w:cs="Arial"/>
                <w:sz w:val="16"/>
                <w:szCs w:val="16"/>
                <w:lang w:val="en-US"/>
              </w:rPr>
            </w:pPr>
            <w:r w:rsidRPr="00A767DB">
              <w:rPr>
                <w:rFonts w:ascii="Arial" w:hAnsi="Arial" w:cs="Arial"/>
                <w:sz w:val="16"/>
                <w:szCs w:val="16"/>
                <w:lang w:val="en-US"/>
              </w:rPr>
              <w:t>Oxycodone</w:t>
            </w:r>
          </w:p>
        </w:tc>
        <w:tc>
          <w:tcPr>
            <w:tcW w:w="1296" w:type="dxa"/>
            <w:vAlign w:val="center"/>
          </w:tcPr>
          <w:p w14:paraId="724C7D9F" w14:textId="79CBB3AC"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Male Sprague-Dawley rats</w:t>
            </w:r>
          </w:p>
        </w:tc>
        <w:tc>
          <w:tcPr>
            <w:tcW w:w="1008" w:type="dxa"/>
            <w:vAlign w:val="center"/>
          </w:tcPr>
          <w:p w14:paraId="2647AE9A" w14:textId="070AE06E"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N=5</w:t>
            </w:r>
          </w:p>
        </w:tc>
        <w:tc>
          <w:tcPr>
            <w:tcW w:w="2093" w:type="dxa"/>
            <w:vAlign w:val="center"/>
          </w:tcPr>
          <w:p w14:paraId="4F77F05D" w14:textId="78531488"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Saline</w:t>
            </w:r>
          </w:p>
        </w:tc>
        <w:tc>
          <w:tcPr>
            <w:tcW w:w="1440" w:type="dxa"/>
            <w:vAlign w:val="center"/>
          </w:tcPr>
          <w:p w14:paraId="474CF02F" w14:textId="77777777"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0.2</w:t>
            </w:r>
          </w:p>
        </w:tc>
        <w:tc>
          <w:tcPr>
            <w:tcW w:w="1296" w:type="dxa"/>
            <w:vAlign w:val="center"/>
          </w:tcPr>
          <w:p w14:paraId="675EEEDB" w14:textId="0E4509AA" w:rsidR="006E0063" w:rsidRPr="00A767DB" w:rsidRDefault="0007412B" w:rsidP="006E0063">
            <w:pPr>
              <w:jc w:val="center"/>
              <w:rPr>
                <w:rFonts w:ascii="Arial" w:hAnsi="Arial" w:cs="Arial"/>
                <w:sz w:val="16"/>
                <w:szCs w:val="16"/>
                <w:lang w:val="en-US"/>
              </w:rPr>
            </w:pPr>
            <w:r w:rsidRPr="00A767DB">
              <w:rPr>
                <w:rFonts w:ascii="Arial" w:hAnsi="Arial" w:cs="Arial"/>
                <w:sz w:val="16"/>
                <w:szCs w:val="16"/>
                <w:lang w:val="en-US"/>
              </w:rPr>
              <w:t>12-87</w:t>
            </w:r>
            <w:r w:rsidR="00171901" w:rsidRPr="00A767DB">
              <w:rPr>
                <w:rFonts w:ascii="Arial" w:hAnsi="Arial" w:cs="Arial"/>
                <w:sz w:val="16"/>
                <w:szCs w:val="16"/>
                <w:lang w:val="en-US"/>
              </w:rPr>
              <w:t xml:space="preserve"> </w:t>
            </w:r>
            <w:r w:rsidR="00171901" w:rsidRPr="00A767DB">
              <w:rPr>
                <w:rFonts w:ascii="Arial" w:hAnsi="Arial" w:cs="Arial"/>
                <w:sz w:val="16"/>
                <w:szCs w:val="16"/>
              </w:rPr>
              <w:fldChar w:fldCharType="begin"/>
            </w:r>
            <w:r w:rsidR="00EF101E" w:rsidRPr="00A767DB">
              <w:rPr>
                <w:rFonts w:ascii="Arial" w:hAnsi="Arial" w:cs="Arial"/>
                <w:sz w:val="16"/>
                <w:szCs w:val="16"/>
                <w:lang w:val="en-US"/>
              </w:rPr>
              <w:instrText xml:space="preserve"> ADDIN EN.CITE &lt;EndNote&gt;&lt;Cite&gt;&lt;Year&gt;2018&lt;/Year&gt;&lt;RecNum&gt;667&lt;/RecNum&gt;&lt;DisplayText&gt;(12)&lt;/DisplayText&gt;&lt;record&gt;&lt;rec-number&gt;667&lt;/rec-number&gt;&lt;foreign-keys&gt;&lt;key app="EN" db-id="9wxvedax85wszfe2wpepv297a0av0xtxa5d9" timestamp="1641806924"&gt;667&lt;/key&gt;&lt;/foreign-keys&gt;&lt;ref-type name="Journal Article"&gt;17&lt;/ref-type&gt;&lt;contributors&gt;&lt;/contributors&gt;&lt;titles&gt;&lt;title&gt;Oxycodone monograph https://pdf.hres.ca/dpd_pm/00046337.PDF&lt;/title&gt;&lt;/titles&gt;&lt;dates&gt;&lt;year&gt;2018&lt;/year&gt;&lt;/dates&gt;&lt;urls&gt;&lt;/urls&gt;&lt;/record&gt;&lt;/Cite&gt;&lt;/EndNote&gt;</w:instrText>
            </w:r>
            <w:r w:rsidR="00171901" w:rsidRPr="00A767DB">
              <w:rPr>
                <w:rFonts w:ascii="Arial" w:hAnsi="Arial" w:cs="Arial"/>
                <w:sz w:val="16"/>
                <w:szCs w:val="16"/>
              </w:rPr>
              <w:fldChar w:fldCharType="separate"/>
            </w:r>
            <w:r w:rsidR="00EF101E" w:rsidRPr="00A767DB">
              <w:rPr>
                <w:rFonts w:ascii="Arial" w:hAnsi="Arial" w:cs="Arial"/>
                <w:noProof/>
                <w:sz w:val="16"/>
                <w:szCs w:val="16"/>
                <w:lang w:val="en-US"/>
              </w:rPr>
              <w:t>(12)</w:t>
            </w:r>
            <w:r w:rsidR="00171901" w:rsidRPr="00A767DB">
              <w:rPr>
                <w:rFonts w:ascii="Arial" w:hAnsi="Arial" w:cs="Arial"/>
                <w:sz w:val="16"/>
                <w:szCs w:val="16"/>
              </w:rPr>
              <w:fldChar w:fldCharType="end"/>
            </w:r>
          </w:p>
        </w:tc>
        <w:tc>
          <w:tcPr>
            <w:tcW w:w="1355" w:type="dxa"/>
            <w:vAlign w:val="center"/>
          </w:tcPr>
          <w:p w14:paraId="719EC6A5" w14:textId="1FB19B6B" w:rsidR="006E0063" w:rsidRPr="00A767DB" w:rsidRDefault="0007412B" w:rsidP="006E0063">
            <w:pPr>
              <w:jc w:val="center"/>
              <w:rPr>
                <w:rFonts w:ascii="Arial" w:hAnsi="Arial" w:cs="Arial"/>
                <w:sz w:val="16"/>
                <w:szCs w:val="16"/>
                <w:lang w:val="en-US"/>
              </w:rPr>
            </w:pPr>
            <w:r w:rsidRPr="00A767DB">
              <w:rPr>
                <w:rFonts w:ascii="Arial" w:hAnsi="Arial" w:cs="Arial"/>
                <w:sz w:val="16"/>
                <w:szCs w:val="16"/>
                <w:lang w:val="en-US"/>
              </w:rPr>
              <w:t>40</w:t>
            </w:r>
          </w:p>
        </w:tc>
        <w:tc>
          <w:tcPr>
            <w:tcW w:w="1440" w:type="dxa"/>
            <w:vAlign w:val="center"/>
          </w:tcPr>
          <w:p w14:paraId="3B16B403" w14:textId="09E4E339" w:rsidR="006E0063" w:rsidRPr="00A767DB" w:rsidRDefault="0007412B" w:rsidP="006E0063">
            <w:pPr>
              <w:jc w:val="center"/>
              <w:rPr>
                <w:rFonts w:ascii="Arial" w:hAnsi="Arial" w:cs="Arial"/>
                <w:sz w:val="16"/>
                <w:szCs w:val="16"/>
                <w:lang w:val="en-US"/>
              </w:rPr>
            </w:pPr>
            <w:r w:rsidRPr="00A767DB">
              <w:rPr>
                <w:rFonts w:ascii="Arial" w:hAnsi="Arial" w:cs="Arial"/>
                <w:sz w:val="16"/>
                <w:szCs w:val="16"/>
                <w:lang w:val="en-US"/>
              </w:rPr>
              <w:t xml:space="preserve">7.5 </w:t>
            </w:r>
            <w:r w:rsidRPr="00A767DB">
              <w:rPr>
                <w:rFonts w:ascii="Arial" w:hAnsi="Arial" w:cs="Arial"/>
                <w:sz w:val="16"/>
                <w:szCs w:val="16"/>
              </w:rPr>
              <w:fldChar w:fldCharType="begin"/>
            </w:r>
            <w:r w:rsidR="00EF101E" w:rsidRPr="00A767DB">
              <w:rPr>
                <w:rFonts w:ascii="Arial" w:hAnsi="Arial" w:cs="Arial"/>
                <w:sz w:val="16"/>
                <w:szCs w:val="16"/>
                <w:lang w:val="en-US"/>
              </w:rPr>
              <w:instrText xml:space="preserve"> ADDIN EN.CITE &lt;EndNote&gt;&lt;Cite&gt;&lt;Author&gt;Bostrom&lt;/Author&gt;&lt;Year&gt;2006&lt;/Year&gt;&lt;RecNum&gt;666&lt;/RecNum&gt;&lt;DisplayText&gt;(13)&lt;/DisplayText&gt;&lt;record&gt;&lt;rec-number&gt;666&lt;/rec-number&gt;&lt;foreign-keys&gt;&lt;key app="EN" db-id="9wxvedax85wszfe2wpepv297a0av0xtxa5d9" timestamp="1641806423"&gt;666&lt;/key&gt;&lt;/foreign-keys&gt;&lt;ref-type name="Journal Article"&gt;17&lt;/ref-type&gt;&lt;contributors&gt;&lt;authors&gt;&lt;author&gt;Bostrom, E.&lt;/author&gt;&lt;author&gt;Simonsson, U. S.&lt;/author&gt;&lt;author&gt;Hammarlund-Udenaes, M.&lt;/author&gt;&lt;/authors&gt;&lt;/contributors&gt;&lt;auth-address&gt;Division of Pharmacokinetics and Drug Therapy, Department of Pharmaceutical Biosciences, Uppsala University, Box 591, SE-751 24 Uppsala, Sweden.&lt;/auth-address&gt;&lt;titles&gt;&lt;title&gt;In vivo blood-brain barrier transport of oxycodone in the rat: indications for active influx and implications for pharmacokinetics/pharmacodynamics&lt;/title&gt;&lt;secondary-title&gt;Drug Metab Dispos&lt;/secondary-title&gt;&lt;/titles&gt;&lt;periodical&gt;&lt;full-title&gt;Drug Metab Dispos&lt;/full-title&gt;&lt;/periodical&gt;&lt;pages&gt;1624-31&lt;/pages&gt;&lt;volume&gt;34&lt;/volume&gt;&lt;number&gt;9&lt;/number&gt;&lt;keywords&gt;&lt;keyword&gt;Analgesics, Opioid/administration &amp;amp; dosage/*pharmacokinetics&lt;/keyword&gt;&lt;keyword&gt;Animals&lt;/keyword&gt;&lt;keyword&gt;Biological Transport&lt;/keyword&gt;&lt;keyword&gt;Blood-Brain Barrier/*metabolism&lt;/keyword&gt;&lt;keyword&gt;Brain/*metabolism&lt;/keyword&gt;&lt;keyword&gt;Infusions, Intravenous&lt;/keyword&gt;&lt;keyword&gt;Injections, Intravenous&lt;/keyword&gt;&lt;keyword&gt;Male&lt;/keyword&gt;&lt;keyword&gt;Microdialysis&lt;/keyword&gt;&lt;keyword&gt;Models, Biological&lt;/keyword&gt;&lt;keyword&gt;Oxycodone/administration &amp;amp; dosage/*pharmacokinetics&lt;/keyword&gt;&lt;keyword&gt;Rats&lt;/keyword&gt;&lt;keyword&gt;Rats, Sprague-Dawley&lt;/keyword&gt;&lt;/keywords&gt;&lt;dates&gt;&lt;year&gt;2006&lt;/year&gt;&lt;pub-dates&gt;&lt;date&gt;Sep&lt;/date&gt;&lt;/pub-dates&gt;&lt;/dates&gt;&lt;isbn&gt;0090-9556 (Print)&amp;#xD;0090-9556 (Linking)&lt;/isbn&gt;&lt;accession-num&gt;16763013&lt;/accession-num&gt;&lt;urls&gt;&lt;related-urls&gt;&lt;url&gt;https://www.ncbi.nlm.nih.gov/pubmed/16763013&lt;/url&gt;&lt;/related-urls&gt;&lt;/urls&gt;&lt;electronic-resource-num&gt;10.1124/dmd.106.009746&lt;/electronic-resource-num&gt;&lt;/record&gt;&lt;/Cite&gt;&lt;/EndNote&gt;</w:instrText>
            </w:r>
            <w:r w:rsidRPr="00A767DB">
              <w:rPr>
                <w:rFonts w:ascii="Arial" w:hAnsi="Arial" w:cs="Arial"/>
                <w:sz w:val="16"/>
                <w:szCs w:val="16"/>
              </w:rPr>
              <w:fldChar w:fldCharType="separate"/>
            </w:r>
            <w:r w:rsidR="00EF101E" w:rsidRPr="00A767DB">
              <w:rPr>
                <w:rFonts w:ascii="Arial" w:hAnsi="Arial" w:cs="Arial"/>
                <w:noProof/>
                <w:sz w:val="16"/>
                <w:szCs w:val="16"/>
                <w:lang w:val="en-US"/>
              </w:rPr>
              <w:t>(13)</w:t>
            </w:r>
            <w:r w:rsidRPr="00A767DB">
              <w:rPr>
                <w:rFonts w:ascii="Arial" w:hAnsi="Arial" w:cs="Arial"/>
                <w:sz w:val="16"/>
                <w:szCs w:val="16"/>
              </w:rPr>
              <w:fldChar w:fldCharType="end"/>
            </w:r>
          </w:p>
        </w:tc>
        <w:tc>
          <w:tcPr>
            <w:tcW w:w="900" w:type="dxa"/>
            <w:vAlign w:val="center"/>
          </w:tcPr>
          <w:p w14:paraId="6DA71117" w14:textId="1BB4DAEF"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3D478D47" w14:textId="1BE55247"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7D03A240" w14:textId="79F6D86D"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0-4</w:t>
            </w:r>
          </w:p>
        </w:tc>
        <w:tc>
          <w:tcPr>
            <w:tcW w:w="900" w:type="dxa"/>
            <w:vAlign w:val="center"/>
          </w:tcPr>
          <w:p w14:paraId="0F7459B4" w14:textId="77777777"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0.3</w:t>
            </w:r>
          </w:p>
        </w:tc>
      </w:tr>
      <w:tr w:rsidR="00A767DB" w:rsidRPr="00A767DB" w14:paraId="6809B3AA" w14:textId="03AC7567" w:rsidTr="00C179F8">
        <w:trPr>
          <w:trHeight w:val="432"/>
          <w:jc w:val="center"/>
        </w:trPr>
        <w:tc>
          <w:tcPr>
            <w:tcW w:w="1153" w:type="dxa"/>
            <w:vAlign w:val="center"/>
          </w:tcPr>
          <w:p w14:paraId="4C64E55A" w14:textId="00637CD7" w:rsidR="002F2CB8" w:rsidRPr="00A767DB" w:rsidRDefault="002F2CB8" w:rsidP="002F2CB8">
            <w:pPr>
              <w:rPr>
                <w:rFonts w:ascii="Arial" w:hAnsi="Arial" w:cs="Arial"/>
                <w:sz w:val="16"/>
                <w:szCs w:val="16"/>
                <w:lang w:val="en-US"/>
              </w:rPr>
            </w:pPr>
            <w:r w:rsidRPr="00A767DB">
              <w:rPr>
                <w:rFonts w:ascii="Arial" w:hAnsi="Arial" w:cs="Arial"/>
                <w:sz w:val="16"/>
                <w:szCs w:val="16"/>
                <w:lang w:val="en-US"/>
              </w:rPr>
              <w:t>Paroxetine</w:t>
            </w:r>
          </w:p>
        </w:tc>
        <w:tc>
          <w:tcPr>
            <w:tcW w:w="1296" w:type="dxa"/>
            <w:vAlign w:val="center"/>
          </w:tcPr>
          <w:p w14:paraId="67E5655B" w14:textId="03B8E561"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Male Sprague-Dawley rats</w:t>
            </w:r>
          </w:p>
        </w:tc>
        <w:tc>
          <w:tcPr>
            <w:tcW w:w="1008" w:type="dxa"/>
            <w:vAlign w:val="center"/>
          </w:tcPr>
          <w:p w14:paraId="15C2431D" w14:textId="7AC65465"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N=6</w:t>
            </w:r>
          </w:p>
        </w:tc>
        <w:tc>
          <w:tcPr>
            <w:tcW w:w="2093" w:type="dxa"/>
            <w:vAlign w:val="center"/>
          </w:tcPr>
          <w:p w14:paraId="55BF9685" w14:textId="452C7CCE"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Milli-Q water</w:t>
            </w:r>
          </w:p>
        </w:tc>
        <w:tc>
          <w:tcPr>
            <w:tcW w:w="1440" w:type="dxa"/>
            <w:vAlign w:val="center"/>
          </w:tcPr>
          <w:p w14:paraId="31FE4A94" w14:textId="56BCB5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0.2</w:t>
            </w:r>
          </w:p>
        </w:tc>
        <w:tc>
          <w:tcPr>
            <w:tcW w:w="1296" w:type="dxa"/>
            <w:vAlign w:val="center"/>
          </w:tcPr>
          <w:p w14:paraId="15CC7B47" w14:textId="2E5B4EF3"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27.5</w:t>
            </w:r>
            <w:r w:rsidR="00FC3B49" w:rsidRPr="00A767DB">
              <w:rPr>
                <w:rFonts w:ascii="Arial" w:hAnsi="Arial" w:cs="Arial"/>
                <w:sz w:val="16"/>
                <w:szCs w:val="16"/>
                <w:lang w:val="en-US"/>
              </w:rPr>
              <w:t xml:space="preserve"> </w:t>
            </w:r>
            <w:r w:rsidR="00577AD9" w:rsidRPr="00A767DB">
              <w:rPr>
                <w:rFonts w:ascii="Arial" w:hAnsi="Arial" w:cs="Arial"/>
                <w:sz w:val="16"/>
                <w:szCs w:val="16"/>
              </w:rPr>
              <w:fldChar w:fldCharType="begin"/>
            </w:r>
            <w:r w:rsidR="00EF101E" w:rsidRPr="00A767DB">
              <w:rPr>
                <w:rFonts w:ascii="Arial" w:hAnsi="Arial" w:cs="Arial"/>
                <w:sz w:val="16"/>
                <w:szCs w:val="16"/>
                <w:lang w:val="en-US"/>
              </w:rPr>
              <w:instrText xml:space="preserve"> ADDIN EN.CITE &lt;EndNote&gt;&lt;Cite&gt;&lt;Year&gt;2017&lt;/Year&gt;&lt;RecNum&gt;665&lt;/RecNum&gt;&lt;DisplayText&gt;(14)&lt;/DisplayText&gt;&lt;record&gt;&lt;rec-number&gt;665&lt;/rec-number&gt;&lt;foreign-keys&gt;&lt;key app="EN" db-id="9wxvedax85wszfe2wpepv297a0av0xtxa5d9" timestamp="1641803488"&gt;665&lt;/key&gt;&lt;/foreign-keys&gt;&lt;ref-type name="Journal Article"&gt;17&lt;/ref-type&gt;&lt;contributors&gt;&lt;/contributors&gt;&lt;titles&gt;&lt;title&gt;Paroxetine monograph https://pdf.hres.ca/dpd_pm/00039978.PDF&lt;/title&gt;&lt;/titles&gt;&lt;dates&gt;&lt;year&gt;2017&lt;/year&gt;&lt;/dates&gt;&lt;urls&gt;&lt;/urls&gt;&lt;/record&gt;&lt;/Cite&gt;&lt;/EndNote&gt;</w:instrText>
            </w:r>
            <w:r w:rsidR="00577AD9" w:rsidRPr="00A767DB">
              <w:rPr>
                <w:rFonts w:ascii="Arial" w:hAnsi="Arial" w:cs="Arial"/>
                <w:sz w:val="16"/>
                <w:szCs w:val="16"/>
              </w:rPr>
              <w:fldChar w:fldCharType="separate"/>
            </w:r>
            <w:r w:rsidR="00EF101E" w:rsidRPr="00A767DB">
              <w:rPr>
                <w:rFonts w:ascii="Arial" w:hAnsi="Arial" w:cs="Arial"/>
                <w:noProof/>
                <w:sz w:val="16"/>
                <w:szCs w:val="16"/>
                <w:lang w:val="en-US"/>
              </w:rPr>
              <w:t>(14)</w:t>
            </w:r>
            <w:r w:rsidR="00577AD9" w:rsidRPr="00A767DB">
              <w:rPr>
                <w:rFonts w:ascii="Arial" w:hAnsi="Arial" w:cs="Arial"/>
                <w:sz w:val="16"/>
                <w:szCs w:val="16"/>
              </w:rPr>
              <w:fldChar w:fldCharType="end"/>
            </w:r>
          </w:p>
        </w:tc>
        <w:tc>
          <w:tcPr>
            <w:tcW w:w="1355" w:type="dxa"/>
            <w:vAlign w:val="center"/>
          </w:tcPr>
          <w:p w14:paraId="37549B1F" w14:textId="797BB9E6"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27.5</w:t>
            </w:r>
          </w:p>
        </w:tc>
        <w:tc>
          <w:tcPr>
            <w:tcW w:w="1440" w:type="dxa"/>
            <w:vAlign w:val="center"/>
          </w:tcPr>
          <w:p w14:paraId="5C4F28C5" w14:textId="40B7A02E"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 xml:space="preserve">4.5 </w:t>
            </w:r>
            <w:r w:rsidR="000A6283" w:rsidRPr="00A767DB">
              <w:rPr>
                <w:rFonts w:ascii="Arial" w:hAnsi="Arial" w:cs="Arial"/>
                <w:sz w:val="16"/>
                <w:szCs w:val="16"/>
                <w:vertAlign w:val="superscript"/>
                <w:lang w:val="en-US"/>
              </w:rPr>
              <w:t>b</w:t>
            </w:r>
          </w:p>
        </w:tc>
        <w:tc>
          <w:tcPr>
            <w:tcW w:w="900" w:type="dxa"/>
            <w:vAlign w:val="center"/>
          </w:tcPr>
          <w:p w14:paraId="037FD694" w14:textId="285BDC95"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0-0.25</w:t>
            </w:r>
          </w:p>
        </w:tc>
        <w:tc>
          <w:tcPr>
            <w:tcW w:w="900" w:type="dxa"/>
            <w:vAlign w:val="center"/>
          </w:tcPr>
          <w:p w14:paraId="5A5791D4" w14:textId="0A66CDE5" w:rsidR="00350EE0" w:rsidRPr="00A767DB" w:rsidRDefault="002F2CB8" w:rsidP="00350EE0">
            <w:pPr>
              <w:jc w:val="center"/>
              <w:rPr>
                <w:rFonts w:ascii="Arial" w:hAnsi="Arial" w:cs="Arial"/>
                <w:sz w:val="16"/>
                <w:szCs w:val="16"/>
                <w:lang w:val="en-US"/>
              </w:rPr>
            </w:pPr>
            <w:r w:rsidRPr="00A767DB">
              <w:rPr>
                <w:rFonts w:ascii="Arial" w:hAnsi="Arial" w:cs="Arial"/>
                <w:sz w:val="16"/>
                <w:szCs w:val="16"/>
                <w:lang w:val="en-US"/>
              </w:rPr>
              <w:t>1.8</w:t>
            </w:r>
          </w:p>
        </w:tc>
        <w:tc>
          <w:tcPr>
            <w:tcW w:w="900" w:type="dxa"/>
            <w:vAlign w:val="center"/>
          </w:tcPr>
          <w:p w14:paraId="6C825658" w14:textId="1B15EEB8"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0.25-4</w:t>
            </w:r>
          </w:p>
        </w:tc>
        <w:tc>
          <w:tcPr>
            <w:tcW w:w="900" w:type="dxa"/>
            <w:vAlign w:val="center"/>
          </w:tcPr>
          <w:p w14:paraId="5F375020" w14:textId="417BE37C"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0.12</w:t>
            </w:r>
          </w:p>
        </w:tc>
      </w:tr>
      <w:tr w:rsidR="00A767DB" w:rsidRPr="00A767DB" w14:paraId="207894E6" w14:textId="1F48305E" w:rsidTr="00C179F8">
        <w:trPr>
          <w:trHeight w:val="432"/>
          <w:jc w:val="center"/>
        </w:trPr>
        <w:tc>
          <w:tcPr>
            <w:tcW w:w="1153" w:type="dxa"/>
            <w:vAlign w:val="center"/>
          </w:tcPr>
          <w:p w14:paraId="573E6B01" w14:textId="48D2EB81" w:rsidR="006E0063" w:rsidRPr="00A767DB" w:rsidRDefault="006E0063" w:rsidP="006E0063">
            <w:pPr>
              <w:rPr>
                <w:rFonts w:ascii="Arial" w:hAnsi="Arial" w:cs="Arial"/>
                <w:sz w:val="16"/>
                <w:szCs w:val="16"/>
                <w:lang w:val="en-US"/>
              </w:rPr>
            </w:pPr>
            <w:r w:rsidRPr="00A767DB">
              <w:rPr>
                <w:rFonts w:ascii="Arial" w:hAnsi="Arial" w:cs="Arial"/>
                <w:sz w:val="16"/>
                <w:szCs w:val="16"/>
                <w:lang w:val="en-US"/>
              </w:rPr>
              <w:t>Monomethyl fumarate</w:t>
            </w:r>
          </w:p>
        </w:tc>
        <w:tc>
          <w:tcPr>
            <w:tcW w:w="1296" w:type="dxa"/>
            <w:vAlign w:val="center"/>
          </w:tcPr>
          <w:p w14:paraId="2E28481B" w14:textId="5EA19D70"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Male Sprague-Dawley rats</w:t>
            </w:r>
          </w:p>
        </w:tc>
        <w:tc>
          <w:tcPr>
            <w:tcW w:w="1008" w:type="dxa"/>
            <w:vAlign w:val="center"/>
          </w:tcPr>
          <w:p w14:paraId="74A58B89" w14:textId="20A80013"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N=6</w:t>
            </w:r>
          </w:p>
        </w:tc>
        <w:tc>
          <w:tcPr>
            <w:tcW w:w="2093" w:type="dxa"/>
            <w:vAlign w:val="center"/>
          </w:tcPr>
          <w:p w14:paraId="109BF4EF" w14:textId="1B59903E"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Milli-Q water</w:t>
            </w:r>
          </w:p>
        </w:tc>
        <w:tc>
          <w:tcPr>
            <w:tcW w:w="1440" w:type="dxa"/>
            <w:vAlign w:val="center"/>
          </w:tcPr>
          <w:p w14:paraId="4A103A0F" w14:textId="55FF6AC5"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5</w:t>
            </w:r>
          </w:p>
        </w:tc>
        <w:tc>
          <w:tcPr>
            <w:tcW w:w="1296" w:type="dxa"/>
            <w:vAlign w:val="center"/>
          </w:tcPr>
          <w:p w14:paraId="44E27F33" w14:textId="723B4831"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N.A.</w:t>
            </w:r>
          </w:p>
        </w:tc>
        <w:tc>
          <w:tcPr>
            <w:tcW w:w="1355" w:type="dxa"/>
            <w:vAlign w:val="center"/>
          </w:tcPr>
          <w:p w14:paraId="134E2DB6" w14:textId="42AFF603"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5000</w:t>
            </w:r>
          </w:p>
        </w:tc>
        <w:tc>
          <w:tcPr>
            <w:tcW w:w="1440" w:type="dxa"/>
            <w:vAlign w:val="center"/>
          </w:tcPr>
          <w:p w14:paraId="0768C586" w14:textId="2164122C"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 xml:space="preserve">6.9 </w:t>
            </w:r>
            <w:r w:rsidR="000A6283" w:rsidRPr="00A767DB">
              <w:rPr>
                <w:rFonts w:ascii="Arial" w:hAnsi="Arial" w:cs="Arial"/>
                <w:sz w:val="16"/>
                <w:szCs w:val="16"/>
                <w:vertAlign w:val="superscript"/>
                <w:lang w:val="en-US"/>
              </w:rPr>
              <w:t>b</w:t>
            </w:r>
          </w:p>
        </w:tc>
        <w:tc>
          <w:tcPr>
            <w:tcW w:w="900" w:type="dxa"/>
            <w:vAlign w:val="center"/>
          </w:tcPr>
          <w:p w14:paraId="6B9024FE" w14:textId="0E696558"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13E8126C" w14:textId="4577975F"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N.A.</w:t>
            </w:r>
          </w:p>
        </w:tc>
        <w:tc>
          <w:tcPr>
            <w:tcW w:w="900" w:type="dxa"/>
            <w:vAlign w:val="center"/>
          </w:tcPr>
          <w:p w14:paraId="49176D4F" w14:textId="3F680A64"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0-4 h</w:t>
            </w:r>
          </w:p>
        </w:tc>
        <w:tc>
          <w:tcPr>
            <w:tcW w:w="900" w:type="dxa"/>
            <w:vAlign w:val="center"/>
          </w:tcPr>
          <w:p w14:paraId="22C952C2" w14:textId="55353691" w:rsidR="006E0063" w:rsidRPr="00A767DB" w:rsidRDefault="006E0063" w:rsidP="006E0063">
            <w:pPr>
              <w:jc w:val="center"/>
              <w:rPr>
                <w:rFonts w:ascii="Arial" w:hAnsi="Arial" w:cs="Arial"/>
                <w:sz w:val="16"/>
                <w:szCs w:val="16"/>
                <w:lang w:val="en-US"/>
              </w:rPr>
            </w:pPr>
            <w:r w:rsidRPr="00A767DB">
              <w:rPr>
                <w:rFonts w:ascii="Arial" w:hAnsi="Arial" w:cs="Arial"/>
                <w:sz w:val="16"/>
                <w:szCs w:val="16"/>
                <w:lang w:val="en-US"/>
              </w:rPr>
              <w:t>8.3</w:t>
            </w:r>
          </w:p>
        </w:tc>
      </w:tr>
      <w:tr w:rsidR="00A767DB" w:rsidRPr="00A767DB" w14:paraId="005EFA26" w14:textId="1CBBD3CB" w:rsidTr="00C179F8">
        <w:trPr>
          <w:trHeight w:val="432"/>
          <w:jc w:val="center"/>
        </w:trPr>
        <w:tc>
          <w:tcPr>
            <w:tcW w:w="1153" w:type="dxa"/>
            <w:vAlign w:val="center"/>
          </w:tcPr>
          <w:p w14:paraId="4CF50CC7" w14:textId="77777777" w:rsidR="002F2CB8" w:rsidRPr="00A767DB" w:rsidRDefault="002F2CB8" w:rsidP="002F2CB8">
            <w:pPr>
              <w:rPr>
                <w:rFonts w:ascii="Arial" w:hAnsi="Arial" w:cs="Arial"/>
                <w:sz w:val="16"/>
                <w:szCs w:val="16"/>
                <w:lang w:val="en-US"/>
              </w:rPr>
            </w:pPr>
            <w:r w:rsidRPr="00A767DB">
              <w:rPr>
                <w:rFonts w:ascii="Arial" w:hAnsi="Arial" w:cs="Arial"/>
                <w:sz w:val="16"/>
                <w:szCs w:val="16"/>
                <w:lang w:val="en-US"/>
              </w:rPr>
              <w:t>Diazepam</w:t>
            </w:r>
          </w:p>
        </w:tc>
        <w:tc>
          <w:tcPr>
            <w:tcW w:w="1296" w:type="dxa"/>
            <w:vAlign w:val="center"/>
          </w:tcPr>
          <w:p w14:paraId="20F91A0E" w14:textId="4887CEBB"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Male Sprague-Dawley rats</w:t>
            </w:r>
          </w:p>
        </w:tc>
        <w:tc>
          <w:tcPr>
            <w:tcW w:w="1008" w:type="dxa"/>
            <w:vAlign w:val="center"/>
          </w:tcPr>
          <w:p w14:paraId="738D49FE" w14:textId="6C0C446A"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N=6</w:t>
            </w:r>
          </w:p>
        </w:tc>
        <w:tc>
          <w:tcPr>
            <w:tcW w:w="2093" w:type="dxa"/>
            <w:vAlign w:val="center"/>
          </w:tcPr>
          <w:p w14:paraId="0BC55AAA" w14:textId="77777777" w:rsidR="002F2CB8" w:rsidRPr="00A767DB" w:rsidRDefault="002F2CB8" w:rsidP="002F2CB8">
            <w:pPr>
              <w:jc w:val="center"/>
              <w:rPr>
                <w:rFonts w:ascii="Arial" w:hAnsi="Arial" w:cs="Arial"/>
                <w:sz w:val="16"/>
                <w:szCs w:val="16"/>
                <w:lang w:val="en-US"/>
              </w:rPr>
            </w:pPr>
            <w:proofErr w:type="spellStart"/>
            <w:r w:rsidRPr="00A767DB">
              <w:rPr>
                <w:rFonts w:ascii="Arial" w:hAnsi="Arial" w:cs="Arial"/>
                <w:sz w:val="16"/>
                <w:szCs w:val="16"/>
                <w:lang w:val="en-US"/>
              </w:rPr>
              <w:t>Ethanol:Saline</w:t>
            </w:r>
            <w:proofErr w:type="spellEnd"/>
            <w:r w:rsidRPr="00A767DB">
              <w:rPr>
                <w:rFonts w:ascii="Arial" w:hAnsi="Arial" w:cs="Arial"/>
                <w:sz w:val="16"/>
                <w:szCs w:val="16"/>
                <w:lang w:val="en-US"/>
              </w:rPr>
              <w:t xml:space="preserve"> </w:t>
            </w:r>
          </w:p>
          <w:p w14:paraId="6FF8043C" w14:textId="3161B0B8"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(2.5:97.5, v/v)</w:t>
            </w:r>
          </w:p>
        </w:tc>
        <w:tc>
          <w:tcPr>
            <w:tcW w:w="1440" w:type="dxa"/>
            <w:vAlign w:val="center"/>
          </w:tcPr>
          <w:p w14:paraId="18C758C0"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0.25</w:t>
            </w:r>
          </w:p>
        </w:tc>
        <w:tc>
          <w:tcPr>
            <w:tcW w:w="1296" w:type="dxa"/>
            <w:vAlign w:val="center"/>
          </w:tcPr>
          <w:p w14:paraId="0D5D47DB" w14:textId="558843A7"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 xml:space="preserve">300 </w:t>
            </w:r>
            <w:r w:rsidR="00C61455" w:rsidRPr="00A767DB">
              <w:rPr>
                <w:rFonts w:ascii="Arial" w:hAnsi="Arial" w:cs="Arial"/>
                <w:sz w:val="16"/>
                <w:szCs w:val="16"/>
              </w:rPr>
              <w:fldChar w:fldCharType="begin"/>
            </w:r>
            <w:r w:rsidR="00EF101E" w:rsidRPr="00A767DB">
              <w:rPr>
                <w:rFonts w:ascii="Arial" w:hAnsi="Arial" w:cs="Arial"/>
                <w:sz w:val="16"/>
                <w:szCs w:val="16"/>
                <w:lang w:val="en-US"/>
              </w:rPr>
              <w:instrText xml:space="preserve"> ADDIN EN.CITE &lt;EndNote&gt;&lt;Cite&gt;&lt;Author&gt;Eatman&lt;/Author&gt;&lt;Year&gt;1977&lt;/Year&gt;&lt;RecNum&gt;663&lt;/RecNum&gt;&lt;DisplayText&gt;(15)&lt;/DisplayText&gt;&lt;record&gt;&lt;rec-number&gt;663&lt;/rec-number&gt;&lt;foreign-keys&gt;&lt;key app="EN" db-id="9wxvedax85wszfe2wpepv297a0av0xtxa5d9" timestamp="1641802594"&gt;663&lt;/key&gt;&lt;/foreign-keys&gt;&lt;ref-type name="Journal Article"&gt;17&lt;/ref-type&gt;&lt;contributors&gt;&lt;authors&gt;&lt;author&gt;Eatman, F. B.&lt;/author&gt;&lt;author&gt;Colburn, W. A.&lt;/author&gt;&lt;author&gt;Boxenbaum, H. G.&lt;/author&gt;&lt;author&gt;Posmanter, H. N.&lt;/author&gt;&lt;author&gt;Weinfeld, R. E.&lt;/author&gt;&lt;author&gt;Ronfeld, R.&lt;/author&gt;&lt;author&gt;Weissman, L.&lt;/author&gt;&lt;author&gt;Moore, J. D.&lt;/author&gt;&lt;author&gt;Gibaldi, M.&lt;/author&gt;&lt;author&gt;Kaplan, S. A.&lt;/author&gt;&lt;/authors&gt;&lt;/contributors&gt;&lt;titles&gt;&lt;title&gt;Pharmacokinetics of diazepam following multiple-dose oral administration to healthy human subjects&lt;/title&gt;&lt;secondary-title&gt;J Pharmacokinet Biopharm&lt;/secondary-title&gt;&lt;/titles&gt;&lt;periodical&gt;&lt;full-title&gt;J Pharmacokinet Biopharm&lt;/full-title&gt;&lt;/periodical&gt;&lt;pages&gt;481-94&lt;/pages&gt;&lt;volume&gt;5&lt;/volume&gt;&lt;number&gt;5&lt;/number&gt;&lt;keywords&gt;&lt;keyword&gt;Administration, Oral&lt;/keyword&gt;&lt;keyword&gt;Adult&lt;/keyword&gt;&lt;keyword&gt;Diazepam/administration &amp;amp; dosage/*metabolism&lt;/keyword&gt;&lt;keyword&gt;Humans&lt;/keyword&gt;&lt;keyword&gt;Kinetics&lt;/keyword&gt;&lt;keyword&gt;Male&lt;/keyword&gt;&lt;/keywords&gt;&lt;dates&gt;&lt;year&gt;1977&lt;/year&gt;&lt;pub-dates&gt;&lt;date&gt;Oct&lt;/date&gt;&lt;/pub-dates&gt;&lt;/dates&gt;&lt;isbn&gt;0090-466X (Print)&amp;#xD;0090-466X (Linking)&lt;/isbn&gt;&lt;accession-num&gt;925882&lt;/accession-num&gt;&lt;urls&gt;&lt;related-urls&gt;&lt;url&gt;https://www.ncbi.nlm.nih.gov/pubmed/925882&lt;/url&gt;&lt;/related-urls&gt;&lt;/urls&gt;&lt;electronic-resource-num&gt;10.1007/BF01061729&lt;/electronic-resource-num&gt;&lt;/record&gt;&lt;/Cite&gt;&lt;/EndNote&gt;</w:instrText>
            </w:r>
            <w:r w:rsidR="00C61455" w:rsidRPr="00A767DB">
              <w:rPr>
                <w:rFonts w:ascii="Arial" w:hAnsi="Arial" w:cs="Arial"/>
                <w:sz w:val="16"/>
                <w:szCs w:val="16"/>
              </w:rPr>
              <w:fldChar w:fldCharType="separate"/>
            </w:r>
            <w:r w:rsidR="00EF101E" w:rsidRPr="00A767DB">
              <w:rPr>
                <w:rFonts w:ascii="Arial" w:hAnsi="Arial" w:cs="Arial"/>
                <w:noProof/>
                <w:sz w:val="16"/>
                <w:szCs w:val="16"/>
                <w:lang w:val="en-US"/>
              </w:rPr>
              <w:t>(15)</w:t>
            </w:r>
            <w:r w:rsidR="00C61455" w:rsidRPr="00A767DB">
              <w:rPr>
                <w:rFonts w:ascii="Arial" w:hAnsi="Arial" w:cs="Arial"/>
                <w:sz w:val="16"/>
                <w:szCs w:val="16"/>
              </w:rPr>
              <w:fldChar w:fldCharType="end"/>
            </w:r>
          </w:p>
        </w:tc>
        <w:tc>
          <w:tcPr>
            <w:tcW w:w="1355" w:type="dxa"/>
            <w:vAlign w:val="center"/>
          </w:tcPr>
          <w:p w14:paraId="5A8F9F02" w14:textId="2ACECEFE"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50</w:t>
            </w:r>
          </w:p>
        </w:tc>
        <w:tc>
          <w:tcPr>
            <w:tcW w:w="1440" w:type="dxa"/>
            <w:vAlign w:val="center"/>
          </w:tcPr>
          <w:p w14:paraId="7AC954E8" w14:textId="36B9F0F0" w:rsidR="002F2CB8" w:rsidRPr="00A767DB" w:rsidRDefault="00FC3B49" w:rsidP="002F2CB8">
            <w:pPr>
              <w:jc w:val="center"/>
              <w:rPr>
                <w:rFonts w:ascii="Arial" w:hAnsi="Arial" w:cs="Arial"/>
                <w:sz w:val="16"/>
                <w:szCs w:val="16"/>
                <w:lang w:val="en-US"/>
              </w:rPr>
            </w:pPr>
            <w:r w:rsidRPr="00A767DB">
              <w:rPr>
                <w:rFonts w:ascii="Arial" w:hAnsi="Arial" w:cs="Arial"/>
                <w:sz w:val="16"/>
                <w:szCs w:val="16"/>
                <w:lang w:val="en-US"/>
              </w:rPr>
              <w:t xml:space="preserve">3.7 </w:t>
            </w:r>
            <w:r w:rsidR="00C61455" w:rsidRPr="00A767DB">
              <w:rPr>
                <w:rFonts w:ascii="Arial" w:hAnsi="Arial" w:cs="Arial"/>
                <w:sz w:val="16"/>
                <w:szCs w:val="16"/>
              </w:rPr>
              <w:fldChar w:fldCharType="begin"/>
            </w:r>
            <w:r w:rsidR="00EF101E" w:rsidRPr="00A767DB">
              <w:rPr>
                <w:rFonts w:ascii="Arial" w:hAnsi="Arial" w:cs="Arial"/>
                <w:sz w:val="16"/>
                <w:szCs w:val="16"/>
                <w:lang w:val="en-US"/>
              </w:rPr>
              <w:instrText xml:space="preserve"> ADDIN EN.CITE &lt;EndNote&gt;&lt;Cite&gt;&lt;Author&gt;Dhir&lt;/Author&gt;&lt;Year&gt;2018&lt;/Year&gt;&lt;RecNum&gt;662&lt;/RecNum&gt;&lt;DisplayText&gt;(16)&lt;/DisplayText&gt;&lt;record&gt;&lt;rec-number&gt;662&lt;/rec-number&gt;&lt;foreign-keys&gt;&lt;key app="EN" db-id="9wxvedax85wszfe2wpepv297a0av0xtxa5d9" timestamp="1641802404"&gt;662&lt;/key&gt;&lt;/foreign-keys&gt;&lt;ref-type name="Journal Article"&gt;17&lt;/ref-type&gt;&lt;contributors&gt;&lt;authors&gt;&lt;author&gt;Dhir, A.&lt;/author&gt;&lt;author&gt;Rogawski, M. A.&lt;/author&gt;&lt;/authors&gt;&lt;/contributors&gt;&lt;auth-address&gt;Department of Neurology, School of Medicine, University of California, Davis, Sacramento, CA, USA.&amp;#xD;Department of Pharmacology, School of Medicine, University of California, Davis, Sacramento, CA, USA.&lt;/auth-address&gt;&lt;titles&gt;&lt;title&gt;Determination of minimal steady-state plasma level of diazepam causing seizure threshold elevation in rats&lt;/title&gt;&lt;secondary-title&gt;Epilepsia&lt;/secondary-title&gt;&lt;/titles&gt;&lt;periodical&gt;&lt;full-title&gt;Epilepsia&lt;/full-title&gt;&lt;/periodical&gt;&lt;pages&gt;935-944&lt;/pages&gt;&lt;volume&gt;59&lt;/volume&gt;&lt;number&gt;5&lt;/number&gt;&lt;keywords&gt;&lt;keyword&gt;Animals&lt;/keyword&gt;&lt;keyword&gt;Anticonvulsants/administration &amp;amp; dosage/*blood/pharmacokinetics&lt;/keyword&gt;&lt;keyword&gt;Diazepam/administration &amp;amp; dosage/*blood/pharmacokinetics&lt;/keyword&gt;&lt;keyword&gt;Dose-Response Relationship, Drug&lt;/keyword&gt;&lt;keyword&gt;Male&lt;/keyword&gt;&lt;keyword&gt;Rats&lt;/keyword&gt;&lt;keyword&gt;Rats, Sprague-Dawley&lt;/keyword&gt;&lt;keyword&gt;Seizures/*drug therapy&lt;/keyword&gt;&lt;keyword&gt;*continuous infusion&lt;/keyword&gt;&lt;keyword&gt;*diazepam&lt;/keyword&gt;&lt;keyword&gt;*pharmacokinetics&lt;/keyword&gt;&lt;keyword&gt;*seizure threshold&lt;/keyword&gt;&lt;keyword&gt;*time intravenous pentylenetetrazol seizure test&lt;/keyword&gt;&lt;/keywords&gt;&lt;dates&gt;&lt;year&gt;2018&lt;/year&gt;&lt;pub-dates&gt;&lt;date&gt;May&lt;/date&gt;&lt;/pub-dates&gt;&lt;/dates&gt;&lt;isbn&gt;1528-1167 (Electronic)&amp;#xD;0013-9580 (Linking)&lt;/isbn&gt;&lt;accession-num&gt;29682729&lt;/accession-num&gt;&lt;urls&gt;&lt;related-urls&gt;&lt;url&gt;https://www.ncbi.nlm.nih.gov/pubmed/29682729&lt;/url&gt;&lt;/related-urls&gt;&lt;/urls&gt;&lt;custom2&gt;PMC5934328&lt;/custom2&gt;&lt;electronic-resource-num&gt;10.1111/epi.14069&lt;/electronic-resource-num&gt;&lt;/record&gt;&lt;/Cite&gt;&lt;/EndNote&gt;</w:instrText>
            </w:r>
            <w:r w:rsidR="00C61455" w:rsidRPr="00A767DB">
              <w:rPr>
                <w:rFonts w:ascii="Arial" w:hAnsi="Arial" w:cs="Arial"/>
                <w:sz w:val="16"/>
                <w:szCs w:val="16"/>
              </w:rPr>
              <w:fldChar w:fldCharType="separate"/>
            </w:r>
            <w:r w:rsidR="00EF101E" w:rsidRPr="00A767DB">
              <w:rPr>
                <w:rFonts w:ascii="Arial" w:hAnsi="Arial" w:cs="Arial"/>
                <w:noProof/>
                <w:sz w:val="16"/>
                <w:szCs w:val="16"/>
                <w:lang w:val="en-US"/>
              </w:rPr>
              <w:t>(16)</w:t>
            </w:r>
            <w:r w:rsidR="00C61455" w:rsidRPr="00A767DB">
              <w:rPr>
                <w:rFonts w:ascii="Arial" w:hAnsi="Arial" w:cs="Arial"/>
                <w:sz w:val="16"/>
                <w:szCs w:val="16"/>
              </w:rPr>
              <w:fldChar w:fldCharType="end"/>
            </w:r>
          </w:p>
        </w:tc>
        <w:tc>
          <w:tcPr>
            <w:tcW w:w="900" w:type="dxa"/>
            <w:vAlign w:val="center"/>
          </w:tcPr>
          <w:p w14:paraId="32A48768" w14:textId="52C90C92"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0-0.25</w:t>
            </w:r>
          </w:p>
        </w:tc>
        <w:tc>
          <w:tcPr>
            <w:tcW w:w="900" w:type="dxa"/>
            <w:vAlign w:val="center"/>
          </w:tcPr>
          <w:p w14:paraId="6CEB6976"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0.83</w:t>
            </w:r>
          </w:p>
        </w:tc>
        <w:tc>
          <w:tcPr>
            <w:tcW w:w="900" w:type="dxa"/>
            <w:vAlign w:val="center"/>
          </w:tcPr>
          <w:p w14:paraId="1E39B50D" w14:textId="009A21DA"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0.25-4</w:t>
            </w:r>
          </w:p>
        </w:tc>
        <w:tc>
          <w:tcPr>
            <w:tcW w:w="900" w:type="dxa"/>
            <w:vAlign w:val="center"/>
          </w:tcPr>
          <w:p w14:paraId="26E37DD4" w14:textId="77777777" w:rsidR="002F2CB8" w:rsidRPr="00A767DB" w:rsidRDefault="002F2CB8" w:rsidP="002F2CB8">
            <w:pPr>
              <w:jc w:val="center"/>
              <w:rPr>
                <w:rFonts w:ascii="Arial" w:hAnsi="Arial" w:cs="Arial"/>
                <w:sz w:val="16"/>
                <w:szCs w:val="16"/>
                <w:lang w:val="en-US"/>
              </w:rPr>
            </w:pPr>
            <w:r w:rsidRPr="00A767DB">
              <w:rPr>
                <w:rFonts w:ascii="Arial" w:hAnsi="Arial" w:cs="Arial"/>
                <w:sz w:val="16"/>
                <w:szCs w:val="16"/>
                <w:lang w:val="en-US"/>
              </w:rPr>
              <w:t>0.18</w:t>
            </w:r>
          </w:p>
        </w:tc>
      </w:tr>
    </w:tbl>
    <w:p w14:paraId="6D6F30B1" w14:textId="08094304" w:rsidR="00133B71" w:rsidRPr="00A767DB" w:rsidRDefault="00133B71" w:rsidP="0065555D">
      <w:pPr>
        <w:pStyle w:val="EndNoteBibliography"/>
        <w:spacing w:after="0"/>
        <w:rPr>
          <w:rFonts w:ascii="Arial" w:hAnsi="Arial" w:cs="Arial"/>
          <w:szCs w:val="14"/>
        </w:rPr>
      </w:pPr>
      <w:r w:rsidRPr="00A767DB">
        <w:rPr>
          <w:rFonts w:ascii="Arial" w:hAnsi="Arial" w:cs="Arial"/>
          <w:szCs w:val="14"/>
        </w:rPr>
        <w:t>N.A. Not available</w:t>
      </w:r>
    </w:p>
    <w:p w14:paraId="43DCF2FC" w14:textId="0A23BD7C" w:rsidR="00D86DA5" w:rsidRPr="00A767DB" w:rsidRDefault="00133B71" w:rsidP="0065555D">
      <w:pPr>
        <w:pStyle w:val="EndNoteBibliography"/>
        <w:spacing w:after="0"/>
        <w:rPr>
          <w:rFonts w:ascii="Arial" w:hAnsi="Arial" w:cs="Arial"/>
          <w:szCs w:val="14"/>
        </w:rPr>
      </w:pPr>
      <w:r w:rsidRPr="00A767DB">
        <w:rPr>
          <w:rFonts w:ascii="Arial" w:hAnsi="Arial" w:cs="Arial"/>
          <w:szCs w:val="14"/>
          <w:vertAlign w:val="superscript"/>
        </w:rPr>
        <w:t>a</w:t>
      </w:r>
      <w:r w:rsidR="000A6283" w:rsidRPr="00A767DB">
        <w:rPr>
          <w:rFonts w:ascii="Arial" w:hAnsi="Arial" w:cs="Arial"/>
          <w:szCs w:val="14"/>
        </w:rPr>
        <w:t xml:space="preserve"> considered the differences between plasma protein binding between humans and rats</w:t>
      </w:r>
    </w:p>
    <w:p w14:paraId="75725987" w14:textId="735F4F06" w:rsidR="000A6283" w:rsidRPr="00A767DB" w:rsidRDefault="00133B71" w:rsidP="0065555D">
      <w:pPr>
        <w:pStyle w:val="EndNoteBibliography"/>
        <w:spacing w:after="0"/>
        <w:rPr>
          <w:rFonts w:ascii="Arial" w:hAnsi="Arial" w:cs="Arial"/>
          <w:szCs w:val="14"/>
        </w:rPr>
      </w:pPr>
      <w:r w:rsidRPr="00A767DB">
        <w:rPr>
          <w:rFonts w:ascii="Arial" w:hAnsi="Arial" w:cs="Arial"/>
          <w:szCs w:val="14"/>
          <w:vertAlign w:val="superscript"/>
        </w:rPr>
        <w:t>b</w:t>
      </w:r>
      <w:r w:rsidR="000A6283" w:rsidRPr="00A767DB">
        <w:rPr>
          <w:rFonts w:ascii="Arial" w:hAnsi="Arial" w:cs="Arial"/>
          <w:szCs w:val="14"/>
        </w:rPr>
        <w:t xml:space="preserve"> Obtained from a IV 10 min infusion PK study</w:t>
      </w:r>
      <w:r w:rsidR="00C61455" w:rsidRPr="00A767DB">
        <w:rPr>
          <w:rFonts w:ascii="Arial" w:hAnsi="Arial" w:cs="Arial"/>
          <w:szCs w:val="14"/>
        </w:rPr>
        <w:t xml:space="preserve"> performed in-house</w:t>
      </w:r>
    </w:p>
    <w:p w14:paraId="2B407123" w14:textId="77777777" w:rsidR="00357E4D" w:rsidRPr="00A767DB" w:rsidRDefault="00357E4D" w:rsidP="0065555D">
      <w:pPr>
        <w:pStyle w:val="EndNoteBibliography"/>
        <w:spacing w:after="0"/>
        <w:rPr>
          <w:rFonts w:ascii="Arial" w:hAnsi="Arial" w:cs="Arial"/>
          <w:szCs w:val="14"/>
        </w:rPr>
      </w:pPr>
    </w:p>
    <w:p w14:paraId="221CC700"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lang w:val="de-AT"/>
        </w:rPr>
        <w:t>1.</w:t>
      </w:r>
      <w:r w:rsidRPr="00A767DB">
        <w:rPr>
          <w:rFonts w:ascii="Arial" w:hAnsi="Arial" w:cs="Arial"/>
          <w:sz w:val="18"/>
          <w:szCs w:val="18"/>
          <w:lang w:val="de-AT"/>
        </w:rPr>
        <w:tab/>
        <w:t xml:space="preserve">Stage TB, Bergmann TK, Kroetz DL. </w:t>
      </w:r>
      <w:r w:rsidRPr="00A767DB">
        <w:rPr>
          <w:rFonts w:ascii="Arial" w:hAnsi="Arial" w:cs="Arial"/>
          <w:sz w:val="18"/>
          <w:szCs w:val="18"/>
        </w:rPr>
        <w:t xml:space="preserve">Clinical Pharmacokinetics of Paclitaxel Monotherapy: An Updated Literature Review. Clin Pharmacokinet </w:t>
      </w:r>
      <w:r w:rsidRPr="00A767DB">
        <w:rPr>
          <w:rFonts w:ascii="Arial" w:hAnsi="Arial" w:cs="Arial"/>
          <w:b/>
          <w:sz w:val="18"/>
          <w:szCs w:val="18"/>
        </w:rPr>
        <w:t>2018</w:t>
      </w:r>
      <w:r w:rsidRPr="00A767DB">
        <w:rPr>
          <w:rFonts w:ascii="Arial" w:hAnsi="Arial" w:cs="Arial"/>
          <w:sz w:val="18"/>
          <w:szCs w:val="18"/>
        </w:rPr>
        <w:t>;57:7-19</w:t>
      </w:r>
    </w:p>
    <w:p w14:paraId="450B0093"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rPr>
        <w:t>2.</w:t>
      </w:r>
      <w:r w:rsidRPr="00A767DB">
        <w:rPr>
          <w:rFonts w:ascii="Arial" w:hAnsi="Arial" w:cs="Arial"/>
          <w:sz w:val="18"/>
          <w:szCs w:val="18"/>
        </w:rPr>
        <w:tab/>
        <w:t>Sparreboom A, Scripture CD, Trieu V, Williams PJ, De T, Yang A</w:t>
      </w:r>
      <w:r w:rsidRPr="00A767DB">
        <w:rPr>
          <w:rFonts w:ascii="Arial" w:hAnsi="Arial" w:cs="Arial"/>
          <w:i/>
          <w:sz w:val="18"/>
          <w:szCs w:val="18"/>
        </w:rPr>
        <w:t>, et al.</w:t>
      </w:r>
      <w:r w:rsidRPr="00A767DB">
        <w:rPr>
          <w:rFonts w:ascii="Arial" w:hAnsi="Arial" w:cs="Arial"/>
          <w:sz w:val="18"/>
          <w:szCs w:val="18"/>
        </w:rPr>
        <w:t xml:space="preserve"> Comparative preclinical and clinical pharmacokinetics of a cremophor-free, nanoparticle albumin-bound paclitaxel (ABI-007) and paclitaxel formulated in Cremophor (Taxol). Clin Cancer Res </w:t>
      </w:r>
      <w:r w:rsidRPr="00A767DB">
        <w:rPr>
          <w:rFonts w:ascii="Arial" w:hAnsi="Arial" w:cs="Arial"/>
          <w:b/>
          <w:sz w:val="18"/>
          <w:szCs w:val="18"/>
        </w:rPr>
        <w:t>2005</w:t>
      </w:r>
      <w:r w:rsidRPr="00A767DB">
        <w:rPr>
          <w:rFonts w:ascii="Arial" w:hAnsi="Arial" w:cs="Arial"/>
          <w:sz w:val="18"/>
          <w:szCs w:val="18"/>
        </w:rPr>
        <w:t>;11:4136-43</w:t>
      </w:r>
    </w:p>
    <w:p w14:paraId="5221DC5F"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rPr>
        <w:t>3.</w:t>
      </w:r>
      <w:r w:rsidRPr="00A767DB">
        <w:rPr>
          <w:rFonts w:ascii="Arial" w:hAnsi="Arial" w:cs="Arial"/>
          <w:sz w:val="18"/>
          <w:szCs w:val="18"/>
        </w:rPr>
        <w:tab/>
        <w:t xml:space="preserve">Yang F, Jiang M, Lu M, Hu P, Wang H, Jiang J. Pharmacokinetic Behavior of Vincristine and Safety Following Intravenous Administration of Vincristine Sulfate Liposome Injection in Chinese Patients With Malignant Lymphoma. Front Pharmacol </w:t>
      </w:r>
      <w:r w:rsidRPr="00A767DB">
        <w:rPr>
          <w:rFonts w:ascii="Arial" w:hAnsi="Arial" w:cs="Arial"/>
          <w:b/>
          <w:sz w:val="18"/>
          <w:szCs w:val="18"/>
        </w:rPr>
        <w:t>2018</w:t>
      </w:r>
      <w:r w:rsidRPr="00A767DB">
        <w:rPr>
          <w:rFonts w:ascii="Arial" w:hAnsi="Arial" w:cs="Arial"/>
          <w:sz w:val="18"/>
          <w:szCs w:val="18"/>
        </w:rPr>
        <w:t>;9:991</w:t>
      </w:r>
    </w:p>
    <w:p w14:paraId="78100199" w14:textId="77777777" w:rsidR="00357E4D" w:rsidRPr="00A767DB" w:rsidRDefault="00357E4D" w:rsidP="00DA6797">
      <w:pPr>
        <w:pStyle w:val="EndNoteBibliography"/>
        <w:spacing w:after="60"/>
        <w:ind w:left="288" w:hanging="288"/>
        <w:rPr>
          <w:rFonts w:ascii="Arial" w:hAnsi="Arial" w:cs="Arial"/>
          <w:b/>
          <w:sz w:val="18"/>
          <w:szCs w:val="18"/>
        </w:rPr>
      </w:pPr>
      <w:r w:rsidRPr="00A767DB">
        <w:rPr>
          <w:rFonts w:ascii="Arial" w:hAnsi="Arial" w:cs="Arial"/>
          <w:sz w:val="18"/>
          <w:szCs w:val="18"/>
        </w:rPr>
        <w:lastRenderedPageBreak/>
        <w:t>4.</w:t>
      </w:r>
      <w:r w:rsidRPr="00A767DB">
        <w:rPr>
          <w:rFonts w:ascii="Arial" w:hAnsi="Arial" w:cs="Arial"/>
          <w:sz w:val="18"/>
          <w:szCs w:val="18"/>
        </w:rPr>
        <w:tab/>
        <w:t xml:space="preserve">Methotrexate monograph </w:t>
      </w:r>
      <w:hyperlink r:id="rId29" w:history="1">
        <w:r w:rsidRPr="00A767DB">
          <w:rPr>
            <w:rStyle w:val="Hyperlink"/>
            <w:rFonts w:ascii="Arial" w:hAnsi="Arial" w:cs="Arial"/>
            <w:color w:val="auto"/>
            <w:sz w:val="18"/>
            <w:szCs w:val="18"/>
          </w:rPr>
          <w:t>https://pdf.hres.ca/dpd_pm/00023475.PDF</w:t>
        </w:r>
      </w:hyperlink>
      <w:r w:rsidRPr="00A767DB">
        <w:rPr>
          <w:rFonts w:ascii="Arial" w:hAnsi="Arial" w:cs="Arial"/>
          <w:sz w:val="18"/>
          <w:szCs w:val="18"/>
        </w:rPr>
        <w:t xml:space="preserve">. </w:t>
      </w:r>
      <w:r w:rsidRPr="00A767DB">
        <w:rPr>
          <w:rFonts w:ascii="Arial" w:hAnsi="Arial" w:cs="Arial"/>
          <w:b/>
          <w:sz w:val="18"/>
          <w:szCs w:val="18"/>
        </w:rPr>
        <w:t>2014</w:t>
      </w:r>
    </w:p>
    <w:p w14:paraId="191A49AA"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rPr>
        <w:t>5.</w:t>
      </w:r>
      <w:r w:rsidRPr="00A767DB">
        <w:rPr>
          <w:rFonts w:ascii="Arial" w:hAnsi="Arial" w:cs="Arial"/>
          <w:sz w:val="18"/>
          <w:szCs w:val="18"/>
        </w:rPr>
        <w:tab/>
        <w:t xml:space="preserve">Hu Y, Rip J, Gaillard PJ, de Lange ECM, Hammarlund-Udenaes M. The Impact of Liposomal Formulations on the Release and Brain Delivery of Methotrexate: An In Vivo Microdialysis Study. J Pharm Sci </w:t>
      </w:r>
      <w:r w:rsidRPr="00A767DB">
        <w:rPr>
          <w:rFonts w:ascii="Arial" w:hAnsi="Arial" w:cs="Arial"/>
          <w:b/>
          <w:sz w:val="18"/>
          <w:szCs w:val="18"/>
        </w:rPr>
        <w:t>2017</w:t>
      </w:r>
      <w:r w:rsidRPr="00A767DB">
        <w:rPr>
          <w:rFonts w:ascii="Arial" w:hAnsi="Arial" w:cs="Arial"/>
          <w:sz w:val="18"/>
          <w:szCs w:val="18"/>
        </w:rPr>
        <w:t>;106:2606-13</w:t>
      </w:r>
    </w:p>
    <w:p w14:paraId="2088B4A2"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rPr>
        <w:t>6.</w:t>
      </w:r>
      <w:r w:rsidRPr="00A767DB">
        <w:rPr>
          <w:rFonts w:ascii="Arial" w:hAnsi="Arial" w:cs="Arial"/>
          <w:sz w:val="18"/>
          <w:szCs w:val="18"/>
        </w:rPr>
        <w:tab/>
        <w:t>Tanaka C, Yin OQ, Sethuraman V, Smith T, Wang X, Grouss K</w:t>
      </w:r>
      <w:r w:rsidRPr="00A767DB">
        <w:rPr>
          <w:rFonts w:ascii="Arial" w:hAnsi="Arial" w:cs="Arial"/>
          <w:i/>
          <w:sz w:val="18"/>
          <w:szCs w:val="18"/>
        </w:rPr>
        <w:t>, et al.</w:t>
      </w:r>
      <w:r w:rsidRPr="00A767DB">
        <w:rPr>
          <w:rFonts w:ascii="Arial" w:hAnsi="Arial" w:cs="Arial"/>
          <w:sz w:val="18"/>
          <w:szCs w:val="18"/>
        </w:rPr>
        <w:t xml:space="preserve"> Clinical pharmacokinetics of the BCR-ABL tyrosine kinase inhibitor nilotinib. Clin Pharmacol Ther </w:t>
      </w:r>
      <w:r w:rsidRPr="00A767DB">
        <w:rPr>
          <w:rFonts w:ascii="Arial" w:hAnsi="Arial" w:cs="Arial"/>
          <w:b/>
          <w:sz w:val="18"/>
          <w:szCs w:val="18"/>
        </w:rPr>
        <w:t>2010</w:t>
      </w:r>
      <w:r w:rsidRPr="00A767DB">
        <w:rPr>
          <w:rFonts w:ascii="Arial" w:hAnsi="Arial" w:cs="Arial"/>
          <w:sz w:val="18"/>
          <w:szCs w:val="18"/>
        </w:rPr>
        <w:t>;87:197-203</w:t>
      </w:r>
    </w:p>
    <w:p w14:paraId="37867555"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rPr>
        <w:t>7.</w:t>
      </w:r>
      <w:r w:rsidRPr="00A767DB">
        <w:rPr>
          <w:rFonts w:ascii="Arial" w:hAnsi="Arial" w:cs="Arial"/>
          <w:sz w:val="18"/>
          <w:szCs w:val="18"/>
        </w:rPr>
        <w:tab/>
        <w:t>Kim KP, Ryu MH, Yoo C, Ryoo BY, Choi DR, Chang HM</w:t>
      </w:r>
      <w:r w:rsidRPr="00A767DB">
        <w:rPr>
          <w:rFonts w:ascii="Arial" w:hAnsi="Arial" w:cs="Arial"/>
          <w:i/>
          <w:sz w:val="18"/>
          <w:szCs w:val="18"/>
        </w:rPr>
        <w:t>, et al.</w:t>
      </w:r>
      <w:r w:rsidRPr="00A767DB">
        <w:rPr>
          <w:rFonts w:ascii="Arial" w:hAnsi="Arial" w:cs="Arial"/>
          <w:sz w:val="18"/>
          <w:szCs w:val="18"/>
        </w:rPr>
        <w:t xml:space="preserve"> Nilotinib in patients with GIST who failed imatinib and sunitinib: importance of prior surgery on drug bioavailability. Cancer Chemother Pharmacol </w:t>
      </w:r>
      <w:r w:rsidRPr="00A767DB">
        <w:rPr>
          <w:rFonts w:ascii="Arial" w:hAnsi="Arial" w:cs="Arial"/>
          <w:b/>
          <w:sz w:val="18"/>
          <w:szCs w:val="18"/>
        </w:rPr>
        <w:t>2011</w:t>
      </w:r>
      <w:r w:rsidRPr="00A767DB">
        <w:rPr>
          <w:rFonts w:ascii="Arial" w:hAnsi="Arial" w:cs="Arial"/>
          <w:sz w:val="18"/>
          <w:szCs w:val="18"/>
        </w:rPr>
        <w:t>;68:285-91</w:t>
      </w:r>
    </w:p>
    <w:p w14:paraId="3C50067C" w14:textId="77777777" w:rsidR="00357E4D" w:rsidRPr="00A767DB" w:rsidRDefault="00357E4D" w:rsidP="00DA6797">
      <w:pPr>
        <w:pStyle w:val="EndNoteBibliography"/>
        <w:spacing w:after="60"/>
        <w:ind w:left="288" w:hanging="288"/>
        <w:rPr>
          <w:rFonts w:ascii="Arial" w:hAnsi="Arial" w:cs="Arial"/>
          <w:sz w:val="18"/>
          <w:szCs w:val="18"/>
          <w:lang w:val="de-AT"/>
        </w:rPr>
      </w:pPr>
      <w:r w:rsidRPr="00A767DB">
        <w:rPr>
          <w:rFonts w:ascii="Arial" w:hAnsi="Arial" w:cs="Arial"/>
          <w:sz w:val="18"/>
          <w:szCs w:val="18"/>
        </w:rPr>
        <w:t>8.</w:t>
      </w:r>
      <w:r w:rsidRPr="00A767DB">
        <w:rPr>
          <w:rFonts w:ascii="Arial" w:hAnsi="Arial" w:cs="Arial"/>
          <w:sz w:val="18"/>
          <w:szCs w:val="18"/>
        </w:rPr>
        <w:tab/>
        <w:t xml:space="preserve">Alsultan A, Peloquin CA. Therapeutic drug monitoring in the treatment of tuberculosis: an update. </w:t>
      </w:r>
      <w:r w:rsidRPr="00A767DB">
        <w:rPr>
          <w:rFonts w:ascii="Arial" w:hAnsi="Arial" w:cs="Arial"/>
          <w:sz w:val="18"/>
          <w:szCs w:val="18"/>
          <w:lang w:val="de-AT"/>
        </w:rPr>
        <w:t xml:space="preserve">Drugs </w:t>
      </w:r>
      <w:r w:rsidRPr="00A767DB">
        <w:rPr>
          <w:rFonts w:ascii="Arial" w:hAnsi="Arial" w:cs="Arial"/>
          <w:b/>
          <w:sz w:val="18"/>
          <w:szCs w:val="18"/>
          <w:lang w:val="de-AT"/>
        </w:rPr>
        <w:t>2014</w:t>
      </w:r>
      <w:r w:rsidRPr="00A767DB">
        <w:rPr>
          <w:rFonts w:ascii="Arial" w:hAnsi="Arial" w:cs="Arial"/>
          <w:sz w:val="18"/>
          <w:szCs w:val="18"/>
          <w:lang w:val="de-AT"/>
        </w:rPr>
        <w:t>;74:839-54</w:t>
      </w:r>
    </w:p>
    <w:p w14:paraId="65159D42"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lang w:val="de-AT"/>
        </w:rPr>
        <w:t>9.</w:t>
      </w:r>
      <w:r w:rsidRPr="00A767DB">
        <w:rPr>
          <w:rFonts w:ascii="Arial" w:hAnsi="Arial" w:cs="Arial"/>
          <w:sz w:val="18"/>
          <w:szCs w:val="18"/>
          <w:lang w:val="de-AT"/>
        </w:rPr>
        <w:tab/>
        <w:t xml:space="preserve">Prahl JB, Johansen IS, Cohen AS, Frimodt-Moller N, Andersen AB. </w:t>
      </w:r>
      <w:r w:rsidRPr="00A767DB">
        <w:rPr>
          <w:rFonts w:ascii="Arial" w:hAnsi="Arial" w:cs="Arial"/>
          <w:sz w:val="18"/>
          <w:szCs w:val="18"/>
        </w:rPr>
        <w:t xml:space="preserve">Clinical significance of 2 h plasma concentrations of first-line anti-tuberculosis drugs: a prospective observational study. J Antimicrob Chemother </w:t>
      </w:r>
      <w:r w:rsidRPr="00A767DB">
        <w:rPr>
          <w:rFonts w:ascii="Arial" w:hAnsi="Arial" w:cs="Arial"/>
          <w:b/>
          <w:sz w:val="18"/>
          <w:szCs w:val="18"/>
        </w:rPr>
        <w:t>2014</w:t>
      </w:r>
      <w:r w:rsidRPr="00A767DB">
        <w:rPr>
          <w:rFonts w:ascii="Arial" w:hAnsi="Arial" w:cs="Arial"/>
          <w:sz w:val="18"/>
          <w:szCs w:val="18"/>
        </w:rPr>
        <w:t>;69:2841-7</w:t>
      </w:r>
    </w:p>
    <w:p w14:paraId="093EE17E" w14:textId="77777777" w:rsidR="00357E4D" w:rsidRPr="00A767DB" w:rsidRDefault="00357E4D" w:rsidP="00DA6797">
      <w:pPr>
        <w:pStyle w:val="EndNoteBibliography"/>
        <w:spacing w:after="60"/>
        <w:ind w:left="288" w:hanging="288"/>
        <w:rPr>
          <w:rFonts w:ascii="Arial" w:hAnsi="Arial" w:cs="Arial"/>
          <w:sz w:val="18"/>
          <w:szCs w:val="18"/>
          <w:lang w:val="sv-SE"/>
        </w:rPr>
      </w:pPr>
      <w:r w:rsidRPr="00A767DB">
        <w:rPr>
          <w:rFonts w:ascii="Arial" w:hAnsi="Arial" w:cs="Arial"/>
          <w:sz w:val="18"/>
          <w:szCs w:val="18"/>
        </w:rPr>
        <w:t>10.</w:t>
      </w:r>
      <w:r w:rsidRPr="00A767DB">
        <w:rPr>
          <w:rFonts w:ascii="Arial" w:hAnsi="Arial" w:cs="Arial"/>
          <w:sz w:val="18"/>
          <w:szCs w:val="18"/>
        </w:rPr>
        <w:tab/>
        <w:t>Kim TH, Shin S, Kim KB, Seo WS, Shin JC, Choi JH</w:t>
      </w:r>
      <w:r w:rsidRPr="00A767DB">
        <w:rPr>
          <w:rFonts w:ascii="Arial" w:hAnsi="Arial" w:cs="Arial"/>
          <w:i/>
          <w:sz w:val="18"/>
          <w:szCs w:val="18"/>
        </w:rPr>
        <w:t>, et al.</w:t>
      </w:r>
      <w:r w:rsidRPr="00A767DB">
        <w:rPr>
          <w:rFonts w:ascii="Arial" w:hAnsi="Arial" w:cs="Arial"/>
          <w:sz w:val="18"/>
          <w:szCs w:val="18"/>
        </w:rPr>
        <w:t xml:space="preserve"> Determination of acrylamide and glycidamide in various biological matrices by liquid chromatography-tandem mass spectrometry and its application to a pharmacokinetic study. </w:t>
      </w:r>
      <w:r w:rsidRPr="00A767DB">
        <w:rPr>
          <w:rFonts w:ascii="Arial" w:hAnsi="Arial" w:cs="Arial"/>
          <w:sz w:val="18"/>
          <w:szCs w:val="18"/>
          <w:lang w:val="sv-SE"/>
        </w:rPr>
        <w:t xml:space="preserve">Talanta </w:t>
      </w:r>
      <w:r w:rsidRPr="00A767DB">
        <w:rPr>
          <w:rFonts w:ascii="Arial" w:hAnsi="Arial" w:cs="Arial"/>
          <w:b/>
          <w:sz w:val="18"/>
          <w:szCs w:val="18"/>
          <w:lang w:val="sv-SE"/>
        </w:rPr>
        <w:t>2015</w:t>
      </w:r>
      <w:r w:rsidRPr="00A767DB">
        <w:rPr>
          <w:rFonts w:ascii="Arial" w:hAnsi="Arial" w:cs="Arial"/>
          <w:sz w:val="18"/>
          <w:szCs w:val="18"/>
          <w:lang w:val="sv-SE"/>
        </w:rPr>
        <w:t>;131:46-54</w:t>
      </w:r>
    </w:p>
    <w:p w14:paraId="4C5D638F"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lang w:val="sv-SE"/>
        </w:rPr>
        <w:t>11.</w:t>
      </w:r>
      <w:r w:rsidRPr="00A767DB">
        <w:rPr>
          <w:rFonts w:ascii="Arial" w:hAnsi="Arial" w:cs="Arial"/>
          <w:sz w:val="18"/>
          <w:szCs w:val="18"/>
          <w:lang w:val="sv-SE"/>
        </w:rPr>
        <w:tab/>
        <w:t xml:space="preserve">Faessel HM, Gibbs MA, Clark DJ, Rohrbacher K, Stolar M, Burstein AH. </w:t>
      </w:r>
      <w:r w:rsidRPr="00A767DB">
        <w:rPr>
          <w:rFonts w:ascii="Arial" w:hAnsi="Arial" w:cs="Arial"/>
          <w:sz w:val="18"/>
          <w:szCs w:val="18"/>
        </w:rPr>
        <w:t xml:space="preserve">Multiple-dose pharmacokinetics of the selective nicotinic receptor partial agonist, varenicline, in healthy smokers. J Clin Pharmacol </w:t>
      </w:r>
      <w:r w:rsidRPr="00A767DB">
        <w:rPr>
          <w:rFonts w:ascii="Arial" w:hAnsi="Arial" w:cs="Arial"/>
          <w:b/>
          <w:sz w:val="18"/>
          <w:szCs w:val="18"/>
        </w:rPr>
        <w:t>2006</w:t>
      </w:r>
      <w:r w:rsidRPr="00A767DB">
        <w:rPr>
          <w:rFonts w:ascii="Arial" w:hAnsi="Arial" w:cs="Arial"/>
          <w:sz w:val="18"/>
          <w:szCs w:val="18"/>
        </w:rPr>
        <w:t>;46:1439-48</w:t>
      </w:r>
    </w:p>
    <w:p w14:paraId="35C1350C" w14:textId="77777777" w:rsidR="00357E4D" w:rsidRPr="00A767DB" w:rsidRDefault="00357E4D" w:rsidP="00DA6797">
      <w:pPr>
        <w:pStyle w:val="EndNoteBibliography"/>
        <w:spacing w:after="60"/>
        <w:ind w:left="288" w:hanging="288"/>
        <w:rPr>
          <w:rFonts w:ascii="Arial" w:hAnsi="Arial" w:cs="Arial"/>
          <w:b/>
          <w:sz w:val="18"/>
          <w:szCs w:val="18"/>
        </w:rPr>
      </w:pPr>
      <w:r w:rsidRPr="00A767DB">
        <w:rPr>
          <w:rFonts w:ascii="Arial" w:hAnsi="Arial" w:cs="Arial"/>
          <w:sz w:val="18"/>
          <w:szCs w:val="18"/>
        </w:rPr>
        <w:t>12.</w:t>
      </w:r>
      <w:r w:rsidRPr="00A767DB">
        <w:rPr>
          <w:rFonts w:ascii="Arial" w:hAnsi="Arial" w:cs="Arial"/>
          <w:sz w:val="18"/>
          <w:szCs w:val="18"/>
        </w:rPr>
        <w:tab/>
        <w:t xml:space="preserve">Oxycodone monograph </w:t>
      </w:r>
      <w:hyperlink r:id="rId30" w:history="1">
        <w:r w:rsidRPr="00A767DB">
          <w:rPr>
            <w:rStyle w:val="Hyperlink"/>
            <w:rFonts w:ascii="Arial" w:hAnsi="Arial" w:cs="Arial"/>
            <w:color w:val="auto"/>
            <w:sz w:val="18"/>
            <w:szCs w:val="18"/>
          </w:rPr>
          <w:t>https://pdf.hres.ca/dpd_pm/00046337.PDF</w:t>
        </w:r>
      </w:hyperlink>
      <w:r w:rsidRPr="00A767DB">
        <w:rPr>
          <w:rFonts w:ascii="Arial" w:hAnsi="Arial" w:cs="Arial"/>
          <w:sz w:val="18"/>
          <w:szCs w:val="18"/>
        </w:rPr>
        <w:t xml:space="preserve">. </w:t>
      </w:r>
      <w:r w:rsidRPr="00A767DB">
        <w:rPr>
          <w:rFonts w:ascii="Arial" w:hAnsi="Arial" w:cs="Arial"/>
          <w:b/>
          <w:sz w:val="18"/>
          <w:szCs w:val="18"/>
        </w:rPr>
        <w:t>2018</w:t>
      </w:r>
    </w:p>
    <w:p w14:paraId="501CEDDE"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rPr>
        <w:t>13.</w:t>
      </w:r>
      <w:r w:rsidRPr="00A767DB">
        <w:rPr>
          <w:rFonts w:ascii="Arial" w:hAnsi="Arial" w:cs="Arial"/>
          <w:sz w:val="18"/>
          <w:szCs w:val="18"/>
        </w:rPr>
        <w:tab/>
        <w:t xml:space="preserve">Bostrom E, Simonsson US, Hammarlund-Udenaes M. In vivo blood-brain barrier transport of oxycodone in the rat: indications for active influx and implications for pharmacokinetics/pharmacodynamics. Drug Metab Dispos </w:t>
      </w:r>
      <w:r w:rsidRPr="00A767DB">
        <w:rPr>
          <w:rFonts w:ascii="Arial" w:hAnsi="Arial" w:cs="Arial"/>
          <w:b/>
          <w:sz w:val="18"/>
          <w:szCs w:val="18"/>
        </w:rPr>
        <w:t>2006</w:t>
      </w:r>
      <w:r w:rsidRPr="00A767DB">
        <w:rPr>
          <w:rFonts w:ascii="Arial" w:hAnsi="Arial" w:cs="Arial"/>
          <w:sz w:val="18"/>
          <w:szCs w:val="18"/>
        </w:rPr>
        <w:t>;34:1624-31</w:t>
      </w:r>
    </w:p>
    <w:p w14:paraId="00DE35B2" w14:textId="77777777" w:rsidR="00357E4D" w:rsidRPr="00A767DB" w:rsidRDefault="00357E4D" w:rsidP="00DA6797">
      <w:pPr>
        <w:pStyle w:val="EndNoteBibliography"/>
        <w:spacing w:after="60"/>
        <w:ind w:left="288" w:hanging="288"/>
        <w:rPr>
          <w:rFonts w:ascii="Arial" w:hAnsi="Arial" w:cs="Arial"/>
          <w:b/>
          <w:sz w:val="18"/>
          <w:szCs w:val="18"/>
        </w:rPr>
      </w:pPr>
      <w:r w:rsidRPr="00A767DB">
        <w:rPr>
          <w:rFonts w:ascii="Arial" w:hAnsi="Arial" w:cs="Arial"/>
          <w:sz w:val="18"/>
          <w:szCs w:val="18"/>
        </w:rPr>
        <w:t>14.</w:t>
      </w:r>
      <w:r w:rsidRPr="00A767DB">
        <w:rPr>
          <w:rFonts w:ascii="Arial" w:hAnsi="Arial" w:cs="Arial"/>
          <w:sz w:val="18"/>
          <w:szCs w:val="18"/>
        </w:rPr>
        <w:tab/>
        <w:t xml:space="preserve">Paroxetine monograph </w:t>
      </w:r>
      <w:hyperlink r:id="rId31" w:history="1">
        <w:r w:rsidRPr="00A767DB">
          <w:rPr>
            <w:rStyle w:val="Hyperlink"/>
            <w:rFonts w:ascii="Arial" w:hAnsi="Arial" w:cs="Arial"/>
            <w:color w:val="auto"/>
            <w:sz w:val="18"/>
            <w:szCs w:val="18"/>
          </w:rPr>
          <w:t>https://pdf.hres.ca/dpd_pm/00039978.PDF</w:t>
        </w:r>
      </w:hyperlink>
      <w:r w:rsidRPr="00A767DB">
        <w:rPr>
          <w:rFonts w:ascii="Arial" w:hAnsi="Arial" w:cs="Arial"/>
          <w:sz w:val="18"/>
          <w:szCs w:val="18"/>
        </w:rPr>
        <w:t xml:space="preserve">. </w:t>
      </w:r>
      <w:r w:rsidRPr="00A767DB">
        <w:rPr>
          <w:rFonts w:ascii="Arial" w:hAnsi="Arial" w:cs="Arial"/>
          <w:b/>
          <w:sz w:val="18"/>
          <w:szCs w:val="18"/>
        </w:rPr>
        <w:t>2017</w:t>
      </w:r>
    </w:p>
    <w:p w14:paraId="67BE8B2F" w14:textId="77777777" w:rsidR="00357E4D" w:rsidRPr="00A767DB" w:rsidRDefault="00357E4D" w:rsidP="00DA6797">
      <w:pPr>
        <w:pStyle w:val="EndNoteBibliography"/>
        <w:spacing w:after="60"/>
        <w:ind w:left="288" w:hanging="288"/>
        <w:rPr>
          <w:rFonts w:ascii="Arial" w:hAnsi="Arial" w:cs="Arial"/>
          <w:sz w:val="18"/>
          <w:szCs w:val="18"/>
        </w:rPr>
      </w:pPr>
      <w:r w:rsidRPr="00A767DB">
        <w:rPr>
          <w:rFonts w:ascii="Arial" w:hAnsi="Arial" w:cs="Arial"/>
          <w:sz w:val="18"/>
          <w:szCs w:val="18"/>
        </w:rPr>
        <w:t>15.</w:t>
      </w:r>
      <w:r w:rsidRPr="00A767DB">
        <w:rPr>
          <w:rFonts w:ascii="Arial" w:hAnsi="Arial" w:cs="Arial"/>
          <w:sz w:val="18"/>
          <w:szCs w:val="18"/>
        </w:rPr>
        <w:tab/>
        <w:t>Eatman FB, Colburn WA, Boxenbaum HG, Posmanter HN, Weinfeld RE, Ronfeld R</w:t>
      </w:r>
      <w:r w:rsidRPr="00A767DB">
        <w:rPr>
          <w:rFonts w:ascii="Arial" w:hAnsi="Arial" w:cs="Arial"/>
          <w:i/>
          <w:sz w:val="18"/>
          <w:szCs w:val="18"/>
        </w:rPr>
        <w:t>, et al.</w:t>
      </w:r>
      <w:r w:rsidRPr="00A767DB">
        <w:rPr>
          <w:rFonts w:ascii="Arial" w:hAnsi="Arial" w:cs="Arial"/>
          <w:sz w:val="18"/>
          <w:szCs w:val="18"/>
        </w:rPr>
        <w:t xml:space="preserve"> Pharmacokinetics of diazepam following multiple-dose oral administration to healthy human subjects. J Pharmacokinet Biopharm </w:t>
      </w:r>
      <w:r w:rsidRPr="00A767DB">
        <w:rPr>
          <w:rFonts w:ascii="Arial" w:hAnsi="Arial" w:cs="Arial"/>
          <w:b/>
          <w:sz w:val="18"/>
          <w:szCs w:val="18"/>
        </w:rPr>
        <w:t>1977</w:t>
      </w:r>
      <w:r w:rsidRPr="00A767DB">
        <w:rPr>
          <w:rFonts w:ascii="Arial" w:hAnsi="Arial" w:cs="Arial"/>
          <w:sz w:val="18"/>
          <w:szCs w:val="18"/>
        </w:rPr>
        <w:t>;5:481-94</w:t>
      </w:r>
    </w:p>
    <w:p w14:paraId="753F8D4D" w14:textId="13EE79A6" w:rsidR="00357E4D" w:rsidRPr="00A767DB" w:rsidRDefault="00357E4D" w:rsidP="00DA6797">
      <w:pPr>
        <w:pStyle w:val="EndNoteBibliography"/>
        <w:spacing w:after="60"/>
        <w:ind w:left="288" w:hanging="288"/>
        <w:rPr>
          <w:rFonts w:ascii="Arial" w:hAnsi="Arial" w:cs="Arial"/>
          <w:szCs w:val="14"/>
        </w:rPr>
      </w:pPr>
      <w:r w:rsidRPr="00A767DB">
        <w:rPr>
          <w:rFonts w:ascii="Arial" w:hAnsi="Arial" w:cs="Arial"/>
          <w:sz w:val="18"/>
          <w:szCs w:val="18"/>
        </w:rPr>
        <w:t>16.</w:t>
      </w:r>
      <w:r w:rsidRPr="00A767DB">
        <w:rPr>
          <w:rFonts w:ascii="Arial" w:hAnsi="Arial" w:cs="Arial"/>
          <w:sz w:val="18"/>
          <w:szCs w:val="18"/>
        </w:rPr>
        <w:tab/>
        <w:t xml:space="preserve">Dhir A, Rogawski MA. Determination of minimal steady-state plasma level of diazepam causing seizure threshold elevation in rats. Epilepsia </w:t>
      </w:r>
      <w:r w:rsidRPr="00A767DB">
        <w:rPr>
          <w:rFonts w:ascii="Arial" w:hAnsi="Arial" w:cs="Arial"/>
          <w:b/>
          <w:sz w:val="18"/>
          <w:szCs w:val="18"/>
        </w:rPr>
        <w:t>2018</w:t>
      </w:r>
      <w:r w:rsidRPr="00A767DB">
        <w:rPr>
          <w:rFonts w:ascii="Arial" w:hAnsi="Arial" w:cs="Arial"/>
          <w:sz w:val="18"/>
          <w:szCs w:val="18"/>
        </w:rPr>
        <w:t>;59:935-44</w:t>
      </w:r>
    </w:p>
    <w:p w14:paraId="5D7432E0" w14:textId="77777777" w:rsidR="00C61455" w:rsidRPr="00A767DB" w:rsidRDefault="00C61455" w:rsidP="0065555D">
      <w:pPr>
        <w:pStyle w:val="EndNoteBibliography"/>
        <w:spacing w:after="0"/>
        <w:rPr>
          <w:rFonts w:ascii="Arial" w:hAnsi="Arial" w:cs="Arial"/>
          <w:szCs w:val="14"/>
        </w:rPr>
      </w:pPr>
    </w:p>
    <w:p w14:paraId="4BA7A416" w14:textId="64AC9AB7" w:rsidR="00D86DA5" w:rsidRPr="00A767DB" w:rsidRDefault="00D86DA5" w:rsidP="00D86DA5">
      <w:pPr>
        <w:pStyle w:val="EndNoteBibliography"/>
        <w:spacing w:after="0"/>
        <w:rPr>
          <w:rFonts w:ascii="Arial" w:hAnsi="Arial" w:cs="Arial"/>
          <w:szCs w:val="14"/>
        </w:rPr>
        <w:sectPr w:rsidR="00D86DA5" w:rsidRPr="00A767DB" w:rsidSect="006F3289">
          <w:pgSz w:w="15840" w:h="12240" w:orient="landscape"/>
          <w:pgMar w:top="720" w:right="720" w:bottom="720" w:left="720" w:header="720" w:footer="720" w:gutter="0"/>
          <w:cols w:space="720"/>
          <w:docGrid w:linePitch="360"/>
        </w:sectPr>
      </w:pPr>
    </w:p>
    <w:p w14:paraId="4213A4BE" w14:textId="49D9BE5F" w:rsidR="00600590" w:rsidRPr="00A767DB" w:rsidRDefault="00600590" w:rsidP="00610294">
      <w:pPr>
        <w:pStyle w:val="EndNoteBibliography"/>
        <w:spacing w:after="0" w:line="360" w:lineRule="auto"/>
        <w:rPr>
          <w:rFonts w:ascii="Arial" w:hAnsi="Arial" w:cs="Arial"/>
          <w:szCs w:val="14"/>
        </w:rPr>
      </w:pPr>
      <w:r w:rsidRPr="00A767DB">
        <w:rPr>
          <w:rFonts w:ascii="Arial" w:hAnsi="Arial" w:cs="Arial"/>
          <w:b/>
          <w:szCs w:val="14"/>
        </w:rPr>
        <w:lastRenderedPageBreak/>
        <w:t>Table S3</w:t>
      </w:r>
      <w:r w:rsidR="00EB3758" w:rsidRPr="00A767DB">
        <w:rPr>
          <w:rFonts w:ascii="Arial" w:hAnsi="Arial" w:cs="Arial"/>
          <w:b/>
          <w:szCs w:val="14"/>
        </w:rPr>
        <w:t>.</w:t>
      </w:r>
      <w:r w:rsidRPr="00A767DB">
        <w:rPr>
          <w:rFonts w:ascii="Arial" w:hAnsi="Arial" w:cs="Arial"/>
          <w:szCs w:val="14"/>
        </w:rPr>
        <w:t xml:space="preserve"> </w:t>
      </w:r>
      <w:r w:rsidR="00EB3758" w:rsidRPr="00A767DB">
        <w:rPr>
          <w:rFonts w:ascii="Arial" w:hAnsi="Arial" w:cs="Arial"/>
          <w:szCs w:val="14"/>
        </w:rPr>
        <w:t>Summary of t</w:t>
      </w:r>
      <w:r w:rsidRPr="00A767DB">
        <w:rPr>
          <w:rFonts w:ascii="Arial" w:hAnsi="Arial" w:cs="Arial"/>
          <w:szCs w:val="14"/>
        </w:rPr>
        <w:t xml:space="preserve">he </w:t>
      </w:r>
      <w:r w:rsidR="0089709B" w:rsidRPr="00A767DB">
        <w:rPr>
          <w:rFonts w:ascii="Arial" w:hAnsi="Arial" w:cs="Arial"/>
          <w:szCs w:val="14"/>
        </w:rPr>
        <w:t>dosing regimen</w:t>
      </w:r>
      <w:r w:rsidR="00471AC3" w:rsidRPr="00A767DB">
        <w:rPr>
          <w:rFonts w:ascii="Arial" w:hAnsi="Arial" w:cs="Arial"/>
          <w:szCs w:val="14"/>
        </w:rPr>
        <w:t>s</w:t>
      </w:r>
      <w:r w:rsidR="0089709B" w:rsidRPr="00A767DB">
        <w:rPr>
          <w:rFonts w:ascii="Arial" w:hAnsi="Arial" w:cs="Arial"/>
          <w:szCs w:val="14"/>
        </w:rPr>
        <w:t xml:space="preserve">, </w:t>
      </w:r>
      <w:r w:rsidRPr="00A767DB">
        <w:rPr>
          <w:rFonts w:ascii="Arial" w:hAnsi="Arial" w:cs="Arial"/>
          <w:szCs w:val="14"/>
        </w:rPr>
        <w:t>total dose</w:t>
      </w:r>
      <w:r w:rsidR="00471AC3" w:rsidRPr="00A767DB">
        <w:rPr>
          <w:rFonts w:ascii="Arial" w:hAnsi="Arial" w:cs="Arial"/>
          <w:szCs w:val="14"/>
        </w:rPr>
        <w:t>s</w:t>
      </w:r>
      <w:r w:rsidRPr="00A767DB">
        <w:rPr>
          <w:rFonts w:ascii="Arial" w:hAnsi="Arial" w:cs="Arial"/>
          <w:szCs w:val="14"/>
        </w:rPr>
        <w:t>, steady-state total plasma concentration</w:t>
      </w:r>
      <w:r w:rsidR="0031697B" w:rsidRPr="00A767DB">
        <w:rPr>
          <w:rFonts w:ascii="Arial" w:hAnsi="Arial" w:cs="Arial"/>
          <w:szCs w:val="14"/>
        </w:rPr>
        <w:t>s</w:t>
      </w:r>
      <w:r w:rsidR="00610294" w:rsidRPr="00A767DB">
        <w:rPr>
          <w:rFonts w:ascii="Arial" w:hAnsi="Arial" w:cs="Arial"/>
          <w:szCs w:val="14"/>
        </w:rPr>
        <w:t xml:space="preserve"> (C</w:t>
      </w:r>
      <w:r w:rsidR="00610294" w:rsidRPr="00A767DB">
        <w:rPr>
          <w:rFonts w:ascii="Arial" w:hAnsi="Arial" w:cs="Arial"/>
          <w:szCs w:val="14"/>
          <w:vertAlign w:val="subscript"/>
        </w:rPr>
        <w:t>tot,ss,pl</w:t>
      </w:r>
      <w:r w:rsidR="00DA47DA" w:rsidRPr="00A767DB">
        <w:rPr>
          <w:rFonts w:ascii="Arial" w:hAnsi="Arial" w:cs="Arial"/>
          <w:szCs w:val="14"/>
          <w:vertAlign w:val="subscript"/>
        </w:rPr>
        <w:t>asma</w:t>
      </w:r>
      <w:r w:rsidR="00610294" w:rsidRPr="00A767DB">
        <w:rPr>
          <w:rFonts w:ascii="Arial" w:hAnsi="Arial" w:cs="Arial"/>
          <w:szCs w:val="14"/>
        </w:rPr>
        <w:t>)</w:t>
      </w:r>
      <w:r w:rsidRPr="00A767DB">
        <w:rPr>
          <w:rFonts w:ascii="Arial" w:hAnsi="Arial" w:cs="Arial"/>
          <w:szCs w:val="14"/>
        </w:rPr>
        <w:t xml:space="preserve">, </w:t>
      </w:r>
      <w:r w:rsidR="0089709B" w:rsidRPr="00A767DB">
        <w:rPr>
          <w:rFonts w:ascii="Arial" w:hAnsi="Arial" w:cs="Arial"/>
          <w:szCs w:val="14"/>
        </w:rPr>
        <w:t>unbound fraction in plasma (f</w:t>
      </w:r>
      <w:r w:rsidR="0089709B" w:rsidRPr="00A767DB">
        <w:rPr>
          <w:rFonts w:ascii="Arial" w:hAnsi="Arial" w:cs="Arial"/>
          <w:szCs w:val="14"/>
          <w:vertAlign w:val="subscript"/>
        </w:rPr>
        <w:t>u,plasma</w:t>
      </w:r>
      <w:r w:rsidR="0089709B" w:rsidRPr="00A767DB">
        <w:rPr>
          <w:rFonts w:ascii="Arial" w:hAnsi="Arial" w:cs="Arial"/>
          <w:szCs w:val="14"/>
        </w:rPr>
        <w:t>)</w:t>
      </w:r>
      <w:r w:rsidR="00471AC3" w:rsidRPr="00A767DB">
        <w:rPr>
          <w:rFonts w:ascii="Arial" w:hAnsi="Arial" w:cs="Arial"/>
          <w:szCs w:val="14"/>
        </w:rPr>
        <w:t>,</w:t>
      </w:r>
      <w:r w:rsidR="0089709B" w:rsidRPr="00A767DB">
        <w:rPr>
          <w:rFonts w:ascii="Arial" w:hAnsi="Arial" w:cs="Arial"/>
          <w:szCs w:val="14"/>
        </w:rPr>
        <w:t xml:space="preserve"> tissue sampling time, </w:t>
      </w:r>
      <w:r w:rsidRPr="00A767DB">
        <w:rPr>
          <w:rFonts w:ascii="Arial" w:hAnsi="Arial" w:cs="Arial"/>
          <w:szCs w:val="14"/>
        </w:rPr>
        <w:t>and total tissue-to-plasma concentration</w:t>
      </w:r>
      <w:r w:rsidR="00610294" w:rsidRPr="00A767DB">
        <w:rPr>
          <w:rFonts w:ascii="Arial" w:hAnsi="Arial" w:cs="Arial"/>
          <w:szCs w:val="14"/>
        </w:rPr>
        <w:t xml:space="preserve"> </w:t>
      </w:r>
      <w:r w:rsidRPr="00A767DB">
        <w:rPr>
          <w:rFonts w:ascii="Arial" w:hAnsi="Arial" w:cs="Arial"/>
          <w:szCs w:val="14"/>
        </w:rPr>
        <w:t>ratio</w:t>
      </w:r>
      <w:r w:rsidR="0031697B" w:rsidRPr="00A767DB">
        <w:rPr>
          <w:rFonts w:ascii="Arial" w:hAnsi="Arial" w:cs="Arial"/>
          <w:szCs w:val="14"/>
        </w:rPr>
        <w:t>s</w:t>
      </w:r>
      <w:r w:rsidRPr="00A767DB">
        <w:rPr>
          <w:rFonts w:ascii="Arial" w:hAnsi="Arial" w:cs="Arial"/>
          <w:szCs w:val="14"/>
        </w:rPr>
        <w:t xml:space="preserve"> </w:t>
      </w:r>
      <w:r w:rsidR="0089709B" w:rsidRPr="00A767DB">
        <w:rPr>
          <w:rFonts w:ascii="Arial" w:hAnsi="Arial" w:cs="Arial"/>
          <w:szCs w:val="14"/>
        </w:rPr>
        <w:t xml:space="preserve">at steady-state </w:t>
      </w:r>
      <w:r w:rsidR="00EB3758" w:rsidRPr="00A767DB">
        <w:rPr>
          <w:rFonts w:ascii="Arial" w:hAnsi="Arial" w:cs="Arial"/>
          <w:szCs w:val="14"/>
        </w:rPr>
        <w:t>(K</w:t>
      </w:r>
      <w:r w:rsidR="00EB3758" w:rsidRPr="00A767DB">
        <w:rPr>
          <w:rFonts w:ascii="Arial" w:hAnsi="Arial" w:cs="Arial"/>
          <w:szCs w:val="14"/>
          <w:vertAlign w:val="subscript"/>
        </w:rPr>
        <w:t>p</w:t>
      </w:r>
      <w:r w:rsidR="0089709B" w:rsidRPr="00A767DB">
        <w:rPr>
          <w:rFonts w:ascii="Arial" w:hAnsi="Arial" w:cs="Arial"/>
          <w:szCs w:val="14"/>
          <w:vertAlign w:val="subscript"/>
        </w:rPr>
        <w:t>,tissue,ss</w:t>
      </w:r>
      <w:r w:rsidR="00EB3758" w:rsidRPr="00A767DB">
        <w:rPr>
          <w:rFonts w:ascii="Arial" w:hAnsi="Arial" w:cs="Arial"/>
          <w:szCs w:val="14"/>
        </w:rPr>
        <w:t xml:space="preserve">) </w:t>
      </w:r>
      <w:r w:rsidR="00471AC3" w:rsidRPr="00A767DB">
        <w:rPr>
          <w:rFonts w:ascii="Arial" w:hAnsi="Arial" w:cs="Arial"/>
          <w:szCs w:val="14"/>
        </w:rPr>
        <w:t>of</w:t>
      </w:r>
      <w:r w:rsidR="00EB3758" w:rsidRPr="00A767DB">
        <w:rPr>
          <w:rFonts w:ascii="Arial" w:hAnsi="Arial" w:cs="Arial"/>
          <w:szCs w:val="14"/>
        </w:rPr>
        <w:t xml:space="preserve"> the selected drugs</w:t>
      </w:r>
      <w:r w:rsidR="00471AC3" w:rsidRPr="00A767DB">
        <w:rPr>
          <w:rFonts w:ascii="Arial" w:hAnsi="Arial" w:cs="Arial"/>
          <w:szCs w:val="14"/>
        </w:rPr>
        <w:t xml:space="preserve"> (N, biological replicates; n, techinique replicates). </w:t>
      </w:r>
      <w:r w:rsidR="00791ECE" w:rsidRPr="00A767DB">
        <w:rPr>
          <w:rFonts w:ascii="Arial" w:hAnsi="Arial" w:cs="Arial"/>
          <w:szCs w:val="14"/>
        </w:rPr>
        <w:t xml:space="preserve"> </w:t>
      </w:r>
    </w:p>
    <w:tbl>
      <w:tblPr>
        <w:tblStyle w:val="TableGrid"/>
        <w:tblW w:w="14636" w:type="dxa"/>
        <w:jc w:val="center"/>
        <w:tblLook w:val="04A0" w:firstRow="1" w:lastRow="0" w:firstColumn="1" w:lastColumn="0" w:noHBand="0" w:noVBand="1"/>
      </w:tblPr>
      <w:tblGrid>
        <w:gridCol w:w="1152"/>
        <w:gridCol w:w="2016"/>
        <w:gridCol w:w="1152"/>
        <w:gridCol w:w="1100"/>
        <w:gridCol w:w="1440"/>
        <w:gridCol w:w="864"/>
        <w:gridCol w:w="1584"/>
        <w:gridCol w:w="1152"/>
        <w:gridCol w:w="1440"/>
        <w:gridCol w:w="1296"/>
        <w:gridCol w:w="1440"/>
      </w:tblGrid>
      <w:tr w:rsidR="00A767DB" w:rsidRPr="00A767DB" w14:paraId="7F2A2544" w14:textId="77777777" w:rsidTr="002D4F53">
        <w:trPr>
          <w:trHeight w:val="288"/>
          <w:jc w:val="center"/>
        </w:trPr>
        <w:tc>
          <w:tcPr>
            <w:tcW w:w="1152" w:type="dxa"/>
            <w:vMerge w:val="restart"/>
            <w:vAlign w:val="center"/>
          </w:tcPr>
          <w:p w14:paraId="258DF089" w14:textId="694D5854" w:rsidR="00872356" w:rsidRPr="00A767DB" w:rsidRDefault="00872356" w:rsidP="00703D64">
            <w:pPr>
              <w:rPr>
                <w:rFonts w:ascii="Arial" w:hAnsi="Arial" w:cs="Arial"/>
                <w:sz w:val="18"/>
                <w:szCs w:val="16"/>
                <w:lang w:val="en-US"/>
              </w:rPr>
            </w:pPr>
            <w:r w:rsidRPr="00A767DB">
              <w:rPr>
                <w:rFonts w:ascii="Arial" w:hAnsi="Arial" w:cs="Arial"/>
                <w:sz w:val="18"/>
                <w:szCs w:val="16"/>
                <w:lang w:val="en-US"/>
              </w:rPr>
              <w:t>Compound</w:t>
            </w:r>
          </w:p>
        </w:tc>
        <w:tc>
          <w:tcPr>
            <w:tcW w:w="2016" w:type="dxa"/>
            <w:vMerge w:val="restart"/>
            <w:vAlign w:val="center"/>
          </w:tcPr>
          <w:p w14:paraId="7E97F4AF" w14:textId="2E029648" w:rsidR="00872356" w:rsidRPr="00A767DB" w:rsidRDefault="00872356" w:rsidP="0030144B">
            <w:pPr>
              <w:rPr>
                <w:rFonts w:ascii="Arial" w:hAnsi="Arial" w:cs="Arial"/>
                <w:sz w:val="18"/>
                <w:szCs w:val="16"/>
                <w:lang w:val="en-US"/>
              </w:rPr>
            </w:pPr>
            <w:r w:rsidRPr="00A767DB">
              <w:rPr>
                <w:rFonts w:ascii="Arial" w:hAnsi="Arial" w:cs="Arial"/>
                <w:sz w:val="18"/>
                <w:szCs w:val="16"/>
                <w:lang w:val="en-US"/>
              </w:rPr>
              <w:t>Dosing regimen</w:t>
            </w:r>
          </w:p>
        </w:tc>
        <w:tc>
          <w:tcPr>
            <w:tcW w:w="1152" w:type="dxa"/>
            <w:vMerge w:val="restart"/>
            <w:vAlign w:val="center"/>
          </w:tcPr>
          <w:p w14:paraId="51517F2D" w14:textId="03949A2B" w:rsidR="00872356" w:rsidRPr="00A767DB" w:rsidRDefault="00872356" w:rsidP="0030144B">
            <w:pPr>
              <w:rPr>
                <w:rFonts w:ascii="Arial" w:hAnsi="Arial" w:cs="Arial"/>
                <w:sz w:val="18"/>
                <w:szCs w:val="16"/>
                <w:lang w:val="en-US"/>
              </w:rPr>
            </w:pPr>
            <w:r w:rsidRPr="00A767DB">
              <w:rPr>
                <w:rFonts w:ascii="Arial" w:hAnsi="Arial" w:cs="Arial"/>
                <w:sz w:val="18"/>
                <w:szCs w:val="16"/>
                <w:lang w:val="en-US"/>
              </w:rPr>
              <w:t>Total dose</w:t>
            </w:r>
          </w:p>
        </w:tc>
        <w:tc>
          <w:tcPr>
            <w:tcW w:w="1100" w:type="dxa"/>
            <w:vMerge w:val="restart"/>
            <w:vAlign w:val="center"/>
          </w:tcPr>
          <w:p w14:paraId="3E88BF29" w14:textId="762C4578" w:rsidR="00872356" w:rsidRPr="00A767DB" w:rsidRDefault="00872356" w:rsidP="006260BC">
            <w:pPr>
              <w:jc w:val="center"/>
              <w:rPr>
                <w:rFonts w:ascii="Arial" w:hAnsi="Arial" w:cs="Arial"/>
                <w:sz w:val="18"/>
                <w:szCs w:val="16"/>
                <w:lang w:val="en-US"/>
              </w:rPr>
            </w:pPr>
            <w:proofErr w:type="spellStart"/>
            <w:r w:rsidRPr="00A767DB">
              <w:rPr>
                <w:rFonts w:ascii="Arial" w:hAnsi="Arial" w:cs="Arial"/>
                <w:sz w:val="18"/>
                <w:szCs w:val="16"/>
                <w:lang w:val="en-US"/>
              </w:rPr>
              <w:t>C</w:t>
            </w:r>
            <w:r w:rsidRPr="00A767DB">
              <w:rPr>
                <w:rFonts w:ascii="Arial" w:hAnsi="Arial" w:cs="Arial"/>
                <w:sz w:val="18"/>
                <w:szCs w:val="16"/>
                <w:vertAlign w:val="subscript"/>
                <w:lang w:val="en-US"/>
              </w:rPr>
              <w:t>tot,ss,plasma</w:t>
            </w:r>
            <w:proofErr w:type="spellEnd"/>
            <w:r w:rsidRPr="00A767DB">
              <w:rPr>
                <w:rFonts w:ascii="Arial" w:hAnsi="Arial" w:cs="Arial"/>
                <w:sz w:val="18"/>
                <w:szCs w:val="16"/>
                <w:lang w:val="en-US"/>
              </w:rPr>
              <w:t xml:space="preserve"> (ng/mL)</w:t>
            </w:r>
          </w:p>
        </w:tc>
        <w:tc>
          <w:tcPr>
            <w:tcW w:w="1440" w:type="dxa"/>
            <w:vMerge w:val="restart"/>
            <w:vAlign w:val="center"/>
          </w:tcPr>
          <w:p w14:paraId="1F1A4B42" w14:textId="2CFA37B4" w:rsidR="00872356" w:rsidRPr="00A767DB" w:rsidRDefault="00872356" w:rsidP="006260BC">
            <w:pPr>
              <w:jc w:val="center"/>
              <w:rPr>
                <w:rFonts w:ascii="Arial" w:hAnsi="Arial" w:cs="Arial"/>
                <w:sz w:val="18"/>
                <w:szCs w:val="16"/>
                <w:lang w:val="en-US"/>
              </w:rPr>
            </w:pPr>
            <w:r w:rsidRPr="00A767DB">
              <w:rPr>
                <w:rFonts w:ascii="Arial" w:hAnsi="Arial" w:cs="Arial"/>
                <w:sz w:val="18"/>
                <w:szCs w:val="16"/>
                <w:lang w:val="en-US"/>
              </w:rPr>
              <w:t>f</w:t>
            </w:r>
            <w:r w:rsidRPr="00A767DB">
              <w:rPr>
                <w:rFonts w:ascii="Arial" w:hAnsi="Arial" w:cs="Arial"/>
                <w:sz w:val="18"/>
                <w:szCs w:val="16"/>
                <w:vertAlign w:val="subscript"/>
                <w:lang w:val="en-US"/>
              </w:rPr>
              <w:t>u,plasma</w:t>
            </w:r>
          </w:p>
        </w:tc>
        <w:tc>
          <w:tcPr>
            <w:tcW w:w="864" w:type="dxa"/>
            <w:vMerge w:val="restart"/>
            <w:vAlign w:val="center"/>
          </w:tcPr>
          <w:p w14:paraId="68A0201E" w14:textId="452F2A90" w:rsidR="00872356" w:rsidRPr="00A767DB" w:rsidRDefault="00872356" w:rsidP="00872356">
            <w:pPr>
              <w:jc w:val="center"/>
              <w:rPr>
                <w:rFonts w:ascii="Arial" w:hAnsi="Arial" w:cs="Arial"/>
                <w:sz w:val="18"/>
                <w:szCs w:val="16"/>
              </w:rPr>
            </w:pPr>
            <w:r w:rsidRPr="00A767DB">
              <w:rPr>
                <w:rFonts w:ascii="Arial" w:hAnsi="Arial" w:cs="Arial"/>
                <w:sz w:val="16"/>
                <w:szCs w:val="16"/>
                <w:lang w:val="en-US"/>
              </w:rPr>
              <w:t>Tissue sampling time</w:t>
            </w:r>
          </w:p>
        </w:tc>
        <w:tc>
          <w:tcPr>
            <w:tcW w:w="6912" w:type="dxa"/>
            <w:gridSpan w:val="5"/>
            <w:vAlign w:val="center"/>
          </w:tcPr>
          <w:p w14:paraId="5A80181E" w14:textId="66A5C18C" w:rsidR="00872356" w:rsidRPr="00A767DB" w:rsidRDefault="00872356" w:rsidP="006260BC">
            <w:pPr>
              <w:jc w:val="center"/>
              <w:rPr>
                <w:rFonts w:ascii="Arial" w:hAnsi="Arial" w:cs="Arial"/>
                <w:sz w:val="16"/>
                <w:szCs w:val="16"/>
                <w:lang w:val="en-US"/>
              </w:rPr>
            </w:pPr>
            <w:r w:rsidRPr="00A767DB">
              <w:rPr>
                <w:rFonts w:ascii="Arial" w:hAnsi="Arial" w:cs="Arial"/>
                <w:sz w:val="18"/>
                <w:szCs w:val="16"/>
                <w:lang w:val="en-US"/>
              </w:rPr>
              <w:t xml:space="preserve">Total tissue-to-plasma concentration ratio </w:t>
            </w:r>
            <w:r w:rsidR="0089709B" w:rsidRPr="00A767DB">
              <w:rPr>
                <w:rFonts w:ascii="Arial" w:hAnsi="Arial" w:cs="Arial"/>
                <w:sz w:val="18"/>
                <w:szCs w:val="16"/>
                <w:lang w:val="en-US"/>
              </w:rPr>
              <w:t xml:space="preserve">at steady-state </w:t>
            </w:r>
            <w:r w:rsidRPr="00A767DB">
              <w:rPr>
                <w:rFonts w:ascii="Arial" w:hAnsi="Arial" w:cs="Arial"/>
                <w:sz w:val="18"/>
                <w:szCs w:val="16"/>
                <w:lang w:val="en-US"/>
              </w:rPr>
              <w:t>(</w:t>
            </w:r>
            <w:proofErr w:type="spellStart"/>
            <w:r w:rsidRPr="00A767DB">
              <w:rPr>
                <w:rFonts w:ascii="Arial" w:hAnsi="Arial" w:cs="Arial"/>
                <w:sz w:val="18"/>
                <w:szCs w:val="16"/>
                <w:lang w:val="en-US"/>
              </w:rPr>
              <w:t>K</w:t>
            </w:r>
            <w:r w:rsidRPr="00A767DB">
              <w:rPr>
                <w:rFonts w:ascii="Arial" w:hAnsi="Arial" w:cs="Arial"/>
                <w:sz w:val="18"/>
                <w:szCs w:val="16"/>
                <w:vertAlign w:val="subscript"/>
                <w:lang w:val="en-US"/>
              </w:rPr>
              <w:t>p</w:t>
            </w:r>
            <w:r w:rsidR="0089709B" w:rsidRPr="00A767DB">
              <w:rPr>
                <w:rFonts w:ascii="Arial" w:hAnsi="Arial" w:cs="Arial"/>
                <w:sz w:val="18"/>
                <w:szCs w:val="16"/>
                <w:vertAlign w:val="subscript"/>
                <w:lang w:val="en-US"/>
              </w:rPr>
              <w:t>,tissue,ss</w:t>
            </w:r>
            <w:proofErr w:type="spellEnd"/>
            <w:r w:rsidRPr="00A767DB">
              <w:rPr>
                <w:rFonts w:ascii="Arial" w:hAnsi="Arial" w:cs="Arial"/>
                <w:sz w:val="18"/>
                <w:szCs w:val="16"/>
                <w:lang w:val="en-US"/>
              </w:rPr>
              <w:t>)</w:t>
            </w:r>
          </w:p>
        </w:tc>
      </w:tr>
      <w:tr w:rsidR="00A767DB" w:rsidRPr="00A767DB" w14:paraId="3F614E59" w14:textId="77777777" w:rsidTr="002D4F53">
        <w:trPr>
          <w:trHeight w:val="288"/>
          <w:jc w:val="center"/>
        </w:trPr>
        <w:tc>
          <w:tcPr>
            <w:tcW w:w="1152" w:type="dxa"/>
            <w:vMerge/>
            <w:vAlign w:val="center"/>
          </w:tcPr>
          <w:p w14:paraId="619A132C" w14:textId="22DF3DAA" w:rsidR="00872356" w:rsidRPr="00A767DB" w:rsidRDefault="00872356" w:rsidP="00703D64">
            <w:pPr>
              <w:rPr>
                <w:rFonts w:ascii="Arial" w:hAnsi="Arial" w:cs="Arial"/>
                <w:sz w:val="16"/>
                <w:szCs w:val="16"/>
                <w:lang w:val="en-US"/>
              </w:rPr>
            </w:pPr>
          </w:p>
        </w:tc>
        <w:tc>
          <w:tcPr>
            <w:tcW w:w="2016" w:type="dxa"/>
            <w:vMerge/>
            <w:vAlign w:val="center"/>
          </w:tcPr>
          <w:p w14:paraId="6A3659C4" w14:textId="4AA16DEA" w:rsidR="00872356" w:rsidRPr="00A767DB" w:rsidRDefault="00872356" w:rsidP="0030144B">
            <w:pPr>
              <w:rPr>
                <w:rFonts w:ascii="Arial" w:hAnsi="Arial" w:cs="Arial"/>
                <w:sz w:val="16"/>
                <w:szCs w:val="16"/>
                <w:lang w:val="en-US"/>
              </w:rPr>
            </w:pPr>
          </w:p>
        </w:tc>
        <w:tc>
          <w:tcPr>
            <w:tcW w:w="1152" w:type="dxa"/>
            <w:vMerge/>
            <w:vAlign w:val="center"/>
          </w:tcPr>
          <w:p w14:paraId="6EDE7A3D" w14:textId="3565204A" w:rsidR="00872356" w:rsidRPr="00A767DB" w:rsidRDefault="00872356" w:rsidP="0030144B">
            <w:pPr>
              <w:rPr>
                <w:rFonts w:ascii="Arial" w:hAnsi="Arial" w:cs="Arial"/>
                <w:sz w:val="16"/>
                <w:szCs w:val="16"/>
                <w:lang w:val="en-US"/>
              </w:rPr>
            </w:pPr>
          </w:p>
        </w:tc>
        <w:tc>
          <w:tcPr>
            <w:tcW w:w="1100" w:type="dxa"/>
            <w:vMerge/>
            <w:vAlign w:val="center"/>
          </w:tcPr>
          <w:p w14:paraId="68046EA5" w14:textId="73A11742" w:rsidR="00872356" w:rsidRPr="00A767DB" w:rsidRDefault="00872356" w:rsidP="006260BC">
            <w:pPr>
              <w:jc w:val="center"/>
              <w:rPr>
                <w:rFonts w:ascii="Arial" w:hAnsi="Arial" w:cs="Arial"/>
                <w:sz w:val="16"/>
                <w:szCs w:val="16"/>
                <w:lang w:val="en-US"/>
              </w:rPr>
            </w:pPr>
          </w:p>
        </w:tc>
        <w:tc>
          <w:tcPr>
            <w:tcW w:w="1440" w:type="dxa"/>
            <w:vMerge/>
            <w:vAlign w:val="center"/>
          </w:tcPr>
          <w:p w14:paraId="0D158CC8" w14:textId="314B3342" w:rsidR="00872356" w:rsidRPr="00A767DB" w:rsidRDefault="00872356" w:rsidP="006260BC">
            <w:pPr>
              <w:jc w:val="center"/>
              <w:rPr>
                <w:rFonts w:ascii="Arial" w:hAnsi="Arial" w:cs="Arial"/>
                <w:sz w:val="16"/>
                <w:szCs w:val="16"/>
                <w:lang w:val="en-US"/>
              </w:rPr>
            </w:pPr>
          </w:p>
        </w:tc>
        <w:tc>
          <w:tcPr>
            <w:tcW w:w="864" w:type="dxa"/>
            <w:vMerge/>
            <w:vAlign w:val="center"/>
          </w:tcPr>
          <w:p w14:paraId="45B90477" w14:textId="69B44E5D" w:rsidR="00872356" w:rsidRPr="00A767DB" w:rsidRDefault="00872356" w:rsidP="00872356">
            <w:pPr>
              <w:jc w:val="center"/>
              <w:rPr>
                <w:rFonts w:ascii="Arial" w:hAnsi="Arial" w:cs="Arial"/>
                <w:sz w:val="16"/>
                <w:szCs w:val="16"/>
                <w:lang w:val="en-US"/>
              </w:rPr>
            </w:pPr>
          </w:p>
        </w:tc>
        <w:tc>
          <w:tcPr>
            <w:tcW w:w="1584" w:type="dxa"/>
            <w:vAlign w:val="center"/>
          </w:tcPr>
          <w:p w14:paraId="0EC68A29" w14:textId="61FD191B" w:rsidR="00872356" w:rsidRPr="00A767DB" w:rsidRDefault="00872356" w:rsidP="006260BC">
            <w:pPr>
              <w:jc w:val="center"/>
              <w:rPr>
                <w:rFonts w:ascii="Arial" w:hAnsi="Arial" w:cs="Arial"/>
                <w:sz w:val="16"/>
                <w:szCs w:val="16"/>
                <w:lang w:val="en-US"/>
              </w:rPr>
            </w:pPr>
            <w:r w:rsidRPr="00A767DB">
              <w:rPr>
                <w:rFonts w:ascii="Arial" w:hAnsi="Arial" w:cs="Arial"/>
                <w:sz w:val="16"/>
                <w:szCs w:val="16"/>
                <w:lang w:val="en-US"/>
              </w:rPr>
              <w:t>Dorsal root ganglia (DRG)</w:t>
            </w:r>
          </w:p>
        </w:tc>
        <w:tc>
          <w:tcPr>
            <w:tcW w:w="1152" w:type="dxa"/>
            <w:vAlign w:val="center"/>
          </w:tcPr>
          <w:p w14:paraId="71AEEE87" w14:textId="2165A276" w:rsidR="00872356" w:rsidRPr="00A767DB" w:rsidRDefault="00872356" w:rsidP="006260BC">
            <w:pPr>
              <w:jc w:val="center"/>
              <w:rPr>
                <w:rFonts w:ascii="Arial" w:hAnsi="Arial" w:cs="Arial"/>
                <w:sz w:val="16"/>
                <w:szCs w:val="16"/>
                <w:lang w:val="en-US"/>
              </w:rPr>
            </w:pPr>
            <w:r w:rsidRPr="00A767DB">
              <w:rPr>
                <w:rFonts w:ascii="Arial" w:hAnsi="Arial" w:cs="Arial"/>
                <w:sz w:val="16"/>
                <w:szCs w:val="16"/>
                <w:lang w:val="en-US"/>
              </w:rPr>
              <w:t>Sciatic nerve (SN)</w:t>
            </w:r>
          </w:p>
        </w:tc>
        <w:tc>
          <w:tcPr>
            <w:tcW w:w="1440" w:type="dxa"/>
            <w:vAlign w:val="center"/>
          </w:tcPr>
          <w:p w14:paraId="68D8C7CE" w14:textId="77777777" w:rsidR="00872356" w:rsidRPr="00A767DB" w:rsidRDefault="00872356" w:rsidP="006260BC">
            <w:pPr>
              <w:jc w:val="center"/>
              <w:rPr>
                <w:rFonts w:ascii="Arial" w:hAnsi="Arial" w:cs="Arial"/>
                <w:sz w:val="16"/>
                <w:szCs w:val="16"/>
                <w:lang w:val="en-US"/>
              </w:rPr>
            </w:pPr>
            <w:r w:rsidRPr="00A767DB">
              <w:rPr>
                <w:rFonts w:ascii="Arial" w:hAnsi="Arial" w:cs="Arial"/>
                <w:sz w:val="16"/>
                <w:szCs w:val="16"/>
                <w:lang w:val="en-US"/>
              </w:rPr>
              <w:t xml:space="preserve">Brain </w:t>
            </w:r>
          </w:p>
          <w:p w14:paraId="5F01B49E" w14:textId="1F35AA73" w:rsidR="00872356" w:rsidRPr="00A767DB" w:rsidRDefault="00872356" w:rsidP="006260BC">
            <w:pPr>
              <w:jc w:val="center"/>
              <w:rPr>
                <w:rFonts w:ascii="Arial" w:hAnsi="Arial" w:cs="Arial"/>
                <w:sz w:val="16"/>
                <w:szCs w:val="16"/>
                <w:lang w:val="en-US"/>
              </w:rPr>
            </w:pPr>
            <w:r w:rsidRPr="00A767DB">
              <w:rPr>
                <w:rFonts w:ascii="Arial" w:hAnsi="Arial" w:cs="Arial"/>
                <w:sz w:val="16"/>
                <w:szCs w:val="16"/>
                <w:lang w:val="en-US"/>
              </w:rPr>
              <w:t>(Br)</w:t>
            </w:r>
          </w:p>
        </w:tc>
        <w:tc>
          <w:tcPr>
            <w:tcW w:w="1296" w:type="dxa"/>
            <w:vAlign w:val="center"/>
          </w:tcPr>
          <w:p w14:paraId="5F7AE9BD" w14:textId="5FC6BB45" w:rsidR="00872356" w:rsidRPr="00A767DB" w:rsidRDefault="00872356" w:rsidP="006260BC">
            <w:pPr>
              <w:jc w:val="center"/>
              <w:rPr>
                <w:rFonts w:ascii="Arial" w:hAnsi="Arial" w:cs="Arial"/>
                <w:sz w:val="16"/>
                <w:szCs w:val="16"/>
                <w:lang w:val="en-US"/>
              </w:rPr>
            </w:pPr>
            <w:r w:rsidRPr="00A767DB">
              <w:rPr>
                <w:rFonts w:ascii="Arial" w:hAnsi="Arial" w:cs="Arial"/>
                <w:sz w:val="16"/>
                <w:szCs w:val="16"/>
                <w:lang w:val="en-US"/>
              </w:rPr>
              <w:t>Spinal cord (SC)</w:t>
            </w:r>
          </w:p>
        </w:tc>
        <w:tc>
          <w:tcPr>
            <w:tcW w:w="1440" w:type="dxa"/>
            <w:vAlign w:val="center"/>
          </w:tcPr>
          <w:p w14:paraId="0965D76C" w14:textId="218C5215" w:rsidR="00872356" w:rsidRPr="00A767DB" w:rsidRDefault="00872356" w:rsidP="006260BC">
            <w:pPr>
              <w:jc w:val="center"/>
              <w:rPr>
                <w:rFonts w:ascii="Arial" w:hAnsi="Arial" w:cs="Arial"/>
                <w:sz w:val="16"/>
                <w:szCs w:val="16"/>
                <w:lang w:val="en-US"/>
              </w:rPr>
            </w:pPr>
            <w:r w:rsidRPr="00A767DB">
              <w:rPr>
                <w:rFonts w:ascii="Arial" w:hAnsi="Arial" w:cs="Arial"/>
                <w:sz w:val="16"/>
                <w:szCs w:val="16"/>
                <w:lang w:val="en-US"/>
              </w:rPr>
              <w:t>Skeletal muscle (SM)</w:t>
            </w:r>
          </w:p>
        </w:tc>
      </w:tr>
      <w:tr w:rsidR="00A767DB" w:rsidRPr="00A767DB" w14:paraId="4C04F404" w14:textId="77777777" w:rsidTr="002D4F53">
        <w:trPr>
          <w:trHeight w:val="576"/>
          <w:jc w:val="center"/>
        </w:trPr>
        <w:tc>
          <w:tcPr>
            <w:tcW w:w="1152" w:type="dxa"/>
            <w:vMerge w:val="restart"/>
            <w:vAlign w:val="center"/>
          </w:tcPr>
          <w:p w14:paraId="7D9538CA" w14:textId="77777777" w:rsidR="00741B0F" w:rsidRPr="00A767DB" w:rsidRDefault="00741B0F" w:rsidP="00703D64">
            <w:pPr>
              <w:rPr>
                <w:rFonts w:ascii="Arial" w:hAnsi="Arial" w:cs="Arial"/>
                <w:sz w:val="16"/>
                <w:szCs w:val="16"/>
                <w:lang w:val="en-US"/>
              </w:rPr>
            </w:pPr>
            <w:r w:rsidRPr="00A767DB">
              <w:rPr>
                <w:rFonts w:ascii="Arial" w:hAnsi="Arial" w:cs="Arial"/>
                <w:sz w:val="16"/>
                <w:szCs w:val="16"/>
                <w:lang w:val="en-US"/>
              </w:rPr>
              <w:t>Paclitaxel</w:t>
            </w:r>
          </w:p>
        </w:tc>
        <w:tc>
          <w:tcPr>
            <w:tcW w:w="2016" w:type="dxa"/>
            <w:vAlign w:val="center"/>
          </w:tcPr>
          <w:p w14:paraId="251216F1" w14:textId="77777777" w:rsidR="00741B0F" w:rsidRPr="00A767DB" w:rsidRDefault="00741B0F" w:rsidP="0030144B">
            <w:pPr>
              <w:rPr>
                <w:rFonts w:ascii="Arial" w:hAnsi="Arial" w:cs="Arial"/>
                <w:sz w:val="16"/>
                <w:szCs w:val="16"/>
                <w:lang w:val="en-US"/>
              </w:rPr>
            </w:pPr>
            <w:r w:rsidRPr="00A767DB">
              <w:rPr>
                <w:rFonts w:ascii="Arial" w:hAnsi="Arial" w:cs="Arial"/>
                <w:sz w:val="16"/>
                <w:szCs w:val="16"/>
                <w:lang w:val="en-US"/>
              </w:rPr>
              <w:t>IV 4h constant infusion</w:t>
            </w:r>
          </w:p>
          <w:p w14:paraId="2CD1046A" w14:textId="508414D7" w:rsidR="003910B7" w:rsidRPr="00A767DB" w:rsidRDefault="003910B7" w:rsidP="0030144B">
            <w:pPr>
              <w:rPr>
                <w:rFonts w:ascii="Arial" w:hAnsi="Arial" w:cs="Arial"/>
                <w:sz w:val="16"/>
                <w:szCs w:val="16"/>
                <w:lang w:val="en-US"/>
              </w:rPr>
            </w:pPr>
            <w:r w:rsidRPr="00A767DB">
              <w:rPr>
                <w:rFonts w:ascii="Arial" w:hAnsi="Arial" w:cs="Arial"/>
                <w:sz w:val="16"/>
                <w:szCs w:val="16"/>
                <w:lang w:val="en-US"/>
              </w:rPr>
              <w:t>(</w:t>
            </w:r>
            <w:r w:rsidR="00446CDE" w:rsidRPr="00A767DB">
              <w:rPr>
                <w:rFonts w:ascii="Arial" w:hAnsi="Arial" w:cs="Arial"/>
                <w:sz w:val="16"/>
                <w:szCs w:val="16"/>
                <w:lang w:val="en-US"/>
              </w:rPr>
              <w:t>High</w:t>
            </w:r>
            <w:r w:rsidRPr="00A767DB">
              <w:rPr>
                <w:rFonts w:ascii="Arial" w:hAnsi="Arial" w:cs="Arial"/>
                <w:sz w:val="16"/>
                <w:szCs w:val="16"/>
                <w:lang w:val="en-US"/>
              </w:rPr>
              <w:t xml:space="preserve"> dose)</w:t>
            </w:r>
          </w:p>
        </w:tc>
        <w:tc>
          <w:tcPr>
            <w:tcW w:w="1152" w:type="dxa"/>
            <w:vAlign w:val="center"/>
          </w:tcPr>
          <w:p w14:paraId="60B098B7" w14:textId="7AC0BB16" w:rsidR="00741B0F" w:rsidRPr="00A767DB" w:rsidRDefault="00741B0F" w:rsidP="0030144B">
            <w:pPr>
              <w:rPr>
                <w:rFonts w:ascii="Arial" w:hAnsi="Arial" w:cs="Arial"/>
                <w:sz w:val="16"/>
                <w:szCs w:val="16"/>
                <w:lang w:val="en-US"/>
              </w:rPr>
            </w:pPr>
            <w:r w:rsidRPr="00A767DB">
              <w:rPr>
                <w:rFonts w:ascii="Arial" w:hAnsi="Arial" w:cs="Arial"/>
                <w:sz w:val="16"/>
                <w:szCs w:val="16"/>
                <w:lang w:val="en-US"/>
              </w:rPr>
              <w:t>4.5 mg/kg</w:t>
            </w:r>
          </w:p>
        </w:tc>
        <w:tc>
          <w:tcPr>
            <w:tcW w:w="1100" w:type="dxa"/>
            <w:vAlign w:val="center"/>
          </w:tcPr>
          <w:p w14:paraId="586E787A" w14:textId="77777777"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220 ± 39</w:t>
            </w:r>
          </w:p>
          <w:p w14:paraId="71DF7DB8" w14:textId="640FFE4C"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(N=4)</w:t>
            </w:r>
          </w:p>
        </w:tc>
        <w:tc>
          <w:tcPr>
            <w:tcW w:w="1440" w:type="dxa"/>
            <w:vMerge w:val="restart"/>
            <w:vAlign w:val="center"/>
          </w:tcPr>
          <w:p w14:paraId="25E6E27F" w14:textId="545E4BE4"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0.</w:t>
            </w:r>
            <w:r w:rsidR="00AA1EC9" w:rsidRPr="00A767DB">
              <w:rPr>
                <w:rFonts w:ascii="Arial" w:hAnsi="Arial" w:cs="Arial"/>
                <w:sz w:val="16"/>
                <w:szCs w:val="16"/>
                <w:lang w:val="en-US"/>
              </w:rPr>
              <w:t>0</w:t>
            </w:r>
            <w:r w:rsidR="00860CA8" w:rsidRPr="00A767DB">
              <w:rPr>
                <w:rFonts w:ascii="Arial" w:hAnsi="Arial" w:cs="Arial"/>
                <w:sz w:val="16"/>
                <w:szCs w:val="16"/>
                <w:lang w:val="en-US"/>
              </w:rPr>
              <w:t>6</w:t>
            </w:r>
            <w:r w:rsidR="00AA1EC9" w:rsidRPr="00A767DB">
              <w:rPr>
                <w:rFonts w:ascii="Arial" w:hAnsi="Arial" w:cs="Arial"/>
                <w:sz w:val="16"/>
                <w:szCs w:val="16"/>
                <w:lang w:val="en-US"/>
              </w:rPr>
              <w:t xml:space="preserve">9 </w:t>
            </w:r>
            <w:r w:rsidRPr="00A767DB">
              <w:rPr>
                <w:rFonts w:ascii="Arial" w:hAnsi="Arial" w:cs="Arial"/>
                <w:sz w:val="16"/>
                <w:szCs w:val="16"/>
                <w:lang w:val="en-US"/>
              </w:rPr>
              <w:t>± 0.</w:t>
            </w:r>
            <w:r w:rsidR="00AA1EC9" w:rsidRPr="00A767DB">
              <w:rPr>
                <w:rFonts w:ascii="Arial" w:hAnsi="Arial" w:cs="Arial"/>
                <w:sz w:val="16"/>
                <w:szCs w:val="16"/>
                <w:lang w:val="en-US"/>
              </w:rPr>
              <w:t>00</w:t>
            </w:r>
            <w:r w:rsidR="00860CA8" w:rsidRPr="00A767DB">
              <w:rPr>
                <w:rFonts w:ascii="Arial" w:hAnsi="Arial" w:cs="Arial"/>
                <w:sz w:val="16"/>
                <w:szCs w:val="16"/>
                <w:lang w:val="en-US"/>
              </w:rPr>
              <w:t>62</w:t>
            </w:r>
            <w:r w:rsidR="00AA1EC9" w:rsidRPr="00A767DB">
              <w:rPr>
                <w:rFonts w:ascii="Arial" w:hAnsi="Arial" w:cs="Arial"/>
                <w:sz w:val="16"/>
                <w:szCs w:val="16"/>
                <w:lang w:val="en-US"/>
              </w:rPr>
              <w:t xml:space="preserve"> </w:t>
            </w:r>
            <w:r w:rsidRPr="00A767DB">
              <w:rPr>
                <w:rFonts w:ascii="Arial" w:hAnsi="Arial" w:cs="Arial"/>
                <w:sz w:val="16"/>
                <w:szCs w:val="16"/>
                <w:lang w:val="en-US"/>
              </w:rPr>
              <w:t>(N=</w:t>
            </w:r>
            <w:r w:rsidR="00860CA8" w:rsidRPr="00A767DB">
              <w:rPr>
                <w:rFonts w:ascii="Arial" w:hAnsi="Arial" w:cs="Arial"/>
                <w:sz w:val="16"/>
                <w:szCs w:val="16"/>
                <w:lang w:val="en-US"/>
              </w:rPr>
              <w:t>6</w:t>
            </w:r>
            <w:r w:rsidRPr="00A767DB">
              <w:rPr>
                <w:rFonts w:ascii="Arial" w:hAnsi="Arial" w:cs="Arial"/>
                <w:sz w:val="16"/>
                <w:szCs w:val="16"/>
                <w:lang w:val="en-US"/>
              </w:rPr>
              <w:t>, n=1 or 2)</w:t>
            </w:r>
          </w:p>
        </w:tc>
        <w:tc>
          <w:tcPr>
            <w:tcW w:w="864" w:type="dxa"/>
            <w:vAlign w:val="center"/>
          </w:tcPr>
          <w:p w14:paraId="530016E3" w14:textId="30722DF2" w:rsidR="00741B0F" w:rsidRPr="00A767DB" w:rsidRDefault="00741B0F"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09FA4141" w14:textId="65ED1308"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2.8 ± 1.5</w:t>
            </w:r>
          </w:p>
          <w:p w14:paraId="258BF648" w14:textId="60A62265"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(N=4)</w:t>
            </w:r>
          </w:p>
        </w:tc>
        <w:tc>
          <w:tcPr>
            <w:tcW w:w="1152" w:type="dxa"/>
            <w:vAlign w:val="center"/>
          </w:tcPr>
          <w:p w14:paraId="034FB04E" w14:textId="77777777"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3.6 ± 0.92</w:t>
            </w:r>
          </w:p>
          <w:p w14:paraId="05740153" w14:textId="232B6100"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(N=4)</w:t>
            </w:r>
          </w:p>
        </w:tc>
        <w:tc>
          <w:tcPr>
            <w:tcW w:w="1440" w:type="dxa"/>
            <w:vAlign w:val="center"/>
          </w:tcPr>
          <w:p w14:paraId="5852CEF2" w14:textId="77777777"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0.21 ± 0.072</w:t>
            </w:r>
          </w:p>
          <w:p w14:paraId="4E638679" w14:textId="7BD9FAA5"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(N=4)</w:t>
            </w:r>
          </w:p>
        </w:tc>
        <w:tc>
          <w:tcPr>
            <w:tcW w:w="1296" w:type="dxa"/>
            <w:vAlign w:val="center"/>
          </w:tcPr>
          <w:p w14:paraId="40377A80" w14:textId="77777777"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0.12 ± 0.021</w:t>
            </w:r>
          </w:p>
          <w:p w14:paraId="5B2AA812" w14:textId="2B6358D8"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(N=4)</w:t>
            </w:r>
          </w:p>
        </w:tc>
        <w:tc>
          <w:tcPr>
            <w:tcW w:w="1440" w:type="dxa"/>
            <w:vAlign w:val="center"/>
          </w:tcPr>
          <w:p w14:paraId="3CF1705F" w14:textId="77777777"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7.8 ± 5.2</w:t>
            </w:r>
          </w:p>
          <w:p w14:paraId="0E7EABC2" w14:textId="1570B33F" w:rsidR="00741B0F" w:rsidRPr="00A767DB" w:rsidRDefault="00741B0F" w:rsidP="006260BC">
            <w:pPr>
              <w:jc w:val="center"/>
              <w:rPr>
                <w:rFonts w:ascii="Arial" w:hAnsi="Arial" w:cs="Arial"/>
                <w:sz w:val="16"/>
                <w:szCs w:val="16"/>
                <w:lang w:val="en-US"/>
              </w:rPr>
            </w:pPr>
            <w:r w:rsidRPr="00A767DB">
              <w:rPr>
                <w:rFonts w:ascii="Arial" w:hAnsi="Arial" w:cs="Arial"/>
                <w:sz w:val="16"/>
                <w:szCs w:val="16"/>
                <w:lang w:val="en-US"/>
              </w:rPr>
              <w:t>(N=4)</w:t>
            </w:r>
          </w:p>
        </w:tc>
      </w:tr>
      <w:tr w:rsidR="00A767DB" w:rsidRPr="00A767DB" w14:paraId="067F87E8" w14:textId="77777777" w:rsidTr="002D4F53">
        <w:trPr>
          <w:trHeight w:val="576"/>
          <w:jc w:val="center"/>
        </w:trPr>
        <w:tc>
          <w:tcPr>
            <w:tcW w:w="1152" w:type="dxa"/>
            <w:vMerge/>
            <w:vAlign w:val="center"/>
          </w:tcPr>
          <w:p w14:paraId="1834ADF7" w14:textId="77777777" w:rsidR="00741B0F" w:rsidRPr="00A767DB" w:rsidRDefault="00741B0F" w:rsidP="0055466E">
            <w:pPr>
              <w:rPr>
                <w:rFonts w:ascii="Arial" w:hAnsi="Arial" w:cs="Arial"/>
                <w:sz w:val="16"/>
                <w:szCs w:val="16"/>
                <w:lang w:val="en-US"/>
              </w:rPr>
            </w:pPr>
          </w:p>
        </w:tc>
        <w:tc>
          <w:tcPr>
            <w:tcW w:w="2016" w:type="dxa"/>
            <w:vAlign w:val="center"/>
          </w:tcPr>
          <w:p w14:paraId="48CEFD4F" w14:textId="77777777" w:rsidR="00741B0F" w:rsidRPr="00A767DB" w:rsidRDefault="00741B0F" w:rsidP="0030144B">
            <w:pPr>
              <w:rPr>
                <w:rFonts w:ascii="Arial" w:hAnsi="Arial" w:cs="Arial"/>
                <w:sz w:val="16"/>
                <w:szCs w:val="16"/>
                <w:lang w:val="en-US"/>
              </w:rPr>
            </w:pPr>
            <w:r w:rsidRPr="00A767DB">
              <w:rPr>
                <w:rFonts w:ascii="Arial" w:hAnsi="Arial" w:cs="Arial"/>
                <w:sz w:val="16"/>
                <w:szCs w:val="16"/>
                <w:lang w:val="en-US"/>
              </w:rPr>
              <w:t>IV 4h constant infusion</w:t>
            </w:r>
          </w:p>
          <w:p w14:paraId="38029933" w14:textId="53E0FBD1" w:rsidR="007C1CE7" w:rsidRPr="00A767DB" w:rsidRDefault="007C1CE7" w:rsidP="0030144B">
            <w:pPr>
              <w:rPr>
                <w:rFonts w:ascii="Arial" w:hAnsi="Arial" w:cs="Arial"/>
                <w:sz w:val="16"/>
                <w:szCs w:val="16"/>
                <w:lang w:val="en-US"/>
              </w:rPr>
            </w:pPr>
            <w:r w:rsidRPr="00A767DB">
              <w:rPr>
                <w:rFonts w:ascii="Arial" w:hAnsi="Arial" w:cs="Arial"/>
                <w:sz w:val="16"/>
                <w:szCs w:val="16"/>
                <w:lang w:val="en-US"/>
              </w:rPr>
              <w:t>(</w:t>
            </w:r>
            <w:r w:rsidR="00446CDE" w:rsidRPr="00A767DB">
              <w:rPr>
                <w:rFonts w:ascii="Arial" w:hAnsi="Arial" w:cs="Arial"/>
                <w:sz w:val="16"/>
                <w:szCs w:val="16"/>
                <w:lang w:val="en-US"/>
              </w:rPr>
              <w:t>Low</w:t>
            </w:r>
            <w:r w:rsidRPr="00A767DB">
              <w:rPr>
                <w:rFonts w:ascii="Arial" w:hAnsi="Arial" w:cs="Arial"/>
                <w:sz w:val="16"/>
                <w:szCs w:val="16"/>
                <w:lang w:val="en-US"/>
              </w:rPr>
              <w:t xml:space="preserve"> dose)</w:t>
            </w:r>
          </w:p>
        </w:tc>
        <w:tc>
          <w:tcPr>
            <w:tcW w:w="1152" w:type="dxa"/>
            <w:vAlign w:val="center"/>
          </w:tcPr>
          <w:p w14:paraId="56BC0368" w14:textId="043DF892" w:rsidR="00741B0F" w:rsidRPr="00A767DB" w:rsidRDefault="00741B0F" w:rsidP="0030144B">
            <w:pPr>
              <w:rPr>
                <w:rFonts w:ascii="Arial" w:hAnsi="Arial" w:cs="Arial"/>
                <w:sz w:val="16"/>
                <w:szCs w:val="16"/>
                <w:lang w:val="en-US"/>
              </w:rPr>
            </w:pPr>
            <w:r w:rsidRPr="00A767DB">
              <w:rPr>
                <w:rFonts w:ascii="Arial" w:hAnsi="Arial" w:cs="Arial"/>
                <w:sz w:val="16"/>
                <w:szCs w:val="16"/>
                <w:lang w:val="en-US"/>
              </w:rPr>
              <w:t>0.18 mg/kg</w:t>
            </w:r>
          </w:p>
        </w:tc>
        <w:tc>
          <w:tcPr>
            <w:tcW w:w="1100" w:type="dxa"/>
            <w:vAlign w:val="center"/>
          </w:tcPr>
          <w:p w14:paraId="05DB8A5F" w14:textId="0C8A4DB0"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5.3 ± 0.26 (N=3)</w:t>
            </w:r>
          </w:p>
        </w:tc>
        <w:tc>
          <w:tcPr>
            <w:tcW w:w="1440" w:type="dxa"/>
            <w:vMerge/>
            <w:vAlign w:val="center"/>
          </w:tcPr>
          <w:p w14:paraId="52580CF7" w14:textId="77777777" w:rsidR="00741B0F" w:rsidRPr="00A767DB" w:rsidRDefault="00741B0F" w:rsidP="0055466E">
            <w:pPr>
              <w:jc w:val="center"/>
              <w:rPr>
                <w:rFonts w:ascii="Arial" w:hAnsi="Arial" w:cs="Arial"/>
                <w:sz w:val="16"/>
                <w:szCs w:val="16"/>
                <w:lang w:val="en-US"/>
              </w:rPr>
            </w:pPr>
          </w:p>
        </w:tc>
        <w:tc>
          <w:tcPr>
            <w:tcW w:w="864" w:type="dxa"/>
            <w:vAlign w:val="center"/>
          </w:tcPr>
          <w:p w14:paraId="153FEF90" w14:textId="2B9599A9" w:rsidR="00741B0F" w:rsidRPr="00A767DB" w:rsidRDefault="00741B0F"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12525F0B" w14:textId="457ADB68"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5.5 ± 0.85</w:t>
            </w:r>
          </w:p>
          <w:p w14:paraId="16F65140" w14:textId="007A62D6"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c>
          <w:tcPr>
            <w:tcW w:w="1152" w:type="dxa"/>
            <w:vAlign w:val="center"/>
          </w:tcPr>
          <w:p w14:paraId="7EA2DDC7"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3.9 ± 1.2</w:t>
            </w:r>
          </w:p>
          <w:p w14:paraId="0297BED9" w14:textId="038E91D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c>
          <w:tcPr>
            <w:tcW w:w="1440" w:type="dxa"/>
            <w:vAlign w:val="center"/>
          </w:tcPr>
          <w:p w14:paraId="206F8B49"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0.33 ± 0.28</w:t>
            </w:r>
          </w:p>
          <w:p w14:paraId="12813FF6" w14:textId="30647A61"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c>
          <w:tcPr>
            <w:tcW w:w="1296" w:type="dxa"/>
            <w:vAlign w:val="center"/>
          </w:tcPr>
          <w:p w14:paraId="037F6B88" w14:textId="5C75CB00"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N.D.</w:t>
            </w:r>
          </w:p>
        </w:tc>
        <w:tc>
          <w:tcPr>
            <w:tcW w:w="1440" w:type="dxa"/>
            <w:vAlign w:val="center"/>
          </w:tcPr>
          <w:p w14:paraId="018397AE"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8.8 ± 1.5</w:t>
            </w:r>
          </w:p>
          <w:p w14:paraId="4A4CFC80" w14:textId="3D27C439"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r>
      <w:tr w:rsidR="00A767DB" w:rsidRPr="00A767DB" w14:paraId="0C662369" w14:textId="77777777" w:rsidTr="002D4F53">
        <w:trPr>
          <w:trHeight w:val="576"/>
          <w:jc w:val="center"/>
        </w:trPr>
        <w:tc>
          <w:tcPr>
            <w:tcW w:w="1152" w:type="dxa"/>
            <w:vMerge/>
            <w:vAlign w:val="center"/>
          </w:tcPr>
          <w:p w14:paraId="7512199D" w14:textId="77777777" w:rsidR="00741B0F" w:rsidRPr="00A767DB" w:rsidRDefault="00741B0F" w:rsidP="0055466E">
            <w:pPr>
              <w:rPr>
                <w:rFonts w:ascii="Arial" w:hAnsi="Arial" w:cs="Arial"/>
                <w:sz w:val="16"/>
                <w:szCs w:val="16"/>
                <w:lang w:val="en-US"/>
              </w:rPr>
            </w:pPr>
          </w:p>
        </w:tc>
        <w:tc>
          <w:tcPr>
            <w:tcW w:w="2016" w:type="dxa"/>
            <w:vAlign w:val="center"/>
          </w:tcPr>
          <w:p w14:paraId="32E78A80" w14:textId="0E34371F" w:rsidR="00741B0F" w:rsidRPr="00A767DB" w:rsidRDefault="00741B0F" w:rsidP="0030144B">
            <w:pPr>
              <w:rPr>
                <w:rFonts w:ascii="Arial" w:hAnsi="Arial" w:cs="Arial"/>
                <w:sz w:val="16"/>
                <w:szCs w:val="16"/>
                <w:lang w:val="en-US"/>
              </w:rPr>
            </w:pPr>
            <w:r w:rsidRPr="00A767DB">
              <w:rPr>
                <w:rFonts w:ascii="Arial" w:hAnsi="Arial" w:cs="Arial"/>
                <w:sz w:val="16"/>
                <w:szCs w:val="16"/>
                <w:lang w:val="en-US"/>
              </w:rPr>
              <w:t>SC 240h constant infusion via ALZET pump</w:t>
            </w:r>
          </w:p>
        </w:tc>
        <w:tc>
          <w:tcPr>
            <w:tcW w:w="1152" w:type="dxa"/>
            <w:vAlign w:val="center"/>
          </w:tcPr>
          <w:p w14:paraId="526D85E8" w14:textId="69A325A1" w:rsidR="00741B0F" w:rsidRPr="00A767DB" w:rsidRDefault="00741B0F" w:rsidP="0030144B">
            <w:pPr>
              <w:rPr>
                <w:rFonts w:ascii="Arial" w:hAnsi="Arial" w:cs="Arial"/>
                <w:sz w:val="16"/>
                <w:szCs w:val="16"/>
                <w:lang w:val="en-US"/>
              </w:rPr>
            </w:pPr>
            <w:r w:rsidRPr="00A767DB">
              <w:rPr>
                <w:rFonts w:ascii="Arial" w:hAnsi="Arial" w:cs="Arial"/>
                <w:sz w:val="16"/>
                <w:szCs w:val="16"/>
                <w:lang w:val="en-US"/>
              </w:rPr>
              <w:t>12 mg/kg</w:t>
            </w:r>
          </w:p>
        </w:tc>
        <w:tc>
          <w:tcPr>
            <w:tcW w:w="1100" w:type="dxa"/>
            <w:vAlign w:val="center"/>
          </w:tcPr>
          <w:p w14:paraId="2DE74A06"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12 ± 4.1</w:t>
            </w:r>
          </w:p>
          <w:p w14:paraId="4EB70872" w14:textId="0513625A"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(N=5)</w:t>
            </w:r>
          </w:p>
        </w:tc>
        <w:tc>
          <w:tcPr>
            <w:tcW w:w="1440" w:type="dxa"/>
            <w:vMerge/>
            <w:vAlign w:val="center"/>
          </w:tcPr>
          <w:p w14:paraId="5ECBDE38" w14:textId="3C9F281E" w:rsidR="00741B0F" w:rsidRPr="00A767DB" w:rsidRDefault="00741B0F" w:rsidP="0055466E">
            <w:pPr>
              <w:jc w:val="center"/>
              <w:rPr>
                <w:rFonts w:ascii="Arial" w:hAnsi="Arial" w:cs="Arial"/>
                <w:sz w:val="16"/>
                <w:szCs w:val="16"/>
                <w:lang w:val="en-US"/>
              </w:rPr>
            </w:pPr>
          </w:p>
        </w:tc>
        <w:tc>
          <w:tcPr>
            <w:tcW w:w="864" w:type="dxa"/>
            <w:vAlign w:val="center"/>
          </w:tcPr>
          <w:p w14:paraId="4266B6B1" w14:textId="624C424A" w:rsidR="00741B0F" w:rsidRPr="00A767DB" w:rsidRDefault="00741B0F" w:rsidP="00872356">
            <w:pPr>
              <w:jc w:val="center"/>
              <w:rPr>
                <w:rFonts w:ascii="Arial" w:hAnsi="Arial" w:cs="Arial"/>
                <w:sz w:val="16"/>
                <w:szCs w:val="16"/>
              </w:rPr>
            </w:pPr>
            <w:r w:rsidRPr="00A767DB">
              <w:rPr>
                <w:rFonts w:ascii="Arial" w:hAnsi="Arial" w:cs="Arial"/>
                <w:sz w:val="16"/>
                <w:szCs w:val="16"/>
              </w:rPr>
              <w:t>240h</w:t>
            </w:r>
          </w:p>
        </w:tc>
        <w:tc>
          <w:tcPr>
            <w:tcW w:w="1584" w:type="dxa"/>
            <w:vAlign w:val="center"/>
          </w:tcPr>
          <w:p w14:paraId="772F29F5" w14:textId="50D6256D"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59 ± 26</w:t>
            </w:r>
          </w:p>
          <w:p w14:paraId="4E18FE42" w14:textId="6769A233"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(N=5)</w:t>
            </w:r>
          </w:p>
        </w:tc>
        <w:tc>
          <w:tcPr>
            <w:tcW w:w="1152" w:type="dxa"/>
            <w:vAlign w:val="center"/>
          </w:tcPr>
          <w:p w14:paraId="0AA24A9D"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20 ± 6.4</w:t>
            </w:r>
          </w:p>
          <w:p w14:paraId="2FDF03BE" w14:textId="70743DF4"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c>
          <w:tcPr>
            <w:tcW w:w="1440" w:type="dxa"/>
            <w:vAlign w:val="center"/>
          </w:tcPr>
          <w:p w14:paraId="744922E7"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1.7 ± 0.62</w:t>
            </w:r>
          </w:p>
          <w:p w14:paraId="199F5ABB" w14:textId="34CCF640"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(N=5)</w:t>
            </w:r>
          </w:p>
        </w:tc>
        <w:tc>
          <w:tcPr>
            <w:tcW w:w="1296" w:type="dxa"/>
            <w:vAlign w:val="center"/>
          </w:tcPr>
          <w:p w14:paraId="1338A8B1"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1.3 ± 0.38</w:t>
            </w:r>
          </w:p>
          <w:p w14:paraId="11686F16" w14:textId="7FAC4AEA"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(N=5)</w:t>
            </w:r>
          </w:p>
        </w:tc>
        <w:tc>
          <w:tcPr>
            <w:tcW w:w="1440" w:type="dxa"/>
            <w:vAlign w:val="center"/>
          </w:tcPr>
          <w:p w14:paraId="44AB93C8"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31 ± 12</w:t>
            </w:r>
          </w:p>
          <w:p w14:paraId="6E7A467A" w14:textId="0551353A"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(N=5)</w:t>
            </w:r>
          </w:p>
        </w:tc>
      </w:tr>
      <w:tr w:rsidR="00A767DB" w:rsidRPr="00A767DB" w14:paraId="149CA03F" w14:textId="77777777" w:rsidTr="002D4F53">
        <w:trPr>
          <w:trHeight w:val="576"/>
          <w:jc w:val="center"/>
        </w:trPr>
        <w:tc>
          <w:tcPr>
            <w:tcW w:w="1152" w:type="dxa"/>
            <w:vMerge w:val="restart"/>
            <w:vAlign w:val="center"/>
          </w:tcPr>
          <w:p w14:paraId="45693D79" w14:textId="77777777" w:rsidR="00741B0F" w:rsidRPr="00A767DB" w:rsidRDefault="00741B0F" w:rsidP="0055466E">
            <w:pPr>
              <w:rPr>
                <w:rFonts w:ascii="Arial" w:hAnsi="Arial" w:cs="Arial"/>
                <w:sz w:val="16"/>
                <w:szCs w:val="16"/>
                <w:lang w:val="en-US"/>
              </w:rPr>
            </w:pPr>
            <w:r w:rsidRPr="00A767DB">
              <w:rPr>
                <w:rFonts w:ascii="Arial" w:hAnsi="Arial" w:cs="Arial"/>
                <w:sz w:val="16"/>
                <w:szCs w:val="16"/>
                <w:lang w:val="en-US"/>
              </w:rPr>
              <w:t>Vincristine</w:t>
            </w:r>
          </w:p>
        </w:tc>
        <w:tc>
          <w:tcPr>
            <w:tcW w:w="2016" w:type="dxa"/>
            <w:vAlign w:val="center"/>
          </w:tcPr>
          <w:p w14:paraId="11DCE859" w14:textId="7AC411C4" w:rsidR="00741B0F" w:rsidRPr="00A767DB" w:rsidRDefault="00741B0F"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71682BFD" w14:textId="79C43975" w:rsidR="00741B0F" w:rsidRPr="00A767DB" w:rsidRDefault="00741B0F" w:rsidP="0030144B">
            <w:pPr>
              <w:rPr>
                <w:rFonts w:ascii="Arial" w:hAnsi="Arial" w:cs="Arial"/>
                <w:sz w:val="16"/>
                <w:szCs w:val="16"/>
                <w:lang w:val="en-US"/>
              </w:rPr>
            </w:pPr>
            <w:r w:rsidRPr="00A767DB">
              <w:rPr>
                <w:rFonts w:ascii="Arial" w:hAnsi="Arial" w:cs="Arial"/>
                <w:sz w:val="16"/>
                <w:szCs w:val="16"/>
                <w:lang w:val="en-US"/>
              </w:rPr>
              <w:t>0.087 mg/kg</w:t>
            </w:r>
          </w:p>
        </w:tc>
        <w:tc>
          <w:tcPr>
            <w:tcW w:w="1100" w:type="dxa"/>
            <w:vAlign w:val="center"/>
          </w:tcPr>
          <w:p w14:paraId="5198A962"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3.9 ± 0.59</w:t>
            </w:r>
          </w:p>
          <w:p w14:paraId="446C6B5E" w14:textId="0F619818"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c>
          <w:tcPr>
            <w:tcW w:w="1440" w:type="dxa"/>
            <w:vMerge w:val="restart"/>
            <w:vAlign w:val="center"/>
          </w:tcPr>
          <w:p w14:paraId="0E5FC2B4" w14:textId="5B219358"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0.53 ± 0.029 (N=3, n=2)</w:t>
            </w:r>
          </w:p>
        </w:tc>
        <w:tc>
          <w:tcPr>
            <w:tcW w:w="864" w:type="dxa"/>
            <w:vAlign w:val="center"/>
          </w:tcPr>
          <w:p w14:paraId="101C0E57" w14:textId="3E477100" w:rsidR="00741B0F" w:rsidRPr="00A767DB" w:rsidRDefault="00741B0F"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1669112B" w14:textId="797B73F2"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5.3 ± 1.1</w:t>
            </w:r>
          </w:p>
          <w:p w14:paraId="0ABD26CC" w14:textId="57C46979"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c>
          <w:tcPr>
            <w:tcW w:w="1152" w:type="dxa"/>
            <w:vAlign w:val="center"/>
          </w:tcPr>
          <w:p w14:paraId="530D8564"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2.3 ± 0.24</w:t>
            </w:r>
          </w:p>
          <w:p w14:paraId="15860474" w14:textId="48C31D5A"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c>
          <w:tcPr>
            <w:tcW w:w="1440" w:type="dxa"/>
            <w:vAlign w:val="center"/>
          </w:tcPr>
          <w:p w14:paraId="2D05DCF6"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0.082 ± 0.015</w:t>
            </w:r>
          </w:p>
          <w:p w14:paraId="51658D4A" w14:textId="54FA8CE1"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c>
          <w:tcPr>
            <w:tcW w:w="1296" w:type="dxa"/>
            <w:vAlign w:val="center"/>
          </w:tcPr>
          <w:p w14:paraId="0AD8763E"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0.17 ± 0.11</w:t>
            </w:r>
          </w:p>
          <w:p w14:paraId="3FEA1DBC" w14:textId="2D3CE238"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c>
          <w:tcPr>
            <w:tcW w:w="1440" w:type="dxa"/>
            <w:vAlign w:val="center"/>
          </w:tcPr>
          <w:p w14:paraId="2DDD9DCD" w14:textId="77777777"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6.8 ± 1.2</w:t>
            </w:r>
          </w:p>
          <w:p w14:paraId="13838493" w14:textId="29FB886E" w:rsidR="00741B0F" w:rsidRPr="00A767DB" w:rsidRDefault="00741B0F" w:rsidP="0055466E">
            <w:pPr>
              <w:jc w:val="center"/>
              <w:rPr>
                <w:rFonts w:ascii="Arial" w:hAnsi="Arial" w:cs="Arial"/>
                <w:sz w:val="16"/>
                <w:szCs w:val="16"/>
                <w:lang w:val="en-US"/>
              </w:rPr>
            </w:pPr>
            <w:r w:rsidRPr="00A767DB">
              <w:rPr>
                <w:rFonts w:ascii="Arial" w:hAnsi="Arial" w:cs="Arial"/>
                <w:sz w:val="16"/>
                <w:szCs w:val="16"/>
                <w:lang w:val="en-US"/>
              </w:rPr>
              <w:t>(N=3)</w:t>
            </w:r>
          </w:p>
        </w:tc>
      </w:tr>
      <w:tr w:rsidR="00A767DB" w:rsidRPr="00A767DB" w14:paraId="76AC6730" w14:textId="77777777" w:rsidTr="002D4F53">
        <w:trPr>
          <w:trHeight w:val="576"/>
          <w:jc w:val="center"/>
        </w:trPr>
        <w:tc>
          <w:tcPr>
            <w:tcW w:w="1152" w:type="dxa"/>
            <w:vMerge/>
            <w:vAlign w:val="center"/>
          </w:tcPr>
          <w:p w14:paraId="5B860BBB" w14:textId="77777777" w:rsidR="00741B0F" w:rsidRPr="00A767DB" w:rsidRDefault="00741B0F" w:rsidP="0097101E">
            <w:pPr>
              <w:rPr>
                <w:rFonts w:ascii="Arial" w:hAnsi="Arial" w:cs="Arial"/>
                <w:sz w:val="16"/>
                <w:szCs w:val="16"/>
                <w:lang w:val="en-US"/>
              </w:rPr>
            </w:pPr>
          </w:p>
        </w:tc>
        <w:tc>
          <w:tcPr>
            <w:tcW w:w="2016" w:type="dxa"/>
            <w:vAlign w:val="center"/>
          </w:tcPr>
          <w:p w14:paraId="407CEE82" w14:textId="11720D96" w:rsidR="00741B0F" w:rsidRPr="00A767DB" w:rsidRDefault="00741B0F" w:rsidP="0030144B">
            <w:pPr>
              <w:rPr>
                <w:rFonts w:ascii="Arial" w:hAnsi="Arial" w:cs="Arial"/>
                <w:sz w:val="16"/>
                <w:szCs w:val="16"/>
              </w:rPr>
            </w:pPr>
            <w:r w:rsidRPr="00A767DB">
              <w:rPr>
                <w:rFonts w:ascii="Arial" w:hAnsi="Arial" w:cs="Arial"/>
                <w:sz w:val="16"/>
                <w:szCs w:val="16"/>
              </w:rPr>
              <w:t>SC 48 constant infusion via ALZET pump</w:t>
            </w:r>
          </w:p>
        </w:tc>
        <w:tc>
          <w:tcPr>
            <w:tcW w:w="1152" w:type="dxa"/>
            <w:vAlign w:val="center"/>
          </w:tcPr>
          <w:p w14:paraId="13D6C872" w14:textId="341D7CAE" w:rsidR="00741B0F" w:rsidRPr="00A767DB" w:rsidRDefault="00741B0F" w:rsidP="0030144B">
            <w:pPr>
              <w:rPr>
                <w:rFonts w:ascii="Arial" w:hAnsi="Arial" w:cs="Arial"/>
                <w:sz w:val="16"/>
                <w:szCs w:val="16"/>
                <w:lang w:val="en-US"/>
              </w:rPr>
            </w:pPr>
            <w:r w:rsidRPr="00A767DB">
              <w:rPr>
                <w:rFonts w:ascii="Arial" w:hAnsi="Arial" w:cs="Arial"/>
                <w:sz w:val="16"/>
                <w:szCs w:val="16"/>
                <w:lang w:val="en-US"/>
              </w:rPr>
              <w:t>0.82 mg/kg</w:t>
            </w:r>
          </w:p>
        </w:tc>
        <w:tc>
          <w:tcPr>
            <w:tcW w:w="1100" w:type="dxa"/>
            <w:vAlign w:val="center"/>
          </w:tcPr>
          <w:p w14:paraId="3C451F6E" w14:textId="1E8D4FDD" w:rsidR="00741B0F" w:rsidRPr="00A767DB" w:rsidRDefault="00741B0F" w:rsidP="0097101E">
            <w:pPr>
              <w:jc w:val="center"/>
              <w:rPr>
                <w:rFonts w:ascii="Arial" w:hAnsi="Arial" w:cs="Arial"/>
                <w:sz w:val="16"/>
                <w:szCs w:val="16"/>
                <w:lang w:val="en-US"/>
              </w:rPr>
            </w:pPr>
            <w:r w:rsidRPr="00A767DB">
              <w:rPr>
                <w:rFonts w:ascii="Arial" w:hAnsi="Arial" w:cs="Arial"/>
                <w:sz w:val="16"/>
                <w:szCs w:val="16"/>
                <w:lang w:val="en-US"/>
              </w:rPr>
              <w:t>10 ± 0.35</w:t>
            </w:r>
          </w:p>
          <w:p w14:paraId="31D48160" w14:textId="0C459A0C" w:rsidR="00741B0F" w:rsidRPr="00A767DB" w:rsidRDefault="00741B0F" w:rsidP="0097101E">
            <w:pPr>
              <w:jc w:val="center"/>
              <w:rPr>
                <w:rFonts w:ascii="Arial" w:hAnsi="Arial" w:cs="Arial"/>
                <w:sz w:val="16"/>
                <w:szCs w:val="16"/>
                <w:lang w:val="en-US"/>
              </w:rPr>
            </w:pPr>
            <w:r w:rsidRPr="00A767DB">
              <w:rPr>
                <w:rFonts w:ascii="Arial" w:hAnsi="Arial" w:cs="Arial"/>
                <w:sz w:val="16"/>
                <w:szCs w:val="16"/>
                <w:lang w:val="en-US"/>
              </w:rPr>
              <w:t>(N=2)</w:t>
            </w:r>
          </w:p>
        </w:tc>
        <w:tc>
          <w:tcPr>
            <w:tcW w:w="1440" w:type="dxa"/>
            <w:vMerge/>
            <w:vAlign w:val="center"/>
          </w:tcPr>
          <w:p w14:paraId="4074100C" w14:textId="77777777" w:rsidR="00741B0F" w:rsidRPr="00A767DB" w:rsidRDefault="00741B0F" w:rsidP="0097101E">
            <w:pPr>
              <w:jc w:val="center"/>
              <w:rPr>
                <w:rFonts w:ascii="Arial" w:hAnsi="Arial" w:cs="Arial"/>
                <w:sz w:val="16"/>
                <w:szCs w:val="16"/>
                <w:lang w:val="en-US"/>
              </w:rPr>
            </w:pPr>
          </w:p>
        </w:tc>
        <w:tc>
          <w:tcPr>
            <w:tcW w:w="864" w:type="dxa"/>
            <w:vAlign w:val="center"/>
          </w:tcPr>
          <w:p w14:paraId="1749F679" w14:textId="0650E295" w:rsidR="00741B0F" w:rsidRPr="00A767DB" w:rsidRDefault="00741B0F" w:rsidP="00872356">
            <w:pPr>
              <w:jc w:val="center"/>
              <w:rPr>
                <w:rFonts w:ascii="Arial" w:hAnsi="Arial" w:cs="Arial"/>
                <w:sz w:val="16"/>
                <w:szCs w:val="16"/>
              </w:rPr>
            </w:pPr>
            <w:r w:rsidRPr="00A767DB">
              <w:rPr>
                <w:rFonts w:ascii="Arial" w:hAnsi="Arial" w:cs="Arial"/>
                <w:sz w:val="16"/>
                <w:szCs w:val="16"/>
              </w:rPr>
              <w:t>48h</w:t>
            </w:r>
          </w:p>
        </w:tc>
        <w:tc>
          <w:tcPr>
            <w:tcW w:w="1584" w:type="dxa"/>
            <w:vAlign w:val="center"/>
          </w:tcPr>
          <w:p w14:paraId="4571E0AC" w14:textId="08ADAC5D" w:rsidR="00741B0F" w:rsidRPr="00A767DB" w:rsidRDefault="006F0B00" w:rsidP="0097101E">
            <w:pPr>
              <w:jc w:val="center"/>
              <w:rPr>
                <w:rFonts w:ascii="Arial" w:hAnsi="Arial" w:cs="Arial"/>
                <w:sz w:val="16"/>
                <w:szCs w:val="16"/>
                <w:lang w:val="en-US"/>
              </w:rPr>
            </w:pPr>
            <w:r w:rsidRPr="00A767DB">
              <w:rPr>
                <w:rFonts w:ascii="Arial" w:hAnsi="Arial" w:cs="Arial"/>
                <w:sz w:val="16"/>
                <w:szCs w:val="16"/>
                <w:lang w:val="en-US"/>
              </w:rPr>
              <w:t xml:space="preserve">12 </w:t>
            </w:r>
            <w:r w:rsidR="00741B0F" w:rsidRPr="00A767DB">
              <w:rPr>
                <w:rFonts w:ascii="Arial" w:hAnsi="Arial" w:cs="Arial"/>
                <w:sz w:val="16"/>
                <w:szCs w:val="16"/>
                <w:lang w:val="en-US"/>
              </w:rPr>
              <w:t xml:space="preserve">± </w:t>
            </w:r>
            <w:r w:rsidRPr="00A767DB">
              <w:rPr>
                <w:rFonts w:ascii="Arial" w:hAnsi="Arial" w:cs="Arial"/>
                <w:sz w:val="16"/>
                <w:szCs w:val="16"/>
                <w:lang w:val="en-US"/>
              </w:rPr>
              <w:t>6.2</w:t>
            </w:r>
          </w:p>
          <w:p w14:paraId="3F9883D6" w14:textId="09BA0F28" w:rsidR="00741B0F" w:rsidRPr="00A767DB" w:rsidRDefault="00741B0F" w:rsidP="0097101E">
            <w:pPr>
              <w:jc w:val="center"/>
              <w:rPr>
                <w:rFonts w:ascii="Arial" w:hAnsi="Arial" w:cs="Arial"/>
                <w:sz w:val="16"/>
                <w:szCs w:val="16"/>
                <w:lang w:val="en-US"/>
              </w:rPr>
            </w:pPr>
            <w:r w:rsidRPr="00A767DB">
              <w:rPr>
                <w:rFonts w:ascii="Arial" w:hAnsi="Arial" w:cs="Arial"/>
                <w:sz w:val="16"/>
                <w:szCs w:val="16"/>
                <w:lang w:val="en-US"/>
              </w:rPr>
              <w:t>(N=</w:t>
            </w:r>
            <w:r w:rsidR="006F0B00" w:rsidRPr="00A767DB">
              <w:rPr>
                <w:rFonts w:ascii="Arial" w:hAnsi="Arial" w:cs="Arial"/>
                <w:sz w:val="16"/>
                <w:szCs w:val="16"/>
                <w:lang w:val="en-US"/>
              </w:rPr>
              <w:t>3</w:t>
            </w:r>
            <w:r w:rsidRPr="00A767DB">
              <w:rPr>
                <w:rFonts w:ascii="Arial" w:hAnsi="Arial" w:cs="Arial"/>
                <w:sz w:val="16"/>
                <w:szCs w:val="16"/>
                <w:lang w:val="en-US"/>
              </w:rPr>
              <w:t>)</w:t>
            </w:r>
          </w:p>
        </w:tc>
        <w:tc>
          <w:tcPr>
            <w:tcW w:w="1152" w:type="dxa"/>
            <w:vAlign w:val="center"/>
          </w:tcPr>
          <w:p w14:paraId="6C9EC257" w14:textId="66E5A0FC" w:rsidR="00741B0F" w:rsidRPr="00A767DB" w:rsidRDefault="006F0B00" w:rsidP="0097101E">
            <w:pPr>
              <w:jc w:val="center"/>
              <w:rPr>
                <w:rFonts w:ascii="Arial" w:hAnsi="Arial" w:cs="Arial"/>
                <w:sz w:val="16"/>
                <w:szCs w:val="16"/>
                <w:lang w:val="en-US"/>
              </w:rPr>
            </w:pPr>
            <w:r w:rsidRPr="00A767DB">
              <w:rPr>
                <w:rFonts w:ascii="Arial" w:hAnsi="Arial" w:cs="Arial"/>
                <w:sz w:val="16"/>
                <w:szCs w:val="16"/>
                <w:lang w:val="en-US"/>
              </w:rPr>
              <w:t>3.8</w:t>
            </w:r>
            <w:r w:rsidR="00741B0F" w:rsidRPr="00A767DB">
              <w:rPr>
                <w:rFonts w:ascii="Arial" w:hAnsi="Arial" w:cs="Arial"/>
                <w:sz w:val="16"/>
                <w:szCs w:val="16"/>
                <w:lang w:val="en-US"/>
              </w:rPr>
              <w:t xml:space="preserve"> ± </w:t>
            </w:r>
            <w:r w:rsidRPr="00A767DB">
              <w:rPr>
                <w:rFonts w:ascii="Arial" w:hAnsi="Arial" w:cs="Arial"/>
                <w:sz w:val="16"/>
                <w:szCs w:val="16"/>
                <w:lang w:val="en-US"/>
              </w:rPr>
              <w:t>2</w:t>
            </w:r>
            <w:r w:rsidR="00741B0F" w:rsidRPr="00A767DB">
              <w:rPr>
                <w:rFonts w:ascii="Arial" w:hAnsi="Arial" w:cs="Arial"/>
                <w:sz w:val="16"/>
                <w:szCs w:val="16"/>
                <w:lang w:val="en-US"/>
              </w:rPr>
              <w:t>.1</w:t>
            </w:r>
          </w:p>
          <w:p w14:paraId="59067CA9" w14:textId="125DD451" w:rsidR="00741B0F" w:rsidRPr="00A767DB" w:rsidRDefault="00741B0F" w:rsidP="0097101E">
            <w:pPr>
              <w:jc w:val="center"/>
              <w:rPr>
                <w:rFonts w:ascii="Arial" w:hAnsi="Arial" w:cs="Arial"/>
                <w:sz w:val="16"/>
                <w:szCs w:val="16"/>
                <w:lang w:val="en-US"/>
              </w:rPr>
            </w:pPr>
            <w:r w:rsidRPr="00A767DB">
              <w:rPr>
                <w:rFonts w:ascii="Arial" w:hAnsi="Arial" w:cs="Arial"/>
                <w:sz w:val="16"/>
                <w:szCs w:val="16"/>
                <w:lang w:val="en-US"/>
              </w:rPr>
              <w:t>(N=</w:t>
            </w:r>
            <w:r w:rsidR="006F0B00" w:rsidRPr="00A767DB">
              <w:rPr>
                <w:rFonts w:ascii="Arial" w:hAnsi="Arial" w:cs="Arial"/>
                <w:sz w:val="16"/>
                <w:szCs w:val="16"/>
                <w:lang w:val="en-US"/>
              </w:rPr>
              <w:t>3</w:t>
            </w:r>
            <w:r w:rsidRPr="00A767DB">
              <w:rPr>
                <w:rFonts w:ascii="Arial" w:hAnsi="Arial" w:cs="Arial"/>
                <w:sz w:val="16"/>
                <w:szCs w:val="16"/>
                <w:lang w:val="en-US"/>
              </w:rPr>
              <w:t>)</w:t>
            </w:r>
          </w:p>
        </w:tc>
        <w:tc>
          <w:tcPr>
            <w:tcW w:w="1440" w:type="dxa"/>
            <w:vAlign w:val="center"/>
          </w:tcPr>
          <w:p w14:paraId="097ED47D" w14:textId="2463D9A3" w:rsidR="00741B0F" w:rsidRPr="00A767DB" w:rsidRDefault="00741B0F" w:rsidP="0097101E">
            <w:pPr>
              <w:jc w:val="center"/>
              <w:rPr>
                <w:rFonts w:ascii="Arial" w:hAnsi="Arial" w:cs="Arial"/>
                <w:sz w:val="16"/>
                <w:szCs w:val="16"/>
                <w:lang w:val="en-US"/>
              </w:rPr>
            </w:pPr>
            <w:r w:rsidRPr="00A767DB">
              <w:rPr>
                <w:rFonts w:ascii="Arial" w:hAnsi="Arial" w:cs="Arial"/>
                <w:sz w:val="16"/>
                <w:szCs w:val="16"/>
                <w:lang w:val="en-US"/>
              </w:rPr>
              <w:t>0.</w:t>
            </w:r>
            <w:r w:rsidR="006F0B00" w:rsidRPr="00A767DB">
              <w:rPr>
                <w:rFonts w:ascii="Arial" w:hAnsi="Arial" w:cs="Arial"/>
                <w:sz w:val="16"/>
                <w:szCs w:val="16"/>
                <w:lang w:val="en-US"/>
              </w:rPr>
              <w:t xml:space="preserve">24 ± </w:t>
            </w:r>
            <w:r w:rsidR="003D445F" w:rsidRPr="00A767DB">
              <w:rPr>
                <w:rFonts w:ascii="Arial" w:hAnsi="Arial" w:cs="Arial"/>
                <w:sz w:val="16"/>
                <w:szCs w:val="16"/>
                <w:lang w:val="en-US"/>
              </w:rPr>
              <w:t>0</w:t>
            </w:r>
            <w:r w:rsidR="006F0B00" w:rsidRPr="00A767DB">
              <w:rPr>
                <w:rFonts w:ascii="Arial" w:hAnsi="Arial" w:cs="Arial"/>
                <w:sz w:val="16"/>
                <w:szCs w:val="16"/>
                <w:lang w:val="en-US"/>
              </w:rPr>
              <w:t>.1</w:t>
            </w:r>
            <w:r w:rsidR="003D445F" w:rsidRPr="00A767DB">
              <w:rPr>
                <w:rFonts w:ascii="Arial" w:hAnsi="Arial" w:cs="Arial"/>
                <w:sz w:val="16"/>
                <w:szCs w:val="16"/>
                <w:lang w:val="en-US"/>
              </w:rPr>
              <w:t>0</w:t>
            </w:r>
          </w:p>
          <w:p w14:paraId="68E94A04" w14:textId="25A1172F" w:rsidR="00741B0F" w:rsidRPr="00A767DB" w:rsidRDefault="00741B0F" w:rsidP="0097101E">
            <w:pPr>
              <w:jc w:val="center"/>
              <w:rPr>
                <w:rFonts w:ascii="Arial" w:hAnsi="Arial" w:cs="Arial"/>
                <w:sz w:val="16"/>
                <w:szCs w:val="16"/>
                <w:lang w:val="en-US"/>
              </w:rPr>
            </w:pPr>
            <w:r w:rsidRPr="00A767DB">
              <w:rPr>
                <w:rFonts w:ascii="Arial" w:hAnsi="Arial" w:cs="Arial"/>
                <w:sz w:val="16"/>
                <w:szCs w:val="16"/>
                <w:lang w:val="en-US"/>
              </w:rPr>
              <w:t>(N=</w:t>
            </w:r>
            <w:r w:rsidR="006F0B00" w:rsidRPr="00A767DB">
              <w:rPr>
                <w:rFonts w:ascii="Arial" w:hAnsi="Arial" w:cs="Arial"/>
                <w:sz w:val="16"/>
                <w:szCs w:val="16"/>
                <w:lang w:val="en-US"/>
              </w:rPr>
              <w:t>3</w:t>
            </w:r>
            <w:r w:rsidRPr="00A767DB">
              <w:rPr>
                <w:rFonts w:ascii="Arial" w:hAnsi="Arial" w:cs="Arial"/>
                <w:sz w:val="16"/>
                <w:szCs w:val="16"/>
                <w:lang w:val="en-US"/>
              </w:rPr>
              <w:t>)</w:t>
            </w:r>
          </w:p>
        </w:tc>
        <w:tc>
          <w:tcPr>
            <w:tcW w:w="1296" w:type="dxa"/>
            <w:vAlign w:val="center"/>
          </w:tcPr>
          <w:p w14:paraId="44125DA1" w14:textId="30033F2A" w:rsidR="00741B0F" w:rsidRPr="00A767DB" w:rsidRDefault="003D445F" w:rsidP="0097101E">
            <w:pPr>
              <w:jc w:val="center"/>
              <w:rPr>
                <w:rFonts w:ascii="Arial" w:hAnsi="Arial" w:cs="Arial"/>
                <w:sz w:val="16"/>
                <w:szCs w:val="16"/>
                <w:lang w:val="en-US"/>
              </w:rPr>
            </w:pPr>
            <w:r w:rsidRPr="00A767DB">
              <w:rPr>
                <w:rFonts w:ascii="Arial" w:hAnsi="Arial" w:cs="Arial"/>
                <w:sz w:val="16"/>
                <w:szCs w:val="16"/>
                <w:lang w:val="en-US"/>
              </w:rPr>
              <w:t>0.45 ± 0.13</w:t>
            </w:r>
          </w:p>
          <w:p w14:paraId="58C96780" w14:textId="5F7C3CAE" w:rsidR="00741B0F" w:rsidRPr="00A767DB" w:rsidRDefault="00741B0F" w:rsidP="0097101E">
            <w:pPr>
              <w:jc w:val="center"/>
              <w:rPr>
                <w:rFonts w:ascii="Arial" w:hAnsi="Arial" w:cs="Arial"/>
                <w:sz w:val="16"/>
                <w:szCs w:val="16"/>
                <w:lang w:val="en-US"/>
              </w:rPr>
            </w:pPr>
            <w:r w:rsidRPr="00A767DB">
              <w:rPr>
                <w:rFonts w:ascii="Arial" w:hAnsi="Arial" w:cs="Arial"/>
                <w:sz w:val="16"/>
                <w:szCs w:val="16"/>
                <w:lang w:val="en-US"/>
              </w:rPr>
              <w:t>(N=</w:t>
            </w:r>
            <w:r w:rsidR="006F0B00" w:rsidRPr="00A767DB">
              <w:rPr>
                <w:rFonts w:ascii="Arial" w:hAnsi="Arial" w:cs="Arial"/>
                <w:sz w:val="16"/>
                <w:szCs w:val="16"/>
                <w:lang w:val="en-US"/>
              </w:rPr>
              <w:t>3</w:t>
            </w:r>
            <w:r w:rsidRPr="00A767DB">
              <w:rPr>
                <w:rFonts w:ascii="Arial" w:hAnsi="Arial" w:cs="Arial"/>
                <w:sz w:val="16"/>
                <w:szCs w:val="16"/>
                <w:lang w:val="en-US"/>
              </w:rPr>
              <w:t>)</w:t>
            </w:r>
          </w:p>
        </w:tc>
        <w:tc>
          <w:tcPr>
            <w:tcW w:w="1440" w:type="dxa"/>
            <w:vAlign w:val="center"/>
          </w:tcPr>
          <w:p w14:paraId="6A770274" w14:textId="3FEB5783" w:rsidR="00741B0F" w:rsidRPr="00A767DB" w:rsidRDefault="003D445F" w:rsidP="0097101E">
            <w:pPr>
              <w:jc w:val="center"/>
              <w:rPr>
                <w:rFonts w:ascii="Arial" w:hAnsi="Arial" w:cs="Arial"/>
                <w:sz w:val="16"/>
                <w:szCs w:val="16"/>
                <w:lang w:val="en-US"/>
              </w:rPr>
            </w:pPr>
            <w:r w:rsidRPr="00A767DB">
              <w:rPr>
                <w:rFonts w:ascii="Arial" w:hAnsi="Arial" w:cs="Arial"/>
                <w:sz w:val="16"/>
                <w:szCs w:val="16"/>
                <w:lang w:val="en-US"/>
              </w:rPr>
              <w:t xml:space="preserve">14 </w:t>
            </w:r>
            <w:r w:rsidR="00741B0F" w:rsidRPr="00A767DB">
              <w:rPr>
                <w:rFonts w:ascii="Arial" w:hAnsi="Arial" w:cs="Arial"/>
                <w:sz w:val="16"/>
                <w:szCs w:val="16"/>
                <w:lang w:val="en-US"/>
              </w:rPr>
              <w:t xml:space="preserve">± </w:t>
            </w:r>
            <w:r w:rsidRPr="00A767DB">
              <w:rPr>
                <w:rFonts w:ascii="Arial" w:hAnsi="Arial" w:cs="Arial"/>
                <w:sz w:val="16"/>
                <w:szCs w:val="16"/>
                <w:lang w:val="en-US"/>
              </w:rPr>
              <w:t>4.8</w:t>
            </w:r>
          </w:p>
          <w:p w14:paraId="4194707E" w14:textId="0DC61772" w:rsidR="00741B0F" w:rsidRPr="00A767DB" w:rsidRDefault="00741B0F" w:rsidP="0097101E">
            <w:pPr>
              <w:jc w:val="center"/>
              <w:rPr>
                <w:rFonts w:ascii="Arial" w:hAnsi="Arial" w:cs="Arial"/>
                <w:sz w:val="16"/>
                <w:szCs w:val="16"/>
                <w:lang w:val="en-US"/>
              </w:rPr>
            </w:pPr>
            <w:r w:rsidRPr="00A767DB">
              <w:rPr>
                <w:rFonts w:ascii="Arial" w:hAnsi="Arial" w:cs="Arial"/>
                <w:sz w:val="16"/>
                <w:szCs w:val="16"/>
                <w:lang w:val="en-US"/>
              </w:rPr>
              <w:t>(N=</w:t>
            </w:r>
            <w:r w:rsidR="006F0B00" w:rsidRPr="00A767DB">
              <w:rPr>
                <w:rFonts w:ascii="Arial" w:hAnsi="Arial" w:cs="Arial"/>
                <w:sz w:val="16"/>
                <w:szCs w:val="16"/>
                <w:lang w:val="en-US"/>
              </w:rPr>
              <w:t>3</w:t>
            </w:r>
            <w:r w:rsidRPr="00A767DB">
              <w:rPr>
                <w:rFonts w:ascii="Arial" w:hAnsi="Arial" w:cs="Arial"/>
                <w:sz w:val="16"/>
                <w:szCs w:val="16"/>
                <w:lang w:val="en-US"/>
              </w:rPr>
              <w:t>)</w:t>
            </w:r>
          </w:p>
        </w:tc>
      </w:tr>
      <w:tr w:rsidR="00A767DB" w:rsidRPr="00A767DB" w14:paraId="7CF96262" w14:textId="77777777" w:rsidTr="002D4F53">
        <w:trPr>
          <w:trHeight w:val="576"/>
          <w:jc w:val="center"/>
        </w:trPr>
        <w:tc>
          <w:tcPr>
            <w:tcW w:w="1152" w:type="dxa"/>
            <w:vAlign w:val="center"/>
          </w:tcPr>
          <w:p w14:paraId="57BC5299" w14:textId="77777777" w:rsidR="00872356" w:rsidRPr="00A767DB" w:rsidRDefault="00872356" w:rsidP="0097101E">
            <w:pPr>
              <w:rPr>
                <w:rFonts w:ascii="Arial" w:hAnsi="Arial" w:cs="Arial"/>
                <w:sz w:val="16"/>
                <w:szCs w:val="16"/>
                <w:lang w:val="en-US"/>
              </w:rPr>
            </w:pPr>
            <w:r w:rsidRPr="00A767DB">
              <w:rPr>
                <w:rFonts w:ascii="Arial" w:hAnsi="Arial" w:cs="Arial"/>
                <w:sz w:val="16"/>
                <w:szCs w:val="16"/>
                <w:lang w:val="en-US"/>
              </w:rPr>
              <w:t>Methotrexate</w:t>
            </w:r>
          </w:p>
        </w:tc>
        <w:tc>
          <w:tcPr>
            <w:tcW w:w="2016" w:type="dxa"/>
            <w:vAlign w:val="center"/>
          </w:tcPr>
          <w:p w14:paraId="055293A7" w14:textId="4EEA8CC8"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6EB99CE2" w14:textId="64AEDFAB"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6.1 mg/kg</w:t>
            </w:r>
          </w:p>
        </w:tc>
        <w:tc>
          <w:tcPr>
            <w:tcW w:w="1100" w:type="dxa"/>
            <w:vAlign w:val="center"/>
          </w:tcPr>
          <w:p w14:paraId="4DC08621"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880 ± 160</w:t>
            </w:r>
          </w:p>
          <w:p w14:paraId="61C47A1E" w14:textId="6DE67448"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440" w:type="dxa"/>
            <w:vAlign w:val="center"/>
          </w:tcPr>
          <w:p w14:paraId="498DC004" w14:textId="10D46539"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0.39 ± 0.018 (N=6, n=1 or 2)</w:t>
            </w:r>
          </w:p>
        </w:tc>
        <w:tc>
          <w:tcPr>
            <w:tcW w:w="864" w:type="dxa"/>
            <w:vAlign w:val="center"/>
          </w:tcPr>
          <w:p w14:paraId="760F4176" w14:textId="7403CBD3" w:rsidR="00872356" w:rsidRPr="00A767DB" w:rsidRDefault="00872356"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708D1C6A" w14:textId="0B812FB1"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0.41 ± 0.045</w:t>
            </w:r>
          </w:p>
          <w:p w14:paraId="5E0C419A" w14:textId="70880DBC"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152" w:type="dxa"/>
            <w:vAlign w:val="center"/>
          </w:tcPr>
          <w:p w14:paraId="11C0D703"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0.46 ± 0.067</w:t>
            </w:r>
          </w:p>
          <w:p w14:paraId="173D9D38" w14:textId="2E05562C"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440" w:type="dxa"/>
            <w:vAlign w:val="center"/>
          </w:tcPr>
          <w:p w14:paraId="0F2FD4A8"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0.024 ± 0.0023</w:t>
            </w:r>
          </w:p>
          <w:p w14:paraId="31C532E1" w14:textId="38FDF33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296" w:type="dxa"/>
            <w:vAlign w:val="center"/>
          </w:tcPr>
          <w:p w14:paraId="7BC80383"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0.036 ± 0.0048</w:t>
            </w:r>
          </w:p>
          <w:p w14:paraId="753DAACA" w14:textId="433BA9E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440" w:type="dxa"/>
            <w:vAlign w:val="center"/>
          </w:tcPr>
          <w:p w14:paraId="5699DF1A"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0.13 ± 0.038</w:t>
            </w:r>
          </w:p>
          <w:p w14:paraId="59CE0B68" w14:textId="6810CA60"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r>
      <w:tr w:rsidR="00A767DB" w:rsidRPr="00A767DB" w14:paraId="7E4DFAC8" w14:textId="77777777" w:rsidTr="002D4F53">
        <w:trPr>
          <w:trHeight w:val="576"/>
          <w:jc w:val="center"/>
        </w:trPr>
        <w:tc>
          <w:tcPr>
            <w:tcW w:w="1152" w:type="dxa"/>
            <w:vAlign w:val="center"/>
          </w:tcPr>
          <w:p w14:paraId="06403CD8" w14:textId="77777777" w:rsidR="00872356" w:rsidRPr="00A767DB" w:rsidRDefault="00872356" w:rsidP="0097101E">
            <w:pPr>
              <w:rPr>
                <w:rFonts w:ascii="Arial" w:hAnsi="Arial" w:cs="Arial"/>
                <w:sz w:val="16"/>
                <w:szCs w:val="16"/>
                <w:lang w:val="en-US"/>
              </w:rPr>
            </w:pPr>
            <w:r w:rsidRPr="00A767DB">
              <w:rPr>
                <w:rFonts w:ascii="Arial" w:hAnsi="Arial" w:cs="Arial"/>
                <w:sz w:val="16"/>
                <w:szCs w:val="16"/>
                <w:lang w:val="en-US"/>
              </w:rPr>
              <w:t>Nilotinib</w:t>
            </w:r>
          </w:p>
        </w:tc>
        <w:tc>
          <w:tcPr>
            <w:tcW w:w="2016" w:type="dxa"/>
            <w:vAlign w:val="center"/>
          </w:tcPr>
          <w:p w14:paraId="634953E7" w14:textId="1727A2CF"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696AEC07" w14:textId="68E7621A"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7.8 mg/kg</w:t>
            </w:r>
          </w:p>
        </w:tc>
        <w:tc>
          <w:tcPr>
            <w:tcW w:w="1100" w:type="dxa"/>
            <w:vAlign w:val="center"/>
          </w:tcPr>
          <w:p w14:paraId="3866DAFF"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830 ± 110</w:t>
            </w:r>
          </w:p>
          <w:p w14:paraId="45EDC646" w14:textId="5CEC458C"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440" w:type="dxa"/>
            <w:vAlign w:val="center"/>
          </w:tcPr>
          <w:p w14:paraId="4DDC3D53" w14:textId="32D855DD"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0.0065 ± 0.0017 (N=3, n=1 or 2)</w:t>
            </w:r>
          </w:p>
        </w:tc>
        <w:tc>
          <w:tcPr>
            <w:tcW w:w="864" w:type="dxa"/>
            <w:vAlign w:val="center"/>
          </w:tcPr>
          <w:p w14:paraId="73774AB4" w14:textId="31BC8F9A" w:rsidR="00872356" w:rsidRPr="00A767DB" w:rsidRDefault="00872356"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5CB5C62E" w14:textId="424F337E"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0.73 ± 0.089</w:t>
            </w:r>
          </w:p>
          <w:p w14:paraId="15298773" w14:textId="4480B07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152" w:type="dxa"/>
            <w:vAlign w:val="center"/>
          </w:tcPr>
          <w:p w14:paraId="02C0A2E6"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0.79 ± 0.25</w:t>
            </w:r>
          </w:p>
          <w:p w14:paraId="753E08A3" w14:textId="33360CE6"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440" w:type="dxa"/>
            <w:vAlign w:val="center"/>
          </w:tcPr>
          <w:p w14:paraId="10CEEDAE"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0.069 ± 0.010</w:t>
            </w:r>
          </w:p>
          <w:p w14:paraId="67DE4874" w14:textId="6D80F25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296" w:type="dxa"/>
            <w:vAlign w:val="center"/>
          </w:tcPr>
          <w:p w14:paraId="0BF61CEA"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0.091 ± 0.028</w:t>
            </w:r>
          </w:p>
          <w:p w14:paraId="558E7211" w14:textId="7BBFFC65"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440" w:type="dxa"/>
            <w:vAlign w:val="center"/>
          </w:tcPr>
          <w:p w14:paraId="0A53AEED"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0.49 ± 0.17</w:t>
            </w:r>
          </w:p>
          <w:p w14:paraId="54BACD8B" w14:textId="476A7E2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r>
      <w:tr w:rsidR="00A767DB" w:rsidRPr="00A767DB" w14:paraId="1FC931C6" w14:textId="77777777" w:rsidTr="002D4F53">
        <w:trPr>
          <w:trHeight w:val="576"/>
          <w:jc w:val="center"/>
        </w:trPr>
        <w:tc>
          <w:tcPr>
            <w:tcW w:w="1152" w:type="dxa"/>
            <w:vAlign w:val="center"/>
          </w:tcPr>
          <w:p w14:paraId="109AD8CC" w14:textId="77777777" w:rsidR="00872356" w:rsidRPr="00A767DB" w:rsidRDefault="00872356" w:rsidP="0097101E">
            <w:pPr>
              <w:rPr>
                <w:rFonts w:ascii="Arial" w:hAnsi="Arial" w:cs="Arial"/>
                <w:sz w:val="16"/>
                <w:szCs w:val="16"/>
                <w:lang w:val="en-US"/>
              </w:rPr>
            </w:pPr>
            <w:r w:rsidRPr="00A767DB">
              <w:rPr>
                <w:rFonts w:ascii="Arial" w:hAnsi="Arial" w:cs="Arial"/>
                <w:sz w:val="16"/>
                <w:szCs w:val="16"/>
                <w:lang w:val="en-US"/>
              </w:rPr>
              <w:t>Isoniazid</w:t>
            </w:r>
          </w:p>
        </w:tc>
        <w:tc>
          <w:tcPr>
            <w:tcW w:w="2016" w:type="dxa"/>
            <w:vAlign w:val="center"/>
          </w:tcPr>
          <w:p w14:paraId="0FB3D30F" w14:textId="669DA3FB"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1F7BD39E" w14:textId="7BBDF279"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15 mg/kg</w:t>
            </w:r>
          </w:p>
        </w:tc>
        <w:tc>
          <w:tcPr>
            <w:tcW w:w="1100" w:type="dxa"/>
            <w:vAlign w:val="center"/>
          </w:tcPr>
          <w:p w14:paraId="6C720F24" w14:textId="6021A1CA"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710 ± 160 (N=6)</w:t>
            </w:r>
          </w:p>
        </w:tc>
        <w:tc>
          <w:tcPr>
            <w:tcW w:w="1440" w:type="dxa"/>
            <w:vAlign w:val="center"/>
          </w:tcPr>
          <w:p w14:paraId="6EBBC180" w14:textId="415335E5"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0.93 ± 0.074 (N=3, n=2)</w:t>
            </w:r>
          </w:p>
        </w:tc>
        <w:tc>
          <w:tcPr>
            <w:tcW w:w="864" w:type="dxa"/>
            <w:vAlign w:val="center"/>
          </w:tcPr>
          <w:p w14:paraId="547D6F7C" w14:textId="29DDCD01" w:rsidR="00872356" w:rsidRPr="00A767DB" w:rsidRDefault="00872356"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5DC5FBFC" w14:textId="4279C4BD"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0.57 ± 0.14 </w:t>
            </w:r>
          </w:p>
          <w:p w14:paraId="33FB3B38" w14:textId="19D6BAB9"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(N=5)</w:t>
            </w:r>
          </w:p>
        </w:tc>
        <w:tc>
          <w:tcPr>
            <w:tcW w:w="1152" w:type="dxa"/>
            <w:vAlign w:val="center"/>
          </w:tcPr>
          <w:p w14:paraId="481BA697" w14:textId="1A85F855"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0.64 ± 0.16 (N=6)</w:t>
            </w:r>
          </w:p>
        </w:tc>
        <w:tc>
          <w:tcPr>
            <w:tcW w:w="1440" w:type="dxa"/>
            <w:vAlign w:val="center"/>
          </w:tcPr>
          <w:p w14:paraId="58C93B3B"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0.67 ± 0.26 </w:t>
            </w:r>
          </w:p>
          <w:p w14:paraId="67D2C120" w14:textId="2EC50E7A"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(N=5)</w:t>
            </w:r>
          </w:p>
        </w:tc>
        <w:tc>
          <w:tcPr>
            <w:tcW w:w="1296" w:type="dxa"/>
            <w:vAlign w:val="center"/>
          </w:tcPr>
          <w:p w14:paraId="1B47D366" w14:textId="0F739FE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0.51 ± 0.14 (N=6)</w:t>
            </w:r>
          </w:p>
        </w:tc>
        <w:tc>
          <w:tcPr>
            <w:tcW w:w="1440" w:type="dxa"/>
            <w:vAlign w:val="center"/>
          </w:tcPr>
          <w:p w14:paraId="2D85C3AD" w14:textId="77B9469C"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0.58 ± 0.15 (N=5)</w:t>
            </w:r>
          </w:p>
        </w:tc>
      </w:tr>
      <w:tr w:rsidR="00A767DB" w:rsidRPr="00A767DB" w14:paraId="16255372" w14:textId="77777777" w:rsidTr="002D4F53">
        <w:trPr>
          <w:trHeight w:val="576"/>
          <w:jc w:val="center"/>
        </w:trPr>
        <w:tc>
          <w:tcPr>
            <w:tcW w:w="1152" w:type="dxa"/>
            <w:vAlign w:val="center"/>
          </w:tcPr>
          <w:p w14:paraId="04872C8F" w14:textId="77777777" w:rsidR="00872356" w:rsidRPr="00A767DB" w:rsidRDefault="00872356" w:rsidP="0097101E">
            <w:pPr>
              <w:rPr>
                <w:rFonts w:ascii="Arial" w:hAnsi="Arial" w:cs="Arial"/>
                <w:sz w:val="16"/>
                <w:szCs w:val="16"/>
                <w:lang w:val="en-US"/>
              </w:rPr>
            </w:pPr>
            <w:r w:rsidRPr="00A767DB">
              <w:rPr>
                <w:rFonts w:ascii="Arial" w:hAnsi="Arial" w:cs="Arial"/>
                <w:sz w:val="16"/>
                <w:szCs w:val="16"/>
                <w:lang w:val="en-US"/>
              </w:rPr>
              <w:t>Acrylamide</w:t>
            </w:r>
          </w:p>
        </w:tc>
        <w:tc>
          <w:tcPr>
            <w:tcW w:w="2016" w:type="dxa"/>
            <w:vAlign w:val="center"/>
          </w:tcPr>
          <w:p w14:paraId="2CCF5BC5" w14:textId="48A8CAA5"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50C52332" w14:textId="2690EC34"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1.8 mg/kg</w:t>
            </w:r>
          </w:p>
        </w:tc>
        <w:tc>
          <w:tcPr>
            <w:tcW w:w="1100" w:type="dxa"/>
            <w:vAlign w:val="center"/>
          </w:tcPr>
          <w:p w14:paraId="35E40650" w14:textId="0F4B2FE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830 ± 61 (N=6)</w:t>
            </w:r>
          </w:p>
        </w:tc>
        <w:tc>
          <w:tcPr>
            <w:tcW w:w="1440" w:type="dxa"/>
            <w:vAlign w:val="center"/>
          </w:tcPr>
          <w:p w14:paraId="07D2FA0A" w14:textId="1B4781B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0.96 ± 0.033 (N=3, n=2)</w:t>
            </w:r>
          </w:p>
        </w:tc>
        <w:tc>
          <w:tcPr>
            <w:tcW w:w="864" w:type="dxa"/>
            <w:vAlign w:val="center"/>
          </w:tcPr>
          <w:p w14:paraId="63068B81" w14:textId="3D0E72D5" w:rsidR="00872356" w:rsidRPr="00A767DB" w:rsidRDefault="00872356"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21B5A9C6" w14:textId="6B2AC64E"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0.90 ± 0.072</w:t>
            </w:r>
          </w:p>
          <w:p w14:paraId="43CF1658" w14:textId="513ED5B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(N=5)</w:t>
            </w:r>
          </w:p>
        </w:tc>
        <w:tc>
          <w:tcPr>
            <w:tcW w:w="1152" w:type="dxa"/>
            <w:vAlign w:val="center"/>
          </w:tcPr>
          <w:p w14:paraId="7A98F718" w14:textId="225074B9"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0.61 ± 0.094 (N=6)</w:t>
            </w:r>
          </w:p>
        </w:tc>
        <w:tc>
          <w:tcPr>
            <w:tcW w:w="1440" w:type="dxa"/>
            <w:vAlign w:val="center"/>
          </w:tcPr>
          <w:p w14:paraId="594C5EB6" w14:textId="0A998F1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0.69 ± 0.075 (N=6)</w:t>
            </w:r>
          </w:p>
        </w:tc>
        <w:tc>
          <w:tcPr>
            <w:tcW w:w="1296" w:type="dxa"/>
            <w:vAlign w:val="center"/>
          </w:tcPr>
          <w:p w14:paraId="61DA43DB" w14:textId="411E4FB4"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0.69 ± 0.084 (N=6)</w:t>
            </w:r>
          </w:p>
        </w:tc>
        <w:tc>
          <w:tcPr>
            <w:tcW w:w="1440" w:type="dxa"/>
            <w:vAlign w:val="center"/>
          </w:tcPr>
          <w:p w14:paraId="0D6A1D4D" w14:textId="0BBF2A76"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0.69 ± 0.14 (N=6)</w:t>
            </w:r>
          </w:p>
        </w:tc>
      </w:tr>
      <w:tr w:rsidR="00A767DB" w:rsidRPr="00A767DB" w14:paraId="5F240269" w14:textId="77777777" w:rsidTr="002D4F53">
        <w:trPr>
          <w:trHeight w:val="576"/>
          <w:jc w:val="center"/>
        </w:trPr>
        <w:tc>
          <w:tcPr>
            <w:tcW w:w="1152" w:type="dxa"/>
            <w:vAlign w:val="center"/>
          </w:tcPr>
          <w:p w14:paraId="30FEE8D9" w14:textId="77777777" w:rsidR="00872356" w:rsidRPr="00A767DB" w:rsidRDefault="00872356" w:rsidP="0097101E">
            <w:pPr>
              <w:rPr>
                <w:rFonts w:ascii="Arial" w:hAnsi="Arial" w:cs="Arial"/>
                <w:sz w:val="16"/>
                <w:szCs w:val="16"/>
                <w:lang w:val="en-US"/>
              </w:rPr>
            </w:pPr>
            <w:r w:rsidRPr="00A767DB">
              <w:rPr>
                <w:rFonts w:ascii="Arial" w:hAnsi="Arial" w:cs="Arial"/>
                <w:sz w:val="16"/>
                <w:szCs w:val="16"/>
                <w:lang w:val="en-US"/>
              </w:rPr>
              <w:t>Varenicline</w:t>
            </w:r>
          </w:p>
        </w:tc>
        <w:tc>
          <w:tcPr>
            <w:tcW w:w="2016" w:type="dxa"/>
            <w:vAlign w:val="center"/>
          </w:tcPr>
          <w:p w14:paraId="6AE0C840" w14:textId="0E72FC74"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3E379BA8" w14:textId="23B99F9B"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0.075 mg/kg</w:t>
            </w:r>
          </w:p>
        </w:tc>
        <w:tc>
          <w:tcPr>
            <w:tcW w:w="1100" w:type="dxa"/>
            <w:vAlign w:val="center"/>
          </w:tcPr>
          <w:p w14:paraId="765B592A" w14:textId="34B09E2A"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15 ± 1.3 (N=5)</w:t>
            </w:r>
          </w:p>
        </w:tc>
        <w:tc>
          <w:tcPr>
            <w:tcW w:w="1440" w:type="dxa"/>
            <w:vAlign w:val="center"/>
          </w:tcPr>
          <w:p w14:paraId="297897FF" w14:textId="62C4FD5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0.92 ± 0.035 (N=6, n=1 or 2)</w:t>
            </w:r>
          </w:p>
        </w:tc>
        <w:tc>
          <w:tcPr>
            <w:tcW w:w="864" w:type="dxa"/>
            <w:vAlign w:val="center"/>
          </w:tcPr>
          <w:p w14:paraId="0A2EB8DF" w14:textId="6E583C8D" w:rsidR="00872356" w:rsidRPr="00A767DB" w:rsidRDefault="00872356"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47B2BCED" w14:textId="0D22C6BB"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6.0 ± 0.85</w:t>
            </w:r>
          </w:p>
          <w:p w14:paraId="126BCF4E" w14:textId="2F06B268"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(N=5)</w:t>
            </w:r>
          </w:p>
        </w:tc>
        <w:tc>
          <w:tcPr>
            <w:tcW w:w="1152" w:type="dxa"/>
            <w:vAlign w:val="center"/>
          </w:tcPr>
          <w:p w14:paraId="4CFCA99E" w14:textId="0964554D"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3.3 ± 0.74 (N=5)</w:t>
            </w:r>
          </w:p>
        </w:tc>
        <w:tc>
          <w:tcPr>
            <w:tcW w:w="1440" w:type="dxa"/>
            <w:vAlign w:val="center"/>
          </w:tcPr>
          <w:p w14:paraId="387F7F60"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6.2 ± 1.2</w:t>
            </w:r>
          </w:p>
          <w:p w14:paraId="1403FAC7" w14:textId="0E46653A"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(N=5)</w:t>
            </w:r>
          </w:p>
        </w:tc>
        <w:tc>
          <w:tcPr>
            <w:tcW w:w="1296" w:type="dxa"/>
            <w:vAlign w:val="center"/>
          </w:tcPr>
          <w:p w14:paraId="32D7383E"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4.1 ± 0.70</w:t>
            </w:r>
          </w:p>
          <w:p w14:paraId="77B858BD" w14:textId="202E7F5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(N=5)</w:t>
            </w:r>
          </w:p>
        </w:tc>
        <w:tc>
          <w:tcPr>
            <w:tcW w:w="1440" w:type="dxa"/>
            <w:vAlign w:val="center"/>
          </w:tcPr>
          <w:p w14:paraId="064A93CD" w14:textId="7777777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4.1 ± 1.1</w:t>
            </w:r>
          </w:p>
          <w:p w14:paraId="7631508E" w14:textId="42425884"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(N=5)</w:t>
            </w:r>
          </w:p>
        </w:tc>
      </w:tr>
      <w:tr w:rsidR="00A767DB" w:rsidRPr="00A767DB" w14:paraId="1398F09B" w14:textId="77777777" w:rsidTr="002D4F53">
        <w:trPr>
          <w:trHeight w:val="576"/>
          <w:jc w:val="center"/>
        </w:trPr>
        <w:tc>
          <w:tcPr>
            <w:tcW w:w="1152" w:type="dxa"/>
            <w:vAlign w:val="center"/>
          </w:tcPr>
          <w:p w14:paraId="037D53CF" w14:textId="77777777" w:rsidR="00872356" w:rsidRPr="00A767DB" w:rsidRDefault="00872356" w:rsidP="0097101E">
            <w:pPr>
              <w:rPr>
                <w:rFonts w:ascii="Arial" w:hAnsi="Arial" w:cs="Arial"/>
                <w:sz w:val="16"/>
                <w:szCs w:val="16"/>
                <w:lang w:val="en-US"/>
              </w:rPr>
            </w:pPr>
            <w:r w:rsidRPr="00A767DB">
              <w:rPr>
                <w:rFonts w:ascii="Arial" w:hAnsi="Arial" w:cs="Arial"/>
                <w:sz w:val="16"/>
                <w:szCs w:val="16"/>
                <w:lang w:val="en-US"/>
              </w:rPr>
              <w:t>Oxycodone</w:t>
            </w:r>
          </w:p>
        </w:tc>
        <w:tc>
          <w:tcPr>
            <w:tcW w:w="2016" w:type="dxa"/>
            <w:vAlign w:val="center"/>
          </w:tcPr>
          <w:p w14:paraId="5F3D50E4" w14:textId="6C4B9FD1"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7A04E19F" w14:textId="260E9765"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1.2 mg/kg</w:t>
            </w:r>
          </w:p>
        </w:tc>
        <w:tc>
          <w:tcPr>
            <w:tcW w:w="1100" w:type="dxa"/>
            <w:vAlign w:val="center"/>
          </w:tcPr>
          <w:p w14:paraId="28507E29" w14:textId="17F499DE"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80 ± 41 (N=5)</w:t>
            </w:r>
          </w:p>
        </w:tc>
        <w:tc>
          <w:tcPr>
            <w:tcW w:w="1440" w:type="dxa"/>
            <w:vAlign w:val="center"/>
          </w:tcPr>
          <w:p w14:paraId="3304A5DD" w14:textId="03E4DB71"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0.89 ± 0.026 (N=6, n=1 or 2)</w:t>
            </w:r>
          </w:p>
        </w:tc>
        <w:tc>
          <w:tcPr>
            <w:tcW w:w="864" w:type="dxa"/>
            <w:vAlign w:val="center"/>
          </w:tcPr>
          <w:p w14:paraId="187BE3D8" w14:textId="4A17F1FF" w:rsidR="00872356" w:rsidRPr="00A767DB" w:rsidRDefault="00872356"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61E231BB" w14:textId="3D76FAAF"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7.2 ± 3.8</w:t>
            </w:r>
          </w:p>
          <w:p w14:paraId="545BE740" w14:textId="3D9AAC79"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(N=5)</w:t>
            </w:r>
          </w:p>
        </w:tc>
        <w:tc>
          <w:tcPr>
            <w:tcW w:w="1152" w:type="dxa"/>
            <w:vAlign w:val="center"/>
          </w:tcPr>
          <w:p w14:paraId="64C36587" w14:textId="5AF2CBAB"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2.6 ± 1.2 (N=5)</w:t>
            </w:r>
          </w:p>
        </w:tc>
        <w:tc>
          <w:tcPr>
            <w:tcW w:w="1440" w:type="dxa"/>
            <w:vAlign w:val="center"/>
          </w:tcPr>
          <w:p w14:paraId="185E88D2" w14:textId="1433BE54"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3.3 ± 0.92</w:t>
            </w:r>
          </w:p>
          <w:p w14:paraId="371ADFBC" w14:textId="7DB38E7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(N=5)</w:t>
            </w:r>
          </w:p>
        </w:tc>
        <w:tc>
          <w:tcPr>
            <w:tcW w:w="1296" w:type="dxa"/>
            <w:vAlign w:val="center"/>
          </w:tcPr>
          <w:p w14:paraId="1D125FFA" w14:textId="7AD728FF"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2.9 ± 0.70</w:t>
            </w:r>
          </w:p>
          <w:p w14:paraId="1D05F429" w14:textId="64F8BC48"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(N=5)</w:t>
            </w:r>
          </w:p>
        </w:tc>
        <w:tc>
          <w:tcPr>
            <w:tcW w:w="1440" w:type="dxa"/>
            <w:vAlign w:val="center"/>
          </w:tcPr>
          <w:p w14:paraId="23BC73AE" w14:textId="5CCBE67C"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2.6 ± 1.3</w:t>
            </w:r>
          </w:p>
          <w:p w14:paraId="0874799A" w14:textId="0FAEA6A4"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(N=5)</w:t>
            </w:r>
          </w:p>
        </w:tc>
      </w:tr>
      <w:tr w:rsidR="00A767DB" w:rsidRPr="00A767DB" w14:paraId="7FF71AF0" w14:textId="77777777" w:rsidTr="002D4F53">
        <w:trPr>
          <w:trHeight w:val="576"/>
          <w:jc w:val="center"/>
        </w:trPr>
        <w:tc>
          <w:tcPr>
            <w:tcW w:w="1152" w:type="dxa"/>
            <w:vAlign w:val="center"/>
          </w:tcPr>
          <w:p w14:paraId="6D533190" w14:textId="77777777" w:rsidR="00872356" w:rsidRPr="00A767DB" w:rsidRDefault="00872356" w:rsidP="0097101E">
            <w:pPr>
              <w:rPr>
                <w:rFonts w:ascii="Arial" w:hAnsi="Arial" w:cs="Arial"/>
                <w:sz w:val="16"/>
                <w:szCs w:val="16"/>
                <w:lang w:val="en-US"/>
              </w:rPr>
            </w:pPr>
            <w:r w:rsidRPr="00A767DB">
              <w:rPr>
                <w:rFonts w:ascii="Arial" w:hAnsi="Arial" w:cs="Arial"/>
                <w:sz w:val="16"/>
                <w:szCs w:val="16"/>
                <w:lang w:val="en-US"/>
              </w:rPr>
              <w:t>Paroxetine</w:t>
            </w:r>
          </w:p>
        </w:tc>
        <w:tc>
          <w:tcPr>
            <w:tcW w:w="2016" w:type="dxa"/>
            <w:vAlign w:val="center"/>
          </w:tcPr>
          <w:p w14:paraId="31B60DE8" w14:textId="2C3EFF2D"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2BA1578D" w14:textId="6C44A2E6"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0.91 mg/kg</w:t>
            </w:r>
          </w:p>
        </w:tc>
        <w:tc>
          <w:tcPr>
            <w:tcW w:w="1100" w:type="dxa"/>
            <w:vAlign w:val="center"/>
          </w:tcPr>
          <w:p w14:paraId="67A887F9" w14:textId="191556BB"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29 ± 7.9 (N=6)</w:t>
            </w:r>
          </w:p>
        </w:tc>
        <w:tc>
          <w:tcPr>
            <w:tcW w:w="1440" w:type="dxa"/>
            <w:vAlign w:val="center"/>
          </w:tcPr>
          <w:p w14:paraId="47754DCC" w14:textId="172A94E4"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0.086 ± 0.0070 (N=6, n=1 or 2)</w:t>
            </w:r>
          </w:p>
        </w:tc>
        <w:tc>
          <w:tcPr>
            <w:tcW w:w="864" w:type="dxa"/>
            <w:vAlign w:val="center"/>
          </w:tcPr>
          <w:p w14:paraId="37CA3F66" w14:textId="13AB9862" w:rsidR="00872356" w:rsidRPr="00A767DB" w:rsidRDefault="00872356"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1E14F773" w14:textId="63E087E5"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24 ± 14</w:t>
            </w:r>
          </w:p>
          <w:p w14:paraId="7A366BFD" w14:textId="21ABF2C8"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152" w:type="dxa"/>
            <w:vAlign w:val="center"/>
          </w:tcPr>
          <w:p w14:paraId="14D9C3CC" w14:textId="6846E59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11 ± 5.6 (N=6)</w:t>
            </w:r>
          </w:p>
        </w:tc>
        <w:tc>
          <w:tcPr>
            <w:tcW w:w="1440" w:type="dxa"/>
            <w:vAlign w:val="center"/>
          </w:tcPr>
          <w:p w14:paraId="3C1212D5" w14:textId="78B2EB0C"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12 ± 5.6</w:t>
            </w:r>
          </w:p>
          <w:p w14:paraId="01391865" w14:textId="02E0F7E9"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296" w:type="dxa"/>
            <w:vAlign w:val="center"/>
          </w:tcPr>
          <w:p w14:paraId="0E6470C7" w14:textId="1BCF4A40"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11 ± 5.2</w:t>
            </w:r>
          </w:p>
          <w:p w14:paraId="06697F69" w14:textId="2D3C5E0B"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(N=6)</w:t>
            </w:r>
          </w:p>
        </w:tc>
        <w:tc>
          <w:tcPr>
            <w:tcW w:w="1440" w:type="dxa"/>
            <w:vAlign w:val="center"/>
          </w:tcPr>
          <w:p w14:paraId="4F64BB87" w14:textId="121F5993"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14 ± 13</w:t>
            </w:r>
          </w:p>
          <w:p w14:paraId="184992C6" w14:textId="4BF17124"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(N=6)</w:t>
            </w:r>
          </w:p>
        </w:tc>
      </w:tr>
      <w:tr w:rsidR="00A767DB" w:rsidRPr="00A767DB" w14:paraId="5907DA07" w14:textId="77777777" w:rsidTr="002D4F53">
        <w:trPr>
          <w:trHeight w:val="576"/>
          <w:jc w:val="center"/>
        </w:trPr>
        <w:tc>
          <w:tcPr>
            <w:tcW w:w="1152" w:type="dxa"/>
            <w:vAlign w:val="center"/>
          </w:tcPr>
          <w:p w14:paraId="45D1712F" w14:textId="77777777" w:rsidR="00872356" w:rsidRPr="00A767DB" w:rsidRDefault="00872356" w:rsidP="0097101E">
            <w:pPr>
              <w:rPr>
                <w:rFonts w:ascii="Arial" w:hAnsi="Arial" w:cs="Arial"/>
                <w:sz w:val="16"/>
                <w:szCs w:val="16"/>
                <w:lang w:val="en-US"/>
              </w:rPr>
            </w:pPr>
            <w:r w:rsidRPr="00A767DB">
              <w:rPr>
                <w:rFonts w:ascii="Arial" w:hAnsi="Arial" w:cs="Arial"/>
                <w:sz w:val="16"/>
                <w:szCs w:val="16"/>
                <w:lang w:val="en-US"/>
              </w:rPr>
              <w:t>Monomethyl fumarate</w:t>
            </w:r>
          </w:p>
        </w:tc>
        <w:tc>
          <w:tcPr>
            <w:tcW w:w="2016" w:type="dxa"/>
            <w:vAlign w:val="center"/>
          </w:tcPr>
          <w:p w14:paraId="2C1C574F" w14:textId="07D02AB5"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0EEFE5A1" w14:textId="1100FF3E"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33 mg/kg</w:t>
            </w:r>
          </w:p>
        </w:tc>
        <w:tc>
          <w:tcPr>
            <w:tcW w:w="1100" w:type="dxa"/>
            <w:vAlign w:val="center"/>
          </w:tcPr>
          <w:p w14:paraId="244904E4" w14:textId="698CE1FE"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2500 ± 730 (N=6)</w:t>
            </w:r>
          </w:p>
        </w:tc>
        <w:tc>
          <w:tcPr>
            <w:tcW w:w="1440" w:type="dxa"/>
            <w:vAlign w:val="center"/>
          </w:tcPr>
          <w:p w14:paraId="204D6989" w14:textId="4860D48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0.80 ± 0.058 (N=6, n=1 or 2)</w:t>
            </w:r>
          </w:p>
        </w:tc>
        <w:tc>
          <w:tcPr>
            <w:tcW w:w="864" w:type="dxa"/>
            <w:vAlign w:val="center"/>
          </w:tcPr>
          <w:p w14:paraId="3DD6957D" w14:textId="3901ABC9" w:rsidR="00872356" w:rsidRPr="00A767DB" w:rsidRDefault="00872356"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398F5CC5" w14:textId="64EEF269"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0.039 ± 0.023</w:t>
            </w:r>
          </w:p>
          <w:p w14:paraId="54D663EA" w14:textId="4BE6B2AE"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152" w:type="dxa"/>
            <w:vAlign w:val="center"/>
          </w:tcPr>
          <w:p w14:paraId="3FC3FC39" w14:textId="40199BDE"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0.14 ± 0.032 (N=6)</w:t>
            </w:r>
          </w:p>
        </w:tc>
        <w:tc>
          <w:tcPr>
            <w:tcW w:w="1440" w:type="dxa"/>
            <w:vAlign w:val="center"/>
          </w:tcPr>
          <w:p w14:paraId="7609899C" w14:textId="43D89AE1"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0.0092 ± 0.0011</w:t>
            </w:r>
          </w:p>
          <w:p w14:paraId="5CAFE5FB" w14:textId="66F111CB"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296" w:type="dxa"/>
            <w:vAlign w:val="center"/>
          </w:tcPr>
          <w:p w14:paraId="494476C8" w14:textId="06658948"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0.010 ± 0.0017</w:t>
            </w:r>
          </w:p>
          <w:p w14:paraId="6316AEC4" w14:textId="628DAEEC"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(N=6)</w:t>
            </w:r>
          </w:p>
        </w:tc>
        <w:tc>
          <w:tcPr>
            <w:tcW w:w="1440" w:type="dxa"/>
            <w:vAlign w:val="center"/>
          </w:tcPr>
          <w:p w14:paraId="707C6C86" w14:textId="05CF0FF8"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0.055 ± 0.018</w:t>
            </w:r>
          </w:p>
          <w:p w14:paraId="783B7436" w14:textId="705C33E2"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(N=6)</w:t>
            </w:r>
          </w:p>
        </w:tc>
      </w:tr>
      <w:tr w:rsidR="00872356" w:rsidRPr="00A767DB" w14:paraId="2E2DC0CC" w14:textId="77777777" w:rsidTr="002D4F53">
        <w:trPr>
          <w:trHeight w:val="576"/>
          <w:jc w:val="center"/>
        </w:trPr>
        <w:tc>
          <w:tcPr>
            <w:tcW w:w="1152" w:type="dxa"/>
            <w:vAlign w:val="center"/>
          </w:tcPr>
          <w:p w14:paraId="1D442EF0" w14:textId="77777777" w:rsidR="00872356" w:rsidRPr="00A767DB" w:rsidRDefault="00872356" w:rsidP="0097101E">
            <w:pPr>
              <w:rPr>
                <w:rFonts w:ascii="Arial" w:hAnsi="Arial" w:cs="Arial"/>
                <w:sz w:val="16"/>
                <w:szCs w:val="16"/>
                <w:lang w:val="en-US"/>
              </w:rPr>
            </w:pPr>
            <w:r w:rsidRPr="00A767DB">
              <w:rPr>
                <w:rFonts w:ascii="Arial" w:hAnsi="Arial" w:cs="Arial"/>
                <w:sz w:val="16"/>
                <w:szCs w:val="16"/>
                <w:lang w:val="en-US"/>
              </w:rPr>
              <w:t>Diazepam</w:t>
            </w:r>
          </w:p>
        </w:tc>
        <w:tc>
          <w:tcPr>
            <w:tcW w:w="2016" w:type="dxa"/>
            <w:vAlign w:val="center"/>
          </w:tcPr>
          <w:p w14:paraId="14E59C9C" w14:textId="58030E8F"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IV 4h constant infusion</w:t>
            </w:r>
          </w:p>
        </w:tc>
        <w:tc>
          <w:tcPr>
            <w:tcW w:w="1152" w:type="dxa"/>
            <w:vAlign w:val="center"/>
          </w:tcPr>
          <w:p w14:paraId="5BC97258" w14:textId="2A864D5F" w:rsidR="00872356" w:rsidRPr="00A767DB" w:rsidRDefault="00872356" w:rsidP="0030144B">
            <w:pPr>
              <w:rPr>
                <w:rFonts w:ascii="Arial" w:hAnsi="Arial" w:cs="Arial"/>
                <w:sz w:val="16"/>
                <w:szCs w:val="16"/>
                <w:lang w:val="en-US"/>
              </w:rPr>
            </w:pPr>
            <w:r w:rsidRPr="00A767DB">
              <w:rPr>
                <w:rFonts w:ascii="Arial" w:hAnsi="Arial" w:cs="Arial"/>
                <w:sz w:val="16"/>
                <w:szCs w:val="16"/>
                <w:lang w:val="en-US"/>
              </w:rPr>
              <w:t>0.75 mg/kg</w:t>
            </w:r>
          </w:p>
        </w:tc>
        <w:tc>
          <w:tcPr>
            <w:tcW w:w="1100" w:type="dxa"/>
            <w:vAlign w:val="center"/>
          </w:tcPr>
          <w:p w14:paraId="5A348CE8" w14:textId="2BA986B8"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34 ± 12 (N=6)</w:t>
            </w:r>
          </w:p>
        </w:tc>
        <w:tc>
          <w:tcPr>
            <w:tcW w:w="1440" w:type="dxa"/>
            <w:vAlign w:val="center"/>
          </w:tcPr>
          <w:p w14:paraId="2D0E928C" w14:textId="26D30317"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0.16 ± 0.038 (N=3, n=2)</w:t>
            </w:r>
          </w:p>
        </w:tc>
        <w:tc>
          <w:tcPr>
            <w:tcW w:w="864" w:type="dxa"/>
            <w:vAlign w:val="center"/>
          </w:tcPr>
          <w:p w14:paraId="49B0CC5A" w14:textId="1028231A" w:rsidR="00872356" w:rsidRPr="00A767DB" w:rsidRDefault="00872356" w:rsidP="00872356">
            <w:pPr>
              <w:jc w:val="center"/>
              <w:rPr>
                <w:rFonts w:ascii="Arial" w:hAnsi="Arial" w:cs="Arial"/>
                <w:sz w:val="16"/>
                <w:szCs w:val="16"/>
              </w:rPr>
            </w:pPr>
            <w:r w:rsidRPr="00A767DB">
              <w:rPr>
                <w:rFonts w:ascii="Arial" w:hAnsi="Arial" w:cs="Arial"/>
                <w:sz w:val="16"/>
                <w:szCs w:val="16"/>
              </w:rPr>
              <w:t>4h</w:t>
            </w:r>
          </w:p>
        </w:tc>
        <w:tc>
          <w:tcPr>
            <w:tcW w:w="1584" w:type="dxa"/>
            <w:vAlign w:val="center"/>
          </w:tcPr>
          <w:p w14:paraId="1B7F6F36" w14:textId="6C31B31A"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6.5 ± 1.5</w:t>
            </w:r>
          </w:p>
          <w:p w14:paraId="2318DEC7" w14:textId="02DA351A"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152" w:type="dxa"/>
            <w:vAlign w:val="center"/>
          </w:tcPr>
          <w:p w14:paraId="0C272A93" w14:textId="2A2D29D6"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11 ± 4.3 (N=6)</w:t>
            </w:r>
          </w:p>
        </w:tc>
        <w:tc>
          <w:tcPr>
            <w:tcW w:w="1440" w:type="dxa"/>
            <w:vAlign w:val="center"/>
          </w:tcPr>
          <w:p w14:paraId="45A6E227" w14:textId="6F12A07F"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3.8 ± 0.40</w:t>
            </w:r>
          </w:p>
          <w:p w14:paraId="5598F84E" w14:textId="2E3ED750"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(N=6)</w:t>
            </w:r>
          </w:p>
        </w:tc>
        <w:tc>
          <w:tcPr>
            <w:tcW w:w="1296" w:type="dxa"/>
            <w:vAlign w:val="center"/>
          </w:tcPr>
          <w:p w14:paraId="3BD6EADC" w14:textId="7EEE65CF"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5.0 ± 0.65</w:t>
            </w:r>
          </w:p>
          <w:p w14:paraId="687ABD4C" w14:textId="3EFCC8BF"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(N=6)</w:t>
            </w:r>
          </w:p>
        </w:tc>
        <w:tc>
          <w:tcPr>
            <w:tcW w:w="1440" w:type="dxa"/>
            <w:vAlign w:val="center"/>
          </w:tcPr>
          <w:p w14:paraId="02AE2487" w14:textId="343C058E"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1.4 ± 0.68</w:t>
            </w:r>
          </w:p>
          <w:p w14:paraId="47BCFB34" w14:textId="6DBBFA0D" w:rsidR="00872356" w:rsidRPr="00A767DB" w:rsidRDefault="00872356" w:rsidP="0097101E">
            <w:pPr>
              <w:jc w:val="center"/>
              <w:rPr>
                <w:rFonts w:ascii="Arial" w:hAnsi="Arial" w:cs="Arial"/>
                <w:sz w:val="16"/>
                <w:szCs w:val="16"/>
                <w:lang w:val="en-US"/>
              </w:rPr>
            </w:pPr>
            <w:r w:rsidRPr="00A767DB">
              <w:rPr>
                <w:rFonts w:ascii="Arial" w:hAnsi="Arial" w:cs="Arial"/>
                <w:sz w:val="16"/>
                <w:szCs w:val="16"/>
                <w:lang w:val="en-US"/>
              </w:rPr>
              <w:t xml:space="preserve"> (N=6)</w:t>
            </w:r>
          </w:p>
        </w:tc>
      </w:tr>
    </w:tbl>
    <w:p w14:paraId="2224EC98" w14:textId="77777777" w:rsidR="00600590" w:rsidRPr="00A767DB" w:rsidRDefault="00600590" w:rsidP="00A3239B">
      <w:pPr>
        <w:pStyle w:val="EndNoteBibliography"/>
        <w:spacing w:after="0"/>
        <w:ind w:left="720" w:hanging="720"/>
        <w:rPr>
          <w:szCs w:val="14"/>
        </w:rPr>
      </w:pPr>
    </w:p>
    <w:p w14:paraId="1CA7D491" w14:textId="188CF1F0" w:rsidR="001A1C96" w:rsidRPr="00A767DB" w:rsidRDefault="001A1C96" w:rsidP="005B1F7F">
      <w:pPr>
        <w:tabs>
          <w:tab w:val="left" w:pos="2816"/>
        </w:tabs>
        <w:rPr>
          <w:szCs w:val="14"/>
        </w:rPr>
        <w:sectPr w:rsidR="001A1C96" w:rsidRPr="00A767DB" w:rsidSect="006F3289">
          <w:pgSz w:w="15840" w:h="12240" w:orient="landscape"/>
          <w:pgMar w:top="720" w:right="720" w:bottom="720" w:left="720" w:header="720" w:footer="720" w:gutter="0"/>
          <w:cols w:space="720"/>
          <w:docGrid w:linePitch="360"/>
        </w:sectPr>
      </w:pPr>
    </w:p>
    <w:p w14:paraId="455DF983" w14:textId="516CD617" w:rsidR="00C12A5B" w:rsidRPr="00A767DB" w:rsidRDefault="00C12A5B" w:rsidP="00C12A5B">
      <w:pPr>
        <w:rPr>
          <w:rFonts w:ascii="Arial" w:hAnsi="Arial" w:cs="Arial"/>
        </w:rPr>
      </w:pPr>
      <w:r w:rsidRPr="00A767DB">
        <w:rPr>
          <w:rFonts w:ascii="Arial" w:hAnsi="Arial" w:cs="Arial"/>
          <w:b/>
          <w:lang w:val="en-GB"/>
        </w:rPr>
        <w:lastRenderedPageBreak/>
        <w:t>Table S4.</w:t>
      </w:r>
      <w:r w:rsidRPr="00A767DB">
        <w:rPr>
          <w:rFonts w:ascii="Arial" w:hAnsi="Arial" w:cs="Arial"/>
        </w:rPr>
        <w:t xml:space="preserve"> Unbound fraction (f</w:t>
      </w:r>
      <w:r w:rsidRPr="00A767DB">
        <w:rPr>
          <w:rFonts w:ascii="Arial" w:hAnsi="Arial" w:cs="Arial"/>
          <w:vertAlign w:val="subscript"/>
        </w:rPr>
        <w:t>u</w:t>
      </w:r>
      <w:r w:rsidRPr="00A767DB">
        <w:rPr>
          <w:rFonts w:ascii="Arial" w:hAnsi="Arial" w:cs="Arial"/>
        </w:rPr>
        <w:t>) and unbound volume of distribution (V</w:t>
      </w:r>
      <w:r w:rsidRPr="00A767DB">
        <w:rPr>
          <w:rFonts w:ascii="Arial" w:hAnsi="Arial" w:cs="Arial"/>
          <w:vertAlign w:val="subscript"/>
        </w:rPr>
        <w:t>u</w:t>
      </w:r>
      <w:r w:rsidRPr="00A767DB">
        <w:rPr>
          <w:rFonts w:ascii="Arial" w:hAnsi="Arial" w:cs="Arial"/>
        </w:rPr>
        <w:t xml:space="preserve">) for the selected </w:t>
      </w:r>
      <w:r w:rsidR="00A56FEA" w:rsidRPr="00A767DB">
        <w:rPr>
          <w:rFonts w:ascii="Arial" w:hAnsi="Arial" w:cs="Arial"/>
        </w:rPr>
        <w:t>drug</w:t>
      </w:r>
      <w:r w:rsidRPr="00A767DB">
        <w:rPr>
          <w:rFonts w:ascii="Arial" w:hAnsi="Arial" w:cs="Arial"/>
        </w:rPr>
        <w:t>s in dorsal root ganglia, sciatic nerve, brain, spinal cord and skeletal muscle. Data are expressed as mean ± standard deviation (N, biological replicates, n, technical replicates).</w:t>
      </w:r>
    </w:p>
    <w:tbl>
      <w:tblPr>
        <w:tblStyle w:val="TableGrid"/>
        <w:tblW w:w="146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584"/>
        <w:gridCol w:w="1728"/>
        <w:gridCol w:w="1728"/>
        <w:gridCol w:w="1728"/>
        <w:gridCol w:w="1584"/>
        <w:gridCol w:w="144"/>
        <w:gridCol w:w="239"/>
        <w:gridCol w:w="144"/>
        <w:gridCol w:w="1800"/>
        <w:gridCol w:w="1440"/>
        <w:gridCol w:w="1326"/>
      </w:tblGrid>
      <w:tr w:rsidR="00A767DB" w:rsidRPr="00A767DB" w14:paraId="73F4897C" w14:textId="77777777" w:rsidTr="000061E6">
        <w:trPr>
          <w:trHeight w:val="288"/>
          <w:jc w:val="center"/>
        </w:trPr>
        <w:tc>
          <w:tcPr>
            <w:tcW w:w="1165" w:type="dxa"/>
            <w:vMerge w:val="restart"/>
            <w:tcBorders>
              <w:top w:val="single" w:sz="8" w:space="0" w:color="auto"/>
            </w:tcBorders>
            <w:vAlign w:val="center"/>
          </w:tcPr>
          <w:p w14:paraId="4139F54D"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Compound</w:t>
            </w:r>
          </w:p>
        </w:tc>
        <w:tc>
          <w:tcPr>
            <w:tcW w:w="8352" w:type="dxa"/>
            <w:gridSpan w:val="5"/>
            <w:tcBorders>
              <w:top w:val="single" w:sz="8" w:space="0" w:color="auto"/>
              <w:bottom w:val="single" w:sz="8" w:space="0" w:color="auto"/>
            </w:tcBorders>
            <w:vAlign w:val="center"/>
          </w:tcPr>
          <w:p w14:paraId="6784553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Unbound fraction (f</w:t>
            </w:r>
            <w:r w:rsidRPr="00A767DB">
              <w:rPr>
                <w:rFonts w:ascii="Arial" w:hAnsi="Arial" w:cs="Arial"/>
                <w:sz w:val="16"/>
                <w:szCs w:val="16"/>
                <w:vertAlign w:val="subscript"/>
                <w:lang w:val="en-US"/>
              </w:rPr>
              <w:t>u</w:t>
            </w:r>
            <w:r w:rsidRPr="00A767DB">
              <w:rPr>
                <w:rFonts w:ascii="Arial" w:hAnsi="Arial" w:cs="Arial"/>
                <w:sz w:val="16"/>
                <w:szCs w:val="16"/>
                <w:lang w:val="en-US"/>
              </w:rPr>
              <w:t>)</w:t>
            </w:r>
          </w:p>
        </w:tc>
        <w:tc>
          <w:tcPr>
            <w:tcW w:w="383" w:type="dxa"/>
            <w:gridSpan w:val="2"/>
            <w:tcBorders>
              <w:top w:val="single" w:sz="8" w:space="0" w:color="auto"/>
            </w:tcBorders>
            <w:vAlign w:val="center"/>
          </w:tcPr>
          <w:p w14:paraId="5AC66C22" w14:textId="77777777" w:rsidR="00C12A5B" w:rsidRPr="00A767DB" w:rsidRDefault="00C12A5B" w:rsidP="000061E6">
            <w:pPr>
              <w:jc w:val="center"/>
              <w:rPr>
                <w:rFonts w:ascii="Arial" w:hAnsi="Arial" w:cs="Arial"/>
                <w:sz w:val="16"/>
                <w:szCs w:val="16"/>
                <w:lang w:val="en-US"/>
              </w:rPr>
            </w:pPr>
          </w:p>
        </w:tc>
        <w:tc>
          <w:tcPr>
            <w:tcW w:w="4710" w:type="dxa"/>
            <w:gridSpan w:val="4"/>
            <w:tcBorders>
              <w:top w:val="single" w:sz="8" w:space="0" w:color="auto"/>
              <w:bottom w:val="single" w:sz="8" w:space="0" w:color="auto"/>
            </w:tcBorders>
            <w:vAlign w:val="center"/>
          </w:tcPr>
          <w:p w14:paraId="092F3AE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Unbound volume of distribution (V</w:t>
            </w:r>
            <w:r w:rsidRPr="00A767DB">
              <w:rPr>
                <w:rFonts w:ascii="Arial" w:hAnsi="Arial" w:cs="Arial"/>
                <w:sz w:val="16"/>
                <w:szCs w:val="16"/>
                <w:vertAlign w:val="subscript"/>
                <w:lang w:val="en-US"/>
              </w:rPr>
              <w:t>u</w:t>
            </w:r>
            <w:r w:rsidRPr="00A767DB">
              <w:rPr>
                <w:rFonts w:ascii="Arial" w:hAnsi="Arial" w:cs="Arial"/>
                <w:sz w:val="16"/>
                <w:szCs w:val="16"/>
                <w:lang w:val="en-US"/>
              </w:rPr>
              <w:t>, mL/g tissue)</w:t>
            </w:r>
          </w:p>
        </w:tc>
      </w:tr>
      <w:tr w:rsidR="00A767DB" w:rsidRPr="00A767DB" w14:paraId="7C3148B3" w14:textId="77777777" w:rsidTr="000061E6">
        <w:trPr>
          <w:trHeight w:val="288"/>
          <w:jc w:val="center"/>
        </w:trPr>
        <w:tc>
          <w:tcPr>
            <w:tcW w:w="1165" w:type="dxa"/>
            <w:vMerge/>
            <w:tcBorders>
              <w:bottom w:val="single" w:sz="8" w:space="0" w:color="auto"/>
            </w:tcBorders>
            <w:vAlign w:val="center"/>
          </w:tcPr>
          <w:p w14:paraId="074B4FC3" w14:textId="77777777" w:rsidR="00C12A5B" w:rsidRPr="00A767DB" w:rsidRDefault="00C12A5B" w:rsidP="000061E6">
            <w:pPr>
              <w:jc w:val="center"/>
              <w:rPr>
                <w:rFonts w:ascii="Arial" w:hAnsi="Arial" w:cs="Arial"/>
                <w:sz w:val="16"/>
                <w:szCs w:val="16"/>
                <w:lang w:val="en-US"/>
              </w:rPr>
            </w:pPr>
          </w:p>
        </w:tc>
        <w:tc>
          <w:tcPr>
            <w:tcW w:w="1584" w:type="dxa"/>
            <w:tcBorders>
              <w:top w:val="single" w:sz="8" w:space="0" w:color="auto"/>
              <w:bottom w:val="single" w:sz="8" w:space="0" w:color="auto"/>
            </w:tcBorders>
            <w:vAlign w:val="center"/>
          </w:tcPr>
          <w:p w14:paraId="6F3FAD1A"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Dorsal root ganglia</w:t>
            </w:r>
          </w:p>
        </w:tc>
        <w:tc>
          <w:tcPr>
            <w:tcW w:w="1728" w:type="dxa"/>
            <w:tcBorders>
              <w:top w:val="single" w:sz="8" w:space="0" w:color="auto"/>
              <w:bottom w:val="single" w:sz="8" w:space="0" w:color="auto"/>
            </w:tcBorders>
            <w:vAlign w:val="center"/>
          </w:tcPr>
          <w:p w14:paraId="78E0A04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Sciatic nerve</w:t>
            </w:r>
          </w:p>
        </w:tc>
        <w:tc>
          <w:tcPr>
            <w:tcW w:w="1728" w:type="dxa"/>
            <w:tcBorders>
              <w:top w:val="single" w:sz="8" w:space="0" w:color="auto"/>
              <w:bottom w:val="single" w:sz="8" w:space="0" w:color="auto"/>
            </w:tcBorders>
            <w:vAlign w:val="center"/>
          </w:tcPr>
          <w:p w14:paraId="5C728C8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Brain</w:t>
            </w:r>
          </w:p>
        </w:tc>
        <w:tc>
          <w:tcPr>
            <w:tcW w:w="1728" w:type="dxa"/>
            <w:tcBorders>
              <w:top w:val="single" w:sz="8" w:space="0" w:color="auto"/>
              <w:bottom w:val="single" w:sz="8" w:space="0" w:color="auto"/>
            </w:tcBorders>
            <w:vAlign w:val="center"/>
          </w:tcPr>
          <w:p w14:paraId="3185054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Spinal cord</w:t>
            </w:r>
          </w:p>
        </w:tc>
        <w:tc>
          <w:tcPr>
            <w:tcW w:w="1728" w:type="dxa"/>
            <w:gridSpan w:val="2"/>
            <w:tcBorders>
              <w:top w:val="single" w:sz="8" w:space="0" w:color="auto"/>
              <w:bottom w:val="single" w:sz="8" w:space="0" w:color="auto"/>
            </w:tcBorders>
            <w:vAlign w:val="center"/>
          </w:tcPr>
          <w:p w14:paraId="5729765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Skeletal muscle</w:t>
            </w:r>
          </w:p>
        </w:tc>
        <w:tc>
          <w:tcPr>
            <w:tcW w:w="383" w:type="dxa"/>
            <w:gridSpan w:val="2"/>
            <w:tcBorders>
              <w:bottom w:val="single" w:sz="8" w:space="0" w:color="auto"/>
            </w:tcBorders>
            <w:vAlign w:val="center"/>
          </w:tcPr>
          <w:p w14:paraId="6CAF1012" w14:textId="77777777" w:rsidR="00C12A5B" w:rsidRPr="00A767DB" w:rsidRDefault="00C12A5B" w:rsidP="000061E6">
            <w:pPr>
              <w:jc w:val="center"/>
              <w:rPr>
                <w:rFonts w:ascii="Arial" w:hAnsi="Arial" w:cs="Arial"/>
                <w:sz w:val="16"/>
                <w:szCs w:val="16"/>
                <w:lang w:val="en-US"/>
              </w:rPr>
            </w:pPr>
          </w:p>
        </w:tc>
        <w:tc>
          <w:tcPr>
            <w:tcW w:w="1800" w:type="dxa"/>
            <w:tcBorders>
              <w:top w:val="single" w:sz="8" w:space="0" w:color="auto"/>
              <w:bottom w:val="single" w:sz="8" w:space="0" w:color="auto"/>
            </w:tcBorders>
            <w:vAlign w:val="center"/>
          </w:tcPr>
          <w:p w14:paraId="1308828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Dorsal root ganglia</w:t>
            </w:r>
          </w:p>
        </w:tc>
        <w:tc>
          <w:tcPr>
            <w:tcW w:w="1440" w:type="dxa"/>
            <w:tcBorders>
              <w:top w:val="single" w:sz="8" w:space="0" w:color="auto"/>
              <w:bottom w:val="single" w:sz="8" w:space="0" w:color="auto"/>
            </w:tcBorders>
            <w:vAlign w:val="center"/>
          </w:tcPr>
          <w:p w14:paraId="4883E51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Sciatic nerve</w:t>
            </w:r>
          </w:p>
        </w:tc>
        <w:tc>
          <w:tcPr>
            <w:tcW w:w="1326" w:type="dxa"/>
            <w:tcBorders>
              <w:top w:val="single" w:sz="8" w:space="0" w:color="auto"/>
              <w:bottom w:val="single" w:sz="8" w:space="0" w:color="auto"/>
            </w:tcBorders>
            <w:vAlign w:val="center"/>
          </w:tcPr>
          <w:p w14:paraId="06F83C6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Brain</w:t>
            </w:r>
          </w:p>
        </w:tc>
      </w:tr>
      <w:tr w:rsidR="00A767DB" w:rsidRPr="00A767DB" w14:paraId="2EAAB484" w14:textId="77777777" w:rsidTr="000061E6">
        <w:trPr>
          <w:trHeight w:val="576"/>
          <w:jc w:val="center"/>
        </w:trPr>
        <w:tc>
          <w:tcPr>
            <w:tcW w:w="1165" w:type="dxa"/>
            <w:tcBorders>
              <w:top w:val="single" w:sz="8" w:space="0" w:color="auto"/>
            </w:tcBorders>
            <w:vAlign w:val="center"/>
          </w:tcPr>
          <w:p w14:paraId="09BEF7B6"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Paclitaxel</w:t>
            </w:r>
          </w:p>
        </w:tc>
        <w:tc>
          <w:tcPr>
            <w:tcW w:w="1584" w:type="dxa"/>
            <w:tcBorders>
              <w:top w:val="single" w:sz="8" w:space="0" w:color="auto"/>
            </w:tcBorders>
            <w:vAlign w:val="center"/>
          </w:tcPr>
          <w:p w14:paraId="7E31BE2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0.0072 ± 0.00095 (N=3, n=1)</w:t>
            </w:r>
          </w:p>
        </w:tc>
        <w:tc>
          <w:tcPr>
            <w:tcW w:w="1728" w:type="dxa"/>
            <w:tcBorders>
              <w:top w:val="single" w:sz="8" w:space="0" w:color="auto"/>
            </w:tcBorders>
            <w:vAlign w:val="center"/>
          </w:tcPr>
          <w:p w14:paraId="5559EC5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0.0086 ± 0.00078</w:t>
            </w:r>
          </w:p>
          <w:p w14:paraId="75CC825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tcBorders>
              <w:top w:val="single" w:sz="8" w:space="0" w:color="auto"/>
            </w:tcBorders>
            <w:vAlign w:val="center"/>
          </w:tcPr>
          <w:p w14:paraId="41B25C4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0.015 ± 0.0028</w:t>
            </w:r>
          </w:p>
          <w:p w14:paraId="728A69F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(N=5, n=1)</w:t>
            </w:r>
          </w:p>
        </w:tc>
        <w:tc>
          <w:tcPr>
            <w:tcW w:w="1728" w:type="dxa"/>
            <w:tcBorders>
              <w:top w:val="single" w:sz="8" w:space="0" w:color="auto"/>
            </w:tcBorders>
            <w:vAlign w:val="center"/>
          </w:tcPr>
          <w:p w14:paraId="430F99E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0.015 ± 0.0016</w:t>
            </w:r>
          </w:p>
          <w:p w14:paraId="488FC187"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(N=5, n=1 or 2)</w:t>
            </w:r>
          </w:p>
        </w:tc>
        <w:tc>
          <w:tcPr>
            <w:tcW w:w="1728" w:type="dxa"/>
            <w:gridSpan w:val="2"/>
            <w:tcBorders>
              <w:top w:val="single" w:sz="8" w:space="0" w:color="auto"/>
            </w:tcBorders>
            <w:vAlign w:val="center"/>
          </w:tcPr>
          <w:p w14:paraId="4E0041F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0.013 ± 0.0027</w:t>
            </w:r>
          </w:p>
          <w:p w14:paraId="7AF080F7"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w:t>
            </w:r>
          </w:p>
        </w:tc>
        <w:tc>
          <w:tcPr>
            <w:tcW w:w="383" w:type="dxa"/>
            <w:gridSpan w:val="2"/>
            <w:tcBorders>
              <w:top w:val="single" w:sz="8" w:space="0" w:color="auto"/>
            </w:tcBorders>
            <w:vAlign w:val="center"/>
          </w:tcPr>
          <w:p w14:paraId="77907FCF" w14:textId="77777777" w:rsidR="00C12A5B" w:rsidRPr="00A767DB" w:rsidRDefault="00C12A5B" w:rsidP="000061E6">
            <w:pPr>
              <w:jc w:val="center"/>
              <w:rPr>
                <w:rFonts w:ascii="Arial" w:hAnsi="Arial" w:cs="Arial"/>
                <w:sz w:val="16"/>
                <w:szCs w:val="16"/>
                <w:lang w:val="en-US"/>
              </w:rPr>
            </w:pPr>
          </w:p>
        </w:tc>
        <w:tc>
          <w:tcPr>
            <w:tcW w:w="1800" w:type="dxa"/>
            <w:tcBorders>
              <w:top w:val="single" w:sz="8" w:space="0" w:color="auto"/>
            </w:tcBorders>
            <w:vAlign w:val="center"/>
          </w:tcPr>
          <w:p w14:paraId="7D84209B"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200 ± 44</w:t>
            </w:r>
          </w:p>
          <w:p w14:paraId="50E3D69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(N=8, n=1)</w:t>
            </w:r>
          </w:p>
        </w:tc>
        <w:tc>
          <w:tcPr>
            <w:tcW w:w="1440" w:type="dxa"/>
            <w:tcBorders>
              <w:top w:val="single" w:sz="8" w:space="0" w:color="auto"/>
            </w:tcBorders>
            <w:vAlign w:val="center"/>
          </w:tcPr>
          <w:p w14:paraId="4FAD2C10"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64 ± 18</w:t>
            </w:r>
          </w:p>
          <w:p w14:paraId="4180324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(n=8, n=2)</w:t>
            </w:r>
          </w:p>
        </w:tc>
        <w:tc>
          <w:tcPr>
            <w:tcW w:w="1326" w:type="dxa"/>
            <w:tcBorders>
              <w:top w:val="single" w:sz="8" w:space="0" w:color="auto"/>
            </w:tcBorders>
            <w:vAlign w:val="center"/>
          </w:tcPr>
          <w:p w14:paraId="6E15F78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745 ± 75</w:t>
            </w:r>
          </w:p>
          <w:p w14:paraId="5BC4F9A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n=5)</w:t>
            </w:r>
          </w:p>
        </w:tc>
      </w:tr>
      <w:tr w:rsidR="00A767DB" w:rsidRPr="00A767DB" w14:paraId="3847BB0B" w14:textId="77777777" w:rsidTr="000061E6">
        <w:trPr>
          <w:trHeight w:val="576"/>
          <w:jc w:val="center"/>
        </w:trPr>
        <w:tc>
          <w:tcPr>
            <w:tcW w:w="1165" w:type="dxa"/>
            <w:vAlign w:val="center"/>
          </w:tcPr>
          <w:p w14:paraId="65DC09E9"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Vincristine</w:t>
            </w:r>
          </w:p>
        </w:tc>
        <w:tc>
          <w:tcPr>
            <w:tcW w:w="1584" w:type="dxa"/>
            <w:vAlign w:val="center"/>
          </w:tcPr>
          <w:p w14:paraId="4575274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0.041 ± 0.0080</w:t>
            </w:r>
          </w:p>
          <w:p w14:paraId="3A71B83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vAlign w:val="center"/>
          </w:tcPr>
          <w:p w14:paraId="37B62BB8"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0.024 ± 0.0041</w:t>
            </w:r>
          </w:p>
          <w:p w14:paraId="62B7FBB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vAlign w:val="center"/>
          </w:tcPr>
          <w:p w14:paraId="4740C5CB"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0.079 ± 0.0063</w:t>
            </w:r>
          </w:p>
          <w:p w14:paraId="1AF0D19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vAlign w:val="center"/>
          </w:tcPr>
          <w:p w14:paraId="23A472D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0.064 ± 0.0056</w:t>
            </w:r>
          </w:p>
          <w:p w14:paraId="76D60FF8"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gridSpan w:val="2"/>
            <w:vAlign w:val="center"/>
          </w:tcPr>
          <w:p w14:paraId="0D2F9EF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0.3 ± 0.099</w:t>
            </w:r>
          </w:p>
          <w:p w14:paraId="76F17B8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383" w:type="dxa"/>
            <w:gridSpan w:val="2"/>
            <w:vAlign w:val="center"/>
          </w:tcPr>
          <w:p w14:paraId="291C2303" w14:textId="77777777" w:rsidR="00C12A5B" w:rsidRPr="00A767DB" w:rsidRDefault="00C12A5B" w:rsidP="000061E6">
            <w:pPr>
              <w:jc w:val="center"/>
              <w:rPr>
                <w:rFonts w:ascii="Arial" w:hAnsi="Arial" w:cs="Arial"/>
                <w:sz w:val="16"/>
                <w:szCs w:val="16"/>
                <w:lang w:val="en-US"/>
              </w:rPr>
            </w:pPr>
          </w:p>
        </w:tc>
        <w:tc>
          <w:tcPr>
            <w:tcW w:w="1800" w:type="dxa"/>
            <w:vAlign w:val="center"/>
          </w:tcPr>
          <w:p w14:paraId="3777FC70"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48 ± 7.0</w:t>
            </w:r>
          </w:p>
          <w:p w14:paraId="111C201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(N=4, n=1)</w:t>
            </w:r>
          </w:p>
        </w:tc>
        <w:tc>
          <w:tcPr>
            <w:tcW w:w="1440" w:type="dxa"/>
            <w:vAlign w:val="center"/>
          </w:tcPr>
          <w:p w14:paraId="7F06FBA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17 ± 2.0</w:t>
            </w:r>
          </w:p>
          <w:p w14:paraId="49F1EAF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(N=4, n=1 or 2)</w:t>
            </w:r>
          </w:p>
        </w:tc>
        <w:tc>
          <w:tcPr>
            <w:tcW w:w="1326" w:type="dxa"/>
            <w:vAlign w:val="center"/>
          </w:tcPr>
          <w:p w14:paraId="60D0251A"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620 ± 45</w:t>
            </w:r>
          </w:p>
          <w:p w14:paraId="2C2C3DB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n=5)</w:t>
            </w:r>
          </w:p>
        </w:tc>
      </w:tr>
      <w:tr w:rsidR="00A767DB" w:rsidRPr="00A767DB" w14:paraId="39C00E88" w14:textId="77777777" w:rsidTr="000061E6">
        <w:trPr>
          <w:trHeight w:val="576"/>
          <w:jc w:val="center"/>
        </w:trPr>
        <w:tc>
          <w:tcPr>
            <w:tcW w:w="1165" w:type="dxa"/>
            <w:vAlign w:val="center"/>
          </w:tcPr>
          <w:p w14:paraId="32DF659F"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Methotrexate</w:t>
            </w:r>
          </w:p>
        </w:tc>
        <w:tc>
          <w:tcPr>
            <w:tcW w:w="1584" w:type="dxa"/>
            <w:vAlign w:val="center"/>
          </w:tcPr>
          <w:p w14:paraId="3F4A495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1.0 ± 0.0</w:t>
            </w:r>
          </w:p>
          <w:p w14:paraId="1FEBB05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vAlign w:val="center"/>
          </w:tcPr>
          <w:p w14:paraId="2FD90CD7"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0.99 ± 0.015</w:t>
            </w:r>
          </w:p>
          <w:p w14:paraId="34CE6B0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 or 2)</w:t>
            </w:r>
          </w:p>
        </w:tc>
        <w:tc>
          <w:tcPr>
            <w:tcW w:w="1728" w:type="dxa"/>
            <w:vAlign w:val="center"/>
          </w:tcPr>
          <w:p w14:paraId="6DEC93A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0.63 ± 0.24</w:t>
            </w:r>
          </w:p>
          <w:p w14:paraId="27E8682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(N=9, n=1 or 2)</w:t>
            </w:r>
          </w:p>
        </w:tc>
        <w:tc>
          <w:tcPr>
            <w:tcW w:w="1728" w:type="dxa"/>
            <w:vAlign w:val="center"/>
          </w:tcPr>
          <w:p w14:paraId="19F0399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1.0 ± 0.0</w:t>
            </w:r>
          </w:p>
          <w:p w14:paraId="2FDD5F9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 or 2)</w:t>
            </w:r>
          </w:p>
        </w:tc>
        <w:tc>
          <w:tcPr>
            <w:tcW w:w="1728" w:type="dxa"/>
            <w:gridSpan w:val="2"/>
            <w:vAlign w:val="center"/>
          </w:tcPr>
          <w:p w14:paraId="5AAA187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0.84 ± 0.18</w:t>
            </w:r>
          </w:p>
          <w:p w14:paraId="4A79BF4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383" w:type="dxa"/>
            <w:gridSpan w:val="2"/>
            <w:vAlign w:val="center"/>
          </w:tcPr>
          <w:p w14:paraId="3BAB36FF" w14:textId="77777777" w:rsidR="00C12A5B" w:rsidRPr="00A767DB" w:rsidRDefault="00C12A5B" w:rsidP="000061E6">
            <w:pPr>
              <w:jc w:val="center"/>
              <w:rPr>
                <w:rFonts w:ascii="Arial" w:hAnsi="Arial" w:cs="Arial"/>
                <w:sz w:val="16"/>
                <w:szCs w:val="16"/>
                <w:lang w:val="en-US"/>
              </w:rPr>
            </w:pPr>
          </w:p>
        </w:tc>
        <w:tc>
          <w:tcPr>
            <w:tcW w:w="1800" w:type="dxa"/>
            <w:vAlign w:val="center"/>
          </w:tcPr>
          <w:p w14:paraId="32699D5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0.94 ± 0.08</w:t>
            </w:r>
          </w:p>
          <w:p w14:paraId="18C50D9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440" w:type="dxa"/>
            <w:vAlign w:val="center"/>
          </w:tcPr>
          <w:p w14:paraId="5AA7E3B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1.0 ± 0.06</w:t>
            </w:r>
          </w:p>
          <w:p w14:paraId="75D7358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326" w:type="dxa"/>
            <w:vAlign w:val="center"/>
          </w:tcPr>
          <w:p w14:paraId="5C2E2EC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0.75 ± 0.053</w:t>
            </w:r>
          </w:p>
          <w:p w14:paraId="72C63A8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n=5)</w:t>
            </w:r>
          </w:p>
        </w:tc>
      </w:tr>
      <w:tr w:rsidR="00A767DB" w:rsidRPr="00A767DB" w14:paraId="70E31138" w14:textId="77777777" w:rsidTr="000061E6">
        <w:trPr>
          <w:trHeight w:val="576"/>
          <w:jc w:val="center"/>
        </w:trPr>
        <w:tc>
          <w:tcPr>
            <w:tcW w:w="1165" w:type="dxa"/>
            <w:vAlign w:val="center"/>
          </w:tcPr>
          <w:p w14:paraId="17FA47F5"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Nilotinib</w:t>
            </w:r>
          </w:p>
        </w:tc>
        <w:tc>
          <w:tcPr>
            <w:tcW w:w="1584" w:type="dxa"/>
            <w:vAlign w:val="center"/>
          </w:tcPr>
          <w:p w14:paraId="77A73F98"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0.00041, 0.00036</w:t>
            </w:r>
          </w:p>
          <w:p w14:paraId="663F8FE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(N=2, n=1)</w:t>
            </w:r>
          </w:p>
        </w:tc>
        <w:tc>
          <w:tcPr>
            <w:tcW w:w="1728" w:type="dxa"/>
            <w:vAlign w:val="center"/>
          </w:tcPr>
          <w:p w14:paraId="2F8030C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0.00046 ± 0.000099</w:t>
            </w:r>
          </w:p>
          <w:p w14:paraId="63DB8A3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 or 2)</w:t>
            </w:r>
          </w:p>
        </w:tc>
        <w:tc>
          <w:tcPr>
            <w:tcW w:w="1728" w:type="dxa"/>
            <w:vAlign w:val="center"/>
          </w:tcPr>
          <w:p w14:paraId="785371D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0.00069 ± 0.000092</w:t>
            </w:r>
          </w:p>
          <w:p w14:paraId="3442647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vAlign w:val="center"/>
          </w:tcPr>
          <w:p w14:paraId="72145DA0"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0.00058 ± 0.000061</w:t>
            </w:r>
          </w:p>
          <w:p w14:paraId="1258B8C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(N=4, n=2)</w:t>
            </w:r>
          </w:p>
        </w:tc>
        <w:tc>
          <w:tcPr>
            <w:tcW w:w="1728" w:type="dxa"/>
            <w:gridSpan w:val="2"/>
            <w:vAlign w:val="center"/>
          </w:tcPr>
          <w:p w14:paraId="70B4F19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0.00098 ± 0.00013</w:t>
            </w:r>
          </w:p>
          <w:p w14:paraId="68A45AF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(N=2, n=2)</w:t>
            </w:r>
          </w:p>
        </w:tc>
        <w:tc>
          <w:tcPr>
            <w:tcW w:w="383" w:type="dxa"/>
            <w:gridSpan w:val="2"/>
            <w:vAlign w:val="center"/>
          </w:tcPr>
          <w:p w14:paraId="04435396" w14:textId="77777777" w:rsidR="00C12A5B" w:rsidRPr="00A767DB" w:rsidRDefault="00C12A5B" w:rsidP="000061E6">
            <w:pPr>
              <w:jc w:val="center"/>
              <w:rPr>
                <w:rFonts w:ascii="Arial" w:hAnsi="Arial" w:cs="Arial"/>
                <w:sz w:val="16"/>
                <w:szCs w:val="16"/>
                <w:lang w:val="en-US"/>
              </w:rPr>
            </w:pPr>
          </w:p>
        </w:tc>
        <w:tc>
          <w:tcPr>
            <w:tcW w:w="1800" w:type="dxa"/>
            <w:vAlign w:val="center"/>
          </w:tcPr>
          <w:p w14:paraId="25EA536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237 ± 39</w:t>
            </w:r>
          </w:p>
          <w:p w14:paraId="298E227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w:t>
            </w:r>
          </w:p>
        </w:tc>
        <w:tc>
          <w:tcPr>
            <w:tcW w:w="1440" w:type="dxa"/>
            <w:vAlign w:val="center"/>
          </w:tcPr>
          <w:p w14:paraId="4CCDABE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427 ± 88</w:t>
            </w:r>
          </w:p>
          <w:p w14:paraId="0948103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w:t>
            </w:r>
          </w:p>
        </w:tc>
        <w:tc>
          <w:tcPr>
            <w:tcW w:w="1326" w:type="dxa"/>
            <w:vAlign w:val="center"/>
          </w:tcPr>
          <w:p w14:paraId="2CA1CA6B"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788 ± 157</w:t>
            </w:r>
          </w:p>
          <w:p w14:paraId="55DF4190"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n=5)</w:t>
            </w:r>
          </w:p>
        </w:tc>
      </w:tr>
      <w:tr w:rsidR="00A767DB" w:rsidRPr="00A767DB" w14:paraId="7F6132B2" w14:textId="77777777" w:rsidTr="000061E6">
        <w:trPr>
          <w:trHeight w:val="576"/>
          <w:jc w:val="center"/>
        </w:trPr>
        <w:tc>
          <w:tcPr>
            <w:tcW w:w="1165" w:type="dxa"/>
            <w:vAlign w:val="center"/>
          </w:tcPr>
          <w:p w14:paraId="52187E5D"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Isoniazid</w:t>
            </w:r>
          </w:p>
        </w:tc>
        <w:tc>
          <w:tcPr>
            <w:tcW w:w="1584" w:type="dxa"/>
            <w:vAlign w:val="center"/>
          </w:tcPr>
          <w:p w14:paraId="10B49AB7"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0.70 ± 0.23</w:t>
            </w:r>
          </w:p>
          <w:p w14:paraId="7BA02BA7"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vAlign w:val="center"/>
          </w:tcPr>
          <w:p w14:paraId="4AB7A95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0.44 ± 0.14</w:t>
            </w:r>
          </w:p>
          <w:p w14:paraId="02E767D0"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vAlign w:val="center"/>
          </w:tcPr>
          <w:p w14:paraId="028652C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0.29 ± 0.051</w:t>
            </w:r>
          </w:p>
          <w:p w14:paraId="7623842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vAlign w:val="center"/>
          </w:tcPr>
          <w:p w14:paraId="4B928CE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0.80 ± 0.17</w:t>
            </w:r>
          </w:p>
          <w:p w14:paraId="50356FE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gridSpan w:val="2"/>
            <w:vAlign w:val="center"/>
          </w:tcPr>
          <w:p w14:paraId="2D1220B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0.74 ± 0.29</w:t>
            </w:r>
          </w:p>
          <w:p w14:paraId="2B7F0B97"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383" w:type="dxa"/>
            <w:gridSpan w:val="2"/>
            <w:vAlign w:val="center"/>
          </w:tcPr>
          <w:p w14:paraId="43EC6F48" w14:textId="77777777" w:rsidR="00C12A5B" w:rsidRPr="00A767DB" w:rsidRDefault="00C12A5B" w:rsidP="000061E6">
            <w:pPr>
              <w:jc w:val="center"/>
              <w:rPr>
                <w:rFonts w:ascii="Arial" w:hAnsi="Arial" w:cs="Arial"/>
                <w:sz w:val="16"/>
                <w:szCs w:val="16"/>
                <w:lang w:val="en-US"/>
              </w:rPr>
            </w:pPr>
          </w:p>
        </w:tc>
        <w:tc>
          <w:tcPr>
            <w:tcW w:w="1800" w:type="dxa"/>
            <w:vAlign w:val="center"/>
          </w:tcPr>
          <w:p w14:paraId="6075E54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0.69 ± 0.06</w:t>
            </w:r>
          </w:p>
          <w:p w14:paraId="25EB04D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440" w:type="dxa"/>
            <w:vAlign w:val="center"/>
          </w:tcPr>
          <w:p w14:paraId="44251FE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0.52 ± 0.09</w:t>
            </w:r>
          </w:p>
          <w:p w14:paraId="5F4556BA"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326" w:type="dxa"/>
            <w:vAlign w:val="center"/>
          </w:tcPr>
          <w:p w14:paraId="021D02C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0.69 ± 0.07</w:t>
            </w:r>
          </w:p>
          <w:p w14:paraId="2E01352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n=4 or 5)</w:t>
            </w:r>
          </w:p>
        </w:tc>
      </w:tr>
      <w:tr w:rsidR="00A767DB" w:rsidRPr="00A767DB" w14:paraId="3D3A7401" w14:textId="77777777" w:rsidTr="000061E6">
        <w:trPr>
          <w:trHeight w:val="576"/>
          <w:jc w:val="center"/>
        </w:trPr>
        <w:tc>
          <w:tcPr>
            <w:tcW w:w="1165" w:type="dxa"/>
            <w:vAlign w:val="center"/>
          </w:tcPr>
          <w:p w14:paraId="4EE2CE79"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Acrylamide</w:t>
            </w:r>
          </w:p>
        </w:tc>
        <w:tc>
          <w:tcPr>
            <w:tcW w:w="1584" w:type="dxa"/>
            <w:vAlign w:val="center"/>
          </w:tcPr>
          <w:p w14:paraId="6E17E2E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0.56 ± 0.21</w:t>
            </w:r>
          </w:p>
          <w:p w14:paraId="2567B34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vAlign w:val="center"/>
          </w:tcPr>
          <w:p w14:paraId="1656314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0.097 ± 0.032</w:t>
            </w:r>
          </w:p>
          <w:p w14:paraId="03ACE290"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(N=2, n=2)</w:t>
            </w:r>
          </w:p>
        </w:tc>
        <w:tc>
          <w:tcPr>
            <w:tcW w:w="1728" w:type="dxa"/>
            <w:vAlign w:val="center"/>
          </w:tcPr>
          <w:p w14:paraId="1A7C4E2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0.70 ± 0.20</w:t>
            </w:r>
          </w:p>
          <w:p w14:paraId="2DCF35F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vAlign w:val="center"/>
          </w:tcPr>
          <w:p w14:paraId="01551720"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0.94 ± 0.11</w:t>
            </w:r>
          </w:p>
          <w:p w14:paraId="3864DF6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gridSpan w:val="2"/>
            <w:vAlign w:val="center"/>
          </w:tcPr>
          <w:p w14:paraId="10DBFFF0"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0.33 ± 0.12</w:t>
            </w:r>
          </w:p>
          <w:p w14:paraId="62F666F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(N=2, n=2)</w:t>
            </w:r>
          </w:p>
        </w:tc>
        <w:tc>
          <w:tcPr>
            <w:tcW w:w="383" w:type="dxa"/>
            <w:gridSpan w:val="2"/>
            <w:vAlign w:val="center"/>
          </w:tcPr>
          <w:p w14:paraId="21D9D8B8" w14:textId="77777777" w:rsidR="00C12A5B" w:rsidRPr="00A767DB" w:rsidRDefault="00C12A5B" w:rsidP="000061E6">
            <w:pPr>
              <w:jc w:val="center"/>
              <w:rPr>
                <w:rFonts w:ascii="Arial" w:hAnsi="Arial" w:cs="Arial"/>
                <w:sz w:val="16"/>
                <w:szCs w:val="16"/>
                <w:lang w:val="en-US"/>
              </w:rPr>
            </w:pPr>
          </w:p>
        </w:tc>
        <w:tc>
          <w:tcPr>
            <w:tcW w:w="1800" w:type="dxa"/>
            <w:vAlign w:val="center"/>
          </w:tcPr>
          <w:p w14:paraId="3D5BD86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0.76 ± 0.07</w:t>
            </w:r>
          </w:p>
          <w:p w14:paraId="0789747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440" w:type="dxa"/>
            <w:vAlign w:val="center"/>
          </w:tcPr>
          <w:p w14:paraId="3F45773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1.1 ± 0.20</w:t>
            </w:r>
          </w:p>
          <w:p w14:paraId="66FB09C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326" w:type="dxa"/>
            <w:vAlign w:val="center"/>
          </w:tcPr>
          <w:p w14:paraId="47B2720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1.8 ± 0.53</w:t>
            </w:r>
          </w:p>
          <w:p w14:paraId="23CE525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n=5)</w:t>
            </w:r>
          </w:p>
        </w:tc>
      </w:tr>
      <w:tr w:rsidR="00A767DB" w:rsidRPr="00A767DB" w14:paraId="0894B81C" w14:textId="77777777" w:rsidTr="000061E6">
        <w:trPr>
          <w:trHeight w:val="576"/>
          <w:jc w:val="center"/>
        </w:trPr>
        <w:tc>
          <w:tcPr>
            <w:tcW w:w="1165" w:type="dxa"/>
            <w:vAlign w:val="center"/>
          </w:tcPr>
          <w:p w14:paraId="06812960"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Varenicline</w:t>
            </w:r>
          </w:p>
        </w:tc>
        <w:tc>
          <w:tcPr>
            <w:tcW w:w="1584" w:type="dxa"/>
            <w:vAlign w:val="center"/>
          </w:tcPr>
          <w:p w14:paraId="241D07A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0.59 ± 0.29</w:t>
            </w:r>
          </w:p>
          <w:p w14:paraId="08BAE82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vAlign w:val="center"/>
          </w:tcPr>
          <w:p w14:paraId="05692E9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0.63 ± 0.11</w:t>
            </w:r>
          </w:p>
          <w:p w14:paraId="2F2DD59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 or 2)</w:t>
            </w:r>
          </w:p>
        </w:tc>
        <w:tc>
          <w:tcPr>
            <w:tcW w:w="1728" w:type="dxa"/>
            <w:vAlign w:val="center"/>
          </w:tcPr>
          <w:p w14:paraId="0C68B1B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0.46 ± 0.11</w:t>
            </w:r>
          </w:p>
          <w:p w14:paraId="27759BF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 or 2)</w:t>
            </w:r>
          </w:p>
        </w:tc>
        <w:tc>
          <w:tcPr>
            <w:tcW w:w="1728" w:type="dxa"/>
            <w:vAlign w:val="center"/>
          </w:tcPr>
          <w:p w14:paraId="65EDCD5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0.78 ± 0.17</w:t>
            </w:r>
          </w:p>
          <w:p w14:paraId="6EEC592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gridSpan w:val="2"/>
            <w:vAlign w:val="center"/>
          </w:tcPr>
          <w:p w14:paraId="7C25FED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0.42 ± 0.054</w:t>
            </w:r>
          </w:p>
          <w:p w14:paraId="58AF7DAA"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383" w:type="dxa"/>
            <w:gridSpan w:val="2"/>
            <w:vAlign w:val="center"/>
          </w:tcPr>
          <w:p w14:paraId="5F74B5B4" w14:textId="77777777" w:rsidR="00C12A5B" w:rsidRPr="00A767DB" w:rsidRDefault="00C12A5B" w:rsidP="000061E6">
            <w:pPr>
              <w:jc w:val="center"/>
              <w:rPr>
                <w:rFonts w:ascii="Arial" w:hAnsi="Arial" w:cs="Arial"/>
                <w:sz w:val="16"/>
                <w:szCs w:val="16"/>
                <w:lang w:val="en-US"/>
              </w:rPr>
            </w:pPr>
          </w:p>
        </w:tc>
        <w:tc>
          <w:tcPr>
            <w:tcW w:w="1800" w:type="dxa"/>
            <w:vAlign w:val="center"/>
          </w:tcPr>
          <w:p w14:paraId="1B6B9728"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3.0 ± 0.21</w:t>
            </w:r>
          </w:p>
          <w:p w14:paraId="0992881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440" w:type="dxa"/>
            <w:vAlign w:val="center"/>
          </w:tcPr>
          <w:p w14:paraId="557A9FE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3.0 ± 0.12</w:t>
            </w:r>
          </w:p>
          <w:p w14:paraId="5C5670A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326" w:type="dxa"/>
            <w:vAlign w:val="center"/>
          </w:tcPr>
          <w:p w14:paraId="7B2CDF4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2.6 ± 0.42</w:t>
            </w:r>
          </w:p>
          <w:p w14:paraId="037DB4FB"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n=4 or 5)</w:t>
            </w:r>
          </w:p>
        </w:tc>
      </w:tr>
      <w:tr w:rsidR="00A767DB" w:rsidRPr="00A767DB" w14:paraId="28802618" w14:textId="77777777" w:rsidTr="000061E6">
        <w:trPr>
          <w:trHeight w:val="576"/>
          <w:jc w:val="center"/>
        </w:trPr>
        <w:tc>
          <w:tcPr>
            <w:tcW w:w="1165" w:type="dxa"/>
            <w:vAlign w:val="center"/>
          </w:tcPr>
          <w:p w14:paraId="4C67C31E"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Oxycodone</w:t>
            </w:r>
          </w:p>
        </w:tc>
        <w:tc>
          <w:tcPr>
            <w:tcW w:w="1584" w:type="dxa"/>
            <w:vAlign w:val="center"/>
          </w:tcPr>
          <w:p w14:paraId="43B5318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0.45 ± 0.14</w:t>
            </w:r>
          </w:p>
          <w:p w14:paraId="193A343B"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vAlign w:val="center"/>
          </w:tcPr>
          <w:p w14:paraId="68F27EA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0.45 ± 0.035</w:t>
            </w:r>
          </w:p>
          <w:p w14:paraId="39F1572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 or 2)</w:t>
            </w:r>
          </w:p>
        </w:tc>
        <w:tc>
          <w:tcPr>
            <w:tcW w:w="1728" w:type="dxa"/>
            <w:vAlign w:val="center"/>
          </w:tcPr>
          <w:p w14:paraId="7AA983DA"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0.41 ± 0.10</w:t>
            </w:r>
          </w:p>
          <w:p w14:paraId="543438BB"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 or 2)</w:t>
            </w:r>
          </w:p>
        </w:tc>
        <w:tc>
          <w:tcPr>
            <w:tcW w:w="1728" w:type="dxa"/>
            <w:vAlign w:val="center"/>
          </w:tcPr>
          <w:p w14:paraId="7271458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0.51 ± 0.045</w:t>
            </w:r>
          </w:p>
          <w:p w14:paraId="7E8660C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gridSpan w:val="2"/>
            <w:vAlign w:val="center"/>
          </w:tcPr>
          <w:p w14:paraId="043CA15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0.40 ± 0.047</w:t>
            </w:r>
          </w:p>
          <w:p w14:paraId="25076798"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383" w:type="dxa"/>
            <w:gridSpan w:val="2"/>
            <w:vAlign w:val="center"/>
          </w:tcPr>
          <w:p w14:paraId="281E00E5" w14:textId="77777777" w:rsidR="00C12A5B" w:rsidRPr="00A767DB" w:rsidRDefault="00C12A5B" w:rsidP="000061E6">
            <w:pPr>
              <w:jc w:val="center"/>
              <w:rPr>
                <w:rFonts w:ascii="Arial" w:hAnsi="Arial" w:cs="Arial"/>
                <w:sz w:val="16"/>
                <w:szCs w:val="16"/>
                <w:lang w:val="en-US"/>
              </w:rPr>
            </w:pPr>
          </w:p>
        </w:tc>
        <w:tc>
          <w:tcPr>
            <w:tcW w:w="1800" w:type="dxa"/>
            <w:vAlign w:val="center"/>
          </w:tcPr>
          <w:p w14:paraId="22152065"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3.4 ± 0.28</w:t>
            </w:r>
          </w:p>
          <w:p w14:paraId="1F8875F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440" w:type="dxa"/>
            <w:vAlign w:val="center"/>
          </w:tcPr>
          <w:p w14:paraId="512181A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3.5 ± 0.12</w:t>
            </w:r>
          </w:p>
          <w:p w14:paraId="0D78D5F8"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326" w:type="dxa"/>
            <w:vAlign w:val="center"/>
          </w:tcPr>
          <w:p w14:paraId="6FB531D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4.0 ± 0.26</w:t>
            </w:r>
          </w:p>
          <w:p w14:paraId="15458EB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n=4 or 5)</w:t>
            </w:r>
          </w:p>
        </w:tc>
      </w:tr>
      <w:tr w:rsidR="00A767DB" w:rsidRPr="00A767DB" w14:paraId="5FB29EC5" w14:textId="77777777" w:rsidTr="000061E6">
        <w:trPr>
          <w:trHeight w:val="576"/>
          <w:jc w:val="center"/>
        </w:trPr>
        <w:tc>
          <w:tcPr>
            <w:tcW w:w="1165" w:type="dxa"/>
            <w:vAlign w:val="center"/>
          </w:tcPr>
          <w:p w14:paraId="574241FB"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Paroxetine</w:t>
            </w:r>
          </w:p>
        </w:tc>
        <w:tc>
          <w:tcPr>
            <w:tcW w:w="1584" w:type="dxa"/>
            <w:vAlign w:val="center"/>
          </w:tcPr>
          <w:p w14:paraId="23EA1D2A"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0.0017 ± 0.00031 (N=3, n=1)</w:t>
            </w:r>
          </w:p>
        </w:tc>
        <w:tc>
          <w:tcPr>
            <w:tcW w:w="1728" w:type="dxa"/>
            <w:vAlign w:val="center"/>
          </w:tcPr>
          <w:p w14:paraId="676DAC1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0.0015 ± 0.000055</w:t>
            </w:r>
          </w:p>
          <w:p w14:paraId="756F2A3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 or 2)</w:t>
            </w:r>
          </w:p>
        </w:tc>
        <w:tc>
          <w:tcPr>
            <w:tcW w:w="1728" w:type="dxa"/>
            <w:vAlign w:val="center"/>
          </w:tcPr>
          <w:p w14:paraId="44B4887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0.0026 ± 0.00050</w:t>
            </w:r>
          </w:p>
          <w:p w14:paraId="5CE3B4C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 or 2)</w:t>
            </w:r>
          </w:p>
        </w:tc>
        <w:tc>
          <w:tcPr>
            <w:tcW w:w="1728" w:type="dxa"/>
            <w:vAlign w:val="center"/>
          </w:tcPr>
          <w:p w14:paraId="269A88E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0.0021 ± 0.00023</w:t>
            </w:r>
          </w:p>
          <w:p w14:paraId="1182437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gridSpan w:val="2"/>
            <w:vAlign w:val="center"/>
          </w:tcPr>
          <w:p w14:paraId="4D62B4E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0.0060 ± 0.0012 (N=2, n=2)</w:t>
            </w:r>
          </w:p>
        </w:tc>
        <w:tc>
          <w:tcPr>
            <w:tcW w:w="383" w:type="dxa"/>
            <w:gridSpan w:val="2"/>
            <w:vAlign w:val="center"/>
          </w:tcPr>
          <w:p w14:paraId="5EC39E45" w14:textId="77777777" w:rsidR="00C12A5B" w:rsidRPr="00A767DB" w:rsidRDefault="00C12A5B" w:rsidP="000061E6">
            <w:pPr>
              <w:jc w:val="center"/>
              <w:rPr>
                <w:rFonts w:ascii="Arial" w:hAnsi="Arial" w:cs="Arial"/>
                <w:sz w:val="16"/>
                <w:szCs w:val="16"/>
                <w:lang w:val="en-US"/>
              </w:rPr>
            </w:pPr>
          </w:p>
        </w:tc>
        <w:tc>
          <w:tcPr>
            <w:tcW w:w="1800" w:type="dxa"/>
            <w:vAlign w:val="center"/>
          </w:tcPr>
          <w:p w14:paraId="119BA36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555 ± 139</w:t>
            </w:r>
          </w:p>
          <w:p w14:paraId="1AD91E5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w:t>
            </w:r>
          </w:p>
        </w:tc>
        <w:tc>
          <w:tcPr>
            <w:tcW w:w="1440" w:type="dxa"/>
            <w:vAlign w:val="center"/>
          </w:tcPr>
          <w:p w14:paraId="166E64C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649 ± 69</w:t>
            </w:r>
          </w:p>
          <w:p w14:paraId="241CBFFF"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w:t>
            </w:r>
          </w:p>
        </w:tc>
        <w:tc>
          <w:tcPr>
            <w:tcW w:w="1326" w:type="dxa"/>
            <w:vAlign w:val="center"/>
          </w:tcPr>
          <w:p w14:paraId="7DFE58B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1058 ± 72</w:t>
            </w:r>
          </w:p>
          <w:p w14:paraId="219EAF2A"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n=4 or 5)</w:t>
            </w:r>
          </w:p>
        </w:tc>
      </w:tr>
      <w:tr w:rsidR="00A767DB" w:rsidRPr="00A767DB" w14:paraId="3A3CDB44" w14:textId="77777777" w:rsidTr="000061E6">
        <w:trPr>
          <w:trHeight w:val="576"/>
          <w:jc w:val="center"/>
        </w:trPr>
        <w:tc>
          <w:tcPr>
            <w:tcW w:w="1165" w:type="dxa"/>
            <w:vAlign w:val="center"/>
          </w:tcPr>
          <w:p w14:paraId="6281D477"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Monomethyl fumarate</w:t>
            </w:r>
          </w:p>
        </w:tc>
        <w:tc>
          <w:tcPr>
            <w:tcW w:w="1584" w:type="dxa"/>
            <w:vAlign w:val="center"/>
          </w:tcPr>
          <w:p w14:paraId="29C0BE7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0.82 ± 0.28</w:t>
            </w:r>
          </w:p>
          <w:p w14:paraId="6257778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w:t>
            </w:r>
          </w:p>
        </w:tc>
        <w:tc>
          <w:tcPr>
            <w:tcW w:w="1728" w:type="dxa"/>
            <w:vAlign w:val="center"/>
          </w:tcPr>
          <w:p w14:paraId="50924F6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0.82 ± 0.29</w:t>
            </w:r>
          </w:p>
          <w:p w14:paraId="17FC69C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vAlign w:val="center"/>
          </w:tcPr>
          <w:p w14:paraId="49729E7B"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0.72 ± 0.32</w:t>
            </w:r>
          </w:p>
          <w:p w14:paraId="4D36AE7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(N=9, n=1 or 2)</w:t>
            </w:r>
          </w:p>
        </w:tc>
        <w:tc>
          <w:tcPr>
            <w:tcW w:w="1728" w:type="dxa"/>
            <w:vAlign w:val="center"/>
          </w:tcPr>
          <w:p w14:paraId="45CF3C7B"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1.0 ± 0.0</w:t>
            </w:r>
          </w:p>
          <w:p w14:paraId="3A50183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 or 2)</w:t>
            </w:r>
          </w:p>
        </w:tc>
        <w:tc>
          <w:tcPr>
            <w:tcW w:w="1728" w:type="dxa"/>
            <w:gridSpan w:val="2"/>
            <w:vAlign w:val="center"/>
          </w:tcPr>
          <w:p w14:paraId="2DBD040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1.0 ± 0.0</w:t>
            </w:r>
          </w:p>
          <w:p w14:paraId="474FDCBA"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 or 2)</w:t>
            </w:r>
          </w:p>
        </w:tc>
        <w:tc>
          <w:tcPr>
            <w:tcW w:w="383" w:type="dxa"/>
            <w:gridSpan w:val="2"/>
            <w:vAlign w:val="center"/>
          </w:tcPr>
          <w:p w14:paraId="5DD3AC27" w14:textId="77777777" w:rsidR="00C12A5B" w:rsidRPr="00A767DB" w:rsidRDefault="00C12A5B" w:rsidP="000061E6">
            <w:pPr>
              <w:jc w:val="center"/>
              <w:rPr>
                <w:rFonts w:ascii="Arial" w:hAnsi="Arial" w:cs="Arial"/>
                <w:sz w:val="16"/>
                <w:szCs w:val="16"/>
                <w:lang w:val="en-US"/>
              </w:rPr>
            </w:pPr>
          </w:p>
        </w:tc>
        <w:tc>
          <w:tcPr>
            <w:tcW w:w="1800" w:type="dxa"/>
            <w:vAlign w:val="center"/>
          </w:tcPr>
          <w:p w14:paraId="1C80332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0.57 ± 0.26</w:t>
            </w:r>
          </w:p>
          <w:p w14:paraId="7D382B79"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440" w:type="dxa"/>
            <w:vAlign w:val="center"/>
          </w:tcPr>
          <w:p w14:paraId="6EE8B0E6"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0.25 ± 0.14</w:t>
            </w:r>
          </w:p>
          <w:p w14:paraId="6FD74FC7"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326" w:type="dxa"/>
            <w:vAlign w:val="center"/>
          </w:tcPr>
          <w:p w14:paraId="321C789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0.26 ± 0.06</w:t>
            </w:r>
          </w:p>
          <w:p w14:paraId="094BC12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n=4 or 5)</w:t>
            </w:r>
          </w:p>
        </w:tc>
      </w:tr>
      <w:tr w:rsidR="00C12A5B" w:rsidRPr="00A767DB" w14:paraId="72CEB665" w14:textId="77777777" w:rsidTr="000061E6">
        <w:trPr>
          <w:trHeight w:val="576"/>
          <w:jc w:val="center"/>
        </w:trPr>
        <w:tc>
          <w:tcPr>
            <w:tcW w:w="1165" w:type="dxa"/>
            <w:tcBorders>
              <w:bottom w:val="single" w:sz="8" w:space="0" w:color="auto"/>
            </w:tcBorders>
            <w:vAlign w:val="center"/>
          </w:tcPr>
          <w:p w14:paraId="4BB49618" w14:textId="77777777" w:rsidR="00C12A5B" w:rsidRPr="00A767DB" w:rsidRDefault="00C12A5B" w:rsidP="000061E6">
            <w:pPr>
              <w:rPr>
                <w:rFonts w:ascii="Arial" w:hAnsi="Arial" w:cs="Arial"/>
                <w:sz w:val="16"/>
                <w:szCs w:val="16"/>
                <w:lang w:val="en-US"/>
              </w:rPr>
            </w:pPr>
            <w:r w:rsidRPr="00A767DB">
              <w:rPr>
                <w:rFonts w:ascii="Arial" w:hAnsi="Arial" w:cs="Arial"/>
                <w:sz w:val="16"/>
                <w:szCs w:val="16"/>
                <w:lang w:val="en-US"/>
              </w:rPr>
              <w:t>Diazepam</w:t>
            </w:r>
          </w:p>
        </w:tc>
        <w:tc>
          <w:tcPr>
            <w:tcW w:w="1584" w:type="dxa"/>
            <w:tcBorders>
              <w:bottom w:val="single" w:sz="8" w:space="0" w:color="auto"/>
            </w:tcBorders>
            <w:vAlign w:val="center"/>
          </w:tcPr>
          <w:p w14:paraId="69EF011D"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0.038 ± 0.0027</w:t>
            </w:r>
          </w:p>
          <w:p w14:paraId="110AB30B"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tcBorders>
              <w:bottom w:val="single" w:sz="8" w:space="0" w:color="auto"/>
            </w:tcBorders>
            <w:vAlign w:val="center"/>
          </w:tcPr>
          <w:p w14:paraId="628369FC"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0.011 ± 0.0022</w:t>
            </w:r>
          </w:p>
          <w:p w14:paraId="6685E33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(N=2, n=2)</w:t>
            </w:r>
          </w:p>
        </w:tc>
        <w:tc>
          <w:tcPr>
            <w:tcW w:w="1728" w:type="dxa"/>
            <w:tcBorders>
              <w:bottom w:val="single" w:sz="8" w:space="0" w:color="auto"/>
            </w:tcBorders>
            <w:vAlign w:val="center"/>
          </w:tcPr>
          <w:p w14:paraId="396A28F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0.035 ± 0.0075</w:t>
            </w:r>
          </w:p>
          <w:p w14:paraId="38B36FB7"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n=1)</w:t>
            </w:r>
          </w:p>
        </w:tc>
        <w:tc>
          <w:tcPr>
            <w:tcW w:w="1728" w:type="dxa"/>
            <w:tcBorders>
              <w:bottom w:val="single" w:sz="8" w:space="0" w:color="auto"/>
            </w:tcBorders>
            <w:vAlign w:val="center"/>
          </w:tcPr>
          <w:p w14:paraId="56D19858"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0.037 ± 0.0036</w:t>
            </w:r>
          </w:p>
          <w:p w14:paraId="41CE522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1728" w:type="dxa"/>
            <w:gridSpan w:val="2"/>
            <w:tcBorders>
              <w:bottom w:val="single" w:sz="8" w:space="0" w:color="auto"/>
            </w:tcBorders>
            <w:vAlign w:val="center"/>
          </w:tcPr>
          <w:p w14:paraId="233217AE"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0.060 ± 0.012</w:t>
            </w:r>
          </w:p>
          <w:p w14:paraId="53C3379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n=2)</w:t>
            </w:r>
          </w:p>
        </w:tc>
        <w:tc>
          <w:tcPr>
            <w:tcW w:w="383" w:type="dxa"/>
            <w:gridSpan w:val="2"/>
            <w:tcBorders>
              <w:bottom w:val="single" w:sz="8" w:space="0" w:color="auto"/>
            </w:tcBorders>
            <w:vAlign w:val="center"/>
          </w:tcPr>
          <w:p w14:paraId="033788DA" w14:textId="77777777" w:rsidR="00C12A5B" w:rsidRPr="00A767DB" w:rsidRDefault="00C12A5B" w:rsidP="000061E6">
            <w:pPr>
              <w:jc w:val="center"/>
              <w:rPr>
                <w:rFonts w:ascii="Arial" w:hAnsi="Arial" w:cs="Arial"/>
                <w:sz w:val="16"/>
                <w:szCs w:val="16"/>
                <w:lang w:val="en-US"/>
              </w:rPr>
            </w:pPr>
          </w:p>
        </w:tc>
        <w:tc>
          <w:tcPr>
            <w:tcW w:w="1800" w:type="dxa"/>
            <w:tcBorders>
              <w:bottom w:val="single" w:sz="8" w:space="0" w:color="auto"/>
            </w:tcBorders>
            <w:vAlign w:val="center"/>
          </w:tcPr>
          <w:p w14:paraId="0489B824"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22 ± 1.2</w:t>
            </w:r>
          </w:p>
          <w:p w14:paraId="3269DF40"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w:t>
            </w:r>
          </w:p>
        </w:tc>
        <w:tc>
          <w:tcPr>
            <w:tcW w:w="1440" w:type="dxa"/>
            <w:tcBorders>
              <w:bottom w:val="single" w:sz="8" w:space="0" w:color="auto"/>
            </w:tcBorders>
            <w:vAlign w:val="center"/>
          </w:tcPr>
          <w:p w14:paraId="22A65E21"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32 ± 4.0</w:t>
            </w:r>
          </w:p>
          <w:p w14:paraId="6375D1F2"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(N=6, n=1 or 2)</w:t>
            </w:r>
          </w:p>
        </w:tc>
        <w:tc>
          <w:tcPr>
            <w:tcW w:w="1326" w:type="dxa"/>
            <w:tcBorders>
              <w:bottom w:val="single" w:sz="8" w:space="0" w:color="auto"/>
            </w:tcBorders>
            <w:vAlign w:val="center"/>
          </w:tcPr>
          <w:p w14:paraId="3A040AB7"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19 ± 1.0</w:t>
            </w:r>
          </w:p>
          <w:p w14:paraId="481BEFE3" w14:textId="77777777" w:rsidR="00C12A5B" w:rsidRPr="00A767DB" w:rsidRDefault="00C12A5B" w:rsidP="000061E6">
            <w:pPr>
              <w:jc w:val="center"/>
              <w:rPr>
                <w:rFonts w:ascii="Arial" w:hAnsi="Arial" w:cs="Arial"/>
                <w:sz w:val="16"/>
                <w:szCs w:val="16"/>
                <w:lang w:val="en-US"/>
              </w:rPr>
            </w:pPr>
            <w:r w:rsidRPr="00A767DB">
              <w:rPr>
                <w:rFonts w:ascii="Arial" w:hAnsi="Arial" w:cs="Arial"/>
                <w:sz w:val="16"/>
                <w:szCs w:val="16"/>
                <w:lang w:val="en-US"/>
              </w:rPr>
              <w:t>(N=3, n=4 or 5)</w:t>
            </w:r>
          </w:p>
        </w:tc>
      </w:tr>
    </w:tbl>
    <w:p w14:paraId="6AC7410D" w14:textId="77777777" w:rsidR="00572947" w:rsidRPr="00A767DB" w:rsidRDefault="00572947" w:rsidP="00D34E6A">
      <w:pPr>
        <w:rPr>
          <w:rFonts w:ascii="Arial" w:hAnsi="Arial" w:cs="Arial"/>
          <w:b/>
          <w:szCs w:val="14"/>
        </w:rPr>
      </w:pPr>
    </w:p>
    <w:p w14:paraId="74043BED" w14:textId="77777777" w:rsidR="00C12A5B" w:rsidRPr="00A767DB" w:rsidRDefault="00C12A5B" w:rsidP="00D34E6A">
      <w:pPr>
        <w:rPr>
          <w:rFonts w:ascii="Arial" w:hAnsi="Arial" w:cs="Arial"/>
          <w:b/>
          <w:szCs w:val="14"/>
        </w:rPr>
        <w:sectPr w:rsidR="00C12A5B" w:rsidRPr="00A767DB" w:rsidSect="006F3289">
          <w:pgSz w:w="15840" w:h="12240" w:orient="landscape"/>
          <w:pgMar w:top="720" w:right="720" w:bottom="720" w:left="720" w:header="720" w:footer="720" w:gutter="0"/>
          <w:cols w:space="720"/>
          <w:docGrid w:linePitch="360"/>
        </w:sectPr>
      </w:pPr>
    </w:p>
    <w:p w14:paraId="004FA0EF" w14:textId="4BBF2014" w:rsidR="003534AF" w:rsidRPr="00A767DB" w:rsidRDefault="008777D7" w:rsidP="00D34E6A">
      <w:pPr>
        <w:rPr>
          <w:rFonts w:ascii="Arial" w:hAnsi="Arial" w:cs="Arial"/>
          <w:szCs w:val="14"/>
        </w:rPr>
      </w:pPr>
      <w:r w:rsidRPr="00A767DB">
        <w:rPr>
          <w:rFonts w:ascii="Arial" w:hAnsi="Arial" w:cs="Arial"/>
          <w:b/>
          <w:szCs w:val="14"/>
        </w:rPr>
        <w:lastRenderedPageBreak/>
        <w:t>Table S</w:t>
      </w:r>
      <w:r w:rsidR="006502EA" w:rsidRPr="00A767DB">
        <w:rPr>
          <w:rFonts w:ascii="Arial" w:hAnsi="Arial" w:cs="Arial"/>
          <w:b/>
          <w:szCs w:val="14"/>
        </w:rPr>
        <w:t>5</w:t>
      </w:r>
      <w:r w:rsidR="00577FED" w:rsidRPr="00A767DB">
        <w:rPr>
          <w:rFonts w:ascii="Arial" w:hAnsi="Arial" w:cs="Arial"/>
          <w:b/>
          <w:szCs w:val="14"/>
        </w:rPr>
        <w:t>.</w:t>
      </w:r>
      <w:r w:rsidRPr="00A767DB">
        <w:rPr>
          <w:rFonts w:ascii="Arial" w:hAnsi="Arial" w:cs="Arial"/>
          <w:szCs w:val="14"/>
        </w:rPr>
        <w:t xml:space="preserve"> </w:t>
      </w:r>
      <w:r w:rsidR="002C731F" w:rsidRPr="00A767DB">
        <w:rPr>
          <w:rFonts w:ascii="Arial" w:hAnsi="Arial" w:cs="Arial"/>
          <w:szCs w:val="14"/>
        </w:rPr>
        <w:t>Detailed s</w:t>
      </w:r>
      <w:r w:rsidR="00805B29" w:rsidRPr="00A767DB">
        <w:rPr>
          <w:rFonts w:ascii="Arial" w:hAnsi="Arial" w:cs="Arial"/>
          <w:szCs w:val="14"/>
        </w:rPr>
        <w:t>ample preparation procedures</w:t>
      </w:r>
      <w:r w:rsidRPr="00A767DB">
        <w:rPr>
          <w:rFonts w:ascii="Arial" w:hAnsi="Arial" w:cs="Arial"/>
          <w:szCs w:val="14"/>
        </w:rPr>
        <w:t xml:space="preserve"> for the selected </w:t>
      </w:r>
      <w:r w:rsidR="00E77E55" w:rsidRPr="00A767DB">
        <w:rPr>
          <w:rFonts w:ascii="Arial" w:hAnsi="Arial" w:cs="Arial"/>
          <w:szCs w:val="14"/>
        </w:rPr>
        <w:t xml:space="preserve">drugs </w:t>
      </w:r>
      <w:r w:rsidR="00EB7B7F" w:rsidRPr="00A767DB">
        <w:rPr>
          <w:rFonts w:ascii="Arial" w:hAnsi="Arial" w:cs="Arial"/>
          <w:szCs w:val="14"/>
        </w:rPr>
        <w:t>prior to</w:t>
      </w:r>
      <w:r w:rsidR="00805B29" w:rsidRPr="00A767DB">
        <w:rPr>
          <w:rFonts w:ascii="Arial" w:hAnsi="Arial" w:cs="Arial"/>
          <w:szCs w:val="14"/>
        </w:rPr>
        <w:t xml:space="preserve"> UPLC-MS/MS analysis</w:t>
      </w:r>
      <w:r w:rsidR="00E77E55" w:rsidRPr="00A767DB">
        <w:rPr>
          <w:rFonts w:ascii="Arial" w:hAnsi="Arial" w:cs="Arial"/>
          <w:szCs w:val="1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1170"/>
        <w:gridCol w:w="3960"/>
        <w:gridCol w:w="4860"/>
      </w:tblGrid>
      <w:tr w:rsidR="00A767DB" w:rsidRPr="00A767DB" w14:paraId="1C2AA2A5" w14:textId="77777777" w:rsidTr="00E63E83">
        <w:trPr>
          <w:trHeight w:val="576"/>
        </w:trPr>
        <w:tc>
          <w:tcPr>
            <w:tcW w:w="1615" w:type="dxa"/>
            <w:tcBorders>
              <w:top w:val="single" w:sz="8" w:space="0" w:color="auto"/>
              <w:bottom w:val="single" w:sz="8" w:space="0" w:color="auto"/>
            </w:tcBorders>
            <w:vAlign w:val="center"/>
          </w:tcPr>
          <w:p w14:paraId="03017B50" w14:textId="68ABF66E"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Compound</w:t>
            </w:r>
          </w:p>
        </w:tc>
        <w:tc>
          <w:tcPr>
            <w:tcW w:w="1170" w:type="dxa"/>
            <w:tcBorders>
              <w:top w:val="single" w:sz="8" w:space="0" w:color="auto"/>
              <w:bottom w:val="single" w:sz="8" w:space="0" w:color="auto"/>
            </w:tcBorders>
            <w:vAlign w:val="center"/>
          </w:tcPr>
          <w:p w14:paraId="6AE45426" w14:textId="592C9BAE"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Sample volume (</w:t>
            </w:r>
            <w:proofErr w:type="spellStart"/>
            <w:r w:rsidRPr="00A767DB">
              <w:rPr>
                <w:rFonts w:ascii="Arial" w:hAnsi="Arial" w:cs="Arial"/>
                <w:sz w:val="18"/>
                <w:szCs w:val="14"/>
                <w:lang w:val="en-US"/>
              </w:rPr>
              <w:t>μL</w:t>
            </w:r>
            <w:proofErr w:type="spellEnd"/>
            <w:r w:rsidRPr="00A767DB">
              <w:rPr>
                <w:rFonts w:ascii="Arial" w:hAnsi="Arial" w:cs="Arial"/>
                <w:sz w:val="18"/>
                <w:szCs w:val="14"/>
                <w:lang w:val="en-US"/>
              </w:rPr>
              <w:t>)</w:t>
            </w:r>
          </w:p>
        </w:tc>
        <w:tc>
          <w:tcPr>
            <w:tcW w:w="3960" w:type="dxa"/>
            <w:tcBorders>
              <w:top w:val="single" w:sz="8" w:space="0" w:color="auto"/>
              <w:bottom w:val="single" w:sz="8" w:space="0" w:color="auto"/>
            </w:tcBorders>
            <w:vAlign w:val="center"/>
          </w:tcPr>
          <w:p w14:paraId="547D1677" w14:textId="49C59119"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Protein precipitation</w:t>
            </w:r>
          </w:p>
        </w:tc>
        <w:tc>
          <w:tcPr>
            <w:tcW w:w="4860" w:type="dxa"/>
            <w:tcBorders>
              <w:top w:val="single" w:sz="8" w:space="0" w:color="auto"/>
              <w:bottom w:val="single" w:sz="8" w:space="0" w:color="auto"/>
            </w:tcBorders>
            <w:vAlign w:val="center"/>
          </w:tcPr>
          <w:p w14:paraId="5DD3A9EC" w14:textId="77BC2C84"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Dilution</w:t>
            </w:r>
          </w:p>
        </w:tc>
      </w:tr>
      <w:tr w:rsidR="00A767DB" w:rsidRPr="00A767DB" w14:paraId="6312E863" w14:textId="77777777" w:rsidTr="00E63E83">
        <w:trPr>
          <w:trHeight w:val="576"/>
        </w:trPr>
        <w:tc>
          <w:tcPr>
            <w:tcW w:w="1615" w:type="dxa"/>
            <w:tcBorders>
              <w:top w:val="single" w:sz="8" w:space="0" w:color="auto"/>
            </w:tcBorders>
            <w:vAlign w:val="center"/>
          </w:tcPr>
          <w:p w14:paraId="2AAE5A9A" w14:textId="21EC1A0A"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Paclitaxel</w:t>
            </w:r>
          </w:p>
        </w:tc>
        <w:tc>
          <w:tcPr>
            <w:tcW w:w="1170" w:type="dxa"/>
            <w:tcBorders>
              <w:top w:val="single" w:sz="8" w:space="0" w:color="auto"/>
            </w:tcBorders>
            <w:vAlign w:val="center"/>
          </w:tcPr>
          <w:p w14:paraId="7DD6846F" w14:textId="6D899C2B"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tcBorders>
              <w:top w:val="single" w:sz="8" w:space="0" w:color="auto"/>
            </w:tcBorders>
            <w:vAlign w:val="center"/>
          </w:tcPr>
          <w:p w14:paraId="29A382E6" w14:textId="400FF871"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50 ng/mL paclitaxel-D5</w:t>
            </w:r>
          </w:p>
        </w:tc>
        <w:tc>
          <w:tcPr>
            <w:tcW w:w="4860" w:type="dxa"/>
            <w:tcBorders>
              <w:top w:val="single" w:sz="8" w:space="0" w:color="auto"/>
            </w:tcBorders>
            <w:vAlign w:val="center"/>
          </w:tcPr>
          <w:p w14:paraId="00E16CAD" w14:textId="23FA0FDA"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100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0.1% formic acid in water</w:t>
            </w:r>
          </w:p>
        </w:tc>
      </w:tr>
      <w:tr w:rsidR="00A767DB" w:rsidRPr="00A767DB" w14:paraId="43F4E4CE" w14:textId="77777777" w:rsidTr="00E63E83">
        <w:trPr>
          <w:trHeight w:val="576"/>
        </w:trPr>
        <w:tc>
          <w:tcPr>
            <w:tcW w:w="1615" w:type="dxa"/>
            <w:vAlign w:val="center"/>
          </w:tcPr>
          <w:p w14:paraId="6769F900" w14:textId="6A27CDAD"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Vincristine</w:t>
            </w:r>
          </w:p>
        </w:tc>
        <w:tc>
          <w:tcPr>
            <w:tcW w:w="1170" w:type="dxa"/>
            <w:vAlign w:val="center"/>
          </w:tcPr>
          <w:p w14:paraId="678274E7" w14:textId="5A8FE575"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vAlign w:val="center"/>
          </w:tcPr>
          <w:p w14:paraId="12CB9E15" w14:textId="4CA7FD2D"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50 ng/mL vincristine-D3</w:t>
            </w:r>
          </w:p>
        </w:tc>
        <w:tc>
          <w:tcPr>
            <w:tcW w:w="4860" w:type="dxa"/>
            <w:vAlign w:val="center"/>
          </w:tcPr>
          <w:p w14:paraId="287C4F24" w14:textId="0EC8652B" w:rsidR="00D34E6A" w:rsidRPr="00A767DB" w:rsidRDefault="00D34E6A" w:rsidP="00D34E6A">
            <w:pPr>
              <w:rPr>
                <w:rFonts w:ascii="Arial" w:hAnsi="Arial" w:cs="Arial"/>
                <w:sz w:val="16"/>
                <w:szCs w:val="16"/>
                <w:lang w:val="en-US"/>
              </w:rPr>
            </w:pPr>
            <w:r w:rsidRPr="00A767DB">
              <w:rPr>
                <w:rFonts w:ascii="Arial" w:hAnsi="Arial" w:cs="Arial"/>
                <w:sz w:val="16"/>
                <w:szCs w:val="16"/>
                <w:lang w:val="en-US"/>
              </w:rPr>
              <w:t xml:space="preserve">100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100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0.1% formic acid in water</w:t>
            </w:r>
          </w:p>
        </w:tc>
      </w:tr>
      <w:tr w:rsidR="00A767DB" w:rsidRPr="00A767DB" w14:paraId="439AC2F0" w14:textId="77777777" w:rsidTr="00E63E83">
        <w:trPr>
          <w:trHeight w:val="576"/>
        </w:trPr>
        <w:tc>
          <w:tcPr>
            <w:tcW w:w="1615" w:type="dxa"/>
            <w:vAlign w:val="center"/>
          </w:tcPr>
          <w:p w14:paraId="24FA8CAD" w14:textId="4C842CE3"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Methotrexate</w:t>
            </w:r>
          </w:p>
        </w:tc>
        <w:tc>
          <w:tcPr>
            <w:tcW w:w="1170" w:type="dxa"/>
            <w:vAlign w:val="center"/>
          </w:tcPr>
          <w:p w14:paraId="3AF39A85" w14:textId="5D629FC8"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vAlign w:val="center"/>
          </w:tcPr>
          <w:p w14:paraId="2E7BB9B5" w14:textId="125B0121"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50 ng/mL methotrexate-D3 and 1% formic acid</w:t>
            </w:r>
          </w:p>
        </w:tc>
        <w:tc>
          <w:tcPr>
            <w:tcW w:w="4860" w:type="dxa"/>
            <w:vAlign w:val="center"/>
          </w:tcPr>
          <w:p w14:paraId="5B9022FA" w14:textId="575B142B" w:rsidR="00D34E6A" w:rsidRPr="00A767DB" w:rsidRDefault="00D34E6A" w:rsidP="00D34E6A">
            <w:pPr>
              <w:rPr>
                <w:rFonts w:ascii="Arial" w:hAnsi="Arial" w:cs="Arial"/>
                <w:sz w:val="16"/>
                <w:szCs w:val="16"/>
                <w:lang w:val="en-US"/>
              </w:rPr>
            </w:pPr>
            <w:r w:rsidRPr="00A767DB">
              <w:rPr>
                <w:rFonts w:ascii="Arial" w:hAnsi="Arial" w:cs="Arial"/>
                <w:sz w:val="16"/>
                <w:szCs w:val="16"/>
                <w:lang w:val="en-US"/>
              </w:rPr>
              <w:t xml:space="preserve">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200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0.01% acetic acid in water</w:t>
            </w:r>
          </w:p>
        </w:tc>
      </w:tr>
      <w:tr w:rsidR="00A767DB" w:rsidRPr="00A767DB" w14:paraId="122ABD27" w14:textId="77777777" w:rsidTr="00E63E83">
        <w:trPr>
          <w:trHeight w:val="576"/>
        </w:trPr>
        <w:tc>
          <w:tcPr>
            <w:tcW w:w="1615" w:type="dxa"/>
            <w:vAlign w:val="center"/>
          </w:tcPr>
          <w:p w14:paraId="23353D2B" w14:textId="20F45F9D"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Nilotinib</w:t>
            </w:r>
          </w:p>
        </w:tc>
        <w:tc>
          <w:tcPr>
            <w:tcW w:w="1170" w:type="dxa"/>
            <w:vAlign w:val="center"/>
          </w:tcPr>
          <w:p w14:paraId="4C785524" w14:textId="2B98932D"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vAlign w:val="center"/>
          </w:tcPr>
          <w:p w14:paraId="3F671A99" w14:textId="45474375"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5 ng/mL nilotinib-D3</w:t>
            </w:r>
          </w:p>
        </w:tc>
        <w:tc>
          <w:tcPr>
            <w:tcW w:w="4860" w:type="dxa"/>
            <w:vAlign w:val="center"/>
          </w:tcPr>
          <w:p w14:paraId="71743539" w14:textId="444F2D63" w:rsidR="00D34E6A" w:rsidRPr="00A767DB" w:rsidRDefault="00D34E6A" w:rsidP="00D34E6A">
            <w:pPr>
              <w:rPr>
                <w:rFonts w:ascii="Arial" w:hAnsi="Arial" w:cs="Arial"/>
                <w:sz w:val="16"/>
                <w:szCs w:val="16"/>
                <w:lang w:val="en-US"/>
              </w:rPr>
            </w:pPr>
            <w:r w:rsidRPr="00A767DB">
              <w:rPr>
                <w:rFonts w:ascii="Arial" w:hAnsi="Arial" w:cs="Arial"/>
                <w:sz w:val="16"/>
                <w:szCs w:val="16"/>
                <w:lang w:val="en-US"/>
              </w:rPr>
              <w:t xml:space="preserve">100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100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0.1% formic acid in water</w:t>
            </w:r>
          </w:p>
        </w:tc>
      </w:tr>
      <w:tr w:rsidR="00A767DB" w:rsidRPr="00A767DB" w14:paraId="34A809E2" w14:textId="77777777" w:rsidTr="00E63E83">
        <w:trPr>
          <w:trHeight w:val="576"/>
        </w:trPr>
        <w:tc>
          <w:tcPr>
            <w:tcW w:w="1615" w:type="dxa"/>
            <w:vAlign w:val="center"/>
          </w:tcPr>
          <w:p w14:paraId="0CA734F2" w14:textId="05AA8E34"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Isoniazid</w:t>
            </w:r>
          </w:p>
        </w:tc>
        <w:tc>
          <w:tcPr>
            <w:tcW w:w="1170" w:type="dxa"/>
            <w:vAlign w:val="center"/>
          </w:tcPr>
          <w:p w14:paraId="05A6EF1A" w14:textId="1752DED2"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vAlign w:val="center"/>
          </w:tcPr>
          <w:p w14:paraId="702F5AFC" w14:textId="61C49AA7"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500 ng/mL isoniazid-D4</w:t>
            </w:r>
          </w:p>
        </w:tc>
        <w:tc>
          <w:tcPr>
            <w:tcW w:w="4860" w:type="dxa"/>
            <w:vAlign w:val="center"/>
          </w:tcPr>
          <w:p w14:paraId="63C26BA2" w14:textId="13C4C8B5" w:rsidR="00D34E6A" w:rsidRPr="00A767DB" w:rsidRDefault="00D34E6A" w:rsidP="00D34E6A">
            <w:pPr>
              <w:rPr>
                <w:rFonts w:ascii="Arial" w:hAnsi="Arial" w:cs="Arial"/>
                <w:sz w:val="16"/>
                <w:szCs w:val="16"/>
                <w:lang w:val="en-US"/>
              </w:rPr>
            </w:pPr>
            <w:r w:rsidRPr="00A767DB">
              <w:rPr>
                <w:rFonts w:ascii="Arial" w:hAnsi="Arial" w:cs="Arial"/>
                <w:sz w:val="16"/>
                <w:szCs w:val="16"/>
                <w:lang w:val="en-US"/>
              </w:rPr>
              <w:t xml:space="preserve">5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500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water</w:t>
            </w:r>
          </w:p>
        </w:tc>
      </w:tr>
      <w:tr w:rsidR="00A767DB" w:rsidRPr="00A767DB" w14:paraId="2E4B3325" w14:textId="77777777" w:rsidTr="00E63E83">
        <w:trPr>
          <w:trHeight w:val="576"/>
        </w:trPr>
        <w:tc>
          <w:tcPr>
            <w:tcW w:w="1615" w:type="dxa"/>
            <w:vAlign w:val="center"/>
          </w:tcPr>
          <w:p w14:paraId="2D8FE963" w14:textId="1D10D8AF"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Acrylamide</w:t>
            </w:r>
          </w:p>
        </w:tc>
        <w:tc>
          <w:tcPr>
            <w:tcW w:w="1170" w:type="dxa"/>
            <w:vAlign w:val="center"/>
          </w:tcPr>
          <w:p w14:paraId="04F93CFB" w14:textId="613ADDFA"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vAlign w:val="center"/>
          </w:tcPr>
          <w:p w14:paraId="68A51DA2" w14:textId="294C6F18"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50 ng/mL acrylamide-D3</w:t>
            </w:r>
          </w:p>
        </w:tc>
        <w:tc>
          <w:tcPr>
            <w:tcW w:w="4860" w:type="dxa"/>
            <w:vAlign w:val="center"/>
          </w:tcPr>
          <w:p w14:paraId="216EAF63" w14:textId="3F651E88"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evaporated and reconstituted with 120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0.1% formic acid in water</w:t>
            </w:r>
          </w:p>
        </w:tc>
      </w:tr>
      <w:tr w:rsidR="00A767DB" w:rsidRPr="00A767DB" w14:paraId="189F7646" w14:textId="77777777" w:rsidTr="00E63E83">
        <w:trPr>
          <w:trHeight w:val="576"/>
        </w:trPr>
        <w:tc>
          <w:tcPr>
            <w:tcW w:w="1615" w:type="dxa"/>
            <w:vAlign w:val="center"/>
          </w:tcPr>
          <w:p w14:paraId="15F5E58A" w14:textId="29F052B3"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Varenicline</w:t>
            </w:r>
          </w:p>
        </w:tc>
        <w:tc>
          <w:tcPr>
            <w:tcW w:w="1170" w:type="dxa"/>
            <w:vAlign w:val="center"/>
          </w:tcPr>
          <w:p w14:paraId="1573A378" w14:textId="2A62A8CC"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vAlign w:val="center"/>
          </w:tcPr>
          <w:p w14:paraId="1052FF40" w14:textId="67649EE9"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100 ng/mL varenicline-D4</w:t>
            </w:r>
          </w:p>
        </w:tc>
        <w:tc>
          <w:tcPr>
            <w:tcW w:w="4860" w:type="dxa"/>
            <w:vAlign w:val="center"/>
          </w:tcPr>
          <w:p w14:paraId="5B16E6C2" w14:textId="3617ED05" w:rsidR="00D34E6A" w:rsidRPr="00A767DB" w:rsidRDefault="00D34E6A" w:rsidP="00D34E6A">
            <w:pPr>
              <w:rPr>
                <w:rFonts w:ascii="Arial" w:hAnsi="Arial" w:cs="Arial"/>
                <w:sz w:val="16"/>
                <w:szCs w:val="16"/>
                <w:lang w:val="en-US"/>
              </w:rPr>
            </w:pPr>
            <w:r w:rsidRPr="00A767DB">
              <w:rPr>
                <w:rFonts w:ascii="Arial" w:hAnsi="Arial" w:cs="Arial"/>
                <w:sz w:val="16"/>
                <w:szCs w:val="16"/>
                <w:lang w:val="en-US"/>
              </w:rPr>
              <w:t xml:space="preserve">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200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10 mM ammonium </w:t>
            </w:r>
            <w:proofErr w:type="spellStart"/>
            <w:r w:rsidRPr="00A767DB">
              <w:rPr>
                <w:rFonts w:ascii="Arial" w:hAnsi="Arial" w:cs="Arial"/>
                <w:sz w:val="16"/>
                <w:szCs w:val="16"/>
                <w:lang w:val="en-US"/>
              </w:rPr>
              <w:t>formate</w:t>
            </w:r>
            <w:proofErr w:type="spellEnd"/>
          </w:p>
        </w:tc>
      </w:tr>
      <w:tr w:rsidR="00A767DB" w:rsidRPr="00A767DB" w14:paraId="1297D8BD" w14:textId="77777777" w:rsidTr="00E63E83">
        <w:trPr>
          <w:trHeight w:val="576"/>
        </w:trPr>
        <w:tc>
          <w:tcPr>
            <w:tcW w:w="1615" w:type="dxa"/>
            <w:vAlign w:val="center"/>
          </w:tcPr>
          <w:p w14:paraId="08F96D1B" w14:textId="7FAC02F8"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Oxycodone</w:t>
            </w:r>
          </w:p>
        </w:tc>
        <w:tc>
          <w:tcPr>
            <w:tcW w:w="1170" w:type="dxa"/>
            <w:vAlign w:val="center"/>
          </w:tcPr>
          <w:p w14:paraId="63DB5C8E" w14:textId="25F25FF2"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vAlign w:val="center"/>
          </w:tcPr>
          <w:p w14:paraId="717A92D1" w14:textId="25C54355"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10 ng/mL oxycodone-D6</w:t>
            </w:r>
          </w:p>
        </w:tc>
        <w:tc>
          <w:tcPr>
            <w:tcW w:w="4860" w:type="dxa"/>
            <w:vAlign w:val="center"/>
          </w:tcPr>
          <w:p w14:paraId="065F56F6" w14:textId="4BD5F840" w:rsidR="00D34E6A" w:rsidRPr="00A767DB" w:rsidRDefault="00D34E6A" w:rsidP="00D34E6A">
            <w:pPr>
              <w:rPr>
                <w:rFonts w:ascii="Arial" w:hAnsi="Arial" w:cs="Arial"/>
                <w:sz w:val="16"/>
                <w:szCs w:val="16"/>
                <w:lang w:val="en-US"/>
              </w:rPr>
            </w:pPr>
            <w:r w:rsidRPr="00A767DB">
              <w:rPr>
                <w:rFonts w:ascii="Arial" w:hAnsi="Arial" w:cs="Arial"/>
                <w:sz w:val="16"/>
                <w:szCs w:val="16"/>
                <w:lang w:val="en-US"/>
              </w:rPr>
              <w:t xml:space="preserve">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0.1% formic acid</w:t>
            </w:r>
          </w:p>
        </w:tc>
      </w:tr>
      <w:tr w:rsidR="00A767DB" w:rsidRPr="00A767DB" w14:paraId="6D79DA77" w14:textId="77777777" w:rsidTr="00E63E83">
        <w:trPr>
          <w:trHeight w:val="576"/>
        </w:trPr>
        <w:tc>
          <w:tcPr>
            <w:tcW w:w="1615" w:type="dxa"/>
            <w:vAlign w:val="center"/>
          </w:tcPr>
          <w:p w14:paraId="36216EB1" w14:textId="12A45BAA"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Paroxetine</w:t>
            </w:r>
          </w:p>
        </w:tc>
        <w:tc>
          <w:tcPr>
            <w:tcW w:w="1170" w:type="dxa"/>
            <w:vAlign w:val="center"/>
          </w:tcPr>
          <w:p w14:paraId="3BA04A60" w14:textId="5E57857A"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vAlign w:val="center"/>
          </w:tcPr>
          <w:p w14:paraId="0F52290F" w14:textId="05D7FAA3"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50 ng/mL paroxetine-D6</w:t>
            </w:r>
          </w:p>
        </w:tc>
        <w:tc>
          <w:tcPr>
            <w:tcW w:w="4860" w:type="dxa"/>
            <w:vAlign w:val="center"/>
          </w:tcPr>
          <w:p w14:paraId="5DFDD24E" w14:textId="4174D781" w:rsidR="00D34E6A" w:rsidRPr="00A767DB" w:rsidRDefault="00D34E6A" w:rsidP="00D34E6A">
            <w:pPr>
              <w:rPr>
                <w:rFonts w:ascii="Arial" w:hAnsi="Arial" w:cs="Arial"/>
                <w:sz w:val="16"/>
                <w:szCs w:val="16"/>
                <w:lang w:val="en-US"/>
              </w:rPr>
            </w:pPr>
            <w:r w:rsidRPr="00A767DB">
              <w:rPr>
                <w:rFonts w:ascii="Arial" w:hAnsi="Arial" w:cs="Arial"/>
                <w:sz w:val="16"/>
                <w:szCs w:val="16"/>
                <w:lang w:val="en-US"/>
              </w:rPr>
              <w:t xml:space="preserve">100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200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0.1% formic acid in water</w:t>
            </w:r>
          </w:p>
        </w:tc>
      </w:tr>
      <w:tr w:rsidR="00A767DB" w:rsidRPr="00A767DB" w14:paraId="70F3BBE7" w14:textId="77777777" w:rsidTr="00E63E83">
        <w:trPr>
          <w:trHeight w:val="576"/>
        </w:trPr>
        <w:tc>
          <w:tcPr>
            <w:tcW w:w="1615" w:type="dxa"/>
            <w:vAlign w:val="center"/>
          </w:tcPr>
          <w:p w14:paraId="0FBA18F0" w14:textId="13B9DA3F"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Monomethyl fumarate</w:t>
            </w:r>
          </w:p>
        </w:tc>
        <w:tc>
          <w:tcPr>
            <w:tcW w:w="1170" w:type="dxa"/>
            <w:vAlign w:val="center"/>
          </w:tcPr>
          <w:p w14:paraId="715B63DC" w14:textId="5EA88CDC"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vAlign w:val="center"/>
          </w:tcPr>
          <w:p w14:paraId="5A12E35C" w14:textId="5B691FE1"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25 ng/mL monomethyl fumarate-D3 and 1% formic acid</w:t>
            </w:r>
          </w:p>
        </w:tc>
        <w:tc>
          <w:tcPr>
            <w:tcW w:w="4860" w:type="dxa"/>
            <w:vAlign w:val="center"/>
          </w:tcPr>
          <w:p w14:paraId="21A924C1" w14:textId="23C148B6" w:rsidR="00D34E6A" w:rsidRPr="00A767DB" w:rsidRDefault="00D34E6A" w:rsidP="00D34E6A">
            <w:pPr>
              <w:rPr>
                <w:rFonts w:ascii="Arial" w:hAnsi="Arial" w:cs="Arial"/>
                <w:sz w:val="16"/>
                <w:szCs w:val="16"/>
                <w:lang w:val="en-US"/>
              </w:rPr>
            </w:pPr>
            <w:r w:rsidRPr="00A767DB">
              <w:rPr>
                <w:rFonts w:ascii="Arial" w:hAnsi="Arial" w:cs="Arial"/>
                <w:sz w:val="16"/>
                <w:szCs w:val="16"/>
                <w:lang w:val="en-US"/>
              </w:rPr>
              <w:t xml:space="preserve">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200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0.01% acetic acid in water</w:t>
            </w:r>
          </w:p>
        </w:tc>
      </w:tr>
      <w:tr w:rsidR="00D34E6A" w:rsidRPr="00A767DB" w14:paraId="71EE93AA" w14:textId="77777777" w:rsidTr="00E63E83">
        <w:trPr>
          <w:trHeight w:val="576"/>
        </w:trPr>
        <w:tc>
          <w:tcPr>
            <w:tcW w:w="1615" w:type="dxa"/>
            <w:tcBorders>
              <w:bottom w:val="single" w:sz="8" w:space="0" w:color="auto"/>
            </w:tcBorders>
            <w:vAlign w:val="center"/>
          </w:tcPr>
          <w:p w14:paraId="2638DC8D" w14:textId="2FD3F258" w:rsidR="00D34E6A" w:rsidRPr="00A767DB" w:rsidRDefault="00D34E6A" w:rsidP="00D34E6A">
            <w:pPr>
              <w:rPr>
                <w:rFonts w:ascii="Arial" w:hAnsi="Arial" w:cs="Arial"/>
                <w:sz w:val="18"/>
                <w:szCs w:val="14"/>
                <w:lang w:val="en-US"/>
              </w:rPr>
            </w:pPr>
            <w:r w:rsidRPr="00A767DB">
              <w:rPr>
                <w:rFonts w:ascii="Arial" w:hAnsi="Arial" w:cs="Arial"/>
                <w:sz w:val="18"/>
                <w:szCs w:val="14"/>
                <w:lang w:val="en-US"/>
              </w:rPr>
              <w:t>Diazepam</w:t>
            </w:r>
          </w:p>
        </w:tc>
        <w:tc>
          <w:tcPr>
            <w:tcW w:w="1170" w:type="dxa"/>
            <w:tcBorders>
              <w:bottom w:val="single" w:sz="8" w:space="0" w:color="auto"/>
            </w:tcBorders>
            <w:vAlign w:val="center"/>
          </w:tcPr>
          <w:p w14:paraId="6E71D72D" w14:textId="0330B136" w:rsidR="00D34E6A" w:rsidRPr="00A767DB" w:rsidRDefault="00D34E6A" w:rsidP="00E63E83">
            <w:pPr>
              <w:rPr>
                <w:rFonts w:ascii="Arial" w:hAnsi="Arial" w:cs="Arial"/>
                <w:sz w:val="18"/>
                <w:szCs w:val="14"/>
                <w:lang w:val="en-US"/>
              </w:rPr>
            </w:pPr>
            <w:r w:rsidRPr="00A767DB">
              <w:rPr>
                <w:rFonts w:ascii="Arial" w:hAnsi="Arial" w:cs="Arial"/>
                <w:sz w:val="18"/>
                <w:szCs w:val="14"/>
                <w:lang w:val="en-US"/>
              </w:rPr>
              <w:t>50</w:t>
            </w:r>
          </w:p>
        </w:tc>
        <w:tc>
          <w:tcPr>
            <w:tcW w:w="3960" w:type="dxa"/>
            <w:tcBorders>
              <w:bottom w:val="single" w:sz="8" w:space="0" w:color="auto"/>
            </w:tcBorders>
            <w:vAlign w:val="center"/>
          </w:tcPr>
          <w:p w14:paraId="2058BDE7" w14:textId="0F9C24BE" w:rsidR="00D34E6A" w:rsidRPr="00A767DB" w:rsidRDefault="00D34E6A" w:rsidP="00D34E6A">
            <w:pPr>
              <w:rPr>
                <w:rFonts w:ascii="Arial" w:hAnsi="Arial" w:cs="Arial"/>
                <w:sz w:val="18"/>
                <w:szCs w:val="14"/>
                <w:lang w:val="en-US"/>
              </w:rPr>
            </w:pPr>
            <w:r w:rsidRPr="00A767DB">
              <w:rPr>
                <w:rFonts w:ascii="Arial" w:hAnsi="Arial" w:cs="Arial"/>
                <w:sz w:val="16"/>
                <w:szCs w:val="16"/>
                <w:lang w:val="en-US"/>
              </w:rPr>
              <w:t xml:space="preserve">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acetonitrile with 10 ng/mL diazepam-D5</w:t>
            </w:r>
          </w:p>
        </w:tc>
        <w:tc>
          <w:tcPr>
            <w:tcW w:w="4860" w:type="dxa"/>
            <w:tcBorders>
              <w:bottom w:val="single" w:sz="8" w:space="0" w:color="auto"/>
            </w:tcBorders>
            <w:vAlign w:val="center"/>
          </w:tcPr>
          <w:p w14:paraId="077A17C5" w14:textId="3D3C582D" w:rsidR="00D34E6A" w:rsidRPr="00A767DB" w:rsidRDefault="00D34E6A" w:rsidP="00D34E6A">
            <w:pPr>
              <w:rPr>
                <w:rFonts w:ascii="Arial" w:hAnsi="Arial" w:cs="Arial"/>
                <w:sz w:val="16"/>
                <w:szCs w:val="16"/>
                <w:lang w:val="en-US"/>
              </w:rPr>
            </w:pPr>
            <w:r w:rsidRPr="00A767DB">
              <w:rPr>
                <w:rFonts w:ascii="Arial" w:hAnsi="Arial" w:cs="Arial"/>
                <w:sz w:val="16"/>
                <w:szCs w:val="16"/>
                <w:lang w:val="en-US"/>
              </w:rPr>
              <w:t xml:space="preserve">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supernatant mixed with 150 </w:t>
            </w:r>
            <w:proofErr w:type="spellStart"/>
            <w:r w:rsidRPr="00A767DB">
              <w:rPr>
                <w:rFonts w:ascii="Arial" w:hAnsi="Arial" w:cs="Arial"/>
                <w:sz w:val="16"/>
                <w:szCs w:val="16"/>
                <w:lang w:val="en-US"/>
              </w:rPr>
              <w:t>μL</w:t>
            </w:r>
            <w:proofErr w:type="spellEnd"/>
            <w:r w:rsidRPr="00A767DB">
              <w:rPr>
                <w:rFonts w:ascii="Arial" w:hAnsi="Arial" w:cs="Arial"/>
                <w:sz w:val="16"/>
                <w:szCs w:val="16"/>
                <w:lang w:val="en-US"/>
              </w:rPr>
              <w:t xml:space="preserve"> 0.1% formic acid in water</w:t>
            </w:r>
          </w:p>
        </w:tc>
      </w:tr>
    </w:tbl>
    <w:p w14:paraId="667D59BD" w14:textId="77777777" w:rsidR="00D34E6A" w:rsidRPr="00A767DB" w:rsidRDefault="00D34E6A" w:rsidP="00D34E6A">
      <w:pPr>
        <w:rPr>
          <w:rFonts w:ascii="Arial" w:hAnsi="Arial" w:cs="Arial"/>
          <w:szCs w:val="14"/>
        </w:rPr>
      </w:pPr>
    </w:p>
    <w:p w14:paraId="48FFDCDD" w14:textId="5C01B521" w:rsidR="008777D7" w:rsidRPr="00A767DB" w:rsidRDefault="008777D7" w:rsidP="004C48FC">
      <w:pPr>
        <w:jc w:val="center"/>
        <w:rPr>
          <w:szCs w:val="14"/>
        </w:rPr>
      </w:pPr>
    </w:p>
    <w:p w14:paraId="378E3662" w14:textId="77777777" w:rsidR="00805B29" w:rsidRPr="00A767DB" w:rsidRDefault="00805B29" w:rsidP="004C48FC">
      <w:pPr>
        <w:jc w:val="center"/>
        <w:rPr>
          <w:b/>
          <w:szCs w:val="14"/>
        </w:rPr>
      </w:pPr>
    </w:p>
    <w:p w14:paraId="70121632" w14:textId="77777777" w:rsidR="00805B29" w:rsidRPr="00A767DB" w:rsidRDefault="00805B29" w:rsidP="004C48FC">
      <w:pPr>
        <w:jc w:val="center"/>
        <w:rPr>
          <w:b/>
          <w:szCs w:val="14"/>
        </w:rPr>
      </w:pPr>
    </w:p>
    <w:p w14:paraId="3CE8E862" w14:textId="77777777" w:rsidR="00805B29" w:rsidRPr="00A767DB" w:rsidRDefault="00805B29" w:rsidP="004C48FC">
      <w:pPr>
        <w:jc w:val="center"/>
        <w:rPr>
          <w:b/>
          <w:szCs w:val="14"/>
        </w:rPr>
      </w:pPr>
    </w:p>
    <w:p w14:paraId="68FF54A8" w14:textId="77777777" w:rsidR="00805B29" w:rsidRPr="00A767DB" w:rsidRDefault="00805B29" w:rsidP="004C48FC">
      <w:pPr>
        <w:jc w:val="center"/>
        <w:rPr>
          <w:b/>
          <w:szCs w:val="14"/>
        </w:rPr>
      </w:pPr>
    </w:p>
    <w:p w14:paraId="4696FBB6" w14:textId="77777777" w:rsidR="004D4AA9" w:rsidRPr="00A767DB" w:rsidRDefault="004D4AA9" w:rsidP="00123FB7">
      <w:pPr>
        <w:rPr>
          <w:b/>
          <w:szCs w:val="14"/>
        </w:rPr>
      </w:pPr>
    </w:p>
    <w:p w14:paraId="7605B965" w14:textId="77777777" w:rsidR="004D4AA9" w:rsidRPr="00A767DB" w:rsidRDefault="004D4AA9" w:rsidP="00123FB7">
      <w:pPr>
        <w:rPr>
          <w:b/>
          <w:szCs w:val="14"/>
        </w:rPr>
      </w:pPr>
    </w:p>
    <w:p w14:paraId="488EA0C2" w14:textId="57D2A1D3" w:rsidR="00805B29" w:rsidRPr="00A767DB" w:rsidRDefault="00805B29" w:rsidP="00123FB7">
      <w:pPr>
        <w:rPr>
          <w:rFonts w:ascii="Arial" w:hAnsi="Arial" w:cs="Arial"/>
          <w:szCs w:val="14"/>
        </w:rPr>
      </w:pPr>
      <w:r w:rsidRPr="00A767DB">
        <w:rPr>
          <w:rFonts w:ascii="Arial" w:hAnsi="Arial" w:cs="Arial"/>
          <w:b/>
          <w:szCs w:val="14"/>
        </w:rPr>
        <w:t>Table S</w:t>
      </w:r>
      <w:r w:rsidR="006502EA" w:rsidRPr="00A767DB">
        <w:rPr>
          <w:rFonts w:ascii="Arial" w:hAnsi="Arial" w:cs="Arial"/>
          <w:b/>
          <w:szCs w:val="14"/>
        </w:rPr>
        <w:t>6</w:t>
      </w:r>
      <w:r w:rsidR="00BD48EB" w:rsidRPr="00A767DB">
        <w:rPr>
          <w:rFonts w:ascii="Arial" w:hAnsi="Arial" w:cs="Arial"/>
          <w:b/>
          <w:szCs w:val="14"/>
        </w:rPr>
        <w:t>.</w:t>
      </w:r>
      <w:r w:rsidRPr="00A767DB">
        <w:rPr>
          <w:rFonts w:ascii="Arial" w:hAnsi="Arial" w:cs="Arial"/>
          <w:szCs w:val="14"/>
        </w:rPr>
        <w:t xml:space="preserve"> </w:t>
      </w:r>
      <w:r w:rsidR="00BD48EB" w:rsidRPr="00A767DB">
        <w:rPr>
          <w:rFonts w:ascii="Arial" w:hAnsi="Arial" w:cs="Arial"/>
          <w:szCs w:val="14"/>
        </w:rPr>
        <w:t xml:space="preserve">Detailed </w:t>
      </w:r>
      <w:r w:rsidR="00745AC9" w:rsidRPr="00A767DB">
        <w:rPr>
          <w:rFonts w:ascii="Arial" w:hAnsi="Arial" w:cs="Arial"/>
          <w:szCs w:val="14"/>
        </w:rPr>
        <w:t>mass spectrometric conditions</w:t>
      </w:r>
      <w:r w:rsidR="002C731F" w:rsidRPr="00A767DB">
        <w:rPr>
          <w:rFonts w:ascii="Arial" w:hAnsi="Arial" w:cs="Arial"/>
          <w:szCs w:val="14"/>
        </w:rPr>
        <w:t xml:space="preserve"> </w:t>
      </w:r>
      <w:r w:rsidRPr="00A767DB">
        <w:rPr>
          <w:rFonts w:ascii="Arial" w:hAnsi="Arial" w:cs="Arial"/>
          <w:szCs w:val="14"/>
        </w:rPr>
        <w:t xml:space="preserve">for the selected </w:t>
      </w:r>
      <w:r w:rsidR="00E77E55" w:rsidRPr="00A767DB">
        <w:rPr>
          <w:rFonts w:ascii="Arial" w:hAnsi="Arial" w:cs="Arial"/>
          <w:szCs w:val="14"/>
        </w:rPr>
        <w:t>drugs.</w:t>
      </w:r>
    </w:p>
    <w:tbl>
      <w:tblPr>
        <w:tblW w:w="13931" w:type="dxa"/>
        <w:tblLook w:val="04A0" w:firstRow="1" w:lastRow="0" w:firstColumn="1" w:lastColumn="0" w:noHBand="0" w:noVBand="1"/>
      </w:tblPr>
      <w:tblGrid>
        <w:gridCol w:w="1267"/>
        <w:gridCol w:w="1584"/>
        <w:gridCol w:w="927"/>
        <w:gridCol w:w="1152"/>
        <w:gridCol w:w="1187"/>
        <w:gridCol w:w="1187"/>
        <w:gridCol w:w="840"/>
        <w:gridCol w:w="1187"/>
        <w:gridCol w:w="820"/>
        <w:gridCol w:w="900"/>
        <w:gridCol w:w="1440"/>
        <w:gridCol w:w="1440"/>
      </w:tblGrid>
      <w:tr w:rsidR="00A767DB" w:rsidRPr="00A767DB" w14:paraId="1A51C5FA" w14:textId="77777777" w:rsidTr="005B1F7F">
        <w:trPr>
          <w:trHeight w:val="285"/>
        </w:trPr>
        <w:tc>
          <w:tcPr>
            <w:tcW w:w="1267" w:type="dxa"/>
            <w:vMerge w:val="restart"/>
            <w:tcBorders>
              <w:top w:val="single" w:sz="4" w:space="0" w:color="auto"/>
              <w:left w:val="nil"/>
              <w:bottom w:val="single" w:sz="4" w:space="0" w:color="000000"/>
              <w:right w:val="nil"/>
            </w:tcBorders>
            <w:shd w:val="clear" w:color="auto" w:fill="auto"/>
            <w:vAlign w:val="center"/>
            <w:hideMark/>
          </w:tcPr>
          <w:p w14:paraId="07834400"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Analyte</w:t>
            </w:r>
          </w:p>
        </w:tc>
        <w:tc>
          <w:tcPr>
            <w:tcW w:w="1584" w:type="dxa"/>
            <w:vMerge w:val="restart"/>
            <w:tcBorders>
              <w:top w:val="single" w:sz="4" w:space="0" w:color="auto"/>
              <w:left w:val="nil"/>
              <w:bottom w:val="single" w:sz="4" w:space="0" w:color="000000"/>
              <w:right w:val="nil"/>
            </w:tcBorders>
            <w:shd w:val="clear" w:color="auto" w:fill="auto"/>
            <w:vAlign w:val="center"/>
            <w:hideMark/>
          </w:tcPr>
          <w:p w14:paraId="51D474E3"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Internal standard (IS)</w:t>
            </w:r>
          </w:p>
        </w:tc>
        <w:tc>
          <w:tcPr>
            <w:tcW w:w="927" w:type="dxa"/>
            <w:vMerge w:val="restart"/>
            <w:tcBorders>
              <w:top w:val="single" w:sz="4" w:space="0" w:color="auto"/>
              <w:left w:val="nil"/>
              <w:bottom w:val="single" w:sz="4" w:space="0" w:color="000000"/>
              <w:right w:val="nil"/>
            </w:tcBorders>
            <w:shd w:val="clear" w:color="auto" w:fill="auto"/>
            <w:vAlign w:val="center"/>
            <w:hideMark/>
          </w:tcPr>
          <w:p w14:paraId="5E950DD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ESI mode</w:t>
            </w:r>
          </w:p>
        </w:tc>
        <w:tc>
          <w:tcPr>
            <w:tcW w:w="1152" w:type="dxa"/>
            <w:vMerge w:val="restart"/>
            <w:tcBorders>
              <w:top w:val="single" w:sz="4" w:space="0" w:color="auto"/>
              <w:left w:val="nil"/>
              <w:bottom w:val="single" w:sz="4" w:space="0" w:color="000000"/>
              <w:right w:val="nil"/>
            </w:tcBorders>
            <w:shd w:val="clear" w:color="auto" w:fill="auto"/>
            <w:vAlign w:val="center"/>
            <w:hideMark/>
          </w:tcPr>
          <w:p w14:paraId="1740E81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Capillary voltage (kV)</w:t>
            </w:r>
          </w:p>
        </w:tc>
        <w:tc>
          <w:tcPr>
            <w:tcW w:w="1187" w:type="dxa"/>
            <w:vMerge w:val="restart"/>
            <w:tcBorders>
              <w:top w:val="single" w:sz="4" w:space="0" w:color="auto"/>
              <w:left w:val="nil"/>
              <w:bottom w:val="single" w:sz="4" w:space="0" w:color="000000"/>
              <w:right w:val="nil"/>
            </w:tcBorders>
            <w:shd w:val="clear" w:color="auto" w:fill="auto"/>
            <w:vAlign w:val="center"/>
            <w:hideMark/>
          </w:tcPr>
          <w:p w14:paraId="3014A54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Source temperature (°C)</w:t>
            </w:r>
          </w:p>
        </w:tc>
        <w:tc>
          <w:tcPr>
            <w:tcW w:w="1187" w:type="dxa"/>
            <w:vMerge w:val="restart"/>
            <w:tcBorders>
              <w:top w:val="single" w:sz="4" w:space="0" w:color="auto"/>
              <w:left w:val="nil"/>
              <w:bottom w:val="single" w:sz="4" w:space="0" w:color="000000"/>
              <w:right w:val="nil"/>
            </w:tcBorders>
            <w:shd w:val="clear" w:color="auto" w:fill="auto"/>
            <w:vAlign w:val="center"/>
            <w:hideMark/>
          </w:tcPr>
          <w:p w14:paraId="2315765A" w14:textId="77777777" w:rsidR="007D195C" w:rsidRPr="00A767DB" w:rsidRDefault="007D195C" w:rsidP="004C48FC">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Dissolvation</w:t>
            </w:r>
            <w:proofErr w:type="spellEnd"/>
            <w:r w:rsidRPr="00A767DB">
              <w:rPr>
                <w:rFonts w:ascii="Arial" w:eastAsia="Times New Roman" w:hAnsi="Arial" w:cs="Arial"/>
                <w:sz w:val="18"/>
                <w:szCs w:val="18"/>
              </w:rPr>
              <w:t xml:space="preserve"> temperature (°C)</w:t>
            </w:r>
          </w:p>
        </w:tc>
        <w:tc>
          <w:tcPr>
            <w:tcW w:w="840" w:type="dxa"/>
            <w:vMerge w:val="restart"/>
            <w:tcBorders>
              <w:top w:val="single" w:sz="4" w:space="0" w:color="auto"/>
              <w:left w:val="nil"/>
              <w:bottom w:val="single" w:sz="4" w:space="0" w:color="000000"/>
              <w:right w:val="nil"/>
            </w:tcBorders>
            <w:shd w:val="clear" w:color="auto" w:fill="auto"/>
            <w:vAlign w:val="center"/>
            <w:hideMark/>
          </w:tcPr>
          <w:p w14:paraId="096A2135"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Cone gas (L/</w:t>
            </w:r>
            <w:proofErr w:type="spellStart"/>
            <w:r w:rsidRPr="00A767DB">
              <w:rPr>
                <w:rFonts w:ascii="Arial" w:eastAsia="Times New Roman" w:hAnsi="Arial" w:cs="Arial"/>
                <w:sz w:val="18"/>
                <w:szCs w:val="18"/>
              </w:rPr>
              <w:t>hr</w:t>
            </w:r>
            <w:proofErr w:type="spellEnd"/>
            <w:r w:rsidRPr="00A767DB">
              <w:rPr>
                <w:rFonts w:ascii="Arial" w:eastAsia="Times New Roman" w:hAnsi="Arial" w:cs="Arial"/>
                <w:sz w:val="18"/>
                <w:szCs w:val="18"/>
              </w:rPr>
              <w:t>)</w:t>
            </w:r>
          </w:p>
        </w:tc>
        <w:tc>
          <w:tcPr>
            <w:tcW w:w="1187" w:type="dxa"/>
            <w:vMerge w:val="restart"/>
            <w:tcBorders>
              <w:top w:val="single" w:sz="4" w:space="0" w:color="auto"/>
              <w:left w:val="nil"/>
              <w:bottom w:val="single" w:sz="4" w:space="0" w:color="000000"/>
              <w:right w:val="nil"/>
            </w:tcBorders>
            <w:shd w:val="clear" w:color="auto" w:fill="auto"/>
            <w:vAlign w:val="center"/>
            <w:hideMark/>
          </w:tcPr>
          <w:p w14:paraId="2C0F43CB" w14:textId="06456E41" w:rsidR="007D195C" w:rsidRPr="00A767DB" w:rsidRDefault="007D195C" w:rsidP="004C48FC">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Dissolvation</w:t>
            </w:r>
            <w:proofErr w:type="spellEnd"/>
            <w:r w:rsidRPr="00A767DB">
              <w:rPr>
                <w:rFonts w:ascii="Arial" w:eastAsia="Times New Roman" w:hAnsi="Arial" w:cs="Arial"/>
                <w:sz w:val="18"/>
                <w:szCs w:val="18"/>
              </w:rPr>
              <w:t xml:space="preserve"> gas</w:t>
            </w:r>
          </w:p>
          <w:p w14:paraId="47889ECF" w14:textId="62B74642"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(L/</w:t>
            </w:r>
            <w:proofErr w:type="spellStart"/>
            <w:r w:rsidRPr="00A767DB">
              <w:rPr>
                <w:rFonts w:ascii="Arial" w:eastAsia="Times New Roman" w:hAnsi="Arial" w:cs="Arial"/>
                <w:sz w:val="18"/>
                <w:szCs w:val="18"/>
              </w:rPr>
              <w:t>hr</w:t>
            </w:r>
            <w:proofErr w:type="spellEnd"/>
            <w:r w:rsidRPr="00A767DB">
              <w:rPr>
                <w:rFonts w:ascii="Arial" w:eastAsia="Times New Roman" w:hAnsi="Arial" w:cs="Arial"/>
                <w:sz w:val="18"/>
                <w:szCs w:val="18"/>
              </w:rPr>
              <w:t>)</w:t>
            </w:r>
          </w:p>
        </w:tc>
        <w:tc>
          <w:tcPr>
            <w:tcW w:w="820" w:type="dxa"/>
            <w:vMerge w:val="restart"/>
            <w:tcBorders>
              <w:top w:val="single" w:sz="4" w:space="0" w:color="auto"/>
              <w:left w:val="nil"/>
              <w:bottom w:val="single" w:sz="4" w:space="0" w:color="000000"/>
              <w:right w:val="nil"/>
            </w:tcBorders>
            <w:shd w:val="clear" w:color="auto" w:fill="auto"/>
            <w:vAlign w:val="center"/>
            <w:hideMark/>
          </w:tcPr>
          <w:p w14:paraId="5F4139A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Cone voltage (V)</w:t>
            </w:r>
          </w:p>
        </w:tc>
        <w:tc>
          <w:tcPr>
            <w:tcW w:w="900" w:type="dxa"/>
            <w:vMerge w:val="restart"/>
            <w:tcBorders>
              <w:top w:val="single" w:sz="4" w:space="0" w:color="auto"/>
              <w:left w:val="nil"/>
              <w:bottom w:val="single" w:sz="4" w:space="0" w:color="000000"/>
              <w:right w:val="nil"/>
            </w:tcBorders>
            <w:shd w:val="clear" w:color="auto" w:fill="auto"/>
            <w:vAlign w:val="center"/>
            <w:hideMark/>
          </w:tcPr>
          <w:p w14:paraId="644D75F6" w14:textId="171D3670"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Collision energy (V)</w:t>
            </w:r>
          </w:p>
        </w:tc>
        <w:tc>
          <w:tcPr>
            <w:tcW w:w="2880" w:type="dxa"/>
            <w:gridSpan w:val="2"/>
            <w:tcBorders>
              <w:top w:val="single" w:sz="4" w:space="0" w:color="auto"/>
              <w:left w:val="nil"/>
              <w:bottom w:val="single" w:sz="4" w:space="0" w:color="auto"/>
              <w:right w:val="nil"/>
            </w:tcBorders>
            <w:shd w:val="clear" w:color="auto" w:fill="auto"/>
            <w:noWrap/>
            <w:vAlign w:val="center"/>
            <w:hideMark/>
          </w:tcPr>
          <w:p w14:paraId="0AB34459" w14:textId="77777777" w:rsidR="007D195C" w:rsidRPr="00A767DB" w:rsidRDefault="007D195C" w:rsidP="005B1F7F">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MRM transition</w:t>
            </w:r>
          </w:p>
        </w:tc>
      </w:tr>
      <w:tr w:rsidR="00A767DB" w:rsidRPr="00A767DB" w14:paraId="7D4DB1AA" w14:textId="77777777" w:rsidTr="005B1F7F">
        <w:trPr>
          <w:trHeight w:val="285"/>
        </w:trPr>
        <w:tc>
          <w:tcPr>
            <w:tcW w:w="1267" w:type="dxa"/>
            <w:vMerge/>
            <w:tcBorders>
              <w:top w:val="single" w:sz="4" w:space="0" w:color="auto"/>
              <w:left w:val="nil"/>
              <w:bottom w:val="single" w:sz="4" w:space="0" w:color="000000"/>
              <w:right w:val="nil"/>
            </w:tcBorders>
            <w:vAlign w:val="center"/>
            <w:hideMark/>
          </w:tcPr>
          <w:p w14:paraId="4E24D1C6" w14:textId="77777777" w:rsidR="007D195C" w:rsidRPr="00A767DB" w:rsidRDefault="007D195C" w:rsidP="005B1F7F">
            <w:pPr>
              <w:spacing w:after="0" w:line="240" w:lineRule="auto"/>
              <w:rPr>
                <w:rFonts w:ascii="Arial" w:eastAsia="Times New Roman" w:hAnsi="Arial" w:cs="Arial"/>
                <w:sz w:val="18"/>
                <w:szCs w:val="18"/>
              </w:rPr>
            </w:pPr>
          </w:p>
        </w:tc>
        <w:tc>
          <w:tcPr>
            <w:tcW w:w="1584" w:type="dxa"/>
            <w:vMerge/>
            <w:tcBorders>
              <w:top w:val="single" w:sz="4" w:space="0" w:color="auto"/>
              <w:left w:val="nil"/>
              <w:bottom w:val="single" w:sz="4" w:space="0" w:color="000000"/>
              <w:right w:val="nil"/>
            </w:tcBorders>
            <w:vAlign w:val="center"/>
            <w:hideMark/>
          </w:tcPr>
          <w:p w14:paraId="75907D7B" w14:textId="77777777" w:rsidR="007D195C" w:rsidRPr="00A767DB" w:rsidRDefault="007D195C" w:rsidP="005B1F7F">
            <w:pPr>
              <w:spacing w:after="0" w:line="240" w:lineRule="auto"/>
              <w:rPr>
                <w:rFonts w:ascii="Arial" w:eastAsia="Times New Roman" w:hAnsi="Arial" w:cs="Arial"/>
                <w:sz w:val="18"/>
                <w:szCs w:val="18"/>
              </w:rPr>
            </w:pPr>
          </w:p>
        </w:tc>
        <w:tc>
          <w:tcPr>
            <w:tcW w:w="927" w:type="dxa"/>
            <w:vMerge/>
            <w:tcBorders>
              <w:top w:val="single" w:sz="4" w:space="0" w:color="auto"/>
              <w:left w:val="nil"/>
              <w:bottom w:val="single" w:sz="4" w:space="0" w:color="000000"/>
              <w:right w:val="nil"/>
            </w:tcBorders>
            <w:vAlign w:val="center"/>
            <w:hideMark/>
          </w:tcPr>
          <w:p w14:paraId="432ACEBF" w14:textId="77777777" w:rsidR="007D195C" w:rsidRPr="00A767DB" w:rsidRDefault="007D195C" w:rsidP="004C48FC">
            <w:pPr>
              <w:spacing w:after="0" w:line="240" w:lineRule="auto"/>
              <w:jc w:val="center"/>
              <w:rPr>
                <w:rFonts w:ascii="Arial" w:eastAsia="Times New Roman" w:hAnsi="Arial" w:cs="Arial"/>
                <w:sz w:val="18"/>
                <w:szCs w:val="18"/>
              </w:rPr>
            </w:pPr>
          </w:p>
        </w:tc>
        <w:tc>
          <w:tcPr>
            <w:tcW w:w="1152" w:type="dxa"/>
            <w:vMerge/>
            <w:tcBorders>
              <w:top w:val="single" w:sz="4" w:space="0" w:color="auto"/>
              <w:left w:val="nil"/>
              <w:bottom w:val="single" w:sz="4" w:space="0" w:color="000000"/>
              <w:right w:val="nil"/>
            </w:tcBorders>
            <w:vAlign w:val="center"/>
            <w:hideMark/>
          </w:tcPr>
          <w:p w14:paraId="5C4A40FD" w14:textId="77777777" w:rsidR="007D195C" w:rsidRPr="00A767DB" w:rsidRDefault="007D195C" w:rsidP="004C48FC">
            <w:pPr>
              <w:spacing w:after="0" w:line="240" w:lineRule="auto"/>
              <w:jc w:val="center"/>
              <w:rPr>
                <w:rFonts w:ascii="Arial" w:eastAsia="Times New Roman" w:hAnsi="Arial" w:cs="Arial"/>
                <w:sz w:val="18"/>
                <w:szCs w:val="18"/>
              </w:rPr>
            </w:pPr>
          </w:p>
        </w:tc>
        <w:tc>
          <w:tcPr>
            <w:tcW w:w="1187" w:type="dxa"/>
            <w:vMerge/>
            <w:tcBorders>
              <w:top w:val="single" w:sz="4" w:space="0" w:color="auto"/>
              <w:left w:val="nil"/>
              <w:bottom w:val="single" w:sz="4" w:space="0" w:color="000000"/>
              <w:right w:val="nil"/>
            </w:tcBorders>
            <w:vAlign w:val="center"/>
            <w:hideMark/>
          </w:tcPr>
          <w:p w14:paraId="27AC0E51" w14:textId="77777777" w:rsidR="007D195C" w:rsidRPr="00A767DB" w:rsidRDefault="007D195C" w:rsidP="004C48FC">
            <w:pPr>
              <w:spacing w:after="0" w:line="240" w:lineRule="auto"/>
              <w:jc w:val="center"/>
              <w:rPr>
                <w:rFonts w:ascii="Arial" w:eastAsia="Times New Roman" w:hAnsi="Arial" w:cs="Arial"/>
                <w:sz w:val="18"/>
                <w:szCs w:val="18"/>
              </w:rPr>
            </w:pPr>
          </w:p>
        </w:tc>
        <w:tc>
          <w:tcPr>
            <w:tcW w:w="1187" w:type="dxa"/>
            <w:vMerge/>
            <w:tcBorders>
              <w:top w:val="single" w:sz="4" w:space="0" w:color="auto"/>
              <w:left w:val="nil"/>
              <w:bottom w:val="single" w:sz="4" w:space="0" w:color="000000"/>
              <w:right w:val="nil"/>
            </w:tcBorders>
            <w:vAlign w:val="center"/>
            <w:hideMark/>
          </w:tcPr>
          <w:p w14:paraId="0EADFC31" w14:textId="77777777" w:rsidR="007D195C" w:rsidRPr="00A767DB" w:rsidRDefault="007D195C" w:rsidP="004C48FC">
            <w:pPr>
              <w:spacing w:after="0" w:line="240" w:lineRule="auto"/>
              <w:jc w:val="center"/>
              <w:rPr>
                <w:rFonts w:ascii="Arial" w:eastAsia="Times New Roman" w:hAnsi="Arial" w:cs="Arial"/>
                <w:sz w:val="18"/>
                <w:szCs w:val="18"/>
              </w:rPr>
            </w:pPr>
          </w:p>
        </w:tc>
        <w:tc>
          <w:tcPr>
            <w:tcW w:w="840" w:type="dxa"/>
            <w:vMerge/>
            <w:tcBorders>
              <w:top w:val="single" w:sz="4" w:space="0" w:color="auto"/>
              <w:left w:val="nil"/>
              <w:bottom w:val="single" w:sz="4" w:space="0" w:color="000000"/>
              <w:right w:val="nil"/>
            </w:tcBorders>
            <w:vAlign w:val="center"/>
            <w:hideMark/>
          </w:tcPr>
          <w:p w14:paraId="43B09135" w14:textId="77777777" w:rsidR="007D195C" w:rsidRPr="00A767DB" w:rsidRDefault="007D195C" w:rsidP="004C48FC">
            <w:pPr>
              <w:spacing w:after="0" w:line="240" w:lineRule="auto"/>
              <w:jc w:val="center"/>
              <w:rPr>
                <w:rFonts w:ascii="Arial" w:eastAsia="Times New Roman" w:hAnsi="Arial" w:cs="Arial"/>
                <w:sz w:val="18"/>
                <w:szCs w:val="18"/>
              </w:rPr>
            </w:pPr>
          </w:p>
        </w:tc>
        <w:tc>
          <w:tcPr>
            <w:tcW w:w="1187" w:type="dxa"/>
            <w:vMerge/>
            <w:tcBorders>
              <w:top w:val="single" w:sz="4" w:space="0" w:color="auto"/>
              <w:left w:val="nil"/>
              <w:bottom w:val="single" w:sz="4" w:space="0" w:color="000000"/>
              <w:right w:val="nil"/>
            </w:tcBorders>
            <w:vAlign w:val="center"/>
            <w:hideMark/>
          </w:tcPr>
          <w:p w14:paraId="67BF7AF0" w14:textId="77777777" w:rsidR="007D195C" w:rsidRPr="00A767DB" w:rsidRDefault="007D195C" w:rsidP="004C48FC">
            <w:pPr>
              <w:spacing w:after="0" w:line="240" w:lineRule="auto"/>
              <w:jc w:val="center"/>
              <w:rPr>
                <w:rFonts w:ascii="Arial" w:eastAsia="Times New Roman" w:hAnsi="Arial" w:cs="Arial"/>
                <w:sz w:val="18"/>
                <w:szCs w:val="18"/>
              </w:rPr>
            </w:pPr>
          </w:p>
        </w:tc>
        <w:tc>
          <w:tcPr>
            <w:tcW w:w="820" w:type="dxa"/>
            <w:vMerge/>
            <w:tcBorders>
              <w:top w:val="single" w:sz="4" w:space="0" w:color="auto"/>
              <w:left w:val="nil"/>
              <w:bottom w:val="single" w:sz="4" w:space="0" w:color="000000"/>
              <w:right w:val="nil"/>
            </w:tcBorders>
            <w:vAlign w:val="center"/>
            <w:hideMark/>
          </w:tcPr>
          <w:p w14:paraId="37DC3D7A" w14:textId="77777777" w:rsidR="007D195C" w:rsidRPr="00A767DB" w:rsidRDefault="007D195C" w:rsidP="004C48FC">
            <w:pPr>
              <w:spacing w:after="0" w:line="240" w:lineRule="auto"/>
              <w:jc w:val="center"/>
              <w:rPr>
                <w:rFonts w:ascii="Arial" w:eastAsia="Times New Roman" w:hAnsi="Arial" w:cs="Arial"/>
                <w:sz w:val="18"/>
                <w:szCs w:val="18"/>
              </w:rPr>
            </w:pPr>
          </w:p>
        </w:tc>
        <w:tc>
          <w:tcPr>
            <w:tcW w:w="900" w:type="dxa"/>
            <w:vMerge/>
            <w:tcBorders>
              <w:top w:val="single" w:sz="4" w:space="0" w:color="auto"/>
              <w:left w:val="nil"/>
              <w:bottom w:val="single" w:sz="4" w:space="0" w:color="000000"/>
              <w:right w:val="nil"/>
            </w:tcBorders>
            <w:vAlign w:val="center"/>
            <w:hideMark/>
          </w:tcPr>
          <w:p w14:paraId="172F4791" w14:textId="77777777" w:rsidR="007D195C" w:rsidRPr="00A767DB" w:rsidRDefault="007D195C" w:rsidP="004C48FC">
            <w:pPr>
              <w:spacing w:after="0" w:line="240" w:lineRule="auto"/>
              <w:jc w:val="center"/>
              <w:rPr>
                <w:rFonts w:ascii="Arial" w:eastAsia="Times New Roman" w:hAnsi="Arial" w:cs="Arial"/>
                <w:sz w:val="18"/>
                <w:szCs w:val="18"/>
              </w:rPr>
            </w:pPr>
          </w:p>
        </w:tc>
        <w:tc>
          <w:tcPr>
            <w:tcW w:w="1440" w:type="dxa"/>
            <w:tcBorders>
              <w:top w:val="nil"/>
              <w:left w:val="nil"/>
              <w:bottom w:val="single" w:sz="4" w:space="0" w:color="auto"/>
              <w:right w:val="nil"/>
            </w:tcBorders>
            <w:shd w:val="clear" w:color="auto" w:fill="auto"/>
            <w:vAlign w:val="center"/>
            <w:hideMark/>
          </w:tcPr>
          <w:p w14:paraId="0BD93BC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Analyte</w:t>
            </w:r>
          </w:p>
        </w:tc>
        <w:tc>
          <w:tcPr>
            <w:tcW w:w="1440" w:type="dxa"/>
            <w:tcBorders>
              <w:top w:val="nil"/>
              <w:left w:val="nil"/>
              <w:bottom w:val="single" w:sz="4" w:space="0" w:color="auto"/>
              <w:right w:val="nil"/>
            </w:tcBorders>
            <w:shd w:val="clear" w:color="auto" w:fill="auto"/>
            <w:vAlign w:val="center"/>
            <w:hideMark/>
          </w:tcPr>
          <w:p w14:paraId="27D6FA51"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IS</w:t>
            </w:r>
          </w:p>
        </w:tc>
      </w:tr>
      <w:tr w:rsidR="00A767DB" w:rsidRPr="00A767DB" w14:paraId="4CD215E4" w14:textId="77777777" w:rsidTr="005B1F7F">
        <w:trPr>
          <w:trHeight w:val="432"/>
        </w:trPr>
        <w:tc>
          <w:tcPr>
            <w:tcW w:w="1267" w:type="dxa"/>
            <w:tcBorders>
              <w:top w:val="nil"/>
              <w:left w:val="nil"/>
              <w:bottom w:val="nil"/>
              <w:right w:val="nil"/>
            </w:tcBorders>
            <w:shd w:val="clear" w:color="auto" w:fill="auto"/>
            <w:vAlign w:val="center"/>
            <w:hideMark/>
          </w:tcPr>
          <w:p w14:paraId="28A5C876"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Paclitaxel</w:t>
            </w:r>
          </w:p>
        </w:tc>
        <w:tc>
          <w:tcPr>
            <w:tcW w:w="1584" w:type="dxa"/>
            <w:tcBorders>
              <w:top w:val="nil"/>
              <w:left w:val="nil"/>
              <w:bottom w:val="nil"/>
              <w:right w:val="nil"/>
            </w:tcBorders>
            <w:shd w:val="clear" w:color="auto" w:fill="auto"/>
            <w:vAlign w:val="center"/>
            <w:hideMark/>
          </w:tcPr>
          <w:p w14:paraId="7B081A86"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Paclitaxel-D5</w:t>
            </w:r>
          </w:p>
        </w:tc>
        <w:tc>
          <w:tcPr>
            <w:tcW w:w="927" w:type="dxa"/>
            <w:tcBorders>
              <w:top w:val="nil"/>
              <w:left w:val="nil"/>
              <w:bottom w:val="nil"/>
              <w:right w:val="nil"/>
            </w:tcBorders>
            <w:shd w:val="clear" w:color="auto" w:fill="auto"/>
            <w:noWrap/>
            <w:vAlign w:val="center"/>
            <w:hideMark/>
          </w:tcPr>
          <w:p w14:paraId="00EE87B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nil"/>
              <w:right w:val="nil"/>
            </w:tcBorders>
            <w:shd w:val="clear" w:color="auto" w:fill="auto"/>
            <w:noWrap/>
            <w:vAlign w:val="center"/>
            <w:hideMark/>
          </w:tcPr>
          <w:p w14:paraId="59D8FC80"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w:t>
            </w:r>
          </w:p>
        </w:tc>
        <w:tc>
          <w:tcPr>
            <w:tcW w:w="1187" w:type="dxa"/>
            <w:tcBorders>
              <w:top w:val="nil"/>
              <w:left w:val="nil"/>
              <w:bottom w:val="nil"/>
              <w:right w:val="nil"/>
            </w:tcBorders>
            <w:shd w:val="clear" w:color="auto" w:fill="auto"/>
            <w:noWrap/>
            <w:vAlign w:val="center"/>
            <w:hideMark/>
          </w:tcPr>
          <w:p w14:paraId="745B9ADB"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7950BF7D"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29CF0909"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75</w:t>
            </w:r>
          </w:p>
        </w:tc>
        <w:tc>
          <w:tcPr>
            <w:tcW w:w="1187" w:type="dxa"/>
            <w:tcBorders>
              <w:top w:val="nil"/>
              <w:left w:val="nil"/>
              <w:bottom w:val="nil"/>
              <w:right w:val="nil"/>
            </w:tcBorders>
            <w:shd w:val="clear" w:color="auto" w:fill="auto"/>
            <w:noWrap/>
            <w:vAlign w:val="center"/>
            <w:hideMark/>
          </w:tcPr>
          <w:p w14:paraId="069A640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250</w:t>
            </w:r>
          </w:p>
        </w:tc>
        <w:tc>
          <w:tcPr>
            <w:tcW w:w="820" w:type="dxa"/>
            <w:tcBorders>
              <w:top w:val="nil"/>
              <w:left w:val="nil"/>
              <w:bottom w:val="nil"/>
              <w:right w:val="nil"/>
            </w:tcBorders>
            <w:shd w:val="clear" w:color="auto" w:fill="auto"/>
            <w:noWrap/>
            <w:vAlign w:val="center"/>
            <w:hideMark/>
          </w:tcPr>
          <w:p w14:paraId="6BFC3E80"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900" w:type="dxa"/>
            <w:tcBorders>
              <w:top w:val="nil"/>
              <w:left w:val="nil"/>
              <w:bottom w:val="nil"/>
              <w:right w:val="nil"/>
            </w:tcBorders>
            <w:shd w:val="clear" w:color="auto" w:fill="auto"/>
            <w:noWrap/>
            <w:vAlign w:val="center"/>
            <w:hideMark/>
          </w:tcPr>
          <w:p w14:paraId="46F6AC29"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1440" w:type="dxa"/>
            <w:tcBorders>
              <w:top w:val="nil"/>
              <w:left w:val="nil"/>
              <w:bottom w:val="nil"/>
              <w:right w:val="nil"/>
            </w:tcBorders>
            <w:shd w:val="clear" w:color="auto" w:fill="auto"/>
            <w:noWrap/>
            <w:vAlign w:val="center"/>
            <w:hideMark/>
          </w:tcPr>
          <w:p w14:paraId="00377DE2"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854.4→286.1</w:t>
            </w:r>
          </w:p>
        </w:tc>
        <w:tc>
          <w:tcPr>
            <w:tcW w:w="1440" w:type="dxa"/>
            <w:tcBorders>
              <w:top w:val="nil"/>
              <w:left w:val="nil"/>
              <w:bottom w:val="nil"/>
              <w:right w:val="nil"/>
            </w:tcBorders>
            <w:shd w:val="clear" w:color="auto" w:fill="auto"/>
            <w:noWrap/>
            <w:vAlign w:val="center"/>
            <w:hideMark/>
          </w:tcPr>
          <w:p w14:paraId="6BE50A89"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859.4→291.1</w:t>
            </w:r>
          </w:p>
        </w:tc>
      </w:tr>
      <w:tr w:rsidR="00A767DB" w:rsidRPr="00A767DB" w14:paraId="5BF868B5" w14:textId="77777777" w:rsidTr="005B1F7F">
        <w:trPr>
          <w:trHeight w:val="432"/>
        </w:trPr>
        <w:tc>
          <w:tcPr>
            <w:tcW w:w="1267" w:type="dxa"/>
            <w:tcBorders>
              <w:top w:val="nil"/>
              <w:left w:val="nil"/>
              <w:bottom w:val="nil"/>
              <w:right w:val="nil"/>
            </w:tcBorders>
            <w:shd w:val="clear" w:color="auto" w:fill="auto"/>
            <w:vAlign w:val="center"/>
            <w:hideMark/>
          </w:tcPr>
          <w:p w14:paraId="329EB840"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Vincristine</w:t>
            </w:r>
          </w:p>
        </w:tc>
        <w:tc>
          <w:tcPr>
            <w:tcW w:w="1584" w:type="dxa"/>
            <w:tcBorders>
              <w:top w:val="nil"/>
              <w:left w:val="nil"/>
              <w:bottom w:val="nil"/>
              <w:right w:val="nil"/>
            </w:tcBorders>
            <w:shd w:val="clear" w:color="auto" w:fill="auto"/>
            <w:vAlign w:val="center"/>
            <w:hideMark/>
          </w:tcPr>
          <w:p w14:paraId="0E0F42B9"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Vincristine-D3</w:t>
            </w:r>
          </w:p>
        </w:tc>
        <w:tc>
          <w:tcPr>
            <w:tcW w:w="927" w:type="dxa"/>
            <w:tcBorders>
              <w:top w:val="nil"/>
              <w:left w:val="nil"/>
              <w:bottom w:val="nil"/>
              <w:right w:val="nil"/>
            </w:tcBorders>
            <w:shd w:val="clear" w:color="auto" w:fill="auto"/>
            <w:noWrap/>
            <w:vAlign w:val="center"/>
            <w:hideMark/>
          </w:tcPr>
          <w:p w14:paraId="7A7F7404"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nil"/>
              <w:right w:val="nil"/>
            </w:tcBorders>
            <w:shd w:val="clear" w:color="auto" w:fill="auto"/>
            <w:noWrap/>
            <w:vAlign w:val="center"/>
            <w:hideMark/>
          </w:tcPr>
          <w:p w14:paraId="0692C23B"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w:t>
            </w:r>
          </w:p>
        </w:tc>
        <w:tc>
          <w:tcPr>
            <w:tcW w:w="1187" w:type="dxa"/>
            <w:tcBorders>
              <w:top w:val="nil"/>
              <w:left w:val="nil"/>
              <w:bottom w:val="nil"/>
              <w:right w:val="nil"/>
            </w:tcBorders>
            <w:shd w:val="clear" w:color="auto" w:fill="auto"/>
            <w:noWrap/>
            <w:vAlign w:val="center"/>
            <w:hideMark/>
          </w:tcPr>
          <w:p w14:paraId="4731FFD0"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642FB91C"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15DD4C41"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c>
          <w:tcPr>
            <w:tcW w:w="1187" w:type="dxa"/>
            <w:tcBorders>
              <w:top w:val="nil"/>
              <w:left w:val="nil"/>
              <w:bottom w:val="nil"/>
              <w:right w:val="nil"/>
            </w:tcBorders>
            <w:shd w:val="clear" w:color="auto" w:fill="auto"/>
            <w:noWrap/>
            <w:vAlign w:val="center"/>
            <w:hideMark/>
          </w:tcPr>
          <w:p w14:paraId="65C30E5C"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nil"/>
              <w:right w:val="nil"/>
            </w:tcBorders>
            <w:shd w:val="clear" w:color="auto" w:fill="auto"/>
            <w:noWrap/>
            <w:vAlign w:val="center"/>
            <w:hideMark/>
          </w:tcPr>
          <w:p w14:paraId="070ADAD5"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50</w:t>
            </w:r>
          </w:p>
        </w:tc>
        <w:tc>
          <w:tcPr>
            <w:tcW w:w="900" w:type="dxa"/>
            <w:tcBorders>
              <w:top w:val="nil"/>
              <w:left w:val="nil"/>
              <w:bottom w:val="nil"/>
              <w:right w:val="nil"/>
            </w:tcBorders>
            <w:shd w:val="clear" w:color="auto" w:fill="auto"/>
            <w:noWrap/>
            <w:vAlign w:val="center"/>
            <w:hideMark/>
          </w:tcPr>
          <w:p w14:paraId="4679D713"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w:t>
            </w:r>
          </w:p>
        </w:tc>
        <w:tc>
          <w:tcPr>
            <w:tcW w:w="1440" w:type="dxa"/>
            <w:tcBorders>
              <w:top w:val="nil"/>
              <w:left w:val="nil"/>
              <w:bottom w:val="nil"/>
              <w:right w:val="nil"/>
            </w:tcBorders>
            <w:shd w:val="clear" w:color="auto" w:fill="auto"/>
            <w:noWrap/>
            <w:vAlign w:val="center"/>
            <w:hideMark/>
          </w:tcPr>
          <w:p w14:paraId="4B3CC87F"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413.4→362.2</w:t>
            </w:r>
          </w:p>
        </w:tc>
        <w:tc>
          <w:tcPr>
            <w:tcW w:w="1440" w:type="dxa"/>
            <w:tcBorders>
              <w:top w:val="nil"/>
              <w:left w:val="nil"/>
              <w:bottom w:val="nil"/>
              <w:right w:val="nil"/>
            </w:tcBorders>
            <w:shd w:val="clear" w:color="auto" w:fill="auto"/>
            <w:noWrap/>
            <w:vAlign w:val="center"/>
            <w:hideMark/>
          </w:tcPr>
          <w:p w14:paraId="75E48CBF"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414.9→362.8</w:t>
            </w:r>
          </w:p>
        </w:tc>
      </w:tr>
      <w:tr w:rsidR="00A767DB" w:rsidRPr="00A767DB" w14:paraId="3DE2B048" w14:textId="77777777" w:rsidTr="005B1F7F">
        <w:trPr>
          <w:trHeight w:val="432"/>
        </w:trPr>
        <w:tc>
          <w:tcPr>
            <w:tcW w:w="1267" w:type="dxa"/>
            <w:tcBorders>
              <w:top w:val="nil"/>
              <w:left w:val="nil"/>
              <w:bottom w:val="nil"/>
              <w:right w:val="nil"/>
            </w:tcBorders>
            <w:shd w:val="clear" w:color="auto" w:fill="auto"/>
            <w:vAlign w:val="center"/>
            <w:hideMark/>
          </w:tcPr>
          <w:p w14:paraId="63D5C231"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Methotrexate</w:t>
            </w:r>
          </w:p>
        </w:tc>
        <w:tc>
          <w:tcPr>
            <w:tcW w:w="1584" w:type="dxa"/>
            <w:tcBorders>
              <w:top w:val="nil"/>
              <w:left w:val="nil"/>
              <w:bottom w:val="nil"/>
              <w:right w:val="nil"/>
            </w:tcBorders>
            <w:shd w:val="clear" w:color="auto" w:fill="auto"/>
            <w:vAlign w:val="center"/>
            <w:hideMark/>
          </w:tcPr>
          <w:p w14:paraId="1A87B4DC"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Methotrexate-D3</w:t>
            </w:r>
          </w:p>
        </w:tc>
        <w:tc>
          <w:tcPr>
            <w:tcW w:w="927" w:type="dxa"/>
            <w:tcBorders>
              <w:top w:val="nil"/>
              <w:left w:val="nil"/>
              <w:bottom w:val="nil"/>
              <w:right w:val="nil"/>
            </w:tcBorders>
            <w:shd w:val="clear" w:color="auto" w:fill="auto"/>
            <w:noWrap/>
            <w:vAlign w:val="center"/>
            <w:hideMark/>
          </w:tcPr>
          <w:p w14:paraId="6332145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nil"/>
              <w:right w:val="nil"/>
            </w:tcBorders>
            <w:shd w:val="clear" w:color="auto" w:fill="auto"/>
            <w:noWrap/>
            <w:vAlign w:val="center"/>
            <w:hideMark/>
          </w:tcPr>
          <w:p w14:paraId="13434532"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3.5</w:t>
            </w:r>
          </w:p>
        </w:tc>
        <w:tc>
          <w:tcPr>
            <w:tcW w:w="1187" w:type="dxa"/>
            <w:tcBorders>
              <w:top w:val="nil"/>
              <w:left w:val="nil"/>
              <w:bottom w:val="nil"/>
              <w:right w:val="nil"/>
            </w:tcBorders>
            <w:shd w:val="clear" w:color="auto" w:fill="auto"/>
            <w:noWrap/>
            <w:vAlign w:val="center"/>
            <w:hideMark/>
          </w:tcPr>
          <w:p w14:paraId="16C23EBF"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34EDE5FA"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259C7154"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1187" w:type="dxa"/>
            <w:tcBorders>
              <w:top w:val="nil"/>
              <w:left w:val="nil"/>
              <w:bottom w:val="nil"/>
              <w:right w:val="nil"/>
            </w:tcBorders>
            <w:shd w:val="clear" w:color="auto" w:fill="auto"/>
            <w:noWrap/>
            <w:vAlign w:val="center"/>
            <w:hideMark/>
          </w:tcPr>
          <w:p w14:paraId="7DB45E42"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nil"/>
              <w:right w:val="nil"/>
            </w:tcBorders>
            <w:shd w:val="clear" w:color="auto" w:fill="auto"/>
            <w:noWrap/>
            <w:vAlign w:val="center"/>
            <w:hideMark/>
          </w:tcPr>
          <w:p w14:paraId="0B90F36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900" w:type="dxa"/>
            <w:tcBorders>
              <w:top w:val="nil"/>
              <w:left w:val="nil"/>
              <w:bottom w:val="nil"/>
              <w:right w:val="nil"/>
            </w:tcBorders>
            <w:shd w:val="clear" w:color="auto" w:fill="auto"/>
            <w:noWrap/>
            <w:vAlign w:val="center"/>
            <w:hideMark/>
          </w:tcPr>
          <w:p w14:paraId="52D67FC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18</w:t>
            </w:r>
          </w:p>
        </w:tc>
        <w:tc>
          <w:tcPr>
            <w:tcW w:w="1440" w:type="dxa"/>
            <w:tcBorders>
              <w:top w:val="nil"/>
              <w:left w:val="nil"/>
              <w:bottom w:val="nil"/>
              <w:right w:val="nil"/>
            </w:tcBorders>
            <w:shd w:val="clear" w:color="auto" w:fill="auto"/>
            <w:noWrap/>
            <w:vAlign w:val="center"/>
            <w:hideMark/>
          </w:tcPr>
          <w:p w14:paraId="09F0A21B"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455.3→308.2</w:t>
            </w:r>
          </w:p>
        </w:tc>
        <w:tc>
          <w:tcPr>
            <w:tcW w:w="1440" w:type="dxa"/>
            <w:tcBorders>
              <w:top w:val="nil"/>
              <w:left w:val="nil"/>
              <w:bottom w:val="nil"/>
              <w:right w:val="nil"/>
            </w:tcBorders>
            <w:shd w:val="clear" w:color="auto" w:fill="auto"/>
            <w:noWrap/>
            <w:vAlign w:val="center"/>
            <w:hideMark/>
          </w:tcPr>
          <w:p w14:paraId="6F878ABF"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458.3→311.2</w:t>
            </w:r>
          </w:p>
        </w:tc>
      </w:tr>
      <w:tr w:rsidR="00A767DB" w:rsidRPr="00A767DB" w14:paraId="6962F7B7" w14:textId="77777777" w:rsidTr="005B1F7F">
        <w:trPr>
          <w:trHeight w:val="432"/>
        </w:trPr>
        <w:tc>
          <w:tcPr>
            <w:tcW w:w="1267" w:type="dxa"/>
            <w:tcBorders>
              <w:top w:val="nil"/>
              <w:left w:val="nil"/>
              <w:bottom w:val="nil"/>
              <w:right w:val="nil"/>
            </w:tcBorders>
            <w:shd w:val="clear" w:color="auto" w:fill="auto"/>
            <w:vAlign w:val="center"/>
            <w:hideMark/>
          </w:tcPr>
          <w:p w14:paraId="3C918D67"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Nilotinib</w:t>
            </w:r>
          </w:p>
        </w:tc>
        <w:tc>
          <w:tcPr>
            <w:tcW w:w="1584" w:type="dxa"/>
            <w:tcBorders>
              <w:top w:val="nil"/>
              <w:left w:val="nil"/>
              <w:bottom w:val="nil"/>
              <w:right w:val="nil"/>
            </w:tcBorders>
            <w:shd w:val="clear" w:color="auto" w:fill="auto"/>
            <w:vAlign w:val="center"/>
            <w:hideMark/>
          </w:tcPr>
          <w:p w14:paraId="36EA7AB1"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Nilotinib-D3</w:t>
            </w:r>
          </w:p>
        </w:tc>
        <w:tc>
          <w:tcPr>
            <w:tcW w:w="927" w:type="dxa"/>
            <w:tcBorders>
              <w:top w:val="nil"/>
              <w:left w:val="nil"/>
              <w:bottom w:val="nil"/>
              <w:right w:val="nil"/>
            </w:tcBorders>
            <w:shd w:val="clear" w:color="auto" w:fill="auto"/>
            <w:noWrap/>
            <w:vAlign w:val="center"/>
            <w:hideMark/>
          </w:tcPr>
          <w:p w14:paraId="5C719CB5"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nil"/>
              <w:right w:val="nil"/>
            </w:tcBorders>
            <w:shd w:val="clear" w:color="auto" w:fill="auto"/>
            <w:noWrap/>
            <w:vAlign w:val="center"/>
            <w:hideMark/>
          </w:tcPr>
          <w:p w14:paraId="0D95C5B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w:t>
            </w:r>
          </w:p>
        </w:tc>
        <w:tc>
          <w:tcPr>
            <w:tcW w:w="1187" w:type="dxa"/>
            <w:tcBorders>
              <w:top w:val="nil"/>
              <w:left w:val="nil"/>
              <w:bottom w:val="nil"/>
              <w:right w:val="nil"/>
            </w:tcBorders>
            <w:shd w:val="clear" w:color="auto" w:fill="auto"/>
            <w:noWrap/>
            <w:vAlign w:val="center"/>
            <w:hideMark/>
          </w:tcPr>
          <w:p w14:paraId="45CFB269"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4BFC3C50"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26A29E8F"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c>
          <w:tcPr>
            <w:tcW w:w="1187" w:type="dxa"/>
            <w:tcBorders>
              <w:top w:val="nil"/>
              <w:left w:val="nil"/>
              <w:bottom w:val="nil"/>
              <w:right w:val="nil"/>
            </w:tcBorders>
            <w:shd w:val="clear" w:color="auto" w:fill="auto"/>
            <w:noWrap/>
            <w:vAlign w:val="center"/>
            <w:hideMark/>
          </w:tcPr>
          <w:p w14:paraId="47A9911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nil"/>
              <w:right w:val="nil"/>
            </w:tcBorders>
            <w:shd w:val="clear" w:color="auto" w:fill="auto"/>
            <w:noWrap/>
            <w:vAlign w:val="center"/>
            <w:hideMark/>
          </w:tcPr>
          <w:p w14:paraId="4F30019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900" w:type="dxa"/>
            <w:tcBorders>
              <w:top w:val="nil"/>
              <w:left w:val="nil"/>
              <w:bottom w:val="nil"/>
              <w:right w:val="nil"/>
            </w:tcBorders>
            <w:shd w:val="clear" w:color="auto" w:fill="auto"/>
            <w:noWrap/>
            <w:vAlign w:val="center"/>
            <w:hideMark/>
          </w:tcPr>
          <w:p w14:paraId="7FB9B659"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1440" w:type="dxa"/>
            <w:tcBorders>
              <w:top w:val="nil"/>
              <w:left w:val="nil"/>
              <w:bottom w:val="nil"/>
              <w:right w:val="nil"/>
            </w:tcBorders>
            <w:shd w:val="clear" w:color="auto" w:fill="auto"/>
            <w:noWrap/>
            <w:vAlign w:val="center"/>
            <w:hideMark/>
          </w:tcPr>
          <w:p w14:paraId="129572E4"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530.3→289.2</w:t>
            </w:r>
          </w:p>
        </w:tc>
        <w:tc>
          <w:tcPr>
            <w:tcW w:w="1440" w:type="dxa"/>
            <w:tcBorders>
              <w:top w:val="nil"/>
              <w:left w:val="nil"/>
              <w:bottom w:val="nil"/>
              <w:right w:val="nil"/>
            </w:tcBorders>
            <w:shd w:val="clear" w:color="auto" w:fill="auto"/>
            <w:noWrap/>
            <w:vAlign w:val="center"/>
            <w:hideMark/>
          </w:tcPr>
          <w:p w14:paraId="0A65405D"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533.3→289.2</w:t>
            </w:r>
          </w:p>
        </w:tc>
      </w:tr>
      <w:tr w:rsidR="00A767DB" w:rsidRPr="00A767DB" w14:paraId="3D0E196F" w14:textId="77777777" w:rsidTr="005B1F7F">
        <w:trPr>
          <w:trHeight w:val="432"/>
        </w:trPr>
        <w:tc>
          <w:tcPr>
            <w:tcW w:w="1267" w:type="dxa"/>
            <w:tcBorders>
              <w:top w:val="nil"/>
              <w:left w:val="nil"/>
              <w:bottom w:val="nil"/>
              <w:right w:val="nil"/>
            </w:tcBorders>
            <w:shd w:val="clear" w:color="auto" w:fill="auto"/>
            <w:vAlign w:val="center"/>
            <w:hideMark/>
          </w:tcPr>
          <w:p w14:paraId="14C60FB5"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Isoniazid</w:t>
            </w:r>
          </w:p>
        </w:tc>
        <w:tc>
          <w:tcPr>
            <w:tcW w:w="1584" w:type="dxa"/>
            <w:tcBorders>
              <w:top w:val="nil"/>
              <w:left w:val="nil"/>
              <w:bottom w:val="nil"/>
              <w:right w:val="nil"/>
            </w:tcBorders>
            <w:shd w:val="clear" w:color="auto" w:fill="auto"/>
            <w:vAlign w:val="center"/>
            <w:hideMark/>
          </w:tcPr>
          <w:p w14:paraId="0D555FA2"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Isoniazid-D4</w:t>
            </w:r>
          </w:p>
        </w:tc>
        <w:tc>
          <w:tcPr>
            <w:tcW w:w="927" w:type="dxa"/>
            <w:tcBorders>
              <w:top w:val="nil"/>
              <w:left w:val="nil"/>
              <w:bottom w:val="nil"/>
              <w:right w:val="nil"/>
            </w:tcBorders>
            <w:shd w:val="clear" w:color="auto" w:fill="auto"/>
            <w:noWrap/>
            <w:vAlign w:val="center"/>
            <w:hideMark/>
          </w:tcPr>
          <w:p w14:paraId="1F428B44"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nil"/>
              <w:right w:val="nil"/>
            </w:tcBorders>
            <w:shd w:val="clear" w:color="auto" w:fill="auto"/>
            <w:noWrap/>
            <w:vAlign w:val="center"/>
            <w:hideMark/>
          </w:tcPr>
          <w:p w14:paraId="56E57922"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w:t>
            </w:r>
          </w:p>
        </w:tc>
        <w:tc>
          <w:tcPr>
            <w:tcW w:w="1187" w:type="dxa"/>
            <w:tcBorders>
              <w:top w:val="nil"/>
              <w:left w:val="nil"/>
              <w:bottom w:val="nil"/>
              <w:right w:val="nil"/>
            </w:tcBorders>
            <w:shd w:val="clear" w:color="auto" w:fill="auto"/>
            <w:noWrap/>
            <w:vAlign w:val="center"/>
            <w:hideMark/>
          </w:tcPr>
          <w:p w14:paraId="3C64E77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061193F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6B65E6E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1187" w:type="dxa"/>
            <w:tcBorders>
              <w:top w:val="nil"/>
              <w:left w:val="nil"/>
              <w:bottom w:val="nil"/>
              <w:right w:val="nil"/>
            </w:tcBorders>
            <w:shd w:val="clear" w:color="auto" w:fill="auto"/>
            <w:noWrap/>
            <w:vAlign w:val="center"/>
            <w:hideMark/>
          </w:tcPr>
          <w:p w14:paraId="3F58485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nil"/>
              <w:right w:val="nil"/>
            </w:tcBorders>
            <w:shd w:val="clear" w:color="auto" w:fill="auto"/>
            <w:noWrap/>
            <w:vAlign w:val="center"/>
            <w:hideMark/>
          </w:tcPr>
          <w:p w14:paraId="38DD222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900" w:type="dxa"/>
            <w:tcBorders>
              <w:top w:val="nil"/>
              <w:left w:val="nil"/>
              <w:bottom w:val="nil"/>
              <w:right w:val="nil"/>
            </w:tcBorders>
            <w:shd w:val="clear" w:color="auto" w:fill="auto"/>
            <w:noWrap/>
            <w:vAlign w:val="center"/>
            <w:hideMark/>
          </w:tcPr>
          <w:p w14:paraId="167504FF"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440" w:type="dxa"/>
            <w:tcBorders>
              <w:top w:val="nil"/>
              <w:left w:val="nil"/>
              <w:bottom w:val="nil"/>
              <w:right w:val="nil"/>
            </w:tcBorders>
            <w:shd w:val="clear" w:color="auto" w:fill="auto"/>
            <w:noWrap/>
            <w:vAlign w:val="center"/>
            <w:hideMark/>
          </w:tcPr>
          <w:p w14:paraId="224D6CA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138.0→120.9</w:t>
            </w:r>
          </w:p>
        </w:tc>
        <w:tc>
          <w:tcPr>
            <w:tcW w:w="1440" w:type="dxa"/>
            <w:tcBorders>
              <w:top w:val="nil"/>
              <w:left w:val="nil"/>
              <w:bottom w:val="nil"/>
              <w:right w:val="nil"/>
            </w:tcBorders>
            <w:shd w:val="clear" w:color="auto" w:fill="auto"/>
            <w:noWrap/>
            <w:vAlign w:val="center"/>
            <w:hideMark/>
          </w:tcPr>
          <w:p w14:paraId="0F4DF71F"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142.0→124.9</w:t>
            </w:r>
          </w:p>
        </w:tc>
      </w:tr>
      <w:tr w:rsidR="00A767DB" w:rsidRPr="00A767DB" w14:paraId="399D89D0" w14:textId="77777777" w:rsidTr="005B1F7F">
        <w:trPr>
          <w:trHeight w:val="432"/>
        </w:trPr>
        <w:tc>
          <w:tcPr>
            <w:tcW w:w="1267" w:type="dxa"/>
            <w:tcBorders>
              <w:top w:val="nil"/>
              <w:left w:val="nil"/>
              <w:bottom w:val="nil"/>
              <w:right w:val="nil"/>
            </w:tcBorders>
            <w:shd w:val="clear" w:color="auto" w:fill="auto"/>
            <w:vAlign w:val="center"/>
            <w:hideMark/>
          </w:tcPr>
          <w:p w14:paraId="60F28180"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Acrylamide</w:t>
            </w:r>
          </w:p>
        </w:tc>
        <w:tc>
          <w:tcPr>
            <w:tcW w:w="1584" w:type="dxa"/>
            <w:tcBorders>
              <w:top w:val="nil"/>
              <w:left w:val="nil"/>
              <w:bottom w:val="nil"/>
              <w:right w:val="nil"/>
            </w:tcBorders>
            <w:shd w:val="clear" w:color="auto" w:fill="auto"/>
            <w:vAlign w:val="center"/>
            <w:hideMark/>
          </w:tcPr>
          <w:p w14:paraId="525F04F5"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Acrylamide-D3</w:t>
            </w:r>
          </w:p>
        </w:tc>
        <w:tc>
          <w:tcPr>
            <w:tcW w:w="927" w:type="dxa"/>
            <w:tcBorders>
              <w:top w:val="nil"/>
              <w:left w:val="nil"/>
              <w:bottom w:val="nil"/>
              <w:right w:val="nil"/>
            </w:tcBorders>
            <w:shd w:val="clear" w:color="auto" w:fill="auto"/>
            <w:noWrap/>
            <w:vAlign w:val="center"/>
            <w:hideMark/>
          </w:tcPr>
          <w:p w14:paraId="224E15B4"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nil"/>
              <w:right w:val="nil"/>
            </w:tcBorders>
            <w:shd w:val="clear" w:color="auto" w:fill="auto"/>
            <w:noWrap/>
            <w:vAlign w:val="center"/>
            <w:hideMark/>
          </w:tcPr>
          <w:p w14:paraId="28A3670B"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w:t>
            </w:r>
          </w:p>
        </w:tc>
        <w:tc>
          <w:tcPr>
            <w:tcW w:w="1187" w:type="dxa"/>
            <w:tcBorders>
              <w:top w:val="nil"/>
              <w:left w:val="nil"/>
              <w:bottom w:val="nil"/>
              <w:right w:val="nil"/>
            </w:tcBorders>
            <w:shd w:val="clear" w:color="auto" w:fill="auto"/>
            <w:noWrap/>
            <w:vAlign w:val="center"/>
            <w:hideMark/>
          </w:tcPr>
          <w:p w14:paraId="1FB4E3D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79969170"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20567511"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50</w:t>
            </w:r>
          </w:p>
        </w:tc>
        <w:tc>
          <w:tcPr>
            <w:tcW w:w="1187" w:type="dxa"/>
            <w:tcBorders>
              <w:top w:val="nil"/>
              <w:left w:val="nil"/>
              <w:bottom w:val="nil"/>
              <w:right w:val="nil"/>
            </w:tcBorders>
            <w:shd w:val="clear" w:color="auto" w:fill="auto"/>
            <w:noWrap/>
            <w:vAlign w:val="center"/>
            <w:hideMark/>
          </w:tcPr>
          <w:p w14:paraId="2FD5DEED"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nil"/>
              <w:right w:val="nil"/>
            </w:tcBorders>
            <w:shd w:val="clear" w:color="auto" w:fill="auto"/>
            <w:noWrap/>
            <w:vAlign w:val="center"/>
            <w:hideMark/>
          </w:tcPr>
          <w:p w14:paraId="3AD5E41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900" w:type="dxa"/>
            <w:tcBorders>
              <w:top w:val="nil"/>
              <w:left w:val="nil"/>
              <w:bottom w:val="nil"/>
              <w:right w:val="nil"/>
            </w:tcBorders>
            <w:shd w:val="clear" w:color="auto" w:fill="auto"/>
            <w:noWrap/>
            <w:vAlign w:val="center"/>
            <w:hideMark/>
          </w:tcPr>
          <w:p w14:paraId="3A9C36D3"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1440" w:type="dxa"/>
            <w:tcBorders>
              <w:top w:val="nil"/>
              <w:left w:val="nil"/>
              <w:bottom w:val="nil"/>
              <w:right w:val="nil"/>
            </w:tcBorders>
            <w:shd w:val="clear" w:color="auto" w:fill="auto"/>
            <w:noWrap/>
            <w:vAlign w:val="center"/>
            <w:hideMark/>
          </w:tcPr>
          <w:p w14:paraId="15F008C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72.0→54.9</w:t>
            </w:r>
          </w:p>
        </w:tc>
        <w:tc>
          <w:tcPr>
            <w:tcW w:w="1440" w:type="dxa"/>
            <w:tcBorders>
              <w:top w:val="nil"/>
              <w:left w:val="nil"/>
              <w:bottom w:val="nil"/>
              <w:right w:val="nil"/>
            </w:tcBorders>
            <w:shd w:val="clear" w:color="auto" w:fill="auto"/>
            <w:noWrap/>
            <w:vAlign w:val="center"/>
            <w:hideMark/>
          </w:tcPr>
          <w:p w14:paraId="348DA91D"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75.0→57.9</w:t>
            </w:r>
          </w:p>
        </w:tc>
      </w:tr>
      <w:tr w:rsidR="00A767DB" w:rsidRPr="00A767DB" w14:paraId="5CA9173E" w14:textId="77777777" w:rsidTr="005B1F7F">
        <w:trPr>
          <w:trHeight w:val="432"/>
        </w:trPr>
        <w:tc>
          <w:tcPr>
            <w:tcW w:w="1267" w:type="dxa"/>
            <w:tcBorders>
              <w:top w:val="nil"/>
              <w:left w:val="nil"/>
              <w:bottom w:val="nil"/>
              <w:right w:val="nil"/>
            </w:tcBorders>
            <w:shd w:val="clear" w:color="auto" w:fill="auto"/>
            <w:vAlign w:val="center"/>
            <w:hideMark/>
          </w:tcPr>
          <w:p w14:paraId="6BBCC6F4"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Varenicline</w:t>
            </w:r>
          </w:p>
        </w:tc>
        <w:tc>
          <w:tcPr>
            <w:tcW w:w="1584" w:type="dxa"/>
            <w:tcBorders>
              <w:top w:val="nil"/>
              <w:left w:val="nil"/>
              <w:bottom w:val="nil"/>
              <w:right w:val="nil"/>
            </w:tcBorders>
            <w:shd w:val="clear" w:color="auto" w:fill="auto"/>
            <w:vAlign w:val="center"/>
            <w:hideMark/>
          </w:tcPr>
          <w:p w14:paraId="4429690A"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Varenicline-D4</w:t>
            </w:r>
          </w:p>
        </w:tc>
        <w:tc>
          <w:tcPr>
            <w:tcW w:w="927" w:type="dxa"/>
            <w:tcBorders>
              <w:top w:val="nil"/>
              <w:left w:val="nil"/>
              <w:bottom w:val="nil"/>
              <w:right w:val="nil"/>
            </w:tcBorders>
            <w:shd w:val="clear" w:color="auto" w:fill="auto"/>
            <w:noWrap/>
            <w:vAlign w:val="center"/>
            <w:hideMark/>
          </w:tcPr>
          <w:p w14:paraId="03AF7BC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nil"/>
              <w:right w:val="nil"/>
            </w:tcBorders>
            <w:shd w:val="clear" w:color="auto" w:fill="auto"/>
            <w:noWrap/>
            <w:vAlign w:val="center"/>
            <w:hideMark/>
          </w:tcPr>
          <w:p w14:paraId="7E2C3E4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w:t>
            </w:r>
          </w:p>
        </w:tc>
        <w:tc>
          <w:tcPr>
            <w:tcW w:w="1187" w:type="dxa"/>
            <w:tcBorders>
              <w:top w:val="nil"/>
              <w:left w:val="nil"/>
              <w:bottom w:val="nil"/>
              <w:right w:val="nil"/>
            </w:tcBorders>
            <w:shd w:val="clear" w:color="auto" w:fill="auto"/>
            <w:noWrap/>
            <w:vAlign w:val="center"/>
            <w:hideMark/>
          </w:tcPr>
          <w:p w14:paraId="025E4AD1"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7668F4BC"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3381D513"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c>
          <w:tcPr>
            <w:tcW w:w="1187" w:type="dxa"/>
            <w:tcBorders>
              <w:top w:val="nil"/>
              <w:left w:val="nil"/>
              <w:bottom w:val="nil"/>
              <w:right w:val="nil"/>
            </w:tcBorders>
            <w:shd w:val="clear" w:color="auto" w:fill="auto"/>
            <w:noWrap/>
            <w:vAlign w:val="center"/>
            <w:hideMark/>
          </w:tcPr>
          <w:p w14:paraId="16D7FF5D"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nil"/>
              <w:right w:val="nil"/>
            </w:tcBorders>
            <w:shd w:val="clear" w:color="auto" w:fill="auto"/>
            <w:noWrap/>
            <w:vAlign w:val="center"/>
            <w:hideMark/>
          </w:tcPr>
          <w:p w14:paraId="776C54D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70</w:t>
            </w:r>
          </w:p>
        </w:tc>
        <w:tc>
          <w:tcPr>
            <w:tcW w:w="900" w:type="dxa"/>
            <w:tcBorders>
              <w:top w:val="nil"/>
              <w:left w:val="nil"/>
              <w:bottom w:val="nil"/>
              <w:right w:val="nil"/>
            </w:tcBorders>
            <w:shd w:val="clear" w:color="auto" w:fill="auto"/>
            <w:noWrap/>
            <w:vAlign w:val="center"/>
            <w:hideMark/>
          </w:tcPr>
          <w:p w14:paraId="1200D0CC"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1440" w:type="dxa"/>
            <w:tcBorders>
              <w:top w:val="nil"/>
              <w:left w:val="nil"/>
              <w:bottom w:val="nil"/>
              <w:right w:val="nil"/>
            </w:tcBorders>
            <w:shd w:val="clear" w:color="auto" w:fill="auto"/>
            <w:noWrap/>
            <w:vAlign w:val="center"/>
            <w:hideMark/>
          </w:tcPr>
          <w:p w14:paraId="4456D73C"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212.0→43.9</w:t>
            </w:r>
          </w:p>
        </w:tc>
        <w:tc>
          <w:tcPr>
            <w:tcW w:w="1440" w:type="dxa"/>
            <w:tcBorders>
              <w:top w:val="nil"/>
              <w:left w:val="nil"/>
              <w:bottom w:val="nil"/>
              <w:right w:val="nil"/>
            </w:tcBorders>
            <w:shd w:val="clear" w:color="auto" w:fill="auto"/>
            <w:noWrap/>
            <w:vAlign w:val="center"/>
            <w:hideMark/>
          </w:tcPr>
          <w:p w14:paraId="528BEA51"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216.0→47.9</w:t>
            </w:r>
          </w:p>
        </w:tc>
      </w:tr>
      <w:tr w:rsidR="00A767DB" w:rsidRPr="00A767DB" w14:paraId="39CA2EEF" w14:textId="77777777" w:rsidTr="005B1F7F">
        <w:trPr>
          <w:trHeight w:val="432"/>
        </w:trPr>
        <w:tc>
          <w:tcPr>
            <w:tcW w:w="1267" w:type="dxa"/>
            <w:tcBorders>
              <w:top w:val="nil"/>
              <w:left w:val="nil"/>
              <w:bottom w:val="nil"/>
              <w:right w:val="nil"/>
            </w:tcBorders>
            <w:shd w:val="clear" w:color="auto" w:fill="auto"/>
            <w:vAlign w:val="center"/>
            <w:hideMark/>
          </w:tcPr>
          <w:p w14:paraId="5DED7BFD"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Oxycodone</w:t>
            </w:r>
          </w:p>
        </w:tc>
        <w:tc>
          <w:tcPr>
            <w:tcW w:w="1584" w:type="dxa"/>
            <w:tcBorders>
              <w:top w:val="nil"/>
              <w:left w:val="nil"/>
              <w:bottom w:val="nil"/>
              <w:right w:val="nil"/>
            </w:tcBorders>
            <w:shd w:val="clear" w:color="auto" w:fill="auto"/>
            <w:vAlign w:val="center"/>
            <w:hideMark/>
          </w:tcPr>
          <w:p w14:paraId="7ABA8A46"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Oxycodone-D6</w:t>
            </w:r>
          </w:p>
        </w:tc>
        <w:tc>
          <w:tcPr>
            <w:tcW w:w="927" w:type="dxa"/>
            <w:tcBorders>
              <w:top w:val="nil"/>
              <w:left w:val="nil"/>
              <w:bottom w:val="nil"/>
              <w:right w:val="nil"/>
            </w:tcBorders>
            <w:shd w:val="clear" w:color="auto" w:fill="auto"/>
            <w:noWrap/>
            <w:vAlign w:val="center"/>
            <w:hideMark/>
          </w:tcPr>
          <w:p w14:paraId="615798D0"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nil"/>
              <w:right w:val="nil"/>
            </w:tcBorders>
            <w:shd w:val="clear" w:color="auto" w:fill="auto"/>
            <w:noWrap/>
            <w:vAlign w:val="center"/>
            <w:hideMark/>
          </w:tcPr>
          <w:p w14:paraId="788E474A"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w:t>
            </w:r>
          </w:p>
        </w:tc>
        <w:tc>
          <w:tcPr>
            <w:tcW w:w="1187" w:type="dxa"/>
            <w:tcBorders>
              <w:top w:val="nil"/>
              <w:left w:val="nil"/>
              <w:bottom w:val="nil"/>
              <w:right w:val="nil"/>
            </w:tcBorders>
            <w:shd w:val="clear" w:color="auto" w:fill="auto"/>
            <w:noWrap/>
            <w:vAlign w:val="center"/>
            <w:hideMark/>
          </w:tcPr>
          <w:p w14:paraId="0551D90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2FFF677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7431011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1187" w:type="dxa"/>
            <w:tcBorders>
              <w:top w:val="nil"/>
              <w:left w:val="nil"/>
              <w:bottom w:val="nil"/>
              <w:right w:val="nil"/>
            </w:tcBorders>
            <w:shd w:val="clear" w:color="auto" w:fill="auto"/>
            <w:noWrap/>
            <w:vAlign w:val="center"/>
            <w:hideMark/>
          </w:tcPr>
          <w:p w14:paraId="1704C14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nil"/>
              <w:right w:val="nil"/>
            </w:tcBorders>
            <w:shd w:val="clear" w:color="auto" w:fill="auto"/>
            <w:noWrap/>
            <w:vAlign w:val="center"/>
            <w:hideMark/>
          </w:tcPr>
          <w:p w14:paraId="2C77917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900" w:type="dxa"/>
            <w:tcBorders>
              <w:top w:val="nil"/>
              <w:left w:val="nil"/>
              <w:bottom w:val="nil"/>
              <w:right w:val="nil"/>
            </w:tcBorders>
            <w:shd w:val="clear" w:color="auto" w:fill="auto"/>
            <w:noWrap/>
            <w:vAlign w:val="center"/>
            <w:hideMark/>
          </w:tcPr>
          <w:p w14:paraId="02155A4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w:t>
            </w:r>
          </w:p>
        </w:tc>
        <w:tc>
          <w:tcPr>
            <w:tcW w:w="1440" w:type="dxa"/>
            <w:tcBorders>
              <w:top w:val="nil"/>
              <w:left w:val="nil"/>
              <w:bottom w:val="nil"/>
              <w:right w:val="nil"/>
            </w:tcBorders>
            <w:shd w:val="clear" w:color="auto" w:fill="auto"/>
            <w:noWrap/>
            <w:vAlign w:val="center"/>
            <w:hideMark/>
          </w:tcPr>
          <w:p w14:paraId="08361969"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316.1→298.1</w:t>
            </w:r>
          </w:p>
        </w:tc>
        <w:tc>
          <w:tcPr>
            <w:tcW w:w="1440" w:type="dxa"/>
            <w:tcBorders>
              <w:top w:val="nil"/>
              <w:left w:val="nil"/>
              <w:bottom w:val="nil"/>
              <w:right w:val="nil"/>
            </w:tcBorders>
            <w:shd w:val="clear" w:color="auto" w:fill="auto"/>
            <w:noWrap/>
            <w:vAlign w:val="center"/>
            <w:hideMark/>
          </w:tcPr>
          <w:p w14:paraId="1E79980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322.2→304.1</w:t>
            </w:r>
          </w:p>
        </w:tc>
      </w:tr>
      <w:tr w:rsidR="00A767DB" w:rsidRPr="00A767DB" w14:paraId="4F5AB8E2" w14:textId="77777777" w:rsidTr="005B1F7F">
        <w:trPr>
          <w:trHeight w:val="432"/>
        </w:trPr>
        <w:tc>
          <w:tcPr>
            <w:tcW w:w="1267" w:type="dxa"/>
            <w:tcBorders>
              <w:top w:val="nil"/>
              <w:left w:val="nil"/>
              <w:bottom w:val="nil"/>
              <w:right w:val="nil"/>
            </w:tcBorders>
            <w:shd w:val="clear" w:color="auto" w:fill="auto"/>
            <w:vAlign w:val="center"/>
            <w:hideMark/>
          </w:tcPr>
          <w:p w14:paraId="1C774EB8"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Paroxetine</w:t>
            </w:r>
          </w:p>
        </w:tc>
        <w:tc>
          <w:tcPr>
            <w:tcW w:w="1584" w:type="dxa"/>
            <w:tcBorders>
              <w:top w:val="nil"/>
              <w:left w:val="nil"/>
              <w:bottom w:val="nil"/>
              <w:right w:val="nil"/>
            </w:tcBorders>
            <w:shd w:val="clear" w:color="auto" w:fill="auto"/>
            <w:vAlign w:val="center"/>
            <w:hideMark/>
          </w:tcPr>
          <w:p w14:paraId="2813BA5E"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Paroxetine-D6</w:t>
            </w:r>
          </w:p>
        </w:tc>
        <w:tc>
          <w:tcPr>
            <w:tcW w:w="927" w:type="dxa"/>
            <w:tcBorders>
              <w:top w:val="nil"/>
              <w:left w:val="nil"/>
              <w:bottom w:val="nil"/>
              <w:right w:val="nil"/>
            </w:tcBorders>
            <w:shd w:val="clear" w:color="auto" w:fill="auto"/>
            <w:noWrap/>
            <w:vAlign w:val="center"/>
            <w:hideMark/>
          </w:tcPr>
          <w:p w14:paraId="17E1739B"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nil"/>
              <w:right w:val="nil"/>
            </w:tcBorders>
            <w:shd w:val="clear" w:color="auto" w:fill="auto"/>
            <w:noWrap/>
            <w:vAlign w:val="center"/>
            <w:hideMark/>
          </w:tcPr>
          <w:p w14:paraId="3F1CB16A"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w:t>
            </w:r>
          </w:p>
        </w:tc>
        <w:tc>
          <w:tcPr>
            <w:tcW w:w="1187" w:type="dxa"/>
            <w:tcBorders>
              <w:top w:val="nil"/>
              <w:left w:val="nil"/>
              <w:bottom w:val="nil"/>
              <w:right w:val="nil"/>
            </w:tcBorders>
            <w:shd w:val="clear" w:color="auto" w:fill="auto"/>
            <w:noWrap/>
            <w:vAlign w:val="center"/>
            <w:hideMark/>
          </w:tcPr>
          <w:p w14:paraId="4ACEFA83"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016D469D"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583AB26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c>
          <w:tcPr>
            <w:tcW w:w="1187" w:type="dxa"/>
            <w:tcBorders>
              <w:top w:val="nil"/>
              <w:left w:val="nil"/>
              <w:bottom w:val="nil"/>
              <w:right w:val="nil"/>
            </w:tcBorders>
            <w:shd w:val="clear" w:color="auto" w:fill="auto"/>
            <w:noWrap/>
            <w:vAlign w:val="center"/>
            <w:hideMark/>
          </w:tcPr>
          <w:p w14:paraId="5EDAEA31"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nil"/>
              <w:right w:val="nil"/>
            </w:tcBorders>
            <w:shd w:val="clear" w:color="auto" w:fill="auto"/>
            <w:noWrap/>
            <w:vAlign w:val="center"/>
            <w:hideMark/>
          </w:tcPr>
          <w:p w14:paraId="0F5737C4"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900" w:type="dxa"/>
            <w:tcBorders>
              <w:top w:val="nil"/>
              <w:left w:val="nil"/>
              <w:bottom w:val="nil"/>
              <w:right w:val="nil"/>
            </w:tcBorders>
            <w:shd w:val="clear" w:color="auto" w:fill="auto"/>
            <w:noWrap/>
            <w:vAlign w:val="center"/>
            <w:hideMark/>
          </w:tcPr>
          <w:p w14:paraId="20030524"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1440" w:type="dxa"/>
            <w:tcBorders>
              <w:top w:val="nil"/>
              <w:left w:val="nil"/>
              <w:bottom w:val="nil"/>
              <w:right w:val="nil"/>
            </w:tcBorders>
            <w:shd w:val="clear" w:color="auto" w:fill="auto"/>
            <w:noWrap/>
            <w:vAlign w:val="center"/>
            <w:hideMark/>
          </w:tcPr>
          <w:p w14:paraId="2EE8ECA1"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330.1→192.1</w:t>
            </w:r>
          </w:p>
        </w:tc>
        <w:tc>
          <w:tcPr>
            <w:tcW w:w="1440" w:type="dxa"/>
            <w:tcBorders>
              <w:top w:val="nil"/>
              <w:left w:val="nil"/>
              <w:bottom w:val="nil"/>
              <w:right w:val="nil"/>
            </w:tcBorders>
            <w:shd w:val="clear" w:color="auto" w:fill="auto"/>
            <w:noWrap/>
            <w:vAlign w:val="center"/>
            <w:hideMark/>
          </w:tcPr>
          <w:p w14:paraId="38CA98F5"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336.1→198.1</w:t>
            </w:r>
          </w:p>
        </w:tc>
      </w:tr>
      <w:tr w:rsidR="00A767DB" w:rsidRPr="00A767DB" w14:paraId="16BB00B4" w14:textId="77777777" w:rsidTr="005B1F7F">
        <w:trPr>
          <w:trHeight w:val="432"/>
        </w:trPr>
        <w:tc>
          <w:tcPr>
            <w:tcW w:w="1267" w:type="dxa"/>
            <w:tcBorders>
              <w:top w:val="nil"/>
              <w:left w:val="nil"/>
              <w:bottom w:val="nil"/>
              <w:right w:val="nil"/>
            </w:tcBorders>
            <w:shd w:val="clear" w:color="auto" w:fill="auto"/>
            <w:vAlign w:val="center"/>
            <w:hideMark/>
          </w:tcPr>
          <w:p w14:paraId="667393AF"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Monomethyl fumarate</w:t>
            </w:r>
          </w:p>
        </w:tc>
        <w:tc>
          <w:tcPr>
            <w:tcW w:w="1584" w:type="dxa"/>
            <w:tcBorders>
              <w:top w:val="nil"/>
              <w:left w:val="nil"/>
              <w:bottom w:val="nil"/>
              <w:right w:val="nil"/>
            </w:tcBorders>
            <w:shd w:val="clear" w:color="auto" w:fill="auto"/>
            <w:vAlign w:val="center"/>
            <w:hideMark/>
          </w:tcPr>
          <w:p w14:paraId="7AF59BC1"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Monomethyl fumarate-D3</w:t>
            </w:r>
          </w:p>
        </w:tc>
        <w:tc>
          <w:tcPr>
            <w:tcW w:w="927" w:type="dxa"/>
            <w:tcBorders>
              <w:top w:val="nil"/>
              <w:left w:val="nil"/>
              <w:bottom w:val="nil"/>
              <w:right w:val="nil"/>
            </w:tcBorders>
            <w:shd w:val="clear" w:color="auto" w:fill="auto"/>
            <w:noWrap/>
            <w:vAlign w:val="center"/>
            <w:hideMark/>
          </w:tcPr>
          <w:p w14:paraId="3B652CA1"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Negative</w:t>
            </w:r>
          </w:p>
        </w:tc>
        <w:tc>
          <w:tcPr>
            <w:tcW w:w="1152" w:type="dxa"/>
            <w:tcBorders>
              <w:top w:val="nil"/>
              <w:left w:val="nil"/>
              <w:bottom w:val="nil"/>
              <w:right w:val="nil"/>
            </w:tcBorders>
            <w:shd w:val="clear" w:color="auto" w:fill="auto"/>
            <w:noWrap/>
            <w:vAlign w:val="center"/>
            <w:hideMark/>
          </w:tcPr>
          <w:p w14:paraId="336DFD8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w:t>
            </w:r>
          </w:p>
        </w:tc>
        <w:tc>
          <w:tcPr>
            <w:tcW w:w="1187" w:type="dxa"/>
            <w:tcBorders>
              <w:top w:val="nil"/>
              <w:left w:val="nil"/>
              <w:bottom w:val="nil"/>
              <w:right w:val="nil"/>
            </w:tcBorders>
            <w:shd w:val="clear" w:color="auto" w:fill="auto"/>
            <w:noWrap/>
            <w:vAlign w:val="center"/>
            <w:hideMark/>
          </w:tcPr>
          <w:p w14:paraId="1DA3B9C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nil"/>
              <w:right w:val="nil"/>
            </w:tcBorders>
            <w:shd w:val="clear" w:color="auto" w:fill="auto"/>
            <w:noWrap/>
            <w:vAlign w:val="center"/>
            <w:hideMark/>
          </w:tcPr>
          <w:p w14:paraId="2D1AAE55"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nil"/>
              <w:right w:val="nil"/>
            </w:tcBorders>
            <w:shd w:val="clear" w:color="auto" w:fill="auto"/>
            <w:noWrap/>
            <w:vAlign w:val="center"/>
            <w:hideMark/>
          </w:tcPr>
          <w:p w14:paraId="739EBEB4"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c>
          <w:tcPr>
            <w:tcW w:w="1187" w:type="dxa"/>
            <w:tcBorders>
              <w:top w:val="nil"/>
              <w:left w:val="nil"/>
              <w:bottom w:val="nil"/>
              <w:right w:val="nil"/>
            </w:tcBorders>
            <w:shd w:val="clear" w:color="auto" w:fill="auto"/>
            <w:noWrap/>
            <w:vAlign w:val="center"/>
            <w:hideMark/>
          </w:tcPr>
          <w:p w14:paraId="2C06F8B3"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nil"/>
              <w:right w:val="nil"/>
            </w:tcBorders>
            <w:shd w:val="clear" w:color="auto" w:fill="auto"/>
            <w:noWrap/>
            <w:vAlign w:val="center"/>
            <w:hideMark/>
          </w:tcPr>
          <w:p w14:paraId="227FC7D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900" w:type="dxa"/>
            <w:tcBorders>
              <w:top w:val="nil"/>
              <w:left w:val="nil"/>
              <w:bottom w:val="nil"/>
              <w:right w:val="nil"/>
            </w:tcBorders>
            <w:shd w:val="clear" w:color="auto" w:fill="auto"/>
            <w:noWrap/>
            <w:vAlign w:val="center"/>
            <w:hideMark/>
          </w:tcPr>
          <w:p w14:paraId="1B234526"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-18</w:t>
            </w:r>
          </w:p>
        </w:tc>
        <w:tc>
          <w:tcPr>
            <w:tcW w:w="1440" w:type="dxa"/>
            <w:tcBorders>
              <w:top w:val="nil"/>
              <w:left w:val="nil"/>
              <w:bottom w:val="nil"/>
              <w:right w:val="nil"/>
            </w:tcBorders>
            <w:shd w:val="clear" w:color="auto" w:fill="auto"/>
            <w:noWrap/>
            <w:vAlign w:val="center"/>
            <w:hideMark/>
          </w:tcPr>
          <w:p w14:paraId="332090CE"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128.9→30.8</w:t>
            </w:r>
          </w:p>
        </w:tc>
        <w:tc>
          <w:tcPr>
            <w:tcW w:w="1440" w:type="dxa"/>
            <w:tcBorders>
              <w:top w:val="nil"/>
              <w:left w:val="nil"/>
              <w:bottom w:val="nil"/>
              <w:right w:val="nil"/>
            </w:tcBorders>
            <w:shd w:val="clear" w:color="auto" w:fill="auto"/>
            <w:noWrap/>
            <w:vAlign w:val="center"/>
            <w:hideMark/>
          </w:tcPr>
          <w:p w14:paraId="03600C0D"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131.9→33.8</w:t>
            </w:r>
          </w:p>
        </w:tc>
      </w:tr>
      <w:tr w:rsidR="007D195C" w:rsidRPr="00A767DB" w14:paraId="32F264D0" w14:textId="77777777" w:rsidTr="005B1F7F">
        <w:trPr>
          <w:trHeight w:val="432"/>
        </w:trPr>
        <w:tc>
          <w:tcPr>
            <w:tcW w:w="1267" w:type="dxa"/>
            <w:tcBorders>
              <w:top w:val="nil"/>
              <w:left w:val="nil"/>
              <w:bottom w:val="single" w:sz="4" w:space="0" w:color="auto"/>
              <w:right w:val="nil"/>
            </w:tcBorders>
            <w:shd w:val="clear" w:color="auto" w:fill="auto"/>
            <w:vAlign w:val="center"/>
            <w:hideMark/>
          </w:tcPr>
          <w:p w14:paraId="1F16B2CA"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Diazepam</w:t>
            </w:r>
          </w:p>
        </w:tc>
        <w:tc>
          <w:tcPr>
            <w:tcW w:w="1584" w:type="dxa"/>
            <w:tcBorders>
              <w:top w:val="nil"/>
              <w:left w:val="nil"/>
              <w:bottom w:val="single" w:sz="4" w:space="0" w:color="auto"/>
              <w:right w:val="nil"/>
            </w:tcBorders>
            <w:shd w:val="clear" w:color="auto" w:fill="auto"/>
            <w:vAlign w:val="center"/>
            <w:hideMark/>
          </w:tcPr>
          <w:p w14:paraId="44D5A81B" w14:textId="77777777" w:rsidR="007D195C" w:rsidRPr="00A767DB" w:rsidRDefault="007D195C" w:rsidP="005B1F7F">
            <w:pPr>
              <w:spacing w:after="0" w:line="240" w:lineRule="auto"/>
              <w:rPr>
                <w:rFonts w:ascii="Arial" w:eastAsia="Times New Roman" w:hAnsi="Arial" w:cs="Arial"/>
                <w:sz w:val="18"/>
                <w:szCs w:val="18"/>
              </w:rPr>
            </w:pPr>
            <w:r w:rsidRPr="00A767DB">
              <w:rPr>
                <w:rFonts w:ascii="Arial" w:eastAsia="Times New Roman" w:hAnsi="Arial" w:cs="Arial"/>
                <w:sz w:val="18"/>
                <w:szCs w:val="18"/>
              </w:rPr>
              <w:t>Diazepam-D5</w:t>
            </w:r>
          </w:p>
        </w:tc>
        <w:tc>
          <w:tcPr>
            <w:tcW w:w="927" w:type="dxa"/>
            <w:tcBorders>
              <w:top w:val="nil"/>
              <w:left w:val="nil"/>
              <w:bottom w:val="single" w:sz="4" w:space="0" w:color="auto"/>
              <w:right w:val="nil"/>
            </w:tcBorders>
            <w:shd w:val="clear" w:color="auto" w:fill="auto"/>
            <w:noWrap/>
            <w:vAlign w:val="center"/>
            <w:hideMark/>
          </w:tcPr>
          <w:p w14:paraId="539EDA8A"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Positive</w:t>
            </w:r>
          </w:p>
        </w:tc>
        <w:tc>
          <w:tcPr>
            <w:tcW w:w="1152" w:type="dxa"/>
            <w:tcBorders>
              <w:top w:val="nil"/>
              <w:left w:val="nil"/>
              <w:bottom w:val="single" w:sz="4" w:space="0" w:color="auto"/>
              <w:right w:val="nil"/>
            </w:tcBorders>
            <w:shd w:val="clear" w:color="auto" w:fill="auto"/>
            <w:noWrap/>
            <w:vAlign w:val="center"/>
            <w:hideMark/>
          </w:tcPr>
          <w:p w14:paraId="1032CBF5"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w:t>
            </w:r>
          </w:p>
        </w:tc>
        <w:tc>
          <w:tcPr>
            <w:tcW w:w="1187" w:type="dxa"/>
            <w:tcBorders>
              <w:top w:val="nil"/>
              <w:left w:val="nil"/>
              <w:bottom w:val="single" w:sz="4" w:space="0" w:color="auto"/>
              <w:right w:val="nil"/>
            </w:tcBorders>
            <w:shd w:val="clear" w:color="auto" w:fill="auto"/>
            <w:noWrap/>
            <w:vAlign w:val="center"/>
            <w:hideMark/>
          </w:tcPr>
          <w:p w14:paraId="07C7381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150</w:t>
            </w:r>
          </w:p>
        </w:tc>
        <w:tc>
          <w:tcPr>
            <w:tcW w:w="1187" w:type="dxa"/>
            <w:tcBorders>
              <w:top w:val="nil"/>
              <w:left w:val="nil"/>
              <w:bottom w:val="single" w:sz="4" w:space="0" w:color="auto"/>
              <w:right w:val="nil"/>
            </w:tcBorders>
            <w:shd w:val="clear" w:color="auto" w:fill="auto"/>
            <w:noWrap/>
            <w:vAlign w:val="center"/>
            <w:hideMark/>
          </w:tcPr>
          <w:p w14:paraId="00BFAC24"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840" w:type="dxa"/>
            <w:tcBorders>
              <w:top w:val="nil"/>
              <w:left w:val="nil"/>
              <w:bottom w:val="single" w:sz="4" w:space="0" w:color="auto"/>
              <w:right w:val="nil"/>
            </w:tcBorders>
            <w:shd w:val="clear" w:color="auto" w:fill="auto"/>
            <w:noWrap/>
            <w:vAlign w:val="center"/>
            <w:hideMark/>
          </w:tcPr>
          <w:p w14:paraId="543B9620"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1187" w:type="dxa"/>
            <w:tcBorders>
              <w:top w:val="nil"/>
              <w:left w:val="nil"/>
              <w:bottom w:val="single" w:sz="4" w:space="0" w:color="auto"/>
              <w:right w:val="nil"/>
            </w:tcBorders>
            <w:shd w:val="clear" w:color="auto" w:fill="auto"/>
            <w:noWrap/>
            <w:vAlign w:val="center"/>
            <w:hideMark/>
          </w:tcPr>
          <w:p w14:paraId="0CFB3A8C"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1000</w:t>
            </w:r>
          </w:p>
        </w:tc>
        <w:tc>
          <w:tcPr>
            <w:tcW w:w="820" w:type="dxa"/>
            <w:tcBorders>
              <w:top w:val="nil"/>
              <w:left w:val="nil"/>
              <w:bottom w:val="single" w:sz="4" w:space="0" w:color="auto"/>
              <w:right w:val="nil"/>
            </w:tcBorders>
            <w:shd w:val="clear" w:color="auto" w:fill="auto"/>
            <w:noWrap/>
            <w:vAlign w:val="center"/>
            <w:hideMark/>
          </w:tcPr>
          <w:p w14:paraId="1D01C189"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900" w:type="dxa"/>
            <w:tcBorders>
              <w:top w:val="nil"/>
              <w:left w:val="nil"/>
              <w:bottom w:val="single" w:sz="4" w:space="0" w:color="auto"/>
              <w:right w:val="nil"/>
            </w:tcBorders>
            <w:shd w:val="clear" w:color="auto" w:fill="auto"/>
            <w:noWrap/>
            <w:vAlign w:val="center"/>
            <w:hideMark/>
          </w:tcPr>
          <w:p w14:paraId="676A72D8"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w:t>
            </w:r>
          </w:p>
        </w:tc>
        <w:tc>
          <w:tcPr>
            <w:tcW w:w="1440" w:type="dxa"/>
            <w:tcBorders>
              <w:top w:val="nil"/>
              <w:left w:val="nil"/>
              <w:bottom w:val="single" w:sz="4" w:space="0" w:color="auto"/>
              <w:right w:val="nil"/>
            </w:tcBorders>
            <w:shd w:val="clear" w:color="auto" w:fill="auto"/>
            <w:noWrap/>
            <w:vAlign w:val="center"/>
            <w:hideMark/>
          </w:tcPr>
          <w:p w14:paraId="79C4ACA5"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285.1→154.0</w:t>
            </w:r>
          </w:p>
        </w:tc>
        <w:tc>
          <w:tcPr>
            <w:tcW w:w="1440" w:type="dxa"/>
            <w:tcBorders>
              <w:top w:val="nil"/>
              <w:left w:val="nil"/>
              <w:bottom w:val="single" w:sz="4" w:space="0" w:color="auto"/>
              <w:right w:val="nil"/>
            </w:tcBorders>
            <w:shd w:val="clear" w:color="auto" w:fill="auto"/>
            <w:noWrap/>
            <w:vAlign w:val="center"/>
            <w:hideMark/>
          </w:tcPr>
          <w:p w14:paraId="09203087" w14:textId="77777777" w:rsidR="007D195C" w:rsidRPr="00A767DB" w:rsidRDefault="007D195C" w:rsidP="004C48FC">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290.1→154.0</w:t>
            </w:r>
          </w:p>
        </w:tc>
      </w:tr>
    </w:tbl>
    <w:p w14:paraId="033C67DD" w14:textId="5AD22BAF" w:rsidR="002365C9" w:rsidRPr="00A767DB" w:rsidRDefault="002365C9" w:rsidP="004C48FC">
      <w:pPr>
        <w:jc w:val="center"/>
        <w:rPr>
          <w:szCs w:val="14"/>
        </w:rPr>
      </w:pPr>
    </w:p>
    <w:p w14:paraId="4BE2BE1A" w14:textId="54A3CA01" w:rsidR="00042476" w:rsidRPr="00A767DB" w:rsidRDefault="00042476" w:rsidP="004C48FC">
      <w:pPr>
        <w:jc w:val="center"/>
        <w:rPr>
          <w:szCs w:val="14"/>
        </w:rPr>
      </w:pPr>
    </w:p>
    <w:p w14:paraId="4673DACD" w14:textId="77777777" w:rsidR="00042476" w:rsidRPr="00A767DB" w:rsidRDefault="00042476" w:rsidP="004C48FC">
      <w:pPr>
        <w:jc w:val="center"/>
        <w:rPr>
          <w:szCs w:val="14"/>
        </w:rPr>
        <w:sectPr w:rsidR="00042476" w:rsidRPr="00A767DB" w:rsidSect="006F3289">
          <w:pgSz w:w="15840" w:h="12240" w:orient="landscape"/>
          <w:pgMar w:top="720" w:right="720" w:bottom="720" w:left="720" w:header="720" w:footer="720" w:gutter="0"/>
          <w:cols w:space="720"/>
          <w:docGrid w:linePitch="360"/>
        </w:sectPr>
      </w:pPr>
    </w:p>
    <w:p w14:paraId="2A896B0C" w14:textId="4CEF38C7" w:rsidR="00042476" w:rsidRPr="00A767DB" w:rsidRDefault="00042476" w:rsidP="004C48FC">
      <w:pPr>
        <w:rPr>
          <w:rFonts w:ascii="Arial" w:hAnsi="Arial" w:cs="Arial"/>
          <w:szCs w:val="14"/>
        </w:rPr>
      </w:pPr>
      <w:r w:rsidRPr="00A767DB">
        <w:rPr>
          <w:rFonts w:ascii="Arial" w:hAnsi="Arial" w:cs="Arial"/>
          <w:b/>
          <w:szCs w:val="14"/>
        </w:rPr>
        <w:lastRenderedPageBreak/>
        <w:t>Table S</w:t>
      </w:r>
      <w:r w:rsidR="006502EA" w:rsidRPr="00A767DB">
        <w:rPr>
          <w:rFonts w:ascii="Arial" w:hAnsi="Arial" w:cs="Arial"/>
          <w:b/>
          <w:szCs w:val="14"/>
        </w:rPr>
        <w:t>7</w:t>
      </w:r>
      <w:r w:rsidRPr="00A767DB">
        <w:rPr>
          <w:rFonts w:ascii="Arial" w:hAnsi="Arial" w:cs="Arial"/>
          <w:b/>
          <w:szCs w:val="14"/>
        </w:rPr>
        <w:t>.</w:t>
      </w:r>
      <w:r w:rsidRPr="00A767DB">
        <w:rPr>
          <w:rFonts w:ascii="Arial" w:hAnsi="Arial" w:cs="Arial"/>
          <w:szCs w:val="14"/>
        </w:rPr>
        <w:t xml:space="preserve"> Detailed </w:t>
      </w:r>
      <w:r w:rsidR="00745AC9" w:rsidRPr="00A767DB">
        <w:rPr>
          <w:rFonts w:ascii="Arial" w:hAnsi="Arial" w:cs="Arial"/>
          <w:szCs w:val="14"/>
        </w:rPr>
        <w:t>chromatographic</w:t>
      </w:r>
      <w:r w:rsidRPr="00A767DB">
        <w:rPr>
          <w:rFonts w:ascii="Arial" w:hAnsi="Arial" w:cs="Arial"/>
          <w:szCs w:val="14"/>
        </w:rPr>
        <w:t xml:space="preserve"> conditions for the selected drugs</w:t>
      </w:r>
    </w:p>
    <w:tbl>
      <w:tblPr>
        <w:tblW w:w="5145" w:type="pct"/>
        <w:jc w:val="center"/>
        <w:tblLayout w:type="fixed"/>
        <w:tblLook w:val="04A0" w:firstRow="1" w:lastRow="0" w:firstColumn="1" w:lastColumn="0" w:noHBand="0" w:noVBand="1"/>
      </w:tblPr>
      <w:tblGrid>
        <w:gridCol w:w="1151"/>
        <w:gridCol w:w="1441"/>
        <w:gridCol w:w="1966"/>
        <w:gridCol w:w="1079"/>
        <w:gridCol w:w="1082"/>
        <w:gridCol w:w="1381"/>
        <w:gridCol w:w="2492"/>
        <w:gridCol w:w="809"/>
        <w:gridCol w:w="895"/>
        <w:gridCol w:w="818"/>
        <w:gridCol w:w="788"/>
        <w:gridCol w:w="916"/>
      </w:tblGrid>
      <w:tr w:rsidR="00A767DB" w:rsidRPr="00A767DB" w14:paraId="5E18431D" w14:textId="77777777" w:rsidTr="00865C7C">
        <w:trPr>
          <w:trHeight w:val="269"/>
          <w:jc w:val="center"/>
        </w:trPr>
        <w:tc>
          <w:tcPr>
            <w:tcW w:w="388" w:type="pct"/>
            <w:vMerge w:val="restart"/>
            <w:tcBorders>
              <w:top w:val="single" w:sz="4" w:space="0" w:color="auto"/>
              <w:left w:val="nil"/>
              <w:bottom w:val="single" w:sz="4" w:space="0" w:color="000000"/>
              <w:right w:val="nil"/>
            </w:tcBorders>
            <w:shd w:val="clear" w:color="auto" w:fill="auto"/>
            <w:vAlign w:val="center"/>
            <w:hideMark/>
          </w:tcPr>
          <w:p w14:paraId="479E7079"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Analyte</w:t>
            </w:r>
          </w:p>
        </w:tc>
        <w:tc>
          <w:tcPr>
            <w:tcW w:w="486" w:type="pct"/>
            <w:vMerge w:val="restart"/>
            <w:tcBorders>
              <w:top w:val="single" w:sz="4" w:space="0" w:color="auto"/>
              <w:left w:val="nil"/>
              <w:bottom w:val="single" w:sz="4" w:space="0" w:color="000000"/>
              <w:right w:val="nil"/>
            </w:tcBorders>
            <w:shd w:val="clear" w:color="auto" w:fill="auto"/>
            <w:vAlign w:val="center"/>
            <w:hideMark/>
          </w:tcPr>
          <w:p w14:paraId="244DBFF4"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Internal standard (IS)</w:t>
            </w:r>
          </w:p>
        </w:tc>
        <w:tc>
          <w:tcPr>
            <w:tcW w:w="663" w:type="pct"/>
            <w:vMerge w:val="restart"/>
            <w:tcBorders>
              <w:top w:val="single" w:sz="4" w:space="0" w:color="auto"/>
              <w:left w:val="nil"/>
              <w:bottom w:val="single" w:sz="4" w:space="0" w:color="000000"/>
              <w:right w:val="nil"/>
            </w:tcBorders>
            <w:shd w:val="clear" w:color="auto" w:fill="auto"/>
            <w:vAlign w:val="center"/>
            <w:hideMark/>
          </w:tcPr>
          <w:p w14:paraId="55C9BFF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Column</w:t>
            </w:r>
          </w:p>
        </w:tc>
        <w:tc>
          <w:tcPr>
            <w:tcW w:w="364" w:type="pct"/>
            <w:vMerge w:val="restart"/>
            <w:tcBorders>
              <w:top w:val="single" w:sz="4" w:space="0" w:color="auto"/>
              <w:left w:val="nil"/>
              <w:bottom w:val="single" w:sz="4" w:space="0" w:color="000000"/>
              <w:right w:val="nil"/>
            </w:tcBorders>
            <w:shd w:val="clear" w:color="auto" w:fill="auto"/>
            <w:vAlign w:val="center"/>
            <w:hideMark/>
          </w:tcPr>
          <w:p w14:paraId="37D750A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Column temperature (°C)</w:t>
            </w:r>
          </w:p>
        </w:tc>
        <w:tc>
          <w:tcPr>
            <w:tcW w:w="831" w:type="pct"/>
            <w:gridSpan w:val="2"/>
            <w:tcBorders>
              <w:top w:val="single" w:sz="4" w:space="0" w:color="auto"/>
              <w:left w:val="nil"/>
              <w:bottom w:val="single" w:sz="4" w:space="0" w:color="auto"/>
              <w:right w:val="nil"/>
            </w:tcBorders>
            <w:shd w:val="clear" w:color="auto" w:fill="auto"/>
            <w:noWrap/>
            <w:vAlign w:val="center"/>
            <w:hideMark/>
          </w:tcPr>
          <w:p w14:paraId="5A3D3D21" w14:textId="77777777" w:rsidR="00A92CAE" w:rsidRPr="00A767DB" w:rsidRDefault="00A92CAE" w:rsidP="00DE0E31">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Mobile phase</w:t>
            </w:r>
          </w:p>
        </w:tc>
        <w:tc>
          <w:tcPr>
            <w:tcW w:w="841" w:type="pct"/>
            <w:vMerge w:val="restart"/>
            <w:tcBorders>
              <w:top w:val="single" w:sz="4" w:space="0" w:color="auto"/>
              <w:left w:val="nil"/>
              <w:bottom w:val="single" w:sz="4" w:space="0" w:color="000000"/>
              <w:right w:val="nil"/>
            </w:tcBorders>
            <w:shd w:val="clear" w:color="auto" w:fill="auto"/>
            <w:vAlign w:val="center"/>
            <w:hideMark/>
          </w:tcPr>
          <w:p w14:paraId="7A5EF280" w14:textId="193CDD65" w:rsidR="00A92CAE" w:rsidRPr="00A767DB" w:rsidRDefault="00492CCC"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UPLC g</w:t>
            </w:r>
            <w:r w:rsidR="00A92CAE" w:rsidRPr="00A767DB">
              <w:rPr>
                <w:rFonts w:ascii="Arial" w:eastAsia="Times New Roman" w:hAnsi="Arial" w:cs="Arial"/>
                <w:sz w:val="16"/>
                <w:szCs w:val="16"/>
              </w:rPr>
              <w:t>radient</w:t>
            </w:r>
          </w:p>
        </w:tc>
        <w:tc>
          <w:tcPr>
            <w:tcW w:w="273" w:type="pct"/>
            <w:vMerge w:val="restart"/>
            <w:tcBorders>
              <w:top w:val="single" w:sz="4" w:space="0" w:color="auto"/>
              <w:left w:val="nil"/>
              <w:bottom w:val="single" w:sz="4" w:space="0" w:color="000000"/>
              <w:right w:val="nil"/>
            </w:tcBorders>
            <w:shd w:val="clear" w:color="auto" w:fill="auto"/>
            <w:vAlign w:val="center"/>
            <w:hideMark/>
          </w:tcPr>
          <w:p w14:paraId="278A1EB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Run time (min)</w:t>
            </w:r>
          </w:p>
        </w:tc>
        <w:tc>
          <w:tcPr>
            <w:tcW w:w="302" w:type="pct"/>
            <w:vMerge w:val="restart"/>
            <w:tcBorders>
              <w:top w:val="single" w:sz="4" w:space="0" w:color="auto"/>
              <w:left w:val="nil"/>
              <w:bottom w:val="single" w:sz="4" w:space="0" w:color="000000"/>
              <w:right w:val="nil"/>
            </w:tcBorders>
            <w:shd w:val="clear" w:color="auto" w:fill="auto"/>
            <w:vAlign w:val="center"/>
            <w:hideMark/>
          </w:tcPr>
          <w:p w14:paraId="78C878CA"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Flow rate (mL/min)</w:t>
            </w:r>
          </w:p>
        </w:tc>
        <w:tc>
          <w:tcPr>
            <w:tcW w:w="276" w:type="pct"/>
            <w:vMerge w:val="restart"/>
            <w:tcBorders>
              <w:top w:val="single" w:sz="4" w:space="0" w:color="auto"/>
              <w:left w:val="nil"/>
              <w:bottom w:val="single" w:sz="4" w:space="0" w:color="000000"/>
              <w:right w:val="nil"/>
            </w:tcBorders>
            <w:shd w:val="clear" w:color="auto" w:fill="auto"/>
            <w:vAlign w:val="center"/>
            <w:hideMark/>
          </w:tcPr>
          <w:p w14:paraId="3DCECD5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Injection volume (</w:t>
            </w:r>
            <w:proofErr w:type="spellStart"/>
            <w:r w:rsidRPr="00A767DB">
              <w:rPr>
                <w:rFonts w:ascii="Arial" w:eastAsia="Times New Roman" w:hAnsi="Arial" w:cs="Arial"/>
                <w:sz w:val="16"/>
                <w:szCs w:val="16"/>
              </w:rPr>
              <w:t>μL</w:t>
            </w:r>
            <w:proofErr w:type="spellEnd"/>
            <w:r w:rsidRPr="00A767DB">
              <w:rPr>
                <w:rFonts w:ascii="Arial" w:eastAsia="Times New Roman" w:hAnsi="Arial" w:cs="Arial"/>
                <w:sz w:val="16"/>
                <w:szCs w:val="16"/>
              </w:rPr>
              <w:t>)</w:t>
            </w:r>
          </w:p>
        </w:tc>
        <w:tc>
          <w:tcPr>
            <w:tcW w:w="575" w:type="pct"/>
            <w:gridSpan w:val="2"/>
            <w:tcBorders>
              <w:top w:val="single" w:sz="4" w:space="0" w:color="auto"/>
              <w:left w:val="nil"/>
              <w:bottom w:val="single" w:sz="4" w:space="0" w:color="auto"/>
              <w:right w:val="nil"/>
            </w:tcBorders>
            <w:shd w:val="clear" w:color="auto" w:fill="auto"/>
            <w:noWrap/>
            <w:vAlign w:val="center"/>
            <w:hideMark/>
          </w:tcPr>
          <w:p w14:paraId="41A7D161" w14:textId="77777777" w:rsidR="00A92CAE" w:rsidRPr="00A767DB" w:rsidRDefault="00A92CAE" w:rsidP="00DE0E31">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Retention time (min)</w:t>
            </w:r>
          </w:p>
        </w:tc>
      </w:tr>
      <w:tr w:rsidR="00A767DB" w:rsidRPr="00A767DB" w14:paraId="0C9BD192" w14:textId="77777777" w:rsidTr="00865C7C">
        <w:trPr>
          <w:trHeight w:val="574"/>
          <w:jc w:val="center"/>
        </w:trPr>
        <w:tc>
          <w:tcPr>
            <w:tcW w:w="388" w:type="pct"/>
            <w:vMerge/>
            <w:tcBorders>
              <w:top w:val="single" w:sz="4" w:space="0" w:color="auto"/>
              <w:left w:val="nil"/>
              <w:bottom w:val="single" w:sz="4" w:space="0" w:color="000000"/>
              <w:right w:val="nil"/>
            </w:tcBorders>
            <w:vAlign w:val="center"/>
            <w:hideMark/>
          </w:tcPr>
          <w:p w14:paraId="63D3974F" w14:textId="77777777" w:rsidR="00A92CAE" w:rsidRPr="00A767DB" w:rsidRDefault="00A92CAE" w:rsidP="00DE0E31">
            <w:pPr>
              <w:spacing w:after="0" w:line="240" w:lineRule="auto"/>
              <w:rPr>
                <w:rFonts w:ascii="Arial" w:eastAsia="Times New Roman" w:hAnsi="Arial" w:cs="Arial"/>
                <w:sz w:val="16"/>
                <w:szCs w:val="16"/>
              </w:rPr>
            </w:pPr>
          </w:p>
        </w:tc>
        <w:tc>
          <w:tcPr>
            <w:tcW w:w="486" w:type="pct"/>
            <w:vMerge/>
            <w:tcBorders>
              <w:top w:val="single" w:sz="4" w:space="0" w:color="auto"/>
              <w:left w:val="nil"/>
              <w:bottom w:val="single" w:sz="4" w:space="0" w:color="000000"/>
              <w:right w:val="nil"/>
            </w:tcBorders>
            <w:vAlign w:val="center"/>
            <w:hideMark/>
          </w:tcPr>
          <w:p w14:paraId="4760A17E" w14:textId="77777777" w:rsidR="00A92CAE" w:rsidRPr="00A767DB" w:rsidRDefault="00A92CAE" w:rsidP="00A3239B">
            <w:pPr>
              <w:spacing w:after="0" w:line="240" w:lineRule="auto"/>
              <w:rPr>
                <w:rFonts w:ascii="Arial" w:eastAsia="Times New Roman" w:hAnsi="Arial" w:cs="Arial"/>
                <w:sz w:val="16"/>
                <w:szCs w:val="16"/>
              </w:rPr>
            </w:pPr>
          </w:p>
        </w:tc>
        <w:tc>
          <w:tcPr>
            <w:tcW w:w="663" w:type="pct"/>
            <w:vMerge/>
            <w:tcBorders>
              <w:top w:val="single" w:sz="4" w:space="0" w:color="auto"/>
              <w:left w:val="nil"/>
              <w:bottom w:val="single" w:sz="4" w:space="0" w:color="000000"/>
              <w:right w:val="nil"/>
            </w:tcBorders>
            <w:vAlign w:val="center"/>
            <w:hideMark/>
          </w:tcPr>
          <w:p w14:paraId="612038E9" w14:textId="77777777" w:rsidR="00A92CAE" w:rsidRPr="00A767DB" w:rsidRDefault="00A92CAE" w:rsidP="004C48FC">
            <w:pPr>
              <w:spacing w:after="0" w:line="240" w:lineRule="auto"/>
              <w:jc w:val="center"/>
              <w:rPr>
                <w:rFonts w:ascii="Arial" w:eastAsia="Times New Roman" w:hAnsi="Arial" w:cs="Arial"/>
                <w:sz w:val="16"/>
                <w:szCs w:val="16"/>
              </w:rPr>
            </w:pPr>
          </w:p>
        </w:tc>
        <w:tc>
          <w:tcPr>
            <w:tcW w:w="364" w:type="pct"/>
            <w:vMerge/>
            <w:tcBorders>
              <w:top w:val="single" w:sz="4" w:space="0" w:color="auto"/>
              <w:left w:val="nil"/>
              <w:bottom w:val="single" w:sz="4" w:space="0" w:color="000000"/>
              <w:right w:val="nil"/>
            </w:tcBorders>
            <w:vAlign w:val="center"/>
            <w:hideMark/>
          </w:tcPr>
          <w:p w14:paraId="2C343031" w14:textId="77777777" w:rsidR="00A92CAE" w:rsidRPr="00A767DB" w:rsidRDefault="00A92CAE" w:rsidP="004C48FC">
            <w:pPr>
              <w:spacing w:after="0" w:line="240" w:lineRule="auto"/>
              <w:jc w:val="center"/>
              <w:rPr>
                <w:rFonts w:ascii="Arial" w:eastAsia="Times New Roman" w:hAnsi="Arial" w:cs="Arial"/>
                <w:sz w:val="16"/>
                <w:szCs w:val="16"/>
              </w:rPr>
            </w:pPr>
          </w:p>
        </w:tc>
        <w:tc>
          <w:tcPr>
            <w:tcW w:w="365" w:type="pct"/>
            <w:tcBorders>
              <w:top w:val="nil"/>
              <w:left w:val="nil"/>
              <w:bottom w:val="single" w:sz="4" w:space="0" w:color="auto"/>
              <w:right w:val="nil"/>
            </w:tcBorders>
            <w:shd w:val="clear" w:color="auto" w:fill="auto"/>
            <w:vAlign w:val="center"/>
            <w:hideMark/>
          </w:tcPr>
          <w:p w14:paraId="692990B4"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A (aqueous)</w:t>
            </w:r>
          </w:p>
        </w:tc>
        <w:tc>
          <w:tcPr>
            <w:tcW w:w="465" w:type="pct"/>
            <w:tcBorders>
              <w:top w:val="nil"/>
              <w:left w:val="nil"/>
              <w:bottom w:val="single" w:sz="4" w:space="0" w:color="auto"/>
              <w:right w:val="nil"/>
            </w:tcBorders>
            <w:shd w:val="clear" w:color="auto" w:fill="auto"/>
            <w:vAlign w:val="center"/>
            <w:hideMark/>
          </w:tcPr>
          <w:p w14:paraId="6CC93864" w14:textId="30A35808" w:rsidR="004C48FC"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B</w:t>
            </w:r>
          </w:p>
          <w:p w14:paraId="7AA13F79" w14:textId="5A14D8AD"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(organic)</w:t>
            </w:r>
          </w:p>
        </w:tc>
        <w:tc>
          <w:tcPr>
            <w:tcW w:w="841" w:type="pct"/>
            <w:vMerge/>
            <w:tcBorders>
              <w:top w:val="nil"/>
              <w:left w:val="nil"/>
              <w:bottom w:val="single" w:sz="4" w:space="0" w:color="auto"/>
              <w:right w:val="nil"/>
            </w:tcBorders>
            <w:vAlign w:val="center"/>
            <w:hideMark/>
          </w:tcPr>
          <w:p w14:paraId="170D0F5A" w14:textId="77777777" w:rsidR="00A92CAE" w:rsidRPr="00A767DB" w:rsidRDefault="00A92CAE" w:rsidP="004C48FC">
            <w:pPr>
              <w:spacing w:after="0" w:line="240" w:lineRule="auto"/>
              <w:jc w:val="center"/>
              <w:rPr>
                <w:rFonts w:ascii="Arial" w:eastAsia="Times New Roman" w:hAnsi="Arial" w:cs="Arial"/>
                <w:sz w:val="16"/>
                <w:szCs w:val="16"/>
              </w:rPr>
            </w:pPr>
          </w:p>
        </w:tc>
        <w:tc>
          <w:tcPr>
            <w:tcW w:w="273" w:type="pct"/>
            <w:vMerge/>
            <w:tcBorders>
              <w:top w:val="single" w:sz="4" w:space="0" w:color="auto"/>
              <w:left w:val="nil"/>
              <w:bottom w:val="single" w:sz="4" w:space="0" w:color="000000"/>
              <w:right w:val="nil"/>
            </w:tcBorders>
            <w:vAlign w:val="center"/>
            <w:hideMark/>
          </w:tcPr>
          <w:p w14:paraId="6B12B60D" w14:textId="77777777" w:rsidR="00A92CAE" w:rsidRPr="00A767DB" w:rsidRDefault="00A92CAE" w:rsidP="004C48FC">
            <w:pPr>
              <w:spacing w:after="0" w:line="240" w:lineRule="auto"/>
              <w:jc w:val="center"/>
              <w:rPr>
                <w:rFonts w:ascii="Arial" w:eastAsia="Times New Roman" w:hAnsi="Arial" w:cs="Arial"/>
                <w:sz w:val="16"/>
                <w:szCs w:val="16"/>
              </w:rPr>
            </w:pPr>
          </w:p>
        </w:tc>
        <w:tc>
          <w:tcPr>
            <w:tcW w:w="302" w:type="pct"/>
            <w:vMerge/>
            <w:tcBorders>
              <w:top w:val="single" w:sz="4" w:space="0" w:color="auto"/>
              <w:left w:val="nil"/>
              <w:bottom w:val="single" w:sz="4" w:space="0" w:color="000000"/>
              <w:right w:val="nil"/>
            </w:tcBorders>
            <w:vAlign w:val="center"/>
            <w:hideMark/>
          </w:tcPr>
          <w:p w14:paraId="47DF0011" w14:textId="77777777" w:rsidR="00A92CAE" w:rsidRPr="00A767DB" w:rsidRDefault="00A92CAE" w:rsidP="004C48FC">
            <w:pPr>
              <w:spacing w:after="0" w:line="240" w:lineRule="auto"/>
              <w:jc w:val="center"/>
              <w:rPr>
                <w:rFonts w:ascii="Arial" w:eastAsia="Times New Roman" w:hAnsi="Arial" w:cs="Arial"/>
                <w:sz w:val="16"/>
                <w:szCs w:val="16"/>
              </w:rPr>
            </w:pPr>
          </w:p>
        </w:tc>
        <w:tc>
          <w:tcPr>
            <w:tcW w:w="276" w:type="pct"/>
            <w:vMerge/>
            <w:tcBorders>
              <w:top w:val="single" w:sz="4" w:space="0" w:color="auto"/>
              <w:left w:val="nil"/>
              <w:bottom w:val="single" w:sz="4" w:space="0" w:color="000000"/>
              <w:right w:val="nil"/>
            </w:tcBorders>
            <w:vAlign w:val="center"/>
            <w:hideMark/>
          </w:tcPr>
          <w:p w14:paraId="51126304" w14:textId="77777777" w:rsidR="00A92CAE" w:rsidRPr="00A767DB" w:rsidRDefault="00A92CAE" w:rsidP="004C48FC">
            <w:pPr>
              <w:spacing w:after="0" w:line="240" w:lineRule="auto"/>
              <w:jc w:val="center"/>
              <w:rPr>
                <w:rFonts w:ascii="Arial" w:eastAsia="Times New Roman" w:hAnsi="Arial" w:cs="Arial"/>
                <w:sz w:val="16"/>
                <w:szCs w:val="16"/>
              </w:rPr>
            </w:pPr>
          </w:p>
        </w:tc>
        <w:tc>
          <w:tcPr>
            <w:tcW w:w="266" w:type="pct"/>
            <w:tcBorders>
              <w:top w:val="nil"/>
              <w:left w:val="nil"/>
              <w:bottom w:val="single" w:sz="4" w:space="0" w:color="auto"/>
              <w:right w:val="nil"/>
            </w:tcBorders>
            <w:shd w:val="clear" w:color="auto" w:fill="auto"/>
            <w:vAlign w:val="center"/>
            <w:hideMark/>
          </w:tcPr>
          <w:p w14:paraId="496D7E4C"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Analyte</w:t>
            </w:r>
          </w:p>
        </w:tc>
        <w:tc>
          <w:tcPr>
            <w:tcW w:w="309" w:type="pct"/>
            <w:tcBorders>
              <w:top w:val="nil"/>
              <w:left w:val="nil"/>
              <w:bottom w:val="single" w:sz="4" w:space="0" w:color="auto"/>
              <w:right w:val="nil"/>
            </w:tcBorders>
            <w:shd w:val="clear" w:color="auto" w:fill="auto"/>
            <w:vAlign w:val="center"/>
            <w:hideMark/>
          </w:tcPr>
          <w:p w14:paraId="08930E64"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IS</w:t>
            </w:r>
          </w:p>
        </w:tc>
      </w:tr>
      <w:tr w:rsidR="00A767DB" w:rsidRPr="00A767DB" w14:paraId="6D01D5EA" w14:textId="77777777" w:rsidTr="00865C7C">
        <w:trPr>
          <w:trHeight w:val="720"/>
          <w:jc w:val="center"/>
        </w:trPr>
        <w:tc>
          <w:tcPr>
            <w:tcW w:w="388" w:type="pct"/>
            <w:tcBorders>
              <w:top w:val="nil"/>
              <w:left w:val="nil"/>
              <w:bottom w:val="nil"/>
              <w:right w:val="nil"/>
            </w:tcBorders>
            <w:shd w:val="clear" w:color="auto" w:fill="auto"/>
            <w:vAlign w:val="center"/>
            <w:hideMark/>
          </w:tcPr>
          <w:p w14:paraId="50C38D34"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Paclitaxel</w:t>
            </w:r>
          </w:p>
        </w:tc>
        <w:tc>
          <w:tcPr>
            <w:tcW w:w="486" w:type="pct"/>
            <w:tcBorders>
              <w:top w:val="nil"/>
              <w:left w:val="nil"/>
              <w:bottom w:val="nil"/>
              <w:right w:val="nil"/>
            </w:tcBorders>
            <w:shd w:val="clear" w:color="auto" w:fill="auto"/>
            <w:vAlign w:val="center"/>
            <w:hideMark/>
          </w:tcPr>
          <w:p w14:paraId="790CE272"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Paclitaxel-D5</w:t>
            </w:r>
          </w:p>
        </w:tc>
        <w:tc>
          <w:tcPr>
            <w:tcW w:w="663" w:type="pct"/>
            <w:tcBorders>
              <w:top w:val="nil"/>
              <w:left w:val="nil"/>
              <w:bottom w:val="nil"/>
              <w:right w:val="nil"/>
            </w:tcBorders>
            <w:shd w:val="clear" w:color="auto" w:fill="auto"/>
            <w:vAlign w:val="center"/>
            <w:hideMark/>
          </w:tcPr>
          <w:p w14:paraId="7E583874"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197AC2E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25</w:t>
            </w:r>
          </w:p>
        </w:tc>
        <w:tc>
          <w:tcPr>
            <w:tcW w:w="365" w:type="pct"/>
            <w:tcBorders>
              <w:top w:val="nil"/>
              <w:left w:val="nil"/>
              <w:bottom w:val="nil"/>
              <w:right w:val="nil"/>
            </w:tcBorders>
            <w:shd w:val="clear" w:color="auto" w:fill="auto"/>
            <w:vAlign w:val="center"/>
            <w:hideMark/>
          </w:tcPr>
          <w:p w14:paraId="159344FA"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water</w:t>
            </w:r>
          </w:p>
        </w:tc>
        <w:tc>
          <w:tcPr>
            <w:tcW w:w="465" w:type="pct"/>
            <w:tcBorders>
              <w:top w:val="nil"/>
              <w:left w:val="nil"/>
              <w:bottom w:val="nil"/>
              <w:right w:val="nil"/>
            </w:tcBorders>
            <w:shd w:val="clear" w:color="auto" w:fill="auto"/>
            <w:vAlign w:val="center"/>
            <w:hideMark/>
          </w:tcPr>
          <w:p w14:paraId="4DC9DB60"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acetonitrile</w:t>
            </w:r>
          </w:p>
        </w:tc>
        <w:tc>
          <w:tcPr>
            <w:tcW w:w="841" w:type="pct"/>
            <w:tcBorders>
              <w:top w:val="nil"/>
              <w:left w:val="nil"/>
              <w:bottom w:val="nil"/>
              <w:right w:val="nil"/>
            </w:tcBorders>
            <w:shd w:val="clear" w:color="auto" w:fill="auto"/>
            <w:vAlign w:val="center"/>
            <w:hideMark/>
          </w:tcPr>
          <w:p w14:paraId="53F1C053"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0-2.5</w:t>
            </w:r>
            <w:proofErr w:type="gramEnd"/>
            <w:r w:rsidRPr="00A767DB">
              <w:rPr>
                <w:rFonts w:ascii="Arial" w:eastAsia="Times New Roman" w:hAnsi="Arial" w:cs="Arial"/>
                <w:sz w:val="16"/>
                <w:szCs w:val="16"/>
                <w:lang w:val="sv-SE"/>
              </w:rPr>
              <w:t xml:space="preserve"> min, 5-95% B; 2.5-3 min, 95% B; 3-3.2 min, 95-5% B</w:t>
            </w:r>
          </w:p>
        </w:tc>
        <w:tc>
          <w:tcPr>
            <w:tcW w:w="273" w:type="pct"/>
            <w:tcBorders>
              <w:top w:val="nil"/>
              <w:left w:val="nil"/>
              <w:bottom w:val="nil"/>
              <w:right w:val="nil"/>
            </w:tcBorders>
            <w:shd w:val="clear" w:color="auto" w:fill="auto"/>
            <w:vAlign w:val="center"/>
            <w:hideMark/>
          </w:tcPr>
          <w:p w14:paraId="7C6C10C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3.5</w:t>
            </w:r>
          </w:p>
        </w:tc>
        <w:tc>
          <w:tcPr>
            <w:tcW w:w="302" w:type="pct"/>
            <w:tcBorders>
              <w:top w:val="nil"/>
              <w:left w:val="nil"/>
              <w:bottom w:val="nil"/>
              <w:right w:val="nil"/>
            </w:tcBorders>
            <w:shd w:val="clear" w:color="auto" w:fill="auto"/>
            <w:noWrap/>
            <w:vAlign w:val="center"/>
            <w:hideMark/>
          </w:tcPr>
          <w:p w14:paraId="58CDBB2D"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nil"/>
              <w:right w:val="nil"/>
            </w:tcBorders>
            <w:shd w:val="clear" w:color="auto" w:fill="auto"/>
            <w:noWrap/>
            <w:vAlign w:val="center"/>
            <w:hideMark/>
          </w:tcPr>
          <w:p w14:paraId="67928F6D"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10</w:t>
            </w:r>
          </w:p>
        </w:tc>
        <w:tc>
          <w:tcPr>
            <w:tcW w:w="266" w:type="pct"/>
            <w:tcBorders>
              <w:top w:val="nil"/>
              <w:left w:val="nil"/>
              <w:bottom w:val="nil"/>
              <w:right w:val="nil"/>
            </w:tcBorders>
            <w:shd w:val="clear" w:color="auto" w:fill="auto"/>
            <w:noWrap/>
            <w:vAlign w:val="center"/>
            <w:hideMark/>
          </w:tcPr>
          <w:p w14:paraId="7C953FE1"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2.38</w:t>
            </w:r>
          </w:p>
        </w:tc>
        <w:tc>
          <w:tcPr>
            <w:tcW w:w="309" w:type="pct"/>
            <w:tcBorders>
              <w:top w:val="nil"/>
              <w:left w:val="nil"/>
              <w:bottom w:val="nil"/>
              <w:right w:val="nil"/>
            </w:tcBorders>
            <w:shd w:val="clear" w:color="auto" w:fill="auto"/>
            <w:noWrap/>
            <w:vAlign w:val="center"/>
            <w:hideMark/>
          </w:tcPr>
          <w:p w14:paraId="04C0A18A"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2.37</w:t>
            </w:r>
          </w:p>
        </w:tc>
      </w:tr>
      <w:tr w:rsidR="00A767DB" w:rsidRPr="00A767DB" w14:paraId="7C975333" w14:textId="77777777" w:rsidTr="00865C7C">
        <w:trPr>
          <w:trHeight w:val="720"/>
          <w:jc w:val="center"/>
        </w:trPr>
        <w:tc>
          <w:tcPr>
            <w:tcW w:w="388" w:type="pct"/>
            <w:tcBorders>
              <w:top w:val="nil"/>
              <w:left w:val="nil"/>
              <w:bottom w:val="nil"/>
              <w:right w:val="nil"/>
            </w:tcBorders>
            <w:shd w:val="clear" w:color="auto" w:fill="auto"/>
            <w:vAlign w:val="center"/>
            <w:hideMark/>
          </w:tcPr>
          <w:p w14:paraId="7A786758"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Vincristine</w:t>
            </w:r>
          </w:p>
        </w:tc>
        <w:tc>
          <w:tcPr>
            <w:tcW w:w="486" w:type="pct"/>
            <w:tcBorders>
              <w:top w:val="nil"/>
              <w:left w:val="nil"/>
              <w:bottom w:val="nil"/>
              <w:right w:val="nil"/>
            </w:tcBorders>
            <w:shd w:val="clear" w:color="auto" w:fill="auto"/>
            <w:vAlign w:val="center"/>
            <w:hideMark/>
          </w:tcPr>
          <w:p w14:paraId="78218630"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Vincristine-D3</w:t>
            </w:r>
          </w:p>
        </w:tc>
        <w:tc>
          <w:tcPr>
            <w:tcW w:w="663" w:type="pct"/>
            <w:tcBorders>
              <w:top w:val="nil"/>
              <w:left w:val="nil"/>
              <w:bottom w:val="nil"/>
              <w:right w:val="nil"/>
            </w:tcBorders>
            <w:shd w:val="clear" w:color="auto" w:fill="auto"/>
            <w:vAlign w:val="center"/>
            <w:hideMark/>
          </w:tcPr>
          <w:p w14:paraId="3925DCF1"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7C99ECFA"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25</w:t>
            </w:r>
          </w:p>
        </w:tc>
        <w:tc>
          <w:tcPr>
            <w:tcW w:w="365" w:type="pct"/>
            <w:tcBorders>
              <w:top w:val="nil"/>
              <w:left w:val="nil"/>
              <w:bottom w:val="nil"/>
              <w:right w:val="nil"/>
            </w:tcBorders>
            <w:shd w:val="clear" w:color="auto" w:fill="auto"/>
            <w:vAlign w:val="center"/>
            <w:hideMark/>
          </w:tcPr>
          <w:p w14:paraId="38253472"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water</w:t>
            </w:r>
          </w:p>
        </w:tc>
        <w:tc>
          <w:tcPr>
            <w:tcW w:w="465" w:type="pct"/>
            <w:tcBorders>
              <w:top w:val="nil"/>
              <w:left w:val="nil"/>
              <w:bottom w:val="nil"/>
              <w:right w:val="nil"/>
            </w:tcBorders>
            <w:shd w:val="clear" w:color="auto" w:fill="auto"/>
            <w:vAlign w:val="center"/>
            <w:hideMark/>
          </w:tcPr>
          <w:p w14:paraId="0659DC8C"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acetonitrile</w:t>
            </w:r>
          </w:p>
        </w:tc>
        <w:tc>
          <w:tcPr>
            <w:tcW w:w="841" w:type="pct"/>
            <w:tcBorders>
              <w:top w:val="nil"/>
              <w:left w:val="nil"/>
              <w:bottom w:val="nil"/>
              <w:right w:val="nil"/>
            </w:tcBorders>
            <w:shd w:val="clear" w:color="auto" w:fill="auto"/>
            <w:vAlign w:val="center"/>
            <w:hideMark/>
          </w:tcPr>
          <w:p w14:paraId="406EA640"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0-2.5</w:t>
            </w:r>
            <w:proofErr w:type="gramEnd"/>
            <w:r w:rsidRPr="00A767DB">
              <w:rPr>
                <w:rFonts w:ascii="Arial" w:eastAsia="Times New Roman" w:hAnsi="Arial" w:cs="Arial"/>
                <w:sz w:val="16"/>
                <w:szCs w:val="16"/>
                <w:lang w:val="sv-SE"/>
              </w:rPr>
              <w:t xml:space="preserve"> min, 5-95% B; 2.5-3 min, 95% B; 3-3.2 min, 95-5% B</w:t>
            </w:r>
          </w:p>
        </w:tc>
        <w:tc>
          <w:tcPr>
            <w:tcW w:w="273" w:type="pct"/>
            <w:tcBorders>
              <w:top w:val="nil"/>
              <w:left w:val="nil"/>
              <w:bottom w:val="nil"/>
              <w:right w:val="nil"/>
            </w:tcBorders>
            <w:shd w:val="clear" w:color="auto" w:fill="auto"/>
            <w:vAlign w:val="center"/>
            <w:hideMark/>
          </w:tcPr>
          <w:p w14:paraId="6FECB259"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3.5</w:t>
            </w:r>
          </w:p>
        </w:tc>
        <w:tc>
          <w:tcPr>
            <w:tcW w:w="302" w:type="pct"/>
            <w:tcBorders>
              <w:top w:val="nil"/>
              <w:left w:val="nil"/>
              <w:bottom w:val="nil"/>
              <w:right w:val="nil"/>
            </w:tcBorders>
            <w:shd w:val="clear" w:color="auto" w:fill="auto"/>
            <w:noWrap/>
            <w:vAlign w:val="center"/>
            <w:hideMark/>
          </w:tcPr>
          <w:p w14:paraId="6682FD0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nil"/>
              <w:right w:val="nil"/>
            </w:tcBorders>
            <w:shd w:val="clear" w:color="auto" w:fill="auto"/>
            <w:noWrap/>
            <w:vAlign w:val="center"/>
            <w:hideMark/>
          </w:tcPr>
          <w:p w14:paraId="4A313F85"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10</w:t>
            </w:r>
          </w:p>
        </w:tc>
        <w:tc>
          <w:tcPr>
            <w:tcW w:w="266" w:type="pct"/>
            <w:tcBorders>
              <w:top w:val="nil"/>
              <w:left w:val="nil"/>
              <w:bottom w:val="nil"/>
              <w:right w:val="nil"/>
            </w:tcBorders>
            <w:shd w:val="clear" w:color="auto" w:fill="auto"/>
            <w:noWrap/>
            <w:vAlign w:val="center"/>
            <w:hideMark/>
          </w:tcPr>
          <w:p w14:paraId="5E5EAC94"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1.76</w:t>
            </w:r>
          </w:p>
        </w:tc>
        <w:tc>
          <w:tcPr>
            <w:tcW w:w="309" w:type="pct"/>
            <w:tcBorders>
              <w:top w:val="nil"/>
              <w:left w:val="nil"/>
              <w:bottom w:val="nil"/>
              <w:right w:val="nil"/>
            </w:tcBorders>
            <w:shd w:val="clear" w:color="auto" w:fill="auto"/>
            <w:noWrap/>
            <w:vAlign w:val="center"/>
            <w:hideMark/>
          </w:tcPr>
          <w:p w14:paraId="710F8CB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1.76</w:t>
            </w:r>
          </w:p>
        </w:tc>
      </w:tr>
      <w:tr w:rsidR="00A767DB" w:rsidRPr="00A767DB" w14:paraId="3A3AF6FC" w14:textId="77777777" w:rsidTr="00865C7C">
        <w:trPr>
          <w:trHeight w:val="720"/>
          <w:jc w:val="center"/>
        </w:trPr>
        <w:tc>
          <w:tcPr>
            <w:tcW w:w="388" w:type="pct"/>
            <w:tcBorders>
              <w:top w:val="nil"/>
              <w:left w:val="nil"/>
              <w:bottom w:val="nil"/>
              <w:right w:val="nil"/>
            </w:tcBorders>
            <w:shd w:val="clear" w:color="auto" w:fill="auto"/>
            <w:vAlign w:val="center"/>
            <w:hideMark/>
          </w:tcPr>
          <w:p w14:paraId="545FC73C"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Methotrexate</w:t>
            </w:r>
          </w:p>
        </w:tc>
        <w:tc>
          <w:tcPr>
            <w:tcW w:w="486" w:type="pct"/>
            <w:tcBorders>
              <w:top w:val="nil"/>
              <w:left w:val="nil"/>
              <w:bottom w:val="nil"/>
              <w:right w:val="nil"/>
            </w:tcBorders>
            <w:shd w:val="clear" w:color="auto" w:fill="auto"/>
            <w:vAlign w:val="center"/>
            <w:hideMark/>
          </w:tcPr>
          <w:p w14:paraId="796B1E70"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Methotrexate-D3</w:t>
            </w:r>
          </w:p>
        </w:tc>
        <w:tc>
          <w:tcPr>
            <w:tcW w:w="663" w:type="pct"/>
            <w:tcBorders>
              <w:top w:val="nil"/>
              <w:left w:val="nil"/>
              <w:bottom w:val="nil"/>
              <w:right w:val="nil"/>
            </w:tcBorders>
            <w:shd w:val="clear" w:color="auto" w:fill="auto"/>
            <w:vAlign w:val="center"/>
            <w:hideMark/>
          </w:tcPr>
          <w:p w14:paraId="1D7BA022"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2ABAEC21"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25</w:t>
            </w:r>
          </w:p>
        </w:tc>
        <w:tc>
          <w:tcPr>
            <w:tcW w:w="365" w:type="pct"/>
            <w:tcBorders>
              <w:top w:val="nil"/>
              <w:left w:val="nil"/>
              <w:bottom w:val="nil"/>
              <w:right w:val="nil"/>
            </w:tcBorders>
            <w:shd w:val="clear" w:color="auto" w:fill="auto"/>
            <w:vAlign w:val="center"/>
            <w:hideMark/>
          </w:tcPr>
          <w:p w14:paraId="6001752B"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0.01% formic acid in water</w:t>
            </w:r>
          </w:p>
        </w:tc>
        <w:tc>
          <w:tcPr>
            <w:tcW w:w="465" w:type="pct"/>
            <w:tcBorders>
              <w:top w:val="nil"/>
              <w:left w:val="nil"/>
              <w:bottom w:val="nil"/>
              <w:right w:val="nil"/>
            </w:tcBorders>
            <w:shd w:val="clear" w:color="auto" w:fill="auto"/>
            <w:vAlign w:val="center"/>
            <w:hideMark/>
          </w:tcPr>
          <w:p w14:paraId="32F8E1E4"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0.01% formic acid in acetonitrile</w:t>
            </w:r>
          </w:p>
        </w:tc>
        <w:tc>
          <w:tcPr>
            <w:tcW w:w="841" w:type="pct"/>
            <w:tcBorders>
              <w:top w:val="nil"/>
              <w:left w:val="nil"/>
              <w:bottom w:val="nil"/>
              <w:right w:val="nil"/>
            </w:tcBorders>
            <w:shd w:val="clear" w:color="auto" w:fill="auto"/>
            <w:vAlign w:val="center"/>
            <w:hideMark/>
          </w:tcPr>
          <w:p w14:paraId="10FEB78E"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0-1</w:t>
            </w:r>
            <w:proofErr w:type="gramEnd"/>
            <w:r w:rsidRPr="00A767DB">
              <w:rPr>
                <w:rFonts w:ascii="Arial" w:eastAsia="Times New Roman" w:hAnsi="Arial" w:cs="Arial"/>
                <w:sz w:val="16"/>
                <w:szCs w:val="16"/>
                <w:lang w:val="sv-SE"/>
              </w:rPr>
              <w:t xml:space="preserve"> min, 5% B; 1-2 min, 5-95% B; 2-2.5 min, 95% B; 2.5-2.7 min, 95-5% B</w:t>
            </w:r>
          </w:p>
        </w:tc>
        <w:tc>
          <w:tcPr>
            <w:tcW w:w="273" w:type="pct"/>
            <w:tcBorders>
              <w:top w:val="nil"/>
              <w:left w:val="nil"/>
              <w:bottom w:val="nil"/>
              <w:right w:val="nil"/>
            </w:tcBorders>
            <w:shd w:val="clear" w:color="auto" w:fill="auto"/>
            <w:vAlign w:val="center"/>
            <w:hideMark/>
          </w:tcPr>
          <w:p w14:paraId="16D48041"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3</w:t>
            </w:r>
          </w:p>
        </w:tc>
        <w:tc>
          <w:tcPr>
            <w:tcW w:w="302" w:type="pct"/>
            <w:tcBorders>
              <w:top w:val="nil"/>
              <w:left w:val="nil"/>
              <w:bottom w:val="nil"/>
              <w:right w:val="nil"/>
            </w:tcBorders>
            <w:shd w:val="clear" w:color="auto" w:fill="auto"/>
            <w:noWrap/>
            <w:vAlign w:val="center"/>
            <w:hideMark/>
          </w:tcPr>
          <w:p w14:paraId="714903E5"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nil"/>
              <w:right w:val="nil"/>
            </w:tcBorders>
            <w:shd w:val="clear" w:color="auto" w:fill="auto"/>
            <w:noWrap/>
            <w:vAlign w:val="center"/>
            <w:hideMark/>
          </w:tcPr>
          <w:p w14:paraId="19275092"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5</w:t>
            </w:r>
          </w:p>
        </w:tc>
        <w:tc>
          <w:tcPr>
            <w:tcW w:w="266" w:type="pct"/>
            <w:tcBorders>
              <w:top w:val="nil"/>
              <w:left w:val="nil"/>
              <w:bottom w:val="nil"/>
              <w:right w:val="nil"/>
            </w:tcBorders>
            <w:shd w:val="clear" w:color="auto" w:fill="auto"/>
            <w:noWrap/>
            <w:vAlign w:val="center"/>
            <w:hideMark/>
          </w:tcPr>
          <w:p w14:paraId="144AA591"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1.99</w:t>
            </w:r>
          </w:p>
        </w:tc>
        <w:tc>
          <w:tcPr>
            <w:tcW w:w="309" w:type="pct"/>
            <w:tcBorders>
              <w:top w:val="nil"/>
              <w:left w:val="nil"/>
              <w:bottom w:val="nil"/>
              <w:right w:val="nil"/>
            </w:tcBorders>
            <w:shd w:val="clear" w:color="auto" w:fill="auto"/>
            <w:noWrap/>
            <w:vAlign w:val="center"/>
            <w:hideMark/>
          </w:tcPr>
          <w:p w14:paraId="0EBE6BD1"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1.98</w:t>
            </w:r>
          </w:p>
        </w:tc>
      </w:tr>
      <w:tr w:rsidR="00A767DB" w:rsidRPr="00A767DB" w14:paraId="60FF0698" w14:textId="77777777" w:rsidTr="00865C7C">
        <w:trPr>
          <w:trHeight w:val="720"/>
          <w:jc w:val="center"/>
        </w:trPr>
        <w:tc>
          <w:tcPr>
            <w:tcW w:w="388" w:type="pct"/>
            <w:tcBorders>
              <w:top w:val="nil"/>
              <w:left w:val="nil"/>
              <w:bottom w:val="nil"/>
              <w:right w:val="nil"/>
            </w:tcBorders>
            <w:shd w:val="clear" w:color="auto" w:fill="auto"/>
            <w:vAlign w:val="center"/>
            <w:hideMark/>
          </w:tcPr>
          <w:p w14:paraId="0321F505"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Nilotinib</w:t>
            </w:r>
          </w:p>
        </w:tc>
        <w:tc>
          <w:tcPr>
            <w:tcW w:w="486" w:type="pct"/>
            <w:tcBorders>
              <w:top w:val="nil"/>
              <w:left w:val="nil"/>
              <w:bottom w:val="nil"/>
              <w:right w:val="nil"/>
            </w:tcBorders>
            <w:shd w:val="clear" w:color="auto" w:fill="auto"/>
            <w:vAlign w:val="center"/>
            <w:hideMark/>
          </w:tcPr>
          <w:p w14:paraId="48C181A1"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Nilotinib-D3</w:t>
            </w:r>
          </w:p>
        </w:tc>
        <w:tc>
          <w:tcPr>
            <w:tcW w:w="663" w:type="pct"/>
            <w:tcBorders>
              <w:top w:val="nil"/>
              <w:left w:val="nil"/>
              <w:bottom w:val="nil"/>
              <w:right w:val="nil"/>
            </w:tcBorders>
            <w:shd w:val="clear" w:color="auto" w:fill="auto"/>
            <w:vAlign w:val="center"/>
            <w:hideMark/>
          </w:tcPr>
          <w:p w14:paraId="4296DBE7"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307EF24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25</w:t>
            </w:r>
          </w:p>
        </w:tc>
        <w:tc>
          <w:tcPr>
            <w:tcW w:w="365" w:type="pct"/>
            <w:tcBorders>
              <w:top w:val="nil"/>
              <w:left w:val="nil"/>
              <w:bottom w:val="nil"/>
              <w:right w:val="nil"/>
            </w:tcBorders>
            <w:shd w:val="clear" w:color="auto" w:fill="auto"/>
            <w:vAlign w:val="center"/>
            <w:hideMark/>
          </w:tcPr>
          <w:p w14:paraId="11225575"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water</w:t>
            </w:r>
          </w:p>
        </w:tc>
        <w:tc>
          <w:tcPr>
            <w:tcW w:w="465" w:type="pct"/>
            <w:tcBorders>
              <w:top w:val="nil"/>
              <w:left w:val="nil"/>
              <w:bottom w:val="nil"/>
              <w:right w:val="nil"/>
            </w:tcBorders>
            <w:shd w:val="clear" w:color="auto" w:fill="auto"/>
            <w:vAlign w:val="center"/>
            <w:hideMark/>
          </w:tcPr>
          <w:p w14:paraId="6D35290A"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acetonitrile</w:t>
            </w:r>
          </w:p>
        </w:tc>
        <w:tc>
          <w:tcPr>
            <w:tcW w:w="841" w:type="pct"/>
            <w:tcBorders>
              <w:top w:val="nil"/>
              <w:left w:val="nil"/>
              <w:bottom w:val="nil"/>
              <w:right w:val="nil"/>
            </w:tcBorders>
            <w:shd w:val="clear" w:color="auto" w:fill="auto"/>
            <w:vAlign w:val="center"/>
            <w:hideMark/>
          </w:tcPr>
          <w:p w14:paraId="2B746609"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0-2.5</w:t>
            </w:r>
            <w:proofErr w:type="gramEnd"/>
            <w:r w:rsidRPr="00A767DB">
              <w:rPr>
                <w:rFonts w:ascii="Arial" w:eastAsia="Times New Roman" w:hAnsi="Arial" w:cs="Arial"/>
                <w:sz w:val="16"/>
                <w:szCs w:val="16"/>
                <w:lang w:val="sv-SE"/>
              </w:rPr>
              <w:t xml:space="preserve"> min, 5-95% B; 2.5-3 min, 95% B; 3-3.2 min, 95-5% B</w:t>
            </w:r>
          </w:p>
        </w:tc>
        <w:tc>
          <w:tcPr>
            <w:tcW w:w="273" w:type="pct"/>
            <w:tcBorders>
              <w:top w:val="nil"/>
              <w:left w:val="nil"/>
              <w:bottom w:val="nil"/>
              <w:right w:val="nil"/>
            </w:tcBorders>
            <w:shd w:val="clear" w:color="auto" w:fill="auto"/>
            <w:vAlign w:val="center"/>
            <w:hideMark/>
          </w:tcPr>
          <w:p w14:paraId="2B7B356C"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3.5</w:t>
            </w:r>
          </w:p>
        </w:tc>
        <w:tc>
          <w:tcPr>
            <w:tcW w:w="302" w:type="pct"/>
            <w:tcBorders>
              <w:top w:val="nil"/>
              <w:left w:val="nil"/>
              <w:bottom w:val="nil"/>
              <w:right w:val="nil"/>
            </w:tcBorders>
            <w:shd w:val="clear" w:color="auto" w:fill="auto"/>
            <w:noWrap/>
            <w:vAlign w:val="center"/>
            <w:hideMark/>
          </w:tcPr>
          <w:p w14:paraId="30BD3505"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nil"/>
              <w:right w:val="nil"/>
            </w:tcBorders>
            <w:shd w:val="clear" w:color="auto" w:fill="auto"/>
            <w:noWrap/>
            <w:vAlign w:val="center"/>
            <w:hideMark/>
          </w:tcPr>
          <w:p w14:paraId="65A7D0EA"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5</w:t>
            </w:r>
          </w:p>
        </w:tc>
        <w:tc>
          <w:tcPr>
            <w:tcW w:w="266" w:type="pct"/>
            <w:tcBorders>
              <w:top w:val="nil"/>
              <w:left w:val="nil"/>
              <w:bottom w:val="nil"/>
              <w:right w:val="nil"/>
            </w:tcBorders>
            <w:shd w:val="clear" w:color="auto" w:fill="auto"/>
            <w:noWrap/>
            <w:vAlign w:val="center"/>
            <w:hideMark/>
          </w:tcPr>
          <w:p w14:paraId="7206818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1.92</w:t>
            </w:r>
          </w:p>
        </w:tc>
        <w:tc>
          <w:tcPr>
            <w:tcW w:w="309" w:type="pct"/>
            <w:tcBorders>
              <w:top w:val="nil"/>
              <w:left w:val="nil"/>
              <w:bottom w:val="nil"/>
              <w:right w:val="nil"/>
            </w:tcBorders>
            <w:shd w:val="clear" w:color="auto" w:fill="auto"/>
            <w:noWrap/>
            <w:vAlign w:val="center"/>
            <w:hideMark/>
          </w:tcPr>
          <w:p w14:paraId="7EA37CF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1.92</w:t>
            </w:r>
          </w:p>
        </w:tc>
      </w:tr>
      <w:tr w:rsidR="00A767DB" w:rsidRPr="00A767DB" w14:paraId="48AA0308" w14:textId="77777777" w:rsidTr="00865C7C">
        <w:trPr>
          <w:trHeight w:val="720"/>
          <w:jc w:val="center"/>
        </w:trPr>
        <w:tc>
          <w:tcPr>
            <w:tcW w:w="388" w:type="pct"/>
            <w:tcBorders>
              <w:top w:val="nil"/>
              <w:left w:val="nil"/>
              <w:bottom w:val="nil"/>
              <w:right w:val="nil"/>
            </w:tcBorders>
            <w:shd w:val="clear" w:color="auto" w:fill="auto"/>
            <w:vAlign w:val="center"/>
            <w:hideMark/>
          </w:tcPr>
          <w:p w14:paraId="32ACEBD5"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Isoniazid</w:t>
            </w:r>
          </w:p>
        </w:tc>
        <w:tc>
          <w:tcPr>
            <w:tcW w:w="486" w:type="pct"/>
            <w:tcBorders>
              <w:top w:val="nil"/>
              <w:left w:val="nil"/>
              <w:bottom w:val="nil"/>
              <w:right w:val="nil"/>
            </w:tcBorders>
            <w:shd w:val="clear" w:color="auto" w:fill="auto"/>
            <w:vAlign w:val="center"/>
            <w:hideMark/>
          </w:tcPr>
          <w:p w14:paraId="2EE01276"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Isoniazid-D4</w:t>
            </w:r>
          </w:p>
        </w:tc>
        <w:tc>
          <w:tcPr>
            <w:tcW w:w="663" w:type="pct"/>
            <w:tcBorders>
              <w:top w:val="nil"/>
              <w:left w:val="nil"/>
              <w:bottom w:val="nil"/>
              <w:right w:val="nil"/>
            </w:tcBorders>
            <w:shd w:val="clear" w:color="auto" w:fill="auto"/>
            <w:vAlign w:val="center"/>
            <w:hideMark/>
          </w:tcPr>
          <w:p w14:paraId="653108AA"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25264CC2"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25</w:t>
            </w:r>
          </w:p>
        </w:tc>
        <w:tc>
          <w:tcPr>
            <w:tcW w:w="365" w:type="pct"/>
            <w:tcBorders>
              <w:top w:val="nil"/>
              <w:left w:val="nil"/>
              <w:bottom w:val="nil"/>
              <w:right w:val="nil"/>
            </w:tcBorders>
            <w:shd w:val="clear" w:color="auto" w:fill="auto"/>
            <w:vAlign w:val="center"/>
            <w:hideMark/>
          </w:tcPr>
          <w:p w14:paraId="495B70A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ammonia in water</w:t>
            </w:r>
          </w:p>
        </w:tc>
        <w:tc>
          <w:tcPr>
            <w:tcW w:w="465" w:type="pct"/>
            <w:tcBorders>
              <w:top w:val="nil"/>
              <w:left w:val="nil"/>
              <w:bottom w:val="nil"/>
              <w:right w:val="nil"/>
            </w:tcBorders>
            <w:shd w:val="clear" w:color="auto" w:fill="auto"/>
            <w:vAlign w:val="center"/>
            <w:hideMark/>
          </w:tcPr>
          <w:p w14:paraId="53FD05F7"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ammonia in acetonitrile</w:t>
            </w:r>
          </w:p>
        </w:tc>
        <w:tc>
          <w:tcPr>
            <w:tcW w:w="841" w:type="pct"/>
            <w:tcBorders>
              <w:top w:val="nil"/>
              <w:left w:val="nil"/>
              <w:bottom w:val="nil"/>
              <w:right w:val="nil"/>
            </w:tcBorders>
            <w:shd w:val="clear" w:color="auto" w:fill="auto"/>
            <w:vAlign w:val="center"/>
            <w:hideMark/>
          </w:tcPr>
          <w:p w14:paraId="2CDAAC06"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0-1.5</w:t>
            </w:r>
            <w:proofErr w:type="gramEnd"/>
            <w:r w:rsidRPr="00A767DB">
              <w:rPr>
                <w:rFonts w:ascii="Arial" w:eastAsia="Times New Roman" w:hAnsi="Arial" w:cs="Arial"/>
                <w:sz w:val="16"/>
                <w:szCs w:val="16"/>
                <w:lang w:val="sv-SE"/>
              </w:rPr>
              <w:t xml:space="preserve"> min, 0.5% B; 1.5-2 min, 0.5-90% B; 2-3 min, 90% B; 3-3.2 min, 90-0.5% B</w:t>
            </w:r>
          </w:p>
        </w:tc>
        <w:tc>
          <w:tcPr>
            <w:tcW w:w="273" w:type="pct"/>
            <w:tcBorders>
              <w:top w:val="nil"/>
              <w:left w:val="nil"/>
              <w:bottom w:val="nil"/>
              <w:right w:val="nil"/>
            </w:tcBorders>
            <w:shd w:val="clear" w:color="auto" w:fill="auto"/>
            <w:vAlign w:val="center"/>
            <w:hideMark/>
          </w:tcPr>
          <w:p w14:paraId="5C062D1B"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4.5</w:t>
            </w:r>
          </w:p>
        </w:tc>
        <w:tc>
          <w:tcPr>
            <w:tcW w:w="302" w:type="pct"/>
            <w:tcBorders>
              <w:top w:val="nil"/>
              <w:left w:val="nil"/>
              <w:bottom w:val="nil"/>
              <w:right w:val="nil"/>
            </w:tcBorders>
            <w:shd w:val="clear" w:color="auto" w:fill="auto"/>
            <w:noWrap/>
            <w:vAlign w:val="center"/>
            <w:hideMark/>
          </w:tcPr>
          <w:p w14:paraId="73FD5739"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nil"/>
              <w:right w:val="nil"/>
            </w:tcBorders>
            <w:shd w:val="clear" w:color="auto" w:fill="auto"/>
            <w:noWrap/>
            <w:vAlign w:val="center"/>
            <w:hideMark/>
          </w:tcPr>
          <w:p w14:paraId="59080D8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5</w:t>
            </w:r>
          </w:p>
        </w:tc>
        <w:tc>
          <w:tcPr>
            <w:tcW w:w="266" w:type="pct"/>
            <w:tcBorders>
              <w:top w:val="nil"/>
              <w:left w:val="nil"/>
              <w:bottom w:val="nil"/>
              <w:right w:val="nil"/>
            </w:tcBorders>
            <w:shd w:val="clear" w:color="auto" w:fill="auto"/>
            <w:noWrap/>
            <w:vAlign w:val="center"/>
            <w:hideMark/>
          </w:tcPr>
          <w:p w14:paraId="24FCF780"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1.32</w:t>
            </w:r>
          </w:p>
        </w:tc>
        <w:tc>
          <w:tcPr>
            <w:tcW w:w="309" w:type="pct"/>
            <w:tcBorders>
              <w:top w:val="nil"/>
              <w:left w:val="nil"/>
              <w:bottom w:val="nil"/>
              <w:right w:val="nil"/>
            </w:tcBorders>
            <w:shd w:val="clear" w:color="auto" w:fill="auto"/>
            <w:noWrap/>
            <w:vAlign w:val="center"/>
            <w:hideMark/>
          </w:tcPr>
          <w:p w14:paraId="17AFA718"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1.3</w:t>
            </w:r>
          </w:p>
        </w:tc>
      </w:tr>
      <w:tr w:rsidR="00A767DB" w:rsidRPr="00A767DB" w14:paraId="2114906E" w14:textId="77777777" w:rsidTr="00865C7C">
        <w:trPr>
          <w:trHeight w:val="720"/>
          <w:jc w:val="center"/>
        </w:trPr>
        <w:tc>
          <w:tcPr>
            <w:tcW w:w="388" w:type="pct"/>
            <w:tcBorders>
              <w:top w:val="nil"/>
              <w:left w:val="nil"/>
              <w:bottom w:val="nil"/>
              <w:right w:val="nil"/>
            </w:tcBorders>
            <w:shd w:val="clear" w:color="auto" w:fill="auto"/>
            <w:vAlign w:val="center"/>
            <w:hideMark/>
          </w:tcPr>
          <w:p w14:paraId="3D433667"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Acrylamide</w:t>
            </w:r>
          </w:p>
        </w:tc>
        <w:tc>
          <w:tcPr>
            <w:tcW w:w="486" w:type="pct"/>
            <w:tcBorders>
              <w:top w:val="nil"/>
              <w:left w:val="nil"/>
              <w:bottom w:val="nil"/>
              <w:right w:val="nil"/>
            </w:tcBorders>
            <w:shd w:val="clear" w:color="auto" w:fill="auto"/>
            <w:vAlign w:val="center"/>
            <w:hideMark/>
          </w:tcPr>
          <w:p w14:paraId="568AE7DB"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Acrylamide-D3</w:t>
            </w:r>
          </w:p>
        </w:tc>
        <w:tc>
          <w:tcPr>
            <w:tcW w:w="663" w:type="pct"/>
            <w:tcBorders>
              <w:top w:val="nil"/>
              <w:left w:val="nil"/>
              <w:bottom w:val="nil"/>
              <w:right w:val="nil"/>
            </w:tcBorders>
            <w:shd w:val="clear" w:color="auto" w:fill="auto"/>
            <w:vAlign w:val="center"/>
            <w:hideMark/>
          </w:tcPr>
          <w:p w14:paraId="29ED9F9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HSS C18 (2.1 × 100 mm, 1.8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1C1128D2"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40</w:t>
            </w:r>
          </w:p>
        </w:tc>
        <w:tc>
          <w:tcPr>
            <w:tcW w:w="365" w:type="pct"/>
            <w:tcBorders>
              <w:top w:val="nil"/>
              <w:left w:val="nil"/>
              <w:bottom w:val="nil"/>
              <w:right w:val="nil"/>
            </w:tcBorders>
            <w:shd w:val="clear" w:color="auto" w:fill="auto"/>
            <w:vAlign w:val="center"/>
            <w:hideMark/>
          </w:tcPr>
          <w:p w14:paraId="5957D18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water</w:t>
            </w:r>
          </w:p>
        </w:tc>
        <w:tc>
          <w:tcPr>
            <w:tcW w:w="465" w:type="pct"/>
            <w:tcBorders>
              <w:top w:val="nil"/>
              <w:left w:val="nil"/>
              <w:bottom w:val="nil"/>
              <w:right w:val="nil"/>
            </w:tcBorders>
            <w:shd w:val="clear" w:color="auto" w:fill="auto"/>
            <w:noWrap/>
            <w:vAlign w:val="center"/>
            <w:hideMark/>
          </w:tcPr>
          <w:p w14:paraId="190D6489"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Methanol</w:t>
            </w:r>
          </w:p>
        </w:tc>
        <w:tc>
          <w:tcPr>
            <w:tcW w:w="841" w:type="pct"/>
            <w:tcBorders>
              <w:top w:val="nil"/>
              <w:left w:val="nil"/>
              <w:bottom w:val="nil"/>
              <w:right w:val="nil"/>
            </w:tcBorders>
            <w:shd w:val="clear" w:color="auto" w:fill="auto"/>
            <w:vAlign w:val="center"/>
            <w:hideMark/>
          </w:tcPr>
          <w:p w14:paraId="31D69C5C"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0-4</w:t>
            </w:r>
            <w:proofErr w:type="gramEnd"/>
            <w:r w:rsidRPr="00A767DB">
              <w:rPr>
                <w:rFonts w:ascii="Arial" w:eastAsia="Times New Roman" w:hAnsi="Arial" w:cs="Arial"/>
                <w:sz w:val="16"/>
                <w:szCs w:val="16"/>
                <w:lang w:val="sv-SE"/>
              </w:rPr>
              <w:t xml:space="preserve"> min, 1-5% B; 4-4.5 min, 5-95% B; 4.5-5.5 min, 95% B; 5.5-5.7 min, 95-1% B</w:t>
            </w:r>
          </w:p>
        </w:tc>
        <w:tc>
          <w:tcPr>
            <w:tcW w:w="273" w:type="pct"/>
            <w:tcBorders>
              <w:top w:val="nil"/>
              <w:left w:val="nil"/>
              <w:bottom w:val="nil"/>
              <w:right w:val="nil"/>
            </w:tcBorders>
            <w:shd w:val="clear" w:color="auto" w:fill="auto"/>
            <w:vAlign w:val="center"/>
            <w:hideMark/>
          </w:tcPr>
          <w:p w14:paraId="11393EE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6.5</w:t>
            </w:r>
          </w:p>
        </w:tc>
        <w:tc>
          <w:tcPr>
            <w:tcW w:w="302" w:type="pct"/>
            <w:tcBorders>
              <w:top w:val="nil"/>
              <w:left w:val="nil"/>
              <w:bottom w:val="nil"/>
              <w:right w:val="nil"/>
            </w:tcBorders>
            <w:shd w:val="clear" w:color="auto" w:fill="auto"/>
            <w:noWrap/>
            <w:vAlign w:val="center"/>
            <w:hideMark/>
          </w:tcPr>
          <w:p w14:paraId="5C2FEB34"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0.2</w:t>
            </w:r>
          </w:p>
        </w:tc>
        <w:tc>
          <w:tcPr>
            <w:tcW w:w="276" w:type="pct"/>
            <w:tcBorders>
              <w:top w:val="nil"/>
              <w:left w:val="nil"/>
              <w:bottom w:val="nil"/>
              <w:right w:val="nil"/>
            </w:tcBorders>
            <w:shd w:val="clear" w:color="auto" w:fill="auto"/>
            <w:noWrap/>
            <w:vAlign w:val="center"/>
            <w:hideMark/>
          </w:tcPr>
          <w:p w14:paraId="355F1351"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5</w:t>
            </w:r>
          </w:p>
        </w:tc>
        <w:tc>
          <w:tcPr>
            <w:tcW w:w="266" w:type="pct"/>
            <w:tcBorders>
              <w:top w:val="nil"/>
              <w:left w:val="nil"/>
              <w:bottom w:val="nil"/>
              <w:right w:val="nil"/>
            </w:tcBorders>
            <w:shd w:val="clear" w:color="auto" w:fill="auto"/>
            <w:noWrap/>
            <w:vAlign w:val="center"/>
            <w:hideMark/>
          </w:tcPr>
          <w:p w14:paraId="1B74D3B5"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2.78</w:t>
            </w:r>
          </w:p>
        </w:tc>
        <w:tc>
          <w:tcPr>
            <w:tcW w:w="309" w:type="pct"/>
            <w:tcBorders>
              <w:top w:val="nil"/>
              <w:left w:val="nil"/>
              <w:bottom w:val="nil"/>
              <w:right w:val="nil"/>
            </w:tcBorders>
            <w:shd w:val="clear" w:color="auto" w:fill="auto"/>
            <w:noWrap/>
            <w:vAlign w:val="center"/>
            <w:hideMark/>
          </w:tcPr>
          <w:p w14:paraId="6BEA92F4"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2.76</w:t>
            </w:r>
          </w:p>
        </w:tc>
      </w:tr>
      <w:tr w:rsidR="00A767DB" w:rsidRPr="00A767DB" w14:paraId="038FBF72" w14:textId="77777777" w:rsidTr="00865C7C">
        <w:trPr>
          <w:trHeight w:val="957"/>
          <w:jc w:val="center"/>
        </w:trPr>
        <w:tc>
          <w:tcPr>
            <w:tcW w:w="388" w:type="pct"/>
            <w:tcBorders>
              <w:top w:val="nil"/>
              <w:left w:val="nil"/>
              <w:bottom w:val="nil"/>
              <w:right w:val="nil"/>
            </w:tcBorders>
            <w:shd w:val="clear" w:color="auto" w:fill="auto"/>
            <w:vAlign w:val="center"/>
            <w:hideMark/>
          </w:tcPr>
          <w:p w14:paraId="2CF5941E"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Varenicline</w:t>
            </w:r>
          </w:p>
        </w:tc>
        <w:tc>
          <w:tcPr>
            <w:tcW w:w="486" w:type="pct"/>
            <w:tcBorders>
              <w:top w:val="nil"/>
              <w:left w:val="nil"/>
              <w:bottom w:val="nil"/>
              <w:right w:val="nil"/>
            </w:tcBorders>
            <w:shd w:val="clear" w:color="auto" w:fill="auto"/>
            <w:vAlign w:val="center"/>
            <w:hideMark/>
          </w:tcPr>
          <w:p w14:paraId="644019AA"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Varenicline-D4</w:t>
            </w:r>
          </w:p>
        </w:tc>
        <w:tc>
          <w:tcPr>
            <w:tcW w:w="663" w:type="pct"/>
            <w:tcBorders>
              <w:top w:val="nil"/>
              <w:left w:val="nil"/>
              <w:bottom w:val="nil"/>
              <w:right w:val="nil"/>
            </w:tcBorders>
            <w:shd w:val="clear" w:color="auto" w:fill="auto"/>
            <w:vAlign w:val="center"/>
            <w:hideMark/>
          </w:tcPr>
          <w:p w14:paraId="0A2575A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5A1EB0C0"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25</w:t>
            </w:r>
          </w:p>
        </w:tc>
        <w:tc>
          <w:tcPr>
            <w:tcW w:w="365" w:type="pct"/>
            <w:tcBorders>
              <w:top w:val="nil"/>
              <w:left w:val="nil"/>
              <w:bottom w:val="nil"/>
              <w:right w:val="nil"/>
            </w:tcBorders>
            <w:shd w:val="clear" w:color="auto" w:fill="auto"/>
            <w:vAlign w:val="center"/>
            <w:hideMark/>
          </w:tcPr>
          <w:p w14:paraId="666F9AFA"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10 mM ammonium </w:t>
            </w:r>
            <w:proofErr w:type="spellStart"/>
            <w:r w:rsidRPr="00A767DB">
              <w:rPr>
                <w:rFonts w:ascii="Arial" w:eastAsia="Times New Roman" w:hAnsi="Arial" w:cs="Arial"/>
                <w:sz w:val="16"/>
                <w:szCs w:val="16"/>
              </w:rPr>
              <w:t>formate</w:t>
            </w:r>
            <w:proofErr w:type="spellEnd"/>
          </w:p>
        </w:tc>
        <w:tc>
          <w:tcPr>
            <w:tcW w:w="465" w:type="pct"/>
            <w:tcBorders>
              <w:top w:val="nil"/>
              <w:left w:val="nil"/>
              <w:bottom w:val="nil"/>
              <w:right w:val="nil"/>
            </w:tcBorders>
            <w:shd w:val="clear" w:color="auto" w:fill="auto"/>
            <w:vAlign w:val="center"/>
            <w:hideMark/>
          </w:tcPr>
          <w:p w14:paraId="629951DE" w14:textId="1D5E0F44" w:rsidR="00A92CAE" w:rsidRPr="00A767DB" w:rsidRDefault="00865C7C"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10% </w:t>
            </w:r>
            <w:r w:rsidR="00A92CAE" w:rsidRPr="00A767DB">
              <w:rPr>
                <w:rFonts w:ascii="Arial" w:eastAsia="Times New Roman" w:hAnsi="Arial" w:cs="Arial"/>
                <w:sz w:val="16"/>
                <w:szCs w:val="16"/>
              </w:rPr>
              <w:t xml:space="preserve">10 mM ammonium </w:t>
            </w:r>
            <w:proofErr w:type="spellStart"/>
            <w:r w:rsidR="00A92CAE" w:rsidRPr="00A767DB">
              <w:rPr>
                <w:rFonts w:ascii="Arial" w:eastAsia="Times New Roman" w:hAnsi="Arial" w:cs="Arial"/>
                <w:sz w:val="16"/>
                <w:szCs w:val="16"/>
              </w:rPr>
              <w:t>formate</w:t>
            </w:r>
            <w:proofErr w:type="spellEnd"/>
            <w:r w:rsidR="00A92CAE" w:rsidRPr="00A767DB">
              <w:rPr>
                <w:rFonts w:ascii="Arial" w:eastAsia="Times New Roman" w:hAnsi="Arial" w:cs="Arial"/>
                <w:sz w:val="16"/>
                <w:szCs w:val="16"/>
              </w:rPr>
              <w:t xml:space="preserve"> and 90% acetonitrile</w:t>
            </w:r>
          </w:p>
        </w:tc>
        <w:tc>
          <w:tcPr>
            <w:tcW w:w="841" w:type="pct"/>
            <w:tcBorders>
              <w:top w:val="nil"/>
              <w:left w:val="nil"/>
              <w:bottom w:val="nil"/>
              <w:right w:val="nil"/>
            </w:tcBorders>
            <w:shd w:val="clear" w:color="auto" w:fill="auto"/>
            <w:vAlign w:val="center"/>
            <w:hideMark/>
          </w:tcPr>
          <w:p w14:paraId="2EE6A4D1"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0-1</w:t>
            </w:r>
            <w:proofErr w:type="gramEnd"/>
            <w:r w:rsidRPr="00A767DB">
              <w:rPr>
                <w:rFonts w:ascii="Arial" w:eastAsia="Times New Roman" w:hAnsi="Arial" w:cs="Arial"/>
                <w:sz w:val="16"/>
                <w:szCs w:val="16"/>
                <w:lang w:val="sv-SE"/>
              </w:rPr>
              <w:t xml:space="preserve"> min, 5% B; 1-1.5 min, 5-90% B; 1.5-2.5 min, 90% B; 2.5-2.7 min, 90-5% B</w:t>
            </w:r>
          </w:p>
        </w:tc>
        <w:tc>
          <w:tcPr>
            <w:tcW w:w="273" w:type="pct"/>
            <w:tcBorders>
              <w:top w:val="nil"/>
              <w:left w:val="nil"/>
              <w:bottom w:val="nil"/>
              <w:right w:val="nil"/>
            </w:tcBorders>
            <w:shd w:val="clear" w:color="auto" w:fill="auto"/>
            <w:vAlign w:val="center"/>
            <w:hideMark/>
          </w:tcPr>
          <w:p w14:paraId="614DA05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3</w:t>
            </w:r>
          </w:p>
        </w:tc>
        <w:tc>
          <w:tcPr>
            <w:tcW w:w="302" w:type="pct"/>
            <w:tcBorders>
              <w:top w:val="nil"/>
              <w:left w:val="nil"/>
              <w:bottom w:val="nil"/>
              <w:right w:val="nil"/>
            </w:tcBorders>
            <w:shd w:val="clear" w:color="auto" w:fill="auto"/>
            <w:noWrap/>
            <w:vAlign w:val="center"/>
            <w:hideMark/>
          </w:tcPr>
          <w:p w14:paraId="7A0E2A0F"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nil"/>
              <w:right w:val="nil"/>
            </w:tcBorders>
            <w:shd w:val="clear" w:color="auto" w:fill="auto"/>
            <w:noWrap/>
            <w:vAlign w:val="center"/>
            <w:hideMark/>
          </w:tcPr>
          <w:p w14:paraId="0C708195"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5</w:t>
            </w:r>
          </w:p>
        </w:tc>
        <w:tc>
          <w:tcPr>
            <w:tcW w:w="266" w:type="pct"/>
            <w:tcBorders>
              <w:top w:val="nil"/>
              <w:left w:val="nil"/>
              <w:bottom w:val="nil"/>
              <w:right w:val="nil"/>
            </w:tcBorders>
            <w:shd w:val="clear" w:color="auto" w:fill="auto"/>
            <w:noWrap/>
            <w:vAlign w:val="center"/>
            <w:hideMark/>
          </w:tcPr>
          <w:p w14:paraId="5327D59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1.94</w:t>
            </w:r>
          </w:p>
        </w:tc>
        <w:tc>
          <w:tcPr>
            <w:tcW w:w="309" w:type="pct"/>
            <w:tcBorders>
              <w:top w:val="nil"/>
              <w:left w:val="nil"/>
              <w:bottom w:val="nil"/>
              <w:right w:val="nil"/>
            </w:tcBorders>
            <w:shd w:val="clear" w:color="auto" w:fill="auto"/>
            <w:noWrap/>
            <w:vAlign w:val="center"/>
            <w:hideMark/>
          </w:tcPr>
          <w:p w14:paraId="3A3AF9D9"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1.94</w:t>
            </w:r>
          </w:p>
        </w:tc>
      </w:tr>
      <w:tr w:rsidR="00A767DB" w:rsidRPr="00A767DB" w14:paraId="5ED55FD8" w14:textId="77777777" w:rsidTr="00865C7C">
        <w:trPr>
          <w:trHeight w:val="720"/>
          <w:jc w:val="center"/>
        </w:trPr>
        <w:tc>
          <w:tcPr>
            <w:tcW w:w="388" w:type="pct"/>
            <w:tcBorders>
              <w:top w:val="nil"/>
              <w:left w:val="nil"/>
              <w:bottom w:val="nil"/>
              <w:right w:val="nil"/>
            </w:tcBorders>
            <w:shd w:val="clear" w:color="auto" w:fill="auto"/>
            <w:vAlign w:val="center"/>
            <w:hideMark/>
          </w:tcPr>
          <w:p w14:paraId="3CB02213"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Oxycodone</w:t>
            </w:r>
          </w:p>
        </w:tc>
        <w:tc>
          <w:tcPr>
            <w:tcW w:w="486" w:type="pct"/>
            <w:tcBorders>
              <w:top w:val="nil"/>
              <w:left w:val="nil"/>
              <w:bottom w:val="nil"/>
              <w:right w:val="nil"/>
            </w:tcBorders>
            <w:shd w:val="clear" w:color="auto" w:fill="auto"/>
            <w:vAlign w:val="center"/>
            <w:hideMark/>
          </w:tcPr>
          <w:p w14:paraId="4C180C71"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Oxycodone-D6</w:t>
            </w:r>
          </w:p>
        </w:tc>
        <w:tc>
          <w:tcPr>
            <w:tcW w:w="663" w:type="pct"/>
            <w:tcBorders>
              <w:top w:val="nil"/>
              <w:left w:val="nil"/>
              <w:bottom w:val="nil"/>
              <w:right w:val="nil"/>
            </w:tcBorders>
            <w:shd w:val="clear" w:color="auto" w:fill="auto"/>
            <w:vAlign w:val="center"/>
            <w:hideMark/>
          </w:tcPr>
          <w:p w14:paraId="51A22736"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54C72C7D"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40</w:t>
            </w:r>
          </w:p>
        </w:tc>
        <w:tc>
          <w:tcPr>
            <w:tcW w:w="365" w:type="pct"/>
            <w:tcBorders>
              <w:top w:val="nil"/>
              <w:left w:val="nil"/>
              <w:bottom w:val="nil"/>
              <w:right w:val="nil"/>
            </w:tcBorders>
            <w:shd w:val="clear" w:color="auto" w:fill="auto"/>
            <w:vAlign w:val="center"/>
            <w:hideMark/>
          </w:tcPr>
          <w:p w14:paraId="7802AA7F"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water</w:t>
            </w:r>
          </w:p>
        </w:tc>
        <w:tc>
          <w:tcPr>
            <w:tcW w:w="465" w:type="pct"/>
            <w:tcBorders>
              <w:top w:val="nil"/>
              <w:left w:val="nil"/>
              <w:bottom w:val="nil"/>
              <w:right w:val="nil"/>
            </w:tcBorders>
            <w:shd w:val="clear" w:color="auto" w:fill="auto"/>
            <w:vAlign w:val="center"/>
            <w:hideMark/>
          </w:tcPr>
          <w:p w14:paraId="1953CA57"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acetonitrile</w:t>
            </w:r>
          </w:p>
        </w:tc>
        <w:tc>
          <w:tcPr>
            <w:tcW w:w="841" w:type="pct"/>
            <w:tcBorders>
              <w:top w:val="nil"/>
              <w:left w:val="nil"/>
              <w:bottom w:val="nil"/>
              <w:right w:val="nil"/>
            </w:tcBorders>
            <w:shd w:val="clear" w:color="auto" w:fill="auto"/>
            <w:vAlign w:val="center"/>
            <w:hideMark/>
          </w:tcPr>
          <w:p w14:paraId="3E863D5A"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0-1</w:t>
            </w:r>
            <w:proofErr w:type="gramEnd"/>
            <w:r w:rsidRPr="00A767DB">
              <w:rPr>
                <w:rFonts w:ascii="Arial" w:eastAsia="Times New Roman" w:hAnsi="Arial" w:cs="Arial"/>
                <w:sz w:val="16"/>
                <w:szCs w:val="16"/>
                <w:lang w:val="sv-SE"/>
              </w:rPr>
              <w:t xml:space="preserve"> min, 5% B; 1-2.5 min, 5-45% B; 2.5-3.5 min, 45% B; 3.5-4 min, 45-90% B; 4.5-4.8 min, 90-5% B</w:t>
            </w:r>
          </w:p>
        </w:tc>
        <w:tc>
          <w:tcPr>
            <w:tcW w:w="273" w:type="pct"/>
            <w:tcBorders>
              <w:top w:val="nil"/>
              <w:left w:val="nil"/>
              <w:bottom w:val="nil"/>
              <w:right w:val="nil"/>
            </w:tcBorders>
            <w:shd w:val="clear" w:color="auto" w:fill="auto"/>
            <w:vAlign w:val="center"/>
            <w:hideMark/>
          </w:tcPr>
          <w:p w14:paraId="3EEC860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5.5</w:t>
            </w:r>
          </w:p>
        </w:tc>
        <w:tc>
          <w:tcPr>
            <w:tcW w:w="302" w:type="pct"/>
            <w:tcBorders>
              <w:top w:val="nil"/>
              <w:left w:val="nil"/>
              <w:bottom w:val="nil"/>
              <w:right w:val="nil"/>
            </w:tcBorders>
            <w:shd w:val="clear" w:color="auto" w:fill="auto"/>
            <w:noWrap/>
            <w:vAlign w:val="center"/>
            <w:hideMark/>
          </w:tcPr>
          <w:p w14:paraId="12DF9131"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nil"/>
              <w:right w:val="nil"/>
            </w:tcBorders>
            <w:shd w:val="clear" w:color="auto" w:fill="auto"/>
            <w:noWrap/>
            <w:vAlign w:val="center"/>
            <w:hideMark/>
          </w:tcPr>
          <w:p w14:paraId="25D1D0EE"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5</w:t>
            </w:r>
          </w:p>
        </w:tc>
        <w:tc>
          <w:tcPr>
            <w:tcW w:w="266" w:type="pct"/>
            <w:tcBorders>
              <w:top w:val="nil"/>
              <w:left w:val="nil"/>
              <w:bottom w:val="nil"/>
              <w:right w:val="nil"/>
            </w:tcBorders>
            <w:shd w:val="clear" w:color="auto" w:fill="auto"/>
            <w:noWrap/>
            <w:vAlign w:val="center"/>
            <w:hideMark/>
          </w:tcPr>
          <w:p w14:paraId="7D4902EA"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2.29</w:t>
            </w:r>
          </w:p>
        </w:tc>
        <w:tc>
          <w:tcPr>
            <w:tcW w:w="309" w:type="pct"/>
            <w:tcBorders>
              <w:top w:val="nil"/>
              <w:left w:val="nil"/>
              <w:bottom w:val="nil"/>
              <w:right w:val="nil"/>
            </w:tcBorders>
            <w:shd w:val="clear" w:color="auto" w:fill="auto"/>
            <w:noWrap/>
            <w:vAlign w:val="center"/>
            <w:hideMark/>
          </w:tcPr>
          <w:p w14:paraId="7501BDA5"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2.29</w:t>
            </w:r>
          </w:p>
        </w:tc>
      </w:tr>
      <w:tr w:rsidR="00A767DB" w:rsidRPr="00A767DB" w14:paraId="497ED998" w14:textId="77777777" w:rsidTr="00865C7C">
        <w:trPr>
          <w:trHeight w:val="720"/>
          <w:jc w:val="center"/>
        </w:trPr>
        <w:tc>
          <w:tcPr>
            <w:tcW w:w="388" w:type="pct"/>
            <w:tcBorders>
              <w:top w:val="nil"/>
              <w:left w:val="nil"/>
              <w:bottom w:val="nil"/>
              <w:right w:val="nil"/>
            </w:tcBorders>
            <w:shd w:val="clear" w:color="auto" w:fill="auto"/>
            <w:vAlign w:val="center"/>
            <w:hideMark/>
          </w:tcPr>
          <w:p w14:paraId="3ACAD9E1"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Paroxetine</w:t>
            </w:r>
          </w:p>
        </w:tc>
        <w:tc>
          <w:tcPr>
            <w:tcW w:w="486" w:type="pct"/>
            <w:tcBorders>
              <w:top w:val="nil"/>
              <w:left w:val="nil"/>
              <w:bottom w:val="nil"/>
              <w:right w:val="nil"/>
            </w:tcBorders>
            <w:shd w:val="clear" w:color="auto" w:fill="auto"/>
            <w:vAlign w:val="center"/>
            <w:hideMark/>
          </w:tcPr>
          <w:p w14:paraId="1315629C"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Paroxetine-D6</w:t>
            </w:r>
          </w:p>
        </w:tc>
        <w:tc>
          <w:tcPr>
            <w:tcW w:w="663" w:type="pct"/>
            <w:tcBorders>
              <w:top w:val="nil"/>
              <w:left w:val="nil"/>
              <w:bottom w:val="nil"/>
              <w:right w:val="nil"/>
            </w:tcBorders>
            <w:shd w:val="clear" w:color="auto" w:fill="auto"/>
            <w:vAlign w:val="center"/>
            <w:hideMark/>
          </w:tcPr>
          <w:p w14:paraId="3674B44B"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36356EDF"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25</w:t>
            </w:r>
          </w:p>
        </w:tc>
        <w:tc>
          <w:tcPr>
            <w:tcW w:w="365" w:type="pct"/>
            <w:tcBorders>
              <w:top w:val="nil"/>
              <w:left w:val="nil"/>
              <w:bottom w:val="nil"/>
              <w:right w:val="nil"/>
            </w:tcBorders>
            <w:shd w:val="clear" w:color="auto" w:fill="auto"/>
            <w:vAlign w:val="center"/>
            <w:hideMark/>
          </w:tcPr>
          <w:p w14:paraId="3AEB41BF"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water</w:t>
            </w:r>
          </w:p>
        </w:tc>
        <w:tc>
          <w:tcPr>
            <w:tcW w:w="465" w:type="pct"/>
            <w:tcBorders>
              <w:top w:val="nil"/>
              <w:left w:val="nil"/>
              <w:bottom w:val="nil"/>
              <w:right w:val="nil"/>
            </w:tcBorders>
            <w:shd w:val="clear" w:color="auto" w:fill="auto"/>
            <w:vAlign w:val="center"/>
            <w:hideMark/>
          </w:tcPr>
          <w:p w14:paraId="6E4602F7"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acetonitrile</w:t>
            </w:r>
          </w:p>
        </w:tc>
        <w:tc>
          <w:tcPr>
            <w:tcW w:w="841" w:type="pct"/>
            <w:tcBorders>
              <w:top w:val="nil"/>
              <w:left w:val="nil"/>
              <w:bottom w:val="nil"/>
              <w:right w:val="nil"/>
            </w:tcBorders>
            <w:shd w:val="clear" w:color="auto" w:fill="auto"/>
            <w:vAlign w:val="center"/>
            <w:hideMark/>
          </w:tcPr>
          <w:p w14:paraId="0EECC1FB"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0-2.5</w:t>
            </w:r>
            <w:proofErr w:type="gramEnd"/>
            <w:r w:rsidRPr="00A767DB">
              <w:rPr>
                <w:rFonts w:ascii="Arial" w:eastAsia="Times New Roman" w:hAnsi="Arial" w:cs="Arial"/>
                <w:sz w:val="16"/>
                <w:szCs w:val="16"/>
                <w:lang w:val="sv-SE"/>
              </w:rPr>
              <w:t xml:space="preserve"> min, 5-95% B; 2.5-3 min, 95% B; 3-3.2 min, 95-5% B</w:t>
            </w:r>
          </w:p>
        </w:tc>
        <w:tc>
          <w:tcPr>
            <w:tcW w:w="273" w:type="pct"/>
            <w:tcBorders>
              <w:top w:val="nil"/>
              <w:left w:val="nil"/>
              <w:bottom w:val="nil"/>
              <w:right w:val="nil"/>
            </w:tcBorders>
            <w:shd w:val="clear" w:color="auto" w:fill="auto"/>
            <w:vAlign w:val="center"/>
            <w:hideMark/>
          </w:tcPr>
          <w:p w14:paraId="2BDA8497"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3.5</w:t>
            </w:r>
          </w:p>
        </w:tc>
        <w:tc>
          <w:tcPr>
            <w:tcW w:w="302" w:type="pct"/>
            <w:tcBorders>
              <w:top w:val="nil"/>
              <w:left w:val="nil"/>
              <w:bottom w:val="nil"/>
              <w:right w:val="nil"/>
            </w:tcBorders>
            <w:shd w:val="clear" w:color="auto" w:fill="auto"/>
            <w:noWrap/>
            <w:vAlign w:val="center"/>
            <w:hideMark/>
          </w:tcPr>
          <w:p w14:paraId="791D567D"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nil"/>
              <w:right w:val="nil"/>
            </w:tcBorders>
            <w:shd w:val="clear" w:color="auto" w:fill="auto"/>
            <w:noWrap/>
            <w:vAlign w:val="center"/>
            <w:hideMark/>
          </w:tcPr>
          <w:p w14:paraId="758BFE1B"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5</w:t>
            </w:r>
          </w:p>
        </w:tc>
        <w:tc>
          <w:tcPr>
            <w:tcW w:w="266" w:type="pct"/>
            <w:tcBorders>
              <w:top w:val="nil"/>
              <w:left w:val="nil"/>
              <w:bottom w:val="nil"/>
              <w:right w:val="nil"/>
            </w:tcBorders>
            <w:shd w:val="clear" w:color="auto" w:fill="auto"/>
            <w:noWrap/>
            <w:vAlign w:val="center"/>
            <w:hideMark/>
          </w:tcPr>
          <w:p w14:paraId="16A04606"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2.15</w:t>
            </w:r>
          </w:p>
        </w:tc>
        <w:tc>
          <w:tcPr>
            <w:tcW w:w="309" w:type="pct"/>
            <w:tcBorders>
              <w:top w:val="nil"/>
              <w:left w:val="nil"/>
              <w:bottom w:val="nil"/>
              <w:right w:val="nil"/>
            </w:tcBorders>
            <w:shd w:val="clear" w:color="auto" w:fill="auto"/>
            <w:noWrap/>
            <w:vAlign w:val="center"/>
            <w:hideMark/>
          </w:tcPr>
          <w:p w14:paraId="1DAB2388"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2.14</w:t>
            </w:r>
          </w:p>
        </w:tc>
      </w:tr>
      <w:tr w:rsidR="00A767DB" w:rsidRPr="00A767DB" w14:paraId="490C69C9" w14:textId="77777777" w:rsidTr="00865C7C">
        <w:trPr>
          <w:trHeight w:val="720"/>
          <w:jc w:val="center"/>
        </w:trPr>
        <w:tc>
          <w:tcPr>
            <w:tcW w:w="388" w:type="pct"/>
            <w:tcBorders>
              <w:top w:val="nil"/>
              <w:left w:val="nil"/>
              <w:bottom w:val="nil"/>
              <w:right w:val="nil"/>
            </w:tcBorders>
            <w:shd w:val="clear" w:color="auto" w:fill="auto"/>
            <w:vAlign w:val="center"/>
            <w:hideMark/>
          </w:tcPr>
          <w:p w14:paraId="226E771C"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Monomethyl fumarate</w:t>
            </w:r>
          </w:p>
        </w:tc>
        <w:tc>
          <w:tcPr>
            <w:tcW w:w="486" w:type="pct"/>
            <w:tcBorders>
              <w:top w:val="nil"/>
              <w:left w:val="nil"/>
              <w:bottom w:val="nil"/>
              <w:right w:val="nil"/>
            </w:tcBorders>
            <w:shd w:val="clear" w:color="auto" w:fill="auto"/>
            <w:vAlign w:val="center"/>
            <w:hideMark/>
          </w:tcPr>
          <w:p w14:paraId="02DC2D51"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Monomethyl fumarate-D3</w:t>
            </w:r>
          </w:p>
        </w:tc>
        <w:tc>
          <w:tcPr>
            <w:tcW w:w="663" w:type="pct"/>
            <w:tcBorders>
              <w:top w:val="nil"/>
              <w:left w:val="nil"/>
              <w:bottom w:val="nil"/>
              <w:right w:val="nil"/>
            </w:tcBorders>
            <w:shd w:val="clear" w:color="auto" w:fill="auto"/>
            <w:vAlign w:val="center"/>
            <w:hideMark/>
          </w:tcPr>
          <w:p w14:paraId="53C31C1F"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nil"/>
              <w:right w:val="nil"/>
            </w:tcBorders>
            <w:shd w:val="clear" w:color="auto" w:fill="auto"/>
            <w:vAlign w:val="center"/>
            <w:hideMark/>
          </w:tcPr>
          <w:p w14:paraId="7F1AA4BB"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25</w:t>
            </w:r>
          </w:p>
        </w:tc>
        <w:tc>
          <w:tcPr>
            <w:tcW w:w="365" w:type="pct"/>
            <w:tcBorders>
              <w:top w:val="nil"/>
              <w:left w:val="nil"/>
              <w:bottom w:val="nil"/>
              <w:right w:val="nil"/>
            </w:tcBorders>
            <w:shd w:val="clear" w:color="auto" w:fill="auto"/>
            <w:vAlign w:val="center"/>
            <w:hideMark/>
          </w:tcPr>
          <w:p w14:paraId="3C2E981D"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0.01% acetic acid in water</w:t>
            </w:r>
          </w:p>
        </w:tc>
        <w:tc>
          <w:tcPr>
            <w:tcW w:w="465" w:type="pct"/>
            <w:tcBorders>
              <w:top w:val="nil"/>
              <w:left w:val="nil"/>
              <w:bottom w:val="nil"/>
              <w:right w:val="nil"/>
            </w:tcBorders>
            <w:shd w:val="clear" w:color="auto" w:fill="auto"/>
            <w:vAlign w:val="center"/>
            <w:hideMark/>
          </w:tcPr>
          <w:p w14:paraId="628E65E0"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0.01% acetic acid in acetonitrile</w:t>
            </w:r>
          </w:p>
        </w:tc>
        <w:tc>
          <w:tcPr>
            <w:tcW w:w="841" w:type="pct"/>
            <w:tcBorders>
              <w:top w:val="nil"/>
              <w:left w:val="nil"/>
              <w:bottom w:val="nil"/>
              <w:right w:val="nil"/>
            </w:tcBorders>
            <w:shd w:val="clear" w:color="auto" w:fill="auto"/>
            <w:vAlign w:val="center"/>
            <w:hideMark/>
          </w:tcPr>
          <w:p w14:paraId="0BE73E4F"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0-1</w:t>
            </w:r>
            <w:proofErr w:type="gramEnd"/>
            <w:r w:rsidRPr="00A767DB">
              <w:rPr>
                <w:rFonts w:ascii="Arial" w:eastAsia="Times New Roman" w:hAnsi="Arial" w:cs="Arial"/>
                <w:sz w:val="16"/>
                <w:szCs w:val="16"/>
                <w:lang w:val="sv-SE"/>
              </w:rPr>
              <w:t xml:space="preserve"> min, 2% B; 1-1.8 min, 2-95% B; 1.8-2.5 min, 95% B; 2.5-2.7 min, 95-2% B</w:t>
            </w:r>
          </w:p>
        </w:tc>
        <w:tc>
          <w:tcPr>
            <w:tcW w:w="273" w:type="pct"/>
            <w:tcBorders>
              <w:top w:val="nil"/>
              <w:left w:val="nil"/>
              <w:bottom w:val="nil"/>
              <w:right w:val="nil"/>
            </w:tcBorders>
            <w:shd w:val="clear" w:color="auto" w:fill="auto"/>
            <w:vAlign w:val="center"/>
            <w:hideMark/>
          </w:tcPr>
          <w:p w14:paraId="414E20CF"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3</w:t>
            </w:r>
          </w:p>
        </w:tc>
        <w:tc>
          <w:tcPr>
            <w:tcW w:w="302" w:type="pct"/>
            <w:tcBorders>
              <w:top w:val="nil"/>
              <w:left w:val="nil"/>
              <w:bottom w:val="nil"/>
              <w:right w:val="nil"/>
            </w:tcBorders>
            <w:shd w:val="clear" w:color="auto" w:fill="auto"/>
            <w:noWrap/>
            <w:vAlign w:val="center"/>
            <w:hideMark/>
          </w:tcPr>
          <w:p w14:paraId="6D4D834F"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nil"/>
              <w:right w:val="nil"/>
            </w:tcBorders>
            <w:shd w:val="clear" w:color="auto" w:fill="auto"/>
            <w:noWrap/>
            <w:vAlign w:val="center"/>
            <w:hideMark/>
          </w:tcPr>
          <w:p w14:paraId="51B34CEF"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7.5</w:t>
            </w:r>
          </w:p>
        </w:tc>
        <w:tc>
          <w:tcPr>
            <w:tcW w:w="266" w:type="pct"/>
            <w:tcBorders>
              <w:top w:val="nil"/>
              <w:left w:val="nil"/>
              <w:bottom w:val="nil"/>
              <w:right w:val="nil"/>
            </w:tcBorders>
            <w:shd w:val="clear" w:color="auto" w:fill="auto"/>
            <w:noWrap/>
            <w:vAlign w:val="center"/>
            <w:hideMark/>
          </w:tcPr>
          <w:p w14:paraId="669B4191"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1.92</w:t>
            </w:r>
          </w:p>
        </w:tc>
        <w:tc>
          <w:tcPr>
            <w:tcW w:w="309" w:type="pct"/>
            <w:tcBorders>
              <w:top w:val="nil"/>
              <w:left w:val="nil"/>
              <w:bottom w:val="nil"/>
              <w:right w:val="nil"/>
            </w:tcBorders>
            <w:shd w:val="clear" w:color="auto" w:fill="auto"/>
            <w:noWrap/>
            <w:vAlign w:val="center"/>
            <w:hideMark/>
          </w:tcPr>
          <w:p w14:paraId="6D2F4239"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1.91</w:t>
            </w:r>
          </w:p>
        </w:tc>
      </w:tr>
      <w:tr w:rsidR="00DE0E31" w:rsidRPr="00A767DB" w14:paraId="1B9247D2" w14:textId="77777777" w:rsidTr="00865C7C">
        <w:trPr>
          <w:trHeight w:val="720"/>
          <w:jc w:val="center"/>
        </w:trPr>
        <w:tc>
          <w:tcPr>
            <w:tcW w:w="388" w:type="pct"/>
            <w:tcBorders>
              <w:top w:val="nil"/>
              <w:left w:val="nil"/>
              <w:bottom w:val="single" w:sz="4" w:space="0" w:color="auto"/>
              <w:right w:val="nil"/>
            </w:tcBorders>
            <w:shd w:val="clear" w:color="auto" w:fill="auto"/>
            <w:vAlign w:val="center"/>
            <w:hideMark/>
          </w:tcPr>
          <w:p w14:paraId="7C431F34" w14:textId="77777777" w:rsidR="00A92CAE" w:rsidRPr="00A767DB" w:rsidRDefault="00A92CAE" w:rsidP="00DE0E31">
            <w:pPr>
              <w:spacing w:after="0" w:line="240" w:lineRule="auto"/>
              <w:rPr>
                <w:rFonts w:ascii="Arial" w:eastAsia="Times New Roman" w:hAnsi="Arial" w:cs="Arial"/>
                <w:sz w:val="16"/>
                <w:szCs w:val="16"/>
              </w:rPr>
            </w:pPr>
            <w:r w:rsidRPr="00A767DB">
              <w:rPr>
                <w:rFonts w:ascii="Arial" w:eastAsia="Times New Roman" w:hAnsi="Arial" w:cs="Arial"/>
                <w:sz w:val="16"/>
                <w:szCs w:val="16"/>
              </w:rPr>
              <w:t>Diazepam</w:t>
            </w:r>
          </w:p>
        </w:tc>
        <w:tc>
          <w:tcPr>
            <w:tcW w:w="486" w:type="pct"/>
            <w:tcBorders>
              <w:top w:val="nil"/>
              <w:left w:val="nil"/>
              <w:bottom w:val="single" w:sz="4" w:space="0" w:color="auto"/>
              <w:right w:val="nil"/>
            </w:tcBorders>
            <w:shd w:val="clear" w:color="auto" w:fill="auto"/>
            <w:vAlign w:val="center"/>
            <w:hideMark/>
          </w:tcPr>
          <w:p w14:paraId="36111044" w14:textId="77777777" w:rsidR="00A92CAE" w:rsidRPr="00A767DB" w:rsidRDefault="00A92CAE" w:rsidP="00A3239B">
            <w:pPr>
              <w:spacing w:after="0" w:line="240" w:lineRule="auto"/>
              <w:rPr>
                <w:rFonts w:ascii="Arial" w:eastAsia="Times New Roman" w:hAnsi="Arial" w:cs="Arial"/>
                <w:sz w:val="16"/>
                <w:szCs w:val="16"/>
              </w:rPr>
            </w:pPr>
            <w:r w:rsidRPr="00A767DB">
              <w:rPr>
                <w:rFonts w:ascii="Arial" w:eastAsia="Times New Roman" w:hAnsi="Arial" w:cs="Arial"/>
                <w:sz w:val="16"/>
                <w:szCs w:val="16"/>
              </w:rPr>
              <w:t>Diazepam-D5</w:t>
            </w:r>
          </w:p>
        </w:tc>
        <w:tc>
          <w:tcPr>
            <w:tcW w:w="663" w:type="pct"/>
            <w:tcBorders>
              <w:top w:val="nil"/>
              <w:left w:val="nil"/>
              <w:bottom w:val="single" w:sz="4" w:space="0" w:color="auto"/>
              <w:right w:val="nil"/>
            </w:tcBorders>
            <w:shd w:val="clear" w:color="auto" w:fill="auto"/>
            <w:vAlign w:val="center"/>
            <w:hideMark/>
          </w:tcPr>
          <w:p w14:paraId="47A9DCA4"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 xml:space="preserve">Waters ACQUITY UPLC BEH C18 (2.1 × 50 mm, 1.7 </w:t>
            </w:r>
            <w:proofErr w:type="spellStart"/>
            <w:r w:rsidRPr="00A767DB">
              <w:rPr>
                <w:rFonts w:ascii="Arial" w:eastAsia="Times New Roman" w:hAnsi="Arial" w:cs="Arial"/>
                <w:sz w:val="16"/>
                <w:szCs w:val="16"/>
              </w:rPr>
              <w:t>μm</w:t>
            </w:r>
            <w:proofErr w:type="spellEnd"/>
            <w:r w:rsidRPr="00A767DB">
              <w:rPr>
                <w:rFonts w:ascii="Arial" w:eastAsia="Times New Roman" w:hAnsi="Arial" w:cs="Arial"/>
                <w:sz w:val="16"/>
                <w:szCs w:val="16"/>
              </w:rPr>
              <w:t>)</w:t>
            </w:r>
          </w:p>
        </w:tc>
        <w:tc>
          <w:tcPr>
            <w:tcW w:w="364" w:type="pct"/>
            <w:tcBorders>
              <w:top w:val="nil"/>
              <w:left w:val="nil"/>
              <w:bottom w:val="single" w:sz="4" w:space="0" w:color="auto"/>
              <w:right w:val="nil"/>
            </w:tcBorders>
            <w:shd w:val="clear" w:color="auto" w:fill="auto"/>
            <w:vAlign w:val="center"/>
            <w:hideMark/>
          </w:tcPr>
          <w:p w14:paraId="5A82548C"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25</w:t>
            </w:r>
          </w:p>
        </w:tc>
        <w:tc>
          <w:tcPr>
            <w:tcW w:w="365" w:type="pct"/>
            <w:tcBorders>
              <w:top w:val="nil"/>
              <w:left w:val="nil"/>
              <w:bottom w:val="single" w:sz="4" w:space="0" w:color="auto"/>
              <w:right w:val="nil"/>
            </w:tcBorders>
            <w:shd w:val="clear" w:color="auto" w:fill="auto"/>
            <w:vAlign w:val="center"/>
            <w:hideMark/>
          </w:tcPr>
          <w:p w14:paraId="54F257F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water</w:t>
            </w:r>
          </w:p>
        </w:tc>
        <w:tc>
          <w:tcPr>
            <w:tcW w:w="465" w:type="pct"/>
            <w:tcBorders>
              <w:top w:val="nil"/>
              <w:left w:val="nil"/>
              <w:bottom w:val="single" w:sz="4" w:space="0" w:color="auto"/>
              <w:right w:val="nil"/>
            </w:tcBorders>
            <w:shd w:val="clear" w:color="auto" w:fill="auto"/>
            <w:vAlign w:val="center"/>
            <w:hideMark/>
          </w:tcPr>
          <w:p w14:paraId="7024DDFD"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0.1% formic acid in acetonitrile</w:t>
            </w:r>
          </w:p>
        </w:tc>
        <w:tc>
          <w:tcPr>
            <w:tcW w:w="841" w:type="pct"/>
            <w:tcBorders>
              <w:top w:val="nil"/>
              <w:left w:val="nil"/>
              <w:bottom w:val="single" w:sz="4" w:space="0" w:color="auto"/>
              <w:right w:val="nil"/>
            </w:tcBorders>
            <w:shd w:val="clear" w:color="auto" w:fill="auto"/>
            <w:vAlign w:val="center"/>
            <w:hideMark/>
          </w:tcPr>
          <w:p w14:paraId="51653582" w14:textId="77777777" w:rsidR="00A92CAE" w:rsidRPr="00A767DB" w:rsidRDefault="00A92CAE" w:rsidP="004C48FC">
            <w:pPr>
              <w:spacing w:after="0" w:line="240" w:lineRule="auto"/>
              <w:jc w:val="center"/>
              <w:rPr>
                <w:rFonts w:ascii="Arial" w:eastAsia="Times New Roman" w:hAnsi="Arial" w:cs="Arial"/>
                <w:sz w:val="16"/>
                <w:szCs w:val="16"/>
                <w:lang w:val="sv-SE"/>
              </w:rPr>
            </w:pPr>
            <w:proofErr w:type="gramStart"/>
            <w:r w:rsidRPr="00A767DB">
              <w:rPr>
                <w:rFonts w:ascii="Arial" w:eastAsia="Times New Roman" w:hAnsi="Arial" w:cs="Arial"/>
                <w:sz w:val="16"/>
                <w:szCs w:val="16"/>
                <w:lang w:val="sv-SE"/>
              </w:rPr>
              <w:t>0-2</w:t>
            </w:r>
            <w:proofErr w:type="gramEnd"/>
            <w:r w:rsidRPr="00A767DB">
              <w:rPr>
                <w:rFonts w:ascii="Arial" w:eastAsia="Times New Roman" w:hAnsi="Arial" w:cs="Arial"/>
                <w:sz w:val="16"/>
                <w:szCs w:val="16"/>
                <w:lang w:val="sv-SE"/>
              </w:rPr>
              <w:t xml:space="preserve"> min, 10-95% B; 2-3 min, 95% B; 3-3.2 min, 95-10% B</w:t>
            </w:r>
          </w:p>
        </w:tc>
        <w:tc>
          <w:tcPr>
            <w:tcW w:w="273" w:type="pct"/>
            <w:tcBorders>
              <w:top w:val="nil"/>
              <w:left w:val="nil"/>
              <w:bottom w:val="single" w:sz="4" w:space="0" w:color="auto"/>
              <w:right w:val="nil"/>
            </w:tcBorders>
            <w:shd w:val="clear" w:color="auto" w:fill="auto"/>
            <w:vAlign w:val="center"/>
            <w:hideMark/>
          </w:tcPr>
          <w:p w14:paraId="32C2AD25"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3.5</w:t>
            </w:r>
          </w:p>
        </w:tc>
        <w:tc>
          <w:tcPr>
            <w:tcW w:w="302" w:type="pct"/>
            <w:tcBorders>
              <w:top w:val="nil"/>
              <w:left w:val="nil"/>
              <w:bottom w:val="single" w:sz="4" w:space="0" w:color="auto"/>
              <w:right w:val="nil"/>
            </w:tcBorders>
            <w:shd w:val="clear" w:color="auto" w:fill="auto"/>
            <w:noWrap/>
            <w:vAlign w:val="center"/>
            <w:hideMark/>
          </w:tcPr>
          <w:p w14:paraId="71793403"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0.3</w:t>
            </w:r>
          </w:p>
        </w:tc>
        <w:tc>
          <w:tcPr>
            <w:tcW w:w="276" w:type="pct"/>
            <w:tcBorders>
              <w:top w:val="nil"/>
              <w:left w:val="nil"/>
              <w:bottom w:val="single" w:sz="4" w:space="0" w:color="auto"/>
              <w:right w:val="nil"/>
            </w:tcBorders>
            <w:shd w:val="clear" w:color="auto" w:fill="auto"/>
            <w:noWrap/>
            <w:vAlign w:val="center"/>
            <w:hideMark/>
          </w:tcPr>
          <w:p w14:paraId="51CD538C"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5</w:t>
            </w:r>
          </w:p>
        </w:tc>
        <w:tc>
          <w:tcPr>
            <w:tcW w:w="266" w:type="pct"/>
            <w:tcBorders>
              <w:top w:val="nil"/>
              <w:left w:val="nil"/>
              <w:bottom w:val="single" w:sz="4" w:space="0" w:color="auto"/>
              <w:right w:val="nil"/>
            </w:tcBorders>
            <w:shd w:val="clear" w:color="auto" w:fill="auto"/>
            <w:noWrap/>
            <w:vAlign w:val="center"/>
            <w:hideMark/>
          </w:tcPr>
          <w:p w14:paraId="4D0AF075"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1.96</w:t>
            </w:r>
          </w:p>
        </w:tc>
        <w:tc>
          <w:tcPr>
            <w:tcW w:w="309" w:type="pct"/>
            <w:tcBorders>
              <w:top w:val="nil"/>
              <w:left w:val="nil"/>
              <w:bottom w:val="single" w:sz="4" w:space="0" w:color="auto"/>
              <w:right w:val="nil"/>
            </w:tcBorders>
            <w:shd w:val="clear" w:color="auto" w:fill="auto"/>
            <w:noWrap/>
            <w:vAlign w:val="center"/>
            <w:hideMark/>
          </w:tcPr>
          <w:p w14:paraId="37B7A719" w14:textId="77777777" w:rsidR="00A92CAE" w:rsidRPr="00A767DB" w:rsidRDefault="00A92CAE" w:rsidP="004C48FC">
            <w:pPr>
              <w:spacing w:after="0" w:line="240" w:lineRule="auto"/>
              <w:jc w:val="center"/>
              <w:rPr>
                <w:rFonts w:ascii="Arial" w:eastAsia="Times New Roman" w:hAnsi="Arial" w:cs="Arial"/>
                <w:sz w:val="16"/>
                <w:szCs w:val="16"/>
              </w:rPr>
            </w:pPr>
            <w:r w:rsidRPr="00A767DB">
              <w:rPr>
                <w:rFonts w:ascii="Arial" w:eastAsia="Times New Roman" w:hAnsi="Arial" w:cs="Arial"/>
                <w:sz w:val="16"/>
                <w:szCs w:val="16"/>
              </w:rPr>
              <w:t>1.95</w:t>
            </w:r>
          </w:p>
        </w:tc>
      </w:tr>
    </w:tbl>
    <w:p w14:paraId="4E42BFFB" w14:textId="77777777" w:rsidR="00042476" w:rsidRPr="00A767DB" w:rsidRDefault="00042476" w:rsidP="004C48FC">
      <w:pPr>
        <w:jc w:val="center"/>
        <w:rPr>
          <w:rFonts w:ascii="Arial" w:hAnsi="Arial" w:cs="Arial"/>
          <w:szCs w:val="14"/>
        </w:rPr>
      </w:pPr>
    </w:p>
    <w:p w14:paraId="6FD88DC5" w14:textId="77777777" w:rsidR="00D86DA5" w:rsidRPr="00A767DB" w:rsidRDefault="00D86DA5" w:rsidP="002A0765">
      <w:pPr>
        <w:rPr>
          <w:szCs w:val="14"/>
        </w:rPr>
      </w:pPr>
    </w:p>
    <w:p w14:paraId="376C74DE" w14:textId="77777777" w:rsidR="00DB7484" w:rsidRPr="00A767DB" w:rsidRDefault="00DB7484" w:rsidP="002A0765">
      <w:pPr>
        <w:rPr>
          <w:szCs w:val="14"/>
        </w:rPr>
      </w:pPr>
    </w:p>
    <w:p w14:paraId="75C91F73" w14:textId="61C5B4D6" w:rsidR="00DB7484" w:rsidRPr="00A767DB" w:rsidRDefault="00DB7484" w:rsidP="002A0765">
      <w:pPr>
        <w:rPr>
          <w:rFonts w:ascii="Arial" w:hAnsi="Arial" w:cs="Arial"/>
          <w:szCs w:val="14"/>
        </w:rPr>
      </w:pPr>
      <w:r w:rsidRPr="00A767DB">
        <w:rPr>
          <w:rFonts w:ascii="Arial" w:hAnsi="Arial" w:cs="Arial"/>
          <w:b/>
          <w:bCs/>
          <w:szCs w:val="14"/>
        </w:rPr>
        <w:t>Table S</w:t>
      </w:r>
      <w:r w:rsidR="00602F70" w:rsidRPr="00A767DB">
        <w:rPr>
          <w:rFonts w:ascii="Arial" w:hAnsi="Arial" w:cs="Arial"/>
          <w:b/>
          <w:bCs/>
          <w:szCs w:val="14"/>
        </w:rPr>
        <w:t>8</w:t>
      </w:r>
      <w:r w:rsidRPr="00A767DB">
        <w:rPr>
          <w:rFonts w:ascii="Arial" w:hAnsi="Arial" w:cs="Arial"/>
          <w:b/>
          <w:bCs/>
          <w:szCs w:val="14"/>
        </w:rPr>
        <w:t>.</w:t>
      </w:r>
      <w:r w:rsidRPr="00A767DB">
        <w:rPr>
          <w:rFonts w:ascii="Arial" w:hAnsi="Arial" w:cs="Arial"/>
          <w:szCs w:val="14"/>
        </w:rPr>
        <w:t xml:space="preserve"> </w:t>
      </w:r>
      <w:r w:rsidR="00AB652B" w:rsidRPr="00A767DB">
        <w:rPr>
          <w:rFonts w:ascii="Arial" w:hAnsi="Arial" w:cs="Arial"/>
        </w:rPr>
        <w:t>Sim</w:t>
      </w:r>
      <w:r w:rsidR="00DA3FDE" w:rsidRPr="00A767DB">
        <w:rPr>
          <w:rFonts w:ascii="Arial" w:hAnsi="Arial" w:cs="Arial"/>
        </w:rPr>
        <w:t>ul</w:t>
      </w:r>
      <w:r w:rsidR="00AB652B" w:rsidRPr="00A767DB">
        <w:rPr>
          <w:rFonts w:ascii="Arial" w:hAnsi="Arial" w:cs="Arial"/>
        </w:rPr>
        <w:t xml:space="preserve">ated steady-state unbound </w:t>
      </w:r>
      <w:r w:rsidR="004663A7" w:rsidRPr="00A767DB">
        <w:rPr>
          <w:rFonts w:ascii="Arial" w:hAnsi="Arial" w:cs="Arial"/>
        </w:rPr>
        <w:t xml:space="preserve">and total drug concentrations/amounts </w:t>
      </w:r>
      <w:r w:rsidR="00AB652B" w:rsidRPr="00A767DB">
        <w:rPr>
          <w:rFonts w:ascii="Arial" w:hAnsi="Arial" w:cs="Arial"/>
        </w:rPr>
        <w:t xml:space="preserve">in </w:t>
      </w:r>
      <w:r w:rsidR="004663A7" w:rsidRPr="00A767DB">
        <w:rPr>
          <w:rFonts w:ascii="Arial" w:hAnsi="Arial" w:cs="Arial"/>
        </w:rPr>
        <w:t>DRG, SN, SM</w:t>
      </w:r>
      <w:r w:rsidR="002B22F3" w:rsidRPr="00A767DB">
        <w:rPr>
          <w:rFonts w:ascii="Arial" w:hAnsi="Arial" w:cs="Arial"/>
        </w:rPr>
        <w:t>, Br and SC</w:t>
      </w:r>
      <w:r w:rsidR="002902B6" w:rsidRPr="00A767DB">
        <w:rPr>
          <w:rFonts w:ascii="Arial" w:hAnsi="Arial" w:cs="Arial"/>
        </w:rPr>
        <w:t xml:space="preserve"> </w:t>
      </w:r>
      <w:r w:rsidR="00AB652B" w:rsidRPr="00A767DB">
        <w:rPr>
          <w:rFonts w:ascii="Arial" w:hAnsi="Arial" w:cs="Arial"/>
        </w:rPr>
        <w:t>with an assumed total plasma concentration of 100 ng/m</w:t>
      </w:r>
      <w:r w:rsidR="004663A7" w:rsidRPr="00A767DB">
        <w:rPr>
          <w:rFonts w:ascii="Arial" w:hAnsi="Arial" w:cs="Arial"/>
          <w:szCs w:val="14"/>
        </w:rPr>
        <w:t>L</w:t>
      </w:r>
      <w:r w:rsidR="002E078C" w:rsidRPr="00A767DB">
        <w:rPr>
          <w:rFonts w:ascii="Arial" w:hAnsi="Arial" w:cs="Arial"/>
          <w:szCs w:val="14"/>
        </w:rPr>
        <w:t xml:space="preserve"> and the measured </w:t>
      </w:r>
      <w:r w:rsidR="004E0571" w:rsidRPr="00A767DB">
        <w:rPr>
          <w:rFonts w:ascii="Arial" w:hAnsi="Arial" w:cs="Arial"/>
          <w:szCs w:val="14"/>
        </w:rPr>
        <w:t>mean</w:t>
      </w:r>
      <w:r w:rsidR="002E078C" w:rsidRPr="00A767DB">
        <w:rPr>
          <w:rFonts w:ascii="Arial" w:hAnsi="Arial" w:cs="Arial"/>
          <w:szCs w:val="14"/>
        </w:rPr>
        <w:t xml:space="preserve">, </w:t>
      </w:r>
      <w:proofErr w:type="spellStart"/>
      <w:r w:rsidR="002E078C" w:rsidRPr="00A767DB">
        <w:rPr>
          <w:rFonts w:ascii="Arial" w:hAnsi="Arial" w:cs="Arial"/>
          <w:szCs w:val="14"/>
        </w:rPr>
        <w:t>K</w:t>
      </w:r>
      <w:r w:rsidR="002E078C" w:rsidRPr="00A767DB">
        <w:rPr>
          <w:rFonts w:ascii="Arial" w:hAnsi="Arial" w:cs="Arial"/>
          <w:szCs w:val="14"/>
          <w:vertAlign w:val="subscript"/>
        </w:rPr>
        <w:t>p</w:t>
      </w:r>
      <w:proofErr w:type="spellEnd"/>
      <w:r w:rsidR="002E078C" w:rsidRPr="00A767DB">
        <w:rPr>
          <w:rFonts w:ascii="Arial" w:hAnsi="Arial" w:cs="Arial"/>
          <w:szCs w:val="14"/>
        </w:rPr>
        <w:t xml:space="preserve">, </w:t>
      </w:r>
      <w:proofErr w:type="spellStart"/>
      <w:r w:rsidR="002E078C" w:rsidRPr="00A767DB">
        <w:rPr>
          <w:rFonts w:ascii="Arial" w:hAnsi="Arial" w:cs="Arial"/>
          <w:szCs w:val="14"/>
        </w:rPr>
        <w:t>K</w:t>
      </w:r>
      <w:r w:rsidR="002E078C" w:rsidRPr="00A767DB">
        <w:rPr>
          <w:rFonts w:ascii="Arial" w:hAnsi="Arial" w:cs="Arial"/>
          <w:szCs w:val="14"/>
          <w:vertAlign w:val="subscript"/>
        </w:rPr>
        <w:t>p,uu</w:t>
      </w:r>
      <w:proofErr w:type="spellEnd"/>
      <w:r w:rsidR="002E078C" w:rsidRPr="00A767DB">
        <w:rPr>
          <w:rFonts w:ascii="Arial" w:hAnsi="Arial" w:cs="Arial"/>
          <w:szCs w:val="14"/>
        </w:rPr>
        <w:t xml:space="preserve"> and </w:t>
      </w:r>
      <w:proofErr w:type="spellStart"/>
      <w:r w:rsidR="002E078C" w:rsidRPr="00A767DB">
        <w:rPr>
          <w:rFonts w:ascii="Arial" w:hAnsi="Arial" w:cs="Arial"/>
          <w:szCs w:val="14"/>
        </w:rPr>
        <w:t>K</w:t>
      </w:r>
      <w:r w:rsidR="002E078C" w:rsidRPr="00A767DB">
        <w:rPr>
          <w:rFonts w:ascii="Arial" w:hAnsi="Arial" w:cs="Arial"/>
          <w:szCs w:val="14"/>
          <w:vertAlign w:val="subscript"/>
        </w:rPr>
        <w:t>p,uu,cell</w:t>
      </w:r>
      <w:proofErr w:type="spellEnd"/>
      <w:r w:rsidR="002902B6" w:rsidRPr="00A767DB">
        <w:rPr>
          <w:rFonts w:ascii="Arial" w:hAnsi="Arial" w:cs="Arial"/>
          <w:szCs w:val="14"/>
        </w:rPr>
        <w:t>, f</w:t>
      </w:r>
      <w:r w:rsidR="002902B6" w:rsidRPr="00A767DB">
        <w:rPr>
          <w:rFonts w:ascii="Arial" w:hAnsi="Arial" w:cs="Arial"/>
          <w:szCs w:val="14"/>
          <w:vertAlign w:val="subscript"/>
        </w:rPr>
        <w:t>u,plasma</w:t>
      </w:r>
      <w:r w:rsidR="002902B6" w:rsidRPr="00A767DB">
        <w:rPr>
          <w:rFonts w:ascii="Arial" w:hAnsi="Arial" w:cs="Arial"/>
          <w:szCs w:val="14"/>
        </w:rPr>
        <w:t xml:space="preserve"> and </w:t>
      </w:r>
      <w:proofErr w:type="spellStart"/>
      <w:r w:rsidR="002902B6" w:rsidRPr="00A767DB">
        <w:rPr>
          <w:rFonts w:ascii="Arial" w:hAnsi="Arial" w:cs="Arial"/>
          <w:szCs w:val="14"/>
        </w:rPr>
        <w:t>V</w:t>
      </w:r>
      <w:r w:rsidR="002902B6" w:rsidRPr="00A767DB">
        <w:rPr>
          <w:rFonts w:ascii="Arial" w:hAnsi="Arial" w:cs="Arial"/>
          <w:szCs w:val="14"/>
          <w:vertAlign w:val="subscript"/>
        </w:rPr>
        <w:t>u,tissue</w:t>
      </w:r>
      <w:proofErr w:type="spellEnd"/>
    </w:p>
    <w:tbl>
      <w:tblPr>
        <w:tblW w:w="13561" w:type="dxa"/>
        <w:tblLook w:val="04A0" w:firstRow="1" w:lastRow="0" w:firstColumn="1" w:lastColumn="0" w:noHBand="0" w:noVBand="1"/>
      </w:tblPr>
      <w:tblGrid>
        <w:gridCol w:w="1267"/>
        <w:gridCol w:w="767"/>
        <w:gridCol w:w="870"/>
        <w:gridCol w:w="1152"/>
        <w:gridCol w:w="864"/>
        <w:gridCol w:w="1296"/>
        <w:gridCol w:w="864"/>
        <w:gridCol w:w="933"/>
        <w:gridCol w:w="940"/>
        <w:gridCol w:w="1152"/>
        <w:gridCol w:w="1152"/>
        <w:gridCol w:w="1152"/>
        <w:gridCol w:w="1152"/>
      </w:tblGrid>
      <w:tr w:rsidR="00A767DB" w:rsidRPr="00A767DB" w14:paraId="1AB7B91A" w14:textId="77777777" w:rsidTr="007D5730">
        <w:trPr>
          <w:trHeight w:val="240"/>
        </w:trPr>
        <w:tc>
          <w:tcPr>
            <w:tcW w:w="12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095B6" w14:textId="77777777" w:rsidR="00E44A8D" w:rsidRPr="00A767DB" w:rsidRDefault="00E44A8D" w:rsidP="00E44A8D">
            <w:pPr>
              <w:spacing w:after="0" w:line="240" w:lineRule="auto"/>
              <w:rPr>
                <w:rFonts w:ascii="Arial" w:eastAsia="Times New Roman" w:hAnsi="Arial" w:cs="Arial"/>
                <w:b/>
                <w:bCs/>
                <w:sz w:val="18"/>
                <w:szCs w:val="18"/>
              </w:rPr>
            </w:pPr>
            <w:r w:rsidRPr="00A767DB">
              <w:rPr>
                <w:rFonts w:ascii="Arial" w:eastAsia="Times New Roman" w:hAnsi="Arial" w:cs="Arial"/>
                <w:b/>
                <w:bCs/>
                <w:sz w:val="18"/>
                <w:szCs w:val="18"/>
              </w:rPr>
              <w:t>Compound</w:t>
            </w:r>
          </w:p>
        </w:tc>
        <w:tc>
          <w:tcPr>
            <w:tcW w:w="12294" w:type="dxa"/>
            <w:gridSpan w:val="12"/>
            <w:tcBorders>
              <w:top w:val="single" w:sz="4" w:space="0" w:color="auto"/>
              <w:left w:val="nil"/>
              <w:bottom w:val="single" w:sz="4" w:space="0" w:color="auto"/>
              <w:right w:val="single" w:sz="4" w:space="0" w:color="auto"/>
            </w:tcBorders>
            <w:shd w:val="clear" w:color="auto" w:fill="auto"/>
            <w:noWrap/>
            <w:vAlign w:val="center"/>
            <w:hideMark/>
          </w:tcPr>
          <w:p w14:paraId="270C3771"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Dorsal root ganglia (DRG)</w:t>
            </w:r>
          </w:p>
        </w:tc>
      </w:tr>
      <w:tr w:rsidR="00A767DB" w:rsidRPr="00A767DB" w14:paraId="7432D2B3"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1544E620" w14:textId="77777777" w:rsidR="00E44A8D" w:rsidRPr="00A767DB" w:rsidRDefault="00E44A8D" w:rsidP="00E44A8D">
            <w:pPr>
              <w:spacing w:after="0" w:line="240" w:lineRule="auto"/>
              <w:rPr>
                <w:rFonts w:ascii="Arial" w:eastAsia="Times New Roman" w:hAnsi="Arial" w:cs="Arial"/>
                <w:b/>
                <w:bCs/>
                <w:sz w:val="18"/>
                <w:szCs w:val="18"/>
              </w:rPr>
            </w:pPr>
          </w:p>
        </w:tc>
        <w:tc>
          <w:tcPr>
            <w:tcW w:w="4949" w:type="dxa"/>
            <w:gridSpan w:val="5"/>
            <w:tcBorders>
              <w:top w:val="single" w:sz="4" w:space="0" w:color="auto"/>
              <w:left w:val="nil"/>
              <w:bottom w:val="single" w:sz="4" w:space="0" w:color="auto"/>
              <w:right w:val="single" w:sz="4" w:space="0" w:color="auto"/>
            </w:tcBorders>
            <w:shd w:val="clear" w:color="auto" w:fill="auto"/>
            <w:noWrap/>
            <w:vAlign w:val="center"/>
            <w:hideMark/>
          </w:tcPr>
          <w:p w14:paraId="0F3D1EA3"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Measured parameter</w:t>
            </w:r>
          </w:p>
        </w:tc>
        <w:tc>
          <w:tcPr>
            <w:tcW w:w="7345" w:type="dxa"/>
            <w:gridSpan w:val="7"/>
            <w:tcBorders>
              <w:top w:val="single" w:sz="4" w:space="0" w:color="auto"/>
              <w:left w:val="nil"/>
              <w:bottom w:val="single" w:sz="4" w:space="0" w:color="auto"/>
              <w:right w:val="single" w:sz="4" w:space="0" w:color="auto"/>
            </w:tcBorders>
            <w:shd w:val="clear" w:color="auto" w:fill="auto"/>
            <w:noWrap/>
            <w:vAlign w:val="center"/>
            <w:hideMark/>
          </w:tcPr>
          <w:p w14:paraId="36CD11DB"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Simulated steady-state unbound and total drug concentration/amount</w:t>
            </w:r>
          </w:p>
        </w:tc>
      </w:tr>
      <w:tr w:rsidR="00A767DB" w:rsidRPr="00A767DB" w14:paraId="33CBAFEC"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5CCA1C8E" w14:textId="77777777" w:rsidR="00E44A8D" w:rsidRPr="00A767DB" w:rsidRDefault="00E44A8D" w:rsidP="00E44A8D">
            <w:pPr>
              <w:spacing w:after="0" w:line="240" w:lineRule="auto"/>
              <w:rPr>
                <w:rFonts w:ascii="Arial" w:eastAsia="Times New Roman" w:hAnsi="Arial" w:cs="Arial"/>
                <w:b/>
                <w:bCs/>
                <w:sz w:val="18"/>
                <w:szCs w:val="18"/>
              </w:rPr>
            </w:pPr>
          </w:p>
        </w:tc>
        <w:tc>
          <w:tcPr>
            <w:tcW w:w="767" w:type="dxa"/>
            <w:tcBorders>
              <w:top w:val="nil"/>
              <w:left w:val="nil"/>
              <w:bottom w:val="single" w:sz="4" w:space="0" w:color="auto"/>
              <w:right w:val="single" w:sz="4" w:space="0" w:color="auto"/>
            </w:tcBorders>
            <w:shd w:val="clear" w:color="auto" w:fill="auto"/>
            <w:noWrap/>
            <w:vAlign w:val="center"/>
            <w:hideMark/>
          </w:tcPr>
          <w:p w14:paraId="50B6536B"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p,DRG</w:t>
            </w:r>
            <w:proofErr w:type="spellEnd"/>
          </w:p>
        </w:tc>
        <w:tc>
          <w:tcPr>
            <w:tcW w:w="870" w:type="dxa"/>
            <w:tcBorders>
              <w:top w:val="nil"/>
              <w:left w:val="nil"/>
              <w:bottom w:val="single" w:sz="4" w:space="0" w:color="auto"/>
              <w:right w:val="single" w:sz="4" w:space="0" w:color="auto"/>
            </w:tcBorders>
            <w:shd w:val="clear" w:color="auto" w:fill="auto"/>
            <w:noWrap/>
            <w:vAlign w:val="center"/>
            <w:hideMark/>
          </w:tcPr>
          <w:p w14:paraId="7DAB15EC"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p,uu,DRG</w:t>
            </w:r>
            <w:proofErr w:type="spellEnd"/>
          </w:p>
        </w:tc>
        <w:tc>
          <w:tcPr>
            <w:tcW w:w="1152" w:type="dxa"/>
            <w:tcBorders>
              <w:top w:val="nil"/>
              <w:left w:val="nil"/>
              <w:bottom w:val="single" w:sz="4" w:space="0" w:color="auto"/>
              <w:right w:val="single" w:sz="4" w:space="0" w:color="auto"/>
            </w:tcBorders>
            <w:shd w:val="clear" w:color="auto" w:fill="auto"/>
            <w:noWrap/>
            <w:vAlign w:val="center"/>
            <w:hideMark/>
          </w:tcPr>
          <w:p w14:paraId="2774E7B6"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p,uu,cell,DRG</w:t>
            </w:r>
            <w:proofErr w:type="spellEnd"/>
          </w:p>
        </w:tc>
        <w:tc>
          <w:tcPr>
            <w:tcW w:w="864" w:type="dxa"/>
            <w:tcBorders>
              <w:top w:val="nil"/>
              <w:left w:val="nil"/>
              <w:bottom w:val="single" w:sz="4" w:space="0" w:color="auto"/>
              <w:right w:val="single" w:sz="4" w:space="0" w:color="auto"/>
            </w:tcBorders>
            <w:shd w:val="clear" w:color="auto" w:fill="auto"/>
            <w:noWrap/>
            <w:vAlign w:val="center"/>
            <w:hideMark/>
          </w:tcPr>
          <w:p w14:paraId="4AE9F706"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f</w:t>
            </w:r>
            <w:r w:rsidRPr="00A767DB">
              <w:rPr>
                <w:rFonts w:ascii="Arial" w:eastAsia="Times New Roman" w:hAnsi="Arial" w:cs="Arial"/>
                <w:sz w:val="18"/>
                <w:szCs w:val="18"/>
                <w:vertAlign w:val="subscript"/>
              </w:rPr>
              <w:t>u,pl</w:t>
            </w:r>
            <w:proofErr w:type="spellEnd"/>
          </w:p>
        </w:tc>
        <w:tc>
          <w:tcPr>
            <w:tcW w:w="1296" w:type="dxa"/>
            <w:tcBorders>
              <w:top w:val="nil"/>
              <w:left w:val="nil"/>
              <w:bottom w:val="single" w:sz="4" w:space="0" w:color="auto"/>
              <w:right w:val="single" w:sz="4" w:space="0" w:color="auto"/>
            </w:tcBorders>
            <w:shd w:val="clear" w:color="auto" w:fill="auto"/>
            <w:noWrap/>
            <w:vAlign w:val="center"/>
            <w:hideMark/>
          </w:tcPr>
          <w:p w14:paraId="1B14ED2E" w14:textId="77777777" w:rsidR="002125B0"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V</w:t>
            </w:r>
            <w:r w:rsidRPr="00A767DB">
              <w:rPr>
                <w:rFonts w:ascii="Arial" w:eastAsia="Times New Roman" w:hAnsi="Arial" w:cs="Arial"/>
                <w:sz w:val="18"/>
                <w:szCs w:val="18"/>
                <w:vertAlign w:val="subscript"/>
                <w:lang w:val="de-AT"/>
              </w:rPr>
              <w:t>u,DRG</w:t>
            </w:r>
            <w:proofErr w:type="spellEnd"/>
            <w:proofErr w:type="gramEnd"/>
            <w:r w:rsidRPr="00A767DB">
              <w:rPr>
                <w:rFonts w:ascii="Arial" w:eastAsia="Times New Roman" w:hAnsi="Arial" w:cs="Arial"/>
                <w:sz w:val="18"/>
                <w:szCs w:val="18"/>
                <w:lang w:val="de-AT"/>
              </w:rPr>
              <w:t xml:space="preserve"> </w:t>
            </w:r>
          </w:p>
          <w:p w14:paraId="0CB68D14" w14:textId="0B216463" w:rsidR="00E44A8D" w:rsidRPr="00A767DB" w:rsidRDefault="00E44A8D" w:rsidP="00E44A8D">
            <w:pPr>
              <w:spacing w:after="0" w:line="240" w:lineRule="auto"/>
              <w:jc w:val="center"/>
              <w:rPr>
                <w:rFonts w:ascii="Arial" w:eastAsia="Times New Roman" w:hAnsi="Arial" w:cs="Arial"/>
                <w:sz w:val="18"/>
                <w:szCs w:val="18"/>
                <w:lang w:val="de-AT"/>
              </w:rPr>
            </w:pPr>
            <w:r w:rsidRPr="00A767DB">
              <w:rPr>
                <w:rFonts w:ascii="Arial" w:eastAsia="Times New Roman" w:hAnsi="Arial" w:cs="Arial"/>
                <w:sz w:val="18"/>
                <w:szCs w:val="18"/>
                <w:lang w:val="de-AT"/>
              </w:rPr>
              <w:t>(</w:t>
            </w:r>
            <w:proofErr w:type="spellStart"/>
            <w:r w:rsidRPr="00A767DB">
              <w:rPr>
                <w:rFonts w:ascii="Arial" w:eastAsia="Times New Roman" w:hAnsi="Arial" w:cs="Arial"/>
                <w:sz w:val="18"/>
                <w:szCs w:val="18"/>
                <w:lang w:val="de-AT"/>
              </w:rPr>
              <w:t>mL</w:t>
            </w:r>
            <w:proofErr w:type="spellEnd"/>
            <w:r w:rsidRPr="00A767DB">
              <w:rPr>
                <w:rFonts w:ascii="Arial" w:eastAsia="Times New Roman" w:hAnsi="Arial" w:cs="Arial"/>
                <w:sz w:val="18"/>
                <w:szCs w:val="18"/>
                <w:lang w:val="de-AT"/>
              </w:rPr>
              <w:t>/g DRG)</w:t>
            </w:r>
          </w:p>
        </w:tc>
        <w:tc>
          <w:tcPr>
            <w:tcW w:w="864" w:type="dxa"/>
            <w:tcBorders>
              <w:top w:val="nil"/>
              <w:left w:val="nil"/>
              <w:bottom w:val="single" w:sz="4" w:space="0" w:color="auto"/>
              <w:right w:val="single" w:sz="4" w:space="0" w:color="auto"/>
            </w:tcBorders>
            <w:shd w:val="clear" w:color="auto" w:fill="auto"/>
            <w:noWrap/>
            <w:vAlign w:val="center"/>
            <w:hideMark/>
          </w:tcPr>
          <w:p w14:paraId="524F0152"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u,pl</w:t>
            </w:r>
            <w:proofErr w:type="spellEnd"/>
            <w:r w:rsidRPr="00A767DB">
              <w:rPr>
                <w:rFonts w:ascii="Arial" w:eastAsia="Times New Roman" w:hAnsi="Arial" w:cs="Arial"/>
                <w:sz w:val="18"/>
                <w:szCs w:val="18"/>
              </w:rPr>
              <w:t xml:space="preserve"> (ng/mL)</w:t>
            </w:r>
          </w:p>
        </w:tc>
        <w:tc>
          <w:tcPr>
            <w:tcW w:w="933" w:type="dxa"/>
            <w:tcBorders>
              <w:top w:val="nil"/>
              <w:left w:val="nil"/>
              <w:bottom w:val="single" w:sz="4" w:space="0" w:color="auto"/>
              <w:right w:val="single" w:sz="4" w:space="0" w:color="auto"/>
            </w:tcBorders>
            <w:shd w:val="clear" w:color="auto" w:fill="auto"/>
            <w:noWrap/>
            <w:vAlign w:val="center"/>
            <w:hideMark/>
          </w:tcPr>
          <w:p w14:paraId="3BF28473" w14:textId="0F751AC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w:t>
            </w:r>
            <w:r w:rsidR="00820425" w:rsidRPr="00A767DB">
              <w:rPr>
                <w:rFonts w:ascii="Arial" w:eastAsia="Times New Roman" w:hAnsi="Arial" w:cs="Arial"/>
                <w:sz w:val="18"/>
                <w:szCs w:val="18"/>
                <w:vertAlign w:val="subscript"/>
              </w:rPr>
              <w:t>ISF,</w:t>
            </w:r>
            <w:r w:rsidRPr="00A767DB">
              <w:rPr>
                <w:rFonts w:ascii="Arial" w:eastAsia="Times New Roman" w:hAnsi="Arial" w:cs="Arial"/>
                <w:sz w:val="18"/>
                <w:szCs w:val="18"/>
                <w:vertAlign w:val="subscript"/>
              </w:rPr>
              <w:t>DRG</w:t>
            </w:r>
            <w:proofErr w:type="spellEnd"/>
            <w:r w:rsidRPr="00A767DB">
              <w:rPr>
                <w:rFonts w:ascii="Arial" w:eastAsia="Times New Roman" w:hAnsi="Arial" w:cs="Arial"/>
                <w:sz w:val="18"/>
                <w:szCs w:val="18"/>
              </w:rPr>
              <w:t xml:space="preserve"> (ng/mL)</w:t>
            </w:r>
          </w:p>
        </w:tc>
        <w:tc>
          <w:tcPr>
            <w:tcW w:w="940" w:type="dxa"/>
            <w:tcBorders>
              <w:top w:val="nil"/>
              <w:left w:val="nil"/>
              <w:bottom w:val="single" w:sz="4" w:space="0" w:color="auto"/>
              <w:right w:val="single" w:sz="4" w:space="0" w:color="auto"/>
            </w:tcBorders>
            <w:shd w:val="clear" w:color="auto" w:fill="auto"/>
            <w:noWrap/>
            <w:vAlign w:val="center"/>
            <w:hideMark/>
          </w:tcPr>
          <w:p w14:paraId="61D00B90" w14:textId="02AC17B4"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C</w:t>
            </w:r>
            <w:r w:rsidRPr="00A767DB">
              <w:rPr>
                <w:rFonts w:ascii="Arial" w:eastAsia="Times New Roman" w:hAnsi="Arial" w:cs="Arial"/>
                <w:sz w:val="18"/>
                <w:szCs w:val="18"/>
                <w:vertAlign w:val="subscript"/>
                <w:lang w:val="de-AT"/>
              </w:rPr>
              <w:t>u,</w:t>
            </w:r>
            <w:r w:rsidR="00820425" w:rsidRPr="00A767DB">
              <w:rPr>
                <w:rFonts w:ascii="Arial" w:eastAsia="Times New Roman" w:hAnsi="Arial" w:cs="Arial"/>
                <w:sz w:val="18"/>
                <w:szCs w:val="18"/>
                <w:vertAlign w:val="subscript"/>
                <w:lang w:val="de-AT"/>
              </w:rPr>
              <w:t>ICF</w:t>
            </w:r>
            <w:proofErr w:type="gramEnd"/>
            <w:r w:rsidR="00820425" w:rsidRPr="00A767DB">
              <w:rPr>
                <w:rFonts w:ascii="Arial" w:eastAsia="Times New Roman" w:hAnsi="Arial" w:cs="Arial"/>
                <w:sz w:val="18"/>
                <w:szCs w:val="18"/>
                <w:vertAlign w:val="subscript"/>
                <w:lang w:val="de-AT"/>
              </w:rPr>
              <w:t>,</w:t>
            </w:r>
            <w:r w:rsidRPr="00A767DB">
              <w:rPr>
                <w:rFonts w:ascii="Arial" w:eastAsia="Times New Roman" w:hAnsi="Arial" w:cs="Arial"/>
                <w:sz w:val="18"/>
                <w:szCs w:val="18"/>
                <w:vertAlign w:val="subscript"/>
                <w:lang w:val="de-AT"/>
              </w:rPr>
              <w:t>DRG</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w:t>
            </w:r>
            <w:proofErr w:type="spellStart"/>
            <w:r w:rsidRPr="00A767DB">
              <w:rPr>
                <w:rFonts w:ascii="Arial" w:eastAsia="Times New Roman" w:hAnsi="Arial" w:cs="Arial"/>
                <w:sz w:val="18"/>
                <w:szCs w:val="18"/>
                <w:lang w:val="de-AT"/>
              </w:rPr>
              <w:t>mL</w:t>
            </w:r>
            <w:proofErr w:type="spellEnd"/>
            <w:r w:rsidRPr="00A767DB">
              <w:rPr>
                <w:rFonts w:ascii="Arial" w:eastAsia="Times New Roman" w:hAnsi="Arial" w:cs="Arial"/>
                <w:sz w:val="18"/>
                <w:szCs w:val="18"/>
                <w:lang w:val="de-AT"/>
              </w:rPr>
              <w:t>)</w:t>
            </w:r>
          </w:p>
        </w:tc>
        <w:tc>
          <w:tcPr>
            <w:tcW w:w="1152" w:type="dxa"/>
            <w:tcBorders>
              <w:top w:val="nil"/>
              <w:left w:val="nil"/>
              <w:bottom w:val="single" w:sz="4" w:space="0" w:color="auto"/>
              <w:right w:val="single" w:sz="4" w:space="0" w:color="auto"/>
            </w:tcBorders>
            <w:shd w:val="clear" w:color="auto" w:fill="auto"/>
            <w:noWrap/>
            <w:vAlign w:val="center"/>
            <w:hideMark/>
          </w:tcPr>
          <w:p w14:paraId="055880B6"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tot,DRG</w:t>
            </w:r>
            <w:proofErr w:type="spellEnd"/>
            <w:proofErr w:type="gram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DRG)</w:t>
            </w:r>
          </w:p>
        </w:tc>
        <w:tc>
          <w:tcPr>
            <w:tcW w:w="1152" w:type="dxa"/>
            <w:tcBorders>
              <w:top w:val="nil"/>
              <w:left w:val="nil"/>
              <w:bottom w:val="single" w:sz="4" w:space="0" w:color="auto"/>
              <w:right w:val="single" w:sz="4" w:space="0" w:color="auto"/>
            </w:tcBorders>
            <w:shd w:val="clear" w:color="auto" w:fill="auto"/>
            <w:noWrap/>
            <w:vAlign w:val="center"/>
            <w:hideMark/>
          </w:tcPr>
          <w:p w14:paraId="2F4E8116"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u,ISF</w:t>
            </w:r>
            <w:proofErr w:type="gramEnd"/>
            <w:r w:rsidRPr="00A767DB">
              <w:rPr>
                <w:rFonts w:ascii="Arial" w:eastAsia="Times New Roman" w:hAnsi="Arial" w:cs="Arial"/>
                <w:sz w:val="18"/>
                <w:szCs w:val="18"/>
                <w:vertAlign w:val="subscript"/>
                <w:lang w:val="de-AT"/>
              </w:rPr>
              <w:t>,DRG</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DRG)</w:t>
            </w:r>
          </w:p>
        </w:tc>
        <w:tc>
          <w:tcPr>
            <w:tcW w:w="1152" w:type="dxa"/>
            <w:tcBorders>
              <w:top w:val="nil"/>
              <w:left w:val="nil"/>
              <w:bottom w:val="single" w:sz="4" w:space="0" w:color="auto"/>
              <w:right w:val="single" w:sz="4" w:space="0" w:color="auto"/>
            </w:tcBorders>
            <w:shd w:val="clear" w:color="auto" w:fill="auto"/>
            <w:noWrap/>
            <w:vAlign w:val="center"/>
            <w:hideMark/>
          </w:tcPr>
          <w:p w14:paraId="71BB00F5"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u,cell</w:t>
            </w:r>
            <w:proofErr w:type="gramEnd"/>
            <w:r w:rsidRPr="00A767DB">
              <w:rPr>
                <w:rFonts w:ascii="Arial" w:eastAsia="Times New Roman" w:hAnsi="Arial" w:cs="Arial"/>
                <w:sz w:val="18"/>
                <w:szCs w:val="18"/>
                <w:vertAlign w:val="subscript"/>
                <w:lang w:val="de-AT"/>
              </w:rPr>
              <w:t>,DRG</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DRG)</w:t>
            </w:r>
          </w:p>
        </w:tc>
        <w:tc>
          <w:tcPr>
            <w:tcW w:w="1152" w:type="dxa"/>
            <w:tcBorders>
              <w:top w:val="nil"/>
              <w:left w:val="nil"/>
              <w:bottom w:val="single" w:sz="4" w:space="0" w:color="auto"/>
              <w:right w:val="single" w:sz="4" w:space="0" w:color="auto"/>
            </w:tcBorders>
            <w:shd w:val="clear" w:color="auto" w:fill="auto"/>
            <w:noWrap/>
            <w:vAlign w:val="center"/>
            <w:hideMark/>
          </w:tcPr>
          <w:p w14:paraId="2E209A49"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b,cell</w:t>
            </w:r>
            <w:proofErr w:type="gramEnd"/>
            <w:r w:rsidRPr="00A767DB">
              <w:rPr>
                <w:rFonts w:ascii="Arial" w:eastAsia="Times New Roman" w:hAnsi="Arial" w:cs="Arial"/>
                <w:sz w:val="18"/>
                <w:szCs w:val="18"/>
                <w:vertAlign w:val="subscript"/>
                <w:lang w:val="de-AT"/>
              </w:rPr>
              <w:t>,DRG</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DRG)</w:t>
            </w:r>
          </w:p>
        </w:tc>
      </w:tr>
      <w:tr w:rsidR="00A767DB" w:rsidRPr="00A767DB" w14:paraId="40548E34"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828BC90"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Paclitaxel</w:t>
            </w:r>
          </w:p>
        </w:tc>
        <w:tc>
          <w:tcPr>
            <w:tcW w:w="767" w:type="dxa"/>
            <w:tcBorders>
              <w:top w:val="nil"/>
              <w:left w:val="nil"/>
              <w:bottom w:val="single" w:sz="4" w:space="0" w:color="auto"/>
              <w:right w:val="single" w:sz="4" w:space="0" w:color="auto"/>
            </w:tcBorders>
            <w:shd w:val="clear" w:color="auto" w:fill="auto"/>
            <w:noWrap/>
            <w:vAlign w:val="center"/>
            <w:hideMark/>
          </w:tcPr>
          <w:p w14:paraId="3DD6B34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59</w:t>
            </w:r>
          </w:p>
        </w:tc>
        <w:tc>
          <w:tcPr>
            <w:tcW w:w="870" w:type="dxa"/>
            <w:tcBorders>
              <w:top w:val="nil"/>
              <w:left w:val="nil"/>
              <w:bottom w:val="single" w:sz="4" w:space="0" w:color="auto"/>
              <w:right w:val="single" w:sz="4" w:space="0" w:color="auto"/>
            </w:tcBorders>
            <w:shd w:val="clear" w:color="auto" w:fill="auto"/>
            <w:noWrap/>
            <w:vAlign w:val="center"/>
            <w:hideMark/>
          </w:tcPr>
          <w:p w14:paraId="70A7C7B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4.3</w:t>
            </w:r>
          </w:p>
        </w:tc>
        <w:tc>
          <w:tcPr>
            <w:tcW w:w="1152" w:type="dxa"/>
            <w:tcBorders>
              <w:top w:val="nil"/>
              <w:left w:val="nil"/>
              <w:bottom w:val="single" w:sz="4" w:space="0" w:color="auto"/>
              <w:right w:val="single" w:sz="4" w:space="0" w:color="auto"/>
            </w:tcBorders>
            <w:shd w:val="clear" w:color="auto" w:fill="auto"/>
            <w:noWrap/>
            <w:vAlign w:val="center"/>
            <w:hideMark/>
          </w:tcPr>
          <w:p w14:paraId="6FA6728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w:t>
            </w:r>
          </w:p>
        </w:tc>
        <w:tc>
          <w:tcPr>
            <w:tcW w:w="864" w:type="dxa"/>
            <w:tcBorders>
              <w:top w:val="nil"/>
              <w:left w:val="nil"/>
              <w:bottom w:val="single" w:sz="4" w:space="0" w:color="auto"/>
              <w:right w:val="single" w:sz="4" w:space="0" w:color="auto"/>
            </w:tcBorders>
            <w:shd w:val="clear" w:color="auto" w:fill="auto"/>
            <w:noWrap/>
            <w:vAlign w:val="center"/>
            <w:hideMark/>
          </w:tcPr>
          <w:p w14:paraId="5F8583C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0.069</w:t>
            </w:r>
          </w:p>
        </w:tc>
        <w:tc>
          <w:tcPr>
            <w:tcW w:w="1296" w:type="dxa"/>
            <w:tcBorders>
              <w:top w:val="nil"/>
              <w:left w:val="nil"/>
              <w:bottom w:val="single" w:sz="4" w:space="0" w:color="auto"/>
              <w:right w:val="single" w:sz="4" w:space="0" w:color="auto"/>
            </w:tcBorders>
            <w:shd w:val="clear" w:color="auto" w:fill="auto"/>
            <w:noWrap/>
            <w:vAlign w:val="center"/>
            <w:hideMark/>
          </w:tcPr>
          <w:p w14:paraId="201D738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200</w:t>
            </w:r>
          </w:p>
        </w:tc>
        <w:tc>
          <w:tcPr>
            <w:tcW w:w="864" w:type="dxa"/>
            <w:tcBorders>
              <w:top w:val="nil"/>
              <w:left w:val="nil"/>
              <w:bottom w:val="single" w:sz="4" w:space="0" w:color="auto"/>
              <w:right w:val="single" w:sz="4" w:space="0" w:color="auto"/>
            </w:tcBorders>
            <w:shd w:val="clear" w:color="auto" w:fill="auto"/>
            <w:noWrap/>
            <w:vAlign w:val="center"/>
            <w:hideMark/>
          </w:tcPr>
          <w:p w14:paraId="24E62D7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933" w:type="dxa"/>
            <w:tcBorders>
              <w:top w:val="nil"/>
              <w:left w:val="nil"/>
              <w:bottom w:val="single" w:sz="4" w:space="0" w:color="auto"/>
              <w:right w:val="single" w:sz="4" w:space="0" w:color="auto"/>
            </w:tcBorders>
            <w:shd w:val="clear" w:color="auto" w:fill="auto"/>
            <w:noWrap/>
            <w:vAlign w:val="center"/>
            <w:hideMark/>
          </w:tcPr>
          <w:p w14:paraId="2D6B91F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29</w:t>
            </w:r>
          </w:p>
        </w:tc>
        <w:tc>
          <w:tcPr>
            <w:tcW w:w="940" w:type="dxa"/>
            <w:tcBorders>
              <w:top w:val="nil"/>
              <w:left w:val="nil"/>
              <w:bottom w:val="single" w:sz="4" w:space="0" w:color="auto"/>
              <w:right w:val="single" w:sz="4" w:space="0" w:color="auto"/>
            </w:tcBorders>
            <w:shd w:val="clear" w:color="auto" w:fill="auto"/>
            <w:noWrap/>
            <w:vAlign w:val="center"/>
            <w:hideMark/>
          </w:tcPr>
          <w:p w14:paraId="12CA7E4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42</w:t>
            </w:r>
          </w:p>
        </w:tc>
        <w:tc>
          <w:tcPr>
            <w:tcW w:w="1152" w:type="dxa"/>
            <w:tcBorders>
              <w:top w:val="nil"/>
              <w:left w:val="nil"/>
              <w:bottom w:val="single" w:sz="4" w:space="0" w:color="auto"/>
              <w:right w:val="single" w:sz="4" w:space="0" w:color="auto"/>
            </w:tcBorders>
            <w:shd w:val="clear" w:color="auto" w:fill="auto"/>
            <w:noWrap/>
            <w:vAlign w:val="center"/>
            <w:hideMark/>
          </w:tcPr>
          <w:p w14:paraId="7D5A43D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5865</w:t>
            </w:r>
          </w:p>
        </w:tc>
        <w:tc>
          <w:tcPr>
            <w:tcW w:w="1152" w:type="dxa"/>
            <w:tcBorders>
              <w:top w:val="nil"/>
              <w:left w:val="nil"/>
              <w:bottom w:val="single" w:sz="4" w:space="0" w:color="auto"/>
              <w:right w:val="single" w:sz="4" w:space="0" w:color="auto"/>
            </w:tcBorders>
            <w:shd w:val="clear" w:color="auto" w:fill="auto"/>
            <w:noWrap/>
            <w:vAlign w:val="center"/>
            <w:hideMark/>
          </w:tcPr>
          <w:p w14:paraId="0AE8E90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5.9</w:t>
            </w:r>
          </w:p>
        </w:tc>
        <w:tc>
          <w:tcPr>
            <w:tcW w:w="1152" w:type="dxa"/>
            <w:tcBorders>
              <w:top w:val="nil"/>
              <w:left w:val="nil"/>
              <w:bottom w:val="single" w:sz="4" w:space="0" w:color="auto"/>
              <w:right w:val="single" w:sz="4" w:space="0" w:color="auto"/>
            </w:tcBorders>
            <w:shd w:val="clear" w:color="auto" w:fill="auto"/>
            <w:noWrap/>
            <w:vAlign w:val="center"/>
            <w:hideMark/>
          </w:tcPr>
          <w:p w14:paraId="24411A5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34</w:t>
            </w:r>
          </w:p>
        </w:tc>
        <w:tc>
          <w:tcPr>
            <w:tcW w:w="1152" w:type="dxa"/>
            <w:tcBorders>
              <w:top w:val="nil"/>
              <w:left w:val="nil"/>
              <w:bottom w:val="single" w:sz="4" w:space="0" w:color="auto"/>
              <w:right w:val="single" w:sz="4" w:space="0" w:color="auto"/>
            </w:tcBorders>
            <w:shd w:val="clear" w:color="auto" w:fill="auto"/>
            <w:noWrap/>
            <w:vAlign w:val="center"/>
            <w:hideMark/>
          </w:tcPr>
          <w:p w14:paraId="709C898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5825</w:t>
            </w:r>
          </w:p>
        </w:tc>
      </w:tr>
      <w:tr w:rsidR="00A767DB" w:rsidRPr="00A767DB" w14:paraId="7BD26BBC"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06E04779"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Vincristine</w:t>
            </w:r>
          </w:p>
        </w:tc>
        <w:tc>
          <w:tcPr>
            <w:tcW w:w="767" w:type="dxa"/>
            <w:tcBorders>
              <w:top w:val="nil"/>
              <w:left w:val="nil"/>
              <w:bottom w:val="single" w:sz="4" w:space="0" w:color="auto"/>
              <w:right w:val="single" w:sz="4" w:space="0" w:color="auto"/>
            </w:tcBorders>
            <w:shd w:val="clear" w:color="auto" w:fill="auto"/>
            <w:noWrap/>
            <w:vAlign w:val="center"/>
            <w:hideMark/>
          </w:tcPr>
          <w:p w14:paraId="6522939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870" w:type="dxa"/>
            <w:tcBorders>
              <w:top w:val="nil"/>
              <w:left w:val="nil"/>
              <w:bottom w:val="single" w:sz="4" w:space="0" w:color="auto"/>
              <w:right w:val="single" w:sz="4" w:space="0" w:color="auto"/>
            </w:tcBorders>
            <w:shd w:val="clear" w:color="auto" w:fill="auto"/>
            <w:noWrap/>
            <w:vAlign w:val="center"/>
            <w:hideMark/>
          </w:tcPr>
          <w:p w14:paraId="7A860A1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0.47</w:t>
            </w:r>
          </w:p>
        </w:tc>
        <w:tc>
          <w:tcPr>
            <w:tcW w:w="1152" w:type="dxa"/>
            <w:tcBorders>
              <w:top w:val="nil"/>
              <w:left w:val="nil"/>
              <w:bottom w:val="single" w:sz="4" w:space="0" w:color="auto"/>
              <w:right w:val="single" w:sz="4" w:space="0" w:color="auto"/>
            </w:tcBorders>
            <w:shd w:val="clear" w:color="auto" w:fill="auto"/>
            <w:noWrap/>
            <w:vAlign w:val="center"/>
            <w:hideMark/>
          </w:tcPr>
          <w:p w14:paraId="033EBBB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864" w:type="dxa"/>
            <w:tcBorders>
              <w:top w:val="nil"/>
              <w:left w:val="nil"/>
              <w:bottom w:val="single" w:sz="4" w:space="0" w:color="auto"/>
              <w:right w:val="single" w:sz="4" w:space="0" w:color="auto"/>
            </w:tcBorders>
            <w:shd w:val="clear" w:color="auto" w:fill="auto"/>
            <w:noWrap/>
            <w:vAlign w:val="center"/>
            <w:hideMark/>
          </w:tcPr>
          <w:p w14:paraId="18B4833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0.53</w:t>
            </w:r>
          </w:p>
        </w:tc>
        <w:tc>
          <w:tcPr>
            <w:tcW w:w="1296" w:type="dxa"/>
            <w:tcBorders>
              <w:top w:val="nil"/>
              <w:left w:val="nil"/>
              <w:bottom w:val="single" w:sz="4" w:space="0" w:color="auto"/>
              <w:right w:val="single" w:sz="4" w:space="0" w:color="auto"/>
            </w:tcBorders>
            <w:shd w:val="clear" w:color="auto" w:fill="auto"/>
            <w:noWrap/>
            <w:vAlign w:val="center"/>
            <w:hideMark/>
          </w:tcPr>
          <w:p w14:paraId="601BD5F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48</w:t>
            </w:r>
          </w:p>
        </w:tc>
        <w:tc>
          <w:tcPr>
            <w:tcW w:w="864" w:type="dxa"/>
            <w:tcBorders>
              <w:top w:val="nil"/>
              <w:left w:val="nil"/>
              <w:bottom w:val="single" w:sz="4" w:space="0" w:color="auto"/>
              <w:right w:val="single" w:sz="4" w:space="0" w:color="auto"/>
            </w:tcBorders>
            <w:shd w:val="clear" w:color="auto" w:fill="auto"/>
            <w:noWrap/>
            <w:vAlign w:val="center"/>
            <w:hideMark/>
          </w:tcPr>
          <w:p w14:paraId="26EC398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53.0</w:t>
            </w:r>
          </w:p>
        </w:tc>
        <w:tc>
          <w:tcPr>
            <w:tcW w:w="933" w:type="dxa"/>
            <w:tcBorders>
              <w:top w:val="nil"/>
              <w:left w:val="nil"/>
              <w:bottom w:val="single" w:sz="4" w:space="0" w:color="auto"/>
              <w:right w:val="single" w:sz="4" w:space="0" w:color="auto"/>
            </w:tcBorders>
            <w:shd w:val="clear" w:color="auto" w:fill="auto"/>
            <w:noWrap/>
            <w:vAlign w:val="center"/>
            <w:hideMark/>
          </w:tcPr>
          <w:p w14:paraId="4F68A16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w:t>
            </w:r>
          </w:p>
        </w:tc>
        <w:tc>
          <w:tcPr>
            <w:tcW w:w="940" w:type="dxa"/>
            <w:tcBorders>
              <w:top w:val="nil"/>
              <w:left w:val="nil"/>
              <w:bottom w:val="single" w:sz="4" w:space="0" w:color="auto"/>
              <w:right w:val="single" w:sz="4" w:space="0" w:color="auto"/>
            </w:tcBorders>
            <w:shd w:val="clear" w:color="auto" w:fill="auto"/>
            <w:noWrap/>
            <w:vAlign w:val="center"/>
            <w:hideMark/>
          </w:tcPr>
          <w:p w14:paraId="7C03C0D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49</w:t>
            </w:r>
          </w:p>
        </w:tc>
        <w:tc>
          <w:tcPr>
            <w:tcW w:w="1152" w:type="dxa"/>
            <w:tcBorders>
              <w:top w:val="nil"/>
              <w:left w:val="nil"/>
              <w:bottom w:val="single" w:sz="4" w:space="0" w:color="auto"/>
              <w:right w:val="single" w:sz="4" w:space="0" w:color="auto"/>
            </w:tcBorders>
            <w:shd w:val="clear" w:color="auto" w:fill="auto"/>
            <w:noWrap/>
            <w:vAlign w:val="center"/>
            <w:hideMark/>
          </w:tcPr>
          <w:p w14:paraId="370986D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1191</w:t>
            </w:r>
          </w:p>
        </w:tc>
        <w:tc>
          <w:tcPr>
            <w:tcW w:w="1152" w:type="dxa"/>
            <w:tcBorders>
              <w:top w:val="nil"/>
              <w:left w:val="nil"/>
              <w:bottom w:val="single" w:sz="4" w:space="0" w:color="auto"/>
              <w:right w:val="single" w:sz="4" w:space="0" w:color="auto"/>
            </w:tcBorders>
            <w:shd w:val="clear" w:color="auto" w:fill="auto"/>
            <w:noWrap/>
            <w:vAlign w:val="center"/>
            <w:hideMark/>
          </w:tcPr>
          <w:p w14:paraId="0387C44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5.0</w:t>
            </w:r>
          </w:p>
        </w:tc>
        <w:tc>
          <w:tcPr>
            <w:tcW w:w="1152" w:type="dxa"/>
            <w:tcBorders>
              <w:top w:val="nil"/>
              <w:left w:val="nil"/>
              <w:bottom w:val="single" w:sz="4" w:space="0" w:color="auto"/>
              <w:right w:val="single" w:sz="4" w:space="0" w:color="auto"/>
            </w:tcBorders>
            <w:shd w:val="clear" w:color="auto" w:fill="auto"/>
            <w:noWrap/>
            <w:vAlign w:val="center"/>
            <w:hideMark/>
          </w:tcPr>
          <w:p w14:paraId="0A80775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39</w:t>
            </w:r>
          </w:p>
        </w:tc>
        <w:tc>
          <w:tcPr>
            <w:tcW w:w="1152" w:type="dxa"/>
            <w:tcBorders>
              <w:top w:val="nil"/>
              <w:left w:val="nil"/>
              <w:bottom w:val="single" w:sz="4" w:space="0" w:color="auto"/>
              <w:right w:val="single" w:sz="4" w:space="0" w:color="auto"/>
            </w:tcBorders>
            <w:shd w:val="clear" w:color="auto" w:fill="auto"/>
            <w:noWrap/>
            <w:vAlign w:val="center"/>
            <w:hideMark/>
          </w:tcPr>
          <w:p w14:paraId="7D6DE40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1147</w:t>
            </w:r>
          </w:p>
        </w:tc>
      </w:tr>
      <w:tr w:rsidR="00A767DB" w:rsidRPr="00A767DB" w14:paraId="0B313C0D"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527C014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Methotrexate</w:t>
            </w:r>
          </w:p>
        </w:tc>
        <w:tc>
          <w:tcPr>
            <w:tcW w:w="767" w:type="dxa"/>
            <w:tcBorders>
              <w:top w:val="nil"/>
              <w:left w:val="nil"/>
              <w:bottom w:val="single" w:sz="4" w:space="0" w:color="auto"/>
              <w:right w:val="single" w:sz="4" w:space="0" w:color="auto"/>
            </w:tcBorders>
            <w:shd w:val="clear" w:color="auto" w:fill="auto"/>
            <w:noWrap/>
            <w:vAlign w:val="center"/>
            <w:hideMark/>
          </w:tcPr>
          <w:p w14:paraId="7A4B10D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0.41</w:t>
            </w:r>
          </w:p>
        </w:tc>
        <w:tc>
          <w:tcPr>
            <w:tcW w:w="870" w:type="dxa"/>
            <w:tcBorders>
              <w:top w:val="nil"/>
              <w:left w:val="nil"/>
              <w:bottom w:val="single" w:sz="4" w:space="0" w:color="auto"/>
              <w:right w:val="single" w:sz="4" w:space="0" w:color="auto"/>
            </w:tcBorders>
            <w:shd w:val="clear" w:color="auto" w:fill="auto"/>
            <w:noWrap/>
            <w:vAlign w:val="center"/>
            <w:hideMark/>
          </w:tcPr>
          <w:p w14:paraId="2CD1B31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1152" w:type="dxa"/>
            <w:tcBorders>
              <w:top w:val="nil"/>
              <w:left w:val="nil"/>
              <w:bottom w:val="single" w:sz="4" w:space="0" w:color="auto"/>
              <w:right w:val="single" w:sz="4" w:space="0" w:color="auto"/>
            </w:tcBorders>
            <w:shd w:val="clear" w:color="auto" w:fill="auto"/>
            <w:noWrap/>
            <w:vAlign w:val="center"/>
            <w:hideMark/>
          </w:tcPr>
          <w:p w14:paraId="03D1439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0.94</w:t>
            </w:r>
          </w:p>
        </w:tc>
        <w:tc>
          <w:tcPr>
            <w:tcW w:w="864" w:type="dxa"/>
            <w:tcBorders>
              <w:top w:val="nil"/>
              <w:left w:val="nil"/>
              <w:bottom w:val="single" w:sz="4" w:space="0" w:color="auto"/>
              <w:right w:val="single" w:sz="4" w:space="0" w:color="auto"/>
            </w:tcBorders>
            <w:shd w:val="clear" w:color="auto" w:fill="auto"/>
            <w:noWrap/>
            <w:vAlign w:val="center"/>
            <w:hideMark/>
          </w:tcPr>
          <w:p w14:paraId="0E19D7F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0.39</w:t>
            </w:r>
          </w:p>
        </w:tc>
        <w:tc>
          <w:tcPr>
            <w:tcW w:w="1296" w:type="dxa"/>
            <w:tcBorders>
              <w:top w:val="nil"/>
              <w:left w:val="nil"/>
              <w:bottom w:val="single" w:sz="4" w:space="0" w:color="auto"/>
              <w:right w:val="single" w:sz="4" w:space="0" w:color="auto"/>
            </w:tcBorders>
            <w:shd w:val="clear" w:color="auto" w:fill="auto"/>
            <w:noWrap/>
            <w:vAlign w:val="center"/>
            <w:hideMark/>
          </w:tcPr>
          <w:p w14:paraId="107EBA6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0.94</w:t>
            </w:r>
          </w:p>
        </w:tc>
        <w:tc>
          <w:tcPr>
            <w:tcW w:w="864" w:type="dxa"/>
            <w:tcBorders>
              <w:top w:val="nil"/>
              <w:left w:val="nil"/>
              <w:bottom w:val="single" w:sz="4" w:space="0" w:color="auto"/>
              <w:right w:val="single" w:sz="4" w:space="0" w:color="auto"/>
            </w:tcBorders>
            <w:shd w:val="clear" w:color="auto" w:fill="auto"/>
            <w:noWrap/>
            <w:vAlign w:val="center"/>
            <w:hideMark/>
          </w:tcPr>
          <w:p w14:paraId="68C0F60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39.0</w:t>
            </w:r>
          </w:p>
        </w:tc>
        <w:tc>
          <w:tcPr>
            <w:tcW w:w="933" w:type="dxa"/>
            <w:tcBorders>
              <w:top w:val="nil"/>
              <w:left w:val="nil"/>
              <w:bottom w:val="single" w:sz="4" w:space="0" w:color="auto"/>
              <w:right w:val="single" w:sz="4" w:space="0" w:color="auto"/>
            </w:tcBorders>
            <w:shd w:val="clear" w:color="auto" w:fill="auto"/>
            <w:noWrap/>
            <w:vAlign w:val="center"/>
            <w:hideMark/>
          </w:tcPr>
          <w:p w14:paraId="4DAC304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44</w:t>
            </w:r>
          </w:p>
        </w:tc>
        <w:tc>
          <w:tcPr>
            <w:tcW w:w="940" w:type="dxa"/>
            <w:tcBorders>
              <w:top w:val="nil"/>
              <w:left w:val="nil"/>
              <w:bottom w:val="single" w:sz="4" w:space="0" w:color="auto"/>
              <w:right w:val="single" w:sz="4" w:space="0" w:color="auto"/>
            </w:tcBorders>
            <w:shd w:val="clear" w:color="auto" w:fill="auto"/>
            <w:noWrap/>
            <w:vAlign w:val="center"/>
            <w:hideMark/>
          </w:tcPr>
          <w:p w14:paraId="61C41E2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w:t>
            </w:r>
          </w:p>
        </w:tc>
        <w:tc>
          <w:tcPr>
            <w:tcW w:w="1152" w:type="dxa"/>
            <w:tcBorders>
              <w:top w:val="nil"/>
              <w:left w:val="nil"/>
              <w:bottom w:val="single" w:sz="4" w:space="0" w:color="auto"/>
              <w:right w:val="single" w:sz="4" w:space="0" w:color="auto"/>
            </w:tcBorders>
            <w:shd w:val="clear" w:color="auto" w:fill="auto"/>
            <w:noWrap/>
            <w:vAlign w:val="center"/>
            <w:hideMark/>
          </w:tcPr>
          <w:p w14:paraId="3BC5B7A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w:t>
            </w:r>
          </w:p>
        </w:tc>
        <w:tc>
          <w:tcPr>
            <w:tcW w:w="1152" w:type="dxa"/>
            <w:tcBorders>
              <w:top w:val="nil"/>
              <w:left w:val="nil"/>
              <w:bottom w:val="single" w:sz="4" w:space="0" w:color="auto"/>
              <w:right w:val="single" w:sz="4" w:space="0" w:color="auto"/>
            </w:tcBorders>
            <w:shd w:val="clear" w:color="auto" w:fill="auto"/>
            <w:noWrap/>
            <w:vAlign w:val="center"/>
            <w:hideMark/>
          </w:tcPr>
          <w:p w14:paraId="2B225FD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8.7</w:t>
            </w:r>
          </w:p>
        </w:tc>
        <w:tc>
          <w:tcPr>
            <w:tcW w:w="1152" w:type="dxa"/>
            <w:tcBorders>
              <w:top w:val="nil"/>
              <w:left w:val="nil"/>
              <w:bottom w:val="single" w:sz="4" w:space="0" w:color="auto"/>
              <w:right w:val="single" w:sz="4" w:space="0" w:color="auto"/>
            </w:tcBorders>
            <w:shd w:val="clear" w:color="auto" w:fill="auto"/>
            <w:noWrap/>
            <w:vAlign w:val="center"/>
            <w:hideMark/>
          </w:tcPr>
          <w:p w14:paraId="60C2EE4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w:t>
            </w:r>
          </w:p>
        </w:tc>
        <w:tc>
          <w:tcPr>
            <w:tcW w:w="1152" w:type="dxa"/>
            <w:tcBorders>
              <w:top w:val="nil"/>
              <w:left w:val="nil"/>
              <w:bottom w:val="single" w:sz="4" w:space="0" w:color="auto"/>
              <w:right w:val="single" w:sz="4" w:space="0" w:color="auto"/>
            </w:tcBorders>
            <w:shd w:val="clear" w:color="auto" w:fill="auto"/>
            <w:noWrap/>
            <w:vAlign w:val="center"/>
            <w:hideMark/>
          </w:tcPr>
          <w:p w14:paraId="313CF93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r>
      <w:tr w:rsidR="00A767DB" w:rsidRPr="00A767DB" w14:paraId="08A4A36D"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7AD9715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Nilotinib</w:t>
            </w:r>
          </w:p>
        </w:tc>
        <w:tc>
          <w:tcPr>
            <w:tcW w:w="767" w:type="dxa"/>
            <w:tcBorders>
              <w:top w:val="nil"/>
              <w:left w:val="nil"/>
              <w:bottom w:val="single" w:sz="4" w:space="0" w:color="auto"/>
              <w:right w:val="single" w:sz="4" w:space="0" w:color="auto"/>
            </w:tcBorders>
            <w:shd w:val="clear" w:color="auto" w:fill="auto"/>
            <w:noWrap/>
            <w:vAlign w:val="center"/>
            <w:hideMark/>
          </w:tcPr>
          <w:p w14:paraId="02DF41A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0.73</w:t>
            </w:r>
          </w:p>
        </w:tc>
        <w:tc>
          <w:tcPr>
            <w:tcW w:w="870" w:type="dxa"/>
            <w:tcBorders>
              <w:top w:val="nil"/>
              <w:left w:val="nil"/>
              <w:bottom w:val="single" w:sz="4" w:space="0" w:color="auto"/>
              <w:right w:val="single" w:sz="4" w:space="0" w:color="auto"/>
            </w:tcBorders>
            <w:shd w:val="clear" w:color="auto" w:fill="auto"/>
            <w:noWrap/>
            <w:vAlign w:val="center"/>
            <w:hideMark/>
          </w:tcPr>
          <w:p w14:paraId="49E5513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0.48</w:t>
            </w:r>
          </w:p>
        </w:tc>
        <w:tc>
          <w:tcPr>
            <w:tcW w:w="1152" w:type="dxa"/>
            <w:tcBorders>
              <w:top w:val="nil"/>
              <w:left w:val="nil"/>
              <w:bottom w:val="single" w:sz="4" w:space="0" w:color="auto"/>
              <w:right w:val="single" w:sz="4" w:space="0" w:color="auto"/>
            </w:tcBorders>
            <w:shd w:val="clear" w:color="auto" w:fill="auto"/>
            <w:noWrap/>
            <w:vAlign w:val="center"/>
            <w:hideMark/>
          </w:tcPr>
          <w:p w14:paraId="7D68BC3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0.090</w:t>
            </w:r>
          </w:p>
        </w:tc>
        <w:tc>
          <w:tcPr>
            <w:tcW w:w="864" w:type="dxa"/>
            <w:tcBorders>
              <w:top w:val="nil"/>
              <w:left w:val="nil"/>
              <w:bottom w:val="single" w:sz="4" w:space="0" w:color="auto"/>
              <w:right w:val="single" w:sz="4" w:space="0" w:color="auto"/>
            </w:tcBorders>
            <w:shd w:val="clear" w:color="auto" w:fill="auto"/>
            <w:noWrap/>
            <w:vAlign w:val="center"/>
            <w:hideMark/>
          </w:tcPr>
          <w:p w14:paraId="360A4F2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0.0065</w:t>
            </w:r>
          </w:p>
        </w:tc>
        <w:tc>
          <w:tcPr>
            <w:tcW w:w="1296" w:type="dxa"/>
            <w:tcBorders>
              <w:top w:val="nil"/>
              <w:left w:val="nil"/>
              <w:bottom w:val="single" w:sz="4" w:space="0" w:color="auto"/>
              <w:right w:val="single" w:sz="4" w:space="0" w:color="auto"/>
            </w:tcBorders>
            <w:shd w:val="clear" w:color="auto" w:fill="auto"/>
            <w:noWrap/>
            <w:vAlign w:val="center"/>
            <w:hideMark/>
          </w:tcPr>
          <w:p w14:paraId="448C0AC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237</w:t>
            </w:r>
          </w:p>
        </w:tc>
        <w:tc>
          <w:tcPr>
            <w:tcW w:w="864" w:type="dxa"/>
            <w:tcBorders>
              <w:top w:val="nil"/>
              <w:left w:val="nil"/>
              <w:bottom w:val="single" w:sz="4" w:space="0" w:color="auto"/>
              <w:right w:val="single" w:sz="4" w:space="0" w:color="auto"/>
            </w:tcBorders>
            <w:shd w:val="clear" w:color="auto" w:fill="auto"/>
            <w:noWrap/>
            <w:vAlign w:val="center"/>
            <w:hideMark/>
          </w:tcPr>
          <w:p w14:paraId="4B85315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w:t>
            </w:r>
          </w:p>
        </w:tc>
        <w:tc>
          <w:tcPr>
            <w:tcW w:w="933" w:type="dxa"/>
            <w:tcBorders>
              <w:top w:val="nil"/>
              <w:left w:val="nil"/>
              <w:bottom w:val="single" w:sz="4" w:space="0" w:color="auto"/>
              <w:right w:val="single" w:sz="4" w:space="0" w:color="auto"/>
            </w:tcBorders>
            <w:shd w:val="clear" w:color="auto" w:fill="auto"/>
            <w:noWrap/>
            <w:vAlign w:val="center"/>
            <w:hideMark/>
          </w:tcPr>
          <w:p w14:paraId="4FC24B9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0.31</w:t>
            </w:r>
          </w:p>
        </w:tc>
        <w:tc>
          <w:tcPr>
            <w:tcW w:w="940" w:type="dxa"/>
            <w:tcBorders>
              <w:top w:val="nil"/>
              <w:left w:val="nil"/>
              <w:bottom w:val="single" w:sz="4" w:space="0" w:color="auto"/>
              <w:right w:val="single" w:sz="4" w:space="0" w:color="auto"/>
            </w:tcBorders>
            <w:shd w:val="clear" w:color="auto" w:fill="auto"/>
            <w:noWrap/>
            <w:vAlign w:val="center"/>
            <w:hideMark/>
          </w:tcPr>
          <w:p w14:paraId="6BDAC52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0.028</w:t>
            </w:r>
          </w:p>
        </w:tc>
        <w:tc>
          <w:tcPr>
            <w:tcW w:w="1152" w:type="dxa"/>
            <w:tcBorders>
              <w:top w:val="nil"/>
              <w:left w:val="nil"/>
              <w:bottom w:val="single" w:sz="4" w:space="0" w:color="auto"/>
              <w:right w:val="single" w:sz="4" w:space="0" w:color="auto"/>
            </w:tcBorders>
            <w:shd w:val="clear" w:color="auto" w:fill="auto"/>
            <w:noWrap/>
            <w:vAlign w:val="center"/>
            <w:hideMark/>
          </w:tcPr>
          <w:p w14:paraId="42CA7F8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73</w:t>
            </w:r>
          </w:p>
        </w:tc>
        <w:tc>
          <w:tcPr>
            <w:tcW w:w="1152" w:type="dxa"/>
            <w:tcBorders>
              <w:top w:val="nil"/>
              <w:left w:val="nil"/>
              <w:bottom w:val="single" w:sz="4" w:space="0" w:color="auto"/>
              <w:right w:val="single" w:sz="4" w:space="0" w:color="auto"/>
            </w:tcBorders>
            <w:shd w:val="clear" w:color="auto" w:fill="auto"/>
            <w:noWrap/>
            <w:vAlign w:val="center"/>
            <w:hideMark/>
          </w:tcPr>
          <w:p w14:paraId="6D8C0CF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0.06</w:t>
            </w:r>
          </w:p>
        </w:tc>
        <w:tc>
          <w:tcPr>
            <w:tcW w:w="1152" w:type="dxa"/>
            <w:tcBorders>
              <w:top w:val="nil"/>
              <w:left w:val="nil"/>
              <w:bottom w:val="single" w:sz="4" w:space="0" w:color="auto"/>
              <w:right w:val="single" w:sz="4" w:space="0" w:color="auto"/>
            </w:tcBorders>
            <w:shd w:val="clear" w:color="auto" w:fill="auto"/>
            <w:noWrap/>
            <w:vAlign w:val="center"/>
            <w:hideMark/>
          </w:tcPr>
          <w:p w14:paraId="30DABAF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0.022</w:t>
            </w:r>
          </w:p>
        </w:tc>
        <w:tc>
          <w:tcPr>
            <w:tcW w:w="1152" w:type="dxa"/>
            <w:tcBorders>
              <w:top w:val="nil"/>
              <w:left w:val="nil"/>
              <w:bottom w:val="single" w:sz="4" w:space="0" w:color="auto"/>
              <w:right w:val="single" w:sz="4" w:space="0" w:color="auto"/>
            </w:tcBorders>
            <w:shd w:val="clear" w:color="auto" w:fill="auto"/>
            <w:noWrap/>
            <w:vAlign w:val="center"/>
            <w:hideMark/>
          </w:tcPr>
          <w:p w14:paraId="5243A88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73</w:t>
            </w:r>
          </w:p>
        </w:tc>
      </w:tr>
      <w:tr w:rsidR="00A767DB" w:rsidRPr="00A767DB" w14:paraId="43D03888"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F1E4D69"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Isoniazid</w:t>
            </w:r>
          </w:p>
        </w:tc>
        <w:tc>
          <w:tcPr>
            <w:tcW w:w="767" w:type="dxa"/>
            <w:tcBorders>
              <w:top w:val="nil"/>
              <w:left w:val="nil"/>
              <w:bottom w:val="single" w:sz="4" w:space="0" w:color="auto"/>
              <w:right w:val="single" w:sz="4" w:space="0" w:color="auto"/>
            </w:tcBorders>
            <w:shd w:val="clear" w:color="auto" w:fill="auto"/>
            <w:noWrap/>
            <w:vAlign w:val="center"/>
            <w:hideMark/>
          </w:tcPr>
          <w:p w14:paraId="388C938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0.57</w:t>
            </w:r>
          </w:p>
        </w:tc>
        <w:tc>
          <w:tcPr>
            <w:tcW w:w="870" w:type="dxa"/>
            <w:tcBorders>
              <w:top w:val="nil"/>
              <w:left w:val="nil"/>
              <w:bottom w:val="single" w:sz="4" w:space="0" w:color="auto"/>
              <w:right w:val="single" w:sz="4" w:space="0" w:color="auto"/>
            </w:tcBorders>
            <w:shd w:val="clear" w:color="auto" w:fill="auto"/>
            <w:noWrap/>
            <w:vAlign w:val="center"/>
            <w:hideMark/>
          </w:tcPr>
          <w:p w14:paraId="0405835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0.89</w:t>
            </w:r>
          </w:p>
        </w:tc>
        <w:tc>
          <w:tcPr>
            <w:tcW w:w="1152" w:type="dxa"/>
            <w:tcBorders>
              <w:top w:val="nil"/>
              <w:left w:val="nil"/>
              <w:bottom w:val="single" w:sz="4" w:space="0" w:color="auto"/>
              <w:right w:val="single" w:sz="4" w:space="0" w:color="auto"/>
            </w:tcBorders>
            <w:shd w:val="clear" w:color="auto" w:fill="auto"/>
            <w:noWrap/>
            <w:vAlign w:val="center"/>
            <w:hideMark/>
          </w:tcPr>
          <w:p w14:paraId="628C181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0.48</w:t>
            </w:r>
          </w:p>
        </w:tc>
        <w:tc>
          <w:tcPr>
            <w:tcW w:w="864" w:type="dxa"/>
            <w:tcBorders>
              <w:top w:val="nil"/>
              <w:left w:val="nil"/>
              <w:bottom w:val="single" w:sz="4" w:space="0" w:color="auto"/>
              <w:right w:val="single" w:sz="4" w:space="0" w:color="auto"/>
            </w:tcBorders>
            <w:shd w:val="clear" w:color="auto" w:fill="auto"/>
            <w:noWrap/>
            <w:vAlign w:val="center"/>
            <w:hideMark/>
          </w:tcPr>
          <w:p w14:paraId="338402E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0.93</w:t>
            </w:r>
          </w:p>
        </w:tc>
        <w:tc>
          <w:tcPr>
            <w:tcW w:w="1296" w:type="dxa"/>
            <w:tcBorders>
              <w:top w:val="nil"/>
              <w:left w:val="nil"/>
              <w:bottom w:val="single" w:sz="4" w:space="0" w:color="auto"/>
              <w:right w:val="single" w:sz="4" w:space="0" w:color="auto"/>
            </w:tcBorders>
            <w:shd w:val="clear" w:color="auto" w:fill="auto"/>
            <w:noWrap/>
            <w:vAlign w:val="center"/>
            <w:hideMark/>
          </w:tcPr>
          <w:p w14:paraId="6A6FBFF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0.69</w:t>
            </w:r>
          </w:p>
        </w:tc>
        <w:tc>
          <w:tcPr>
            <w:tcW w:w="864" w:type="dxa"/>
            <w:tcBorders>
              <w:top w:val="nil"/>
              <w:left w:val="nil"/>
              <w:bottom w:val="single" w:sz="4" w:space="0" w:color="auto"/>
              <w:right w:val="single" w:sz="4" w:space="0" w:color="auto"/>
            </w:tcBorders>
            <w:shd w:val="clear" w:color="auto" w:fill="auto"/>
            <w:noWrap/>
            <w:vAlign w:val="center"/>
            <w:hideMark/>
          </w:tcPr>
          <w:p w14:paraId="5C23559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93.0</w:t>
            </w:r>
          </w:p>
        </w:tc>
        <w:tc>
          <w:tcPr>
            <w:tcW w:w="933" w:type="dxa"/>
            <w:tcBorders>
              <w:top w:val="nil"/>
              <w:left w:val="nil"/>
              <w:bottom w:val="single" w:sz="4" w:space="0" w:color="auto"/>
              <w:right w:val="single" w:sz="4" w:space="0" w:color="auto"/>
            </w:tcBorders>
            <w:shd w:val="clear" w:color="auto" w:fill="auto"/>
            <w:noWrap/>
            <w:vAlign w:val="center"/>
            <w:hideMark/>
          </w:tcPr>
          <w:p w14:paraId="5297884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83</w:t>
            </w:r>
          </w:p>
        </w:tc>
        <w:tc>
          <w:tcPr>
            <w:tcW w:w="940" w:type="dxa"/>
            <w:tcBorders>
              <w:top w:val="nil"/>
              <w:left w:val="nil"/>
              <w:bottom w:val="single" w:sz="4" w:space="0" w:color="auto"/>
              <w:right w:val="single" w:sz="4" w:space="0" w:color="auto"/>
            </w:tcBorders>
            <w:shd w:val="clear" w:color="auto" w:fill="auto"/>
            <w:noWrap/>
            <w:vAlign w:val="center"/>
            <w:hideMark/>
          </w:tcPr>
          <w:p w14:paraId="1A53E06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1152" w:type="dxa"/>
            <w:tcBorders>
              <w:top w:val="nil"/>
              <w:left w:val="nil"/>
              <w:bottom w:val="single" w:sz="4" w:space="0" w:color="auto"/>
              <w:right w:val="single" w:sz="4" w:space="0" w:color="auto"/>
            </w:tcBorders>
            <w:shd w:val="clear" w:color="auto" w:fill="auto"/>
            <w:noWrap/>
            <w:vAlign w:val="center"/>
            <w:hideMark/>
          </w:tcPr>
          <w:p w14:paraId="1ED4129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57</w:t>
            </w:r>
          </w:p>
        </w:tc>
        <w:tc>
          <w:tcPr>
            <w:tcW w:w="1152" w:type="dxa"/>
            <w:tcBorders>
              <w:top w:val="nil"/>
              <w:left w:val="nil"/>
              <w:bottom w:val="single" w:sz="4" w:space="0" w:color="auto"/>
              <w:right w:val="single" w:sz="4" w:space="0" w:color="auto"/>
            </w:tcBorders>
            <w:shd w:val="clear" w:color="auto" w:fill="auto"/>
            <w:noWrap/>
            <w:vAlign w:val="center"/>
            <w:hideMark/>
          </w:tcPr>
          <w:p w14:paraId="48D97EB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1152" w:type="dxa"/>
            <w:tcBorders>
              <w:top w:val="nil"/>
              <w:left w:val="nil"/>
              <w:bottom w:val="single" w:sz="4" w:space="0" w:color="auto"/>
              <w:right w:val="single" w:sz="4" w:space="0" w:color="auto"/>
            </w:tcBorders>
            <w:shd w:val="clear" w:color="auto" w:fill="auto"/>
            <w:noWrap/>
            <w:vAlign w:val="center"/>
            <w:hideMark/>
          </w:tcPr>
          <w:p w14:paraId="5ADF599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32</w:t>
            </w:r>
          </w:p>
        </w:tc>
        <w:tc>
          <w:tcPr>
            <w:tcW w:w="1152" w:type="dxa"/>
            <w:tcBorders>
              <w:top w:val="nil"/>
              <w:left w:val="nil"/>
              <w:bottom w:val="single" w:sz="4" w:space="0" w:color="auto"/>
              <w:right w:val="single" w:sz="4" w:space="0" w:color="auto"/>
            </w:tcBorders>
            <w:shd w:val="clear" w:color="auto" w:fill="auto"/>
            <w:noWrap/>
            <w:vAlign w:val="center"/>
            <w:hideMark/>
          </w:tcPr>
          <w:p w14:paraId="457C122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8.5</w:t>
            </w:r>
          </w:p>
        </w:tc>
      </w:tr>
      <w:tr w:rsidR="00A767DB" w:rsidRPr="00A767DB" w14:paraId="68FE9CFC"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6158A41"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Acrylamide</w:t>
            </w:r>
          </w:p>
        </w:tc>
        <w:tc>
          <w:tcPr>
            <w:tcW w:w="767" w:type="dxa"/>
            <w:tcBorders>
              <w:top w:val="nil"/>
              <w:left w:val="nil"/>
              <w:bottom w:val="single" w:sz="4" w:space="0" w:color="auto"/>
              <w:right w:val="single" w:sz="4" w:space="0" w:color="auto"/>
            </w:tcBorders>
            <w:shd w:val="clear" w:color="auto" w:fill="auto"/>
            <w:noWrap/>
            <w:vAlign w:val="center"/>
            <w:hideMark/>
          </w:tcPr>
          <w:p w14:paraId="2365B91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0.90</w:t>
            </w:r>
          </w:p>
        </w:tc>
        <w:tc>
          <w:tcPr>
            <w:tcW w:w="870" w:type="dxa"/>
            <w:tcBorders>
              <w:top w:val="nil"/>
              <w:left w:val="nil"/>
              <w:bottom w:val="single" w:sz="4" w:space="0" w:color="auto"/>
              <w:right w:val="single" w:sz="4" w:space="0" w:color="auto"/>
            </w:tcBorders>
            <w:shd w:val="clear" w:color="auto" w:fill="auto"/>
            <w:noWrap/>
            <w:vAlign w:val="center"/>
            <w:hideMark/>
          </w:tcPr>
          <w:p w14:paraId="107A097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152" w:type="dxa"/>
            <w:tcBorders>
              <w:top w:val="nil"/>
              <w:left w:val="nil"/>
              <w:bottom w:val="single" w:sz="4" w:space="0" w:color="auto"/>
              <w:right w:val="single" w:sz="4" w:space="0" w:color="auto"/>
            </w:tcBorders>
            <w:shd w:val="clear" w:color="auto" w:fill="auto"/>
            <w:noWrap/>
            <w:vAlign w:val="center"/>
            <w:hideMark/>
          </w:tcPr>
          <w:p w14:paraId="34C9BB8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0.43</w:t>
            </w:r>
          </w:p>
        </w:tc>
        <w:tc>
          <w:tcPr>
            <w:tcW w:w="864" w:type="dxa"/>
            <w:tcBorders>
              <w:top w:val="nil"/>
              <w:left w:val="nil"/>
              <w:bottom w:val="single" w:sz="4" w:space="0" w:color="auto"/>
              <w:right w:val="single" w:sz="4" w:space="0" w:color="auto"/>
            </w:tcBorders>
            <w:shd w:val="clear" w:color="auto" w:fill="auto"/>
            <w:noWrap/>
            <w:vAlign w:val="center"/>
            <w:hideMark/>
          </w:tcPr>
          <w:p w14:paraId="3A2AE9D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0.96</w:t>
            </w:r>
          </w:p>
        </w:tc>
        <w:tc>
          <w:tcPr>
            <w:tcW w:w="1296" w:type="dxa"/>
            <w:tcBorders>
              <w:top w:val="nil"/>
              <w:left w:val="nil"/>
              <w:bottom w:val="single" w:sz="4" w:space="0" w:color="auto"/>
              <w:right w:val="single" w:sz="4" w:space="0" w:color="auto"/>
            </w:tcBorders>
            <w:shd w:val="clear" w:color="auto" w:fill="auto"/>
            <w:noWrap/>
            <w:vAlign w:val="center"/>
            <w:hideMark/>
          </w:tcPr>
          <w:p w14:paraId="1B5A2D8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0.76</w:t>
            </w:r>
          </w:p>
        </w:tc>
        <w:tc>
          <w:tcPr>
            <w:tcW w:w="864" w:type="dxa"/>
            <w:tcBorders>
              <w:top w:val="nil"/>
              <w:left w:val="nil"/>
              <w:bottom w:val="single" w:sz="4" w:space="0" w:color="auto"/>
              <w:right w:val="single" w:sz="4" w:space="0" w:color="auto"/>
            </w:tcBorders>
            <w:shd w:val="clear" w:color="auto" w:fill="auto"/>
            <w:noWrap/>
            <w:vAlign w:val="center"/>
            <w:hideMark/>
          </w:tcPr>
          <w:p w14:paraId="6D9286D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96.0</w:t>
            </w:r>
          </w:p>
        </w:tc>
        <w:tc>
          <w:tcPr>
            <w:tcW w:w="933" w:type="dxa"/>
            <w:tcBorders>
              <w:top w:val="nil"/>
              <w:left w:val="nil"/>
              <w:bottom w:val="single" w:sz="4" w:space="0" w:color="auto"/>
              <w:right w:val="single" w:sz="4" w:space="0" w:color="auto"/>
            </w:tcBorders>
            <w:shd w:val="clear" w:color="auto" w:fill="auto"/>
            <w:noWrap/>
            <w:vAlign w:val="center"/>
            <w:hideMark/>
          </w:tcPr>
          <w:p w14:paraId="294CA3C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118</w:t>
            </w:r>
          </w:p>
        </w:tc>
        <w:tc>
          <w:tcPr>
            <w:tcW w:w="940" w:type="dxa"/>
            <w:tcBorders>
              <w:top w:val="nil"/>
              <w:left w:val="nil"/>
              <w:bottom w:val="single" w:sz="4" w:space="0" w:color="auto"/>
              <w:right w:val="single" w:sz="4" w:space="0" w:color="auto"/>
            </w:tcBorders>
            <w:shd w:val="clear" w:color="auto" w:fill="auto"/>
            <w:noWrap/>
            <w:vAlign w:val="center"/>
            <w:hideMark/>
          </w:tcPr>
          <w:p w14:paraId="7C34CF4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51</w:t>
            </w:r>
          </w:p>
        </w:tc>
        <w:tc>
          <w:tcPr>
            <w:tcW w:w="1152" w:type="dxa"/>
            <w:tcBorders>
              <w:top w:val="nil"/>
              <w:left w:val="nil"/>
              <w:bottom w:val="single" w:sz="4" w:space="0" w:color="auto"/>
              <w:right w:val="single" w:sz="4" w:space="0" w:color="auto"/>
            </w:tcBorders>
            <w:shd w:val="clear" w:color="auto" w:fill="auto"/>
            <w:noWrap/>
            <w:vAlign w:val="center"/>
            <w:hideMark/>
          </w:tcPr>
          <w:p w14:paraId="1101C96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90</w:t>
            </w:r>
          </w:p>
        </w:tc>
        <w:tc>
          <w:tcPr>
            <w:tcW w:w="1152" w:type="dxa"/>
            <w:tcBorders>
              <w:top w:val="nil"/>
              <w:left w:val="nil"/>
              <w:bottom w:val="single" w:sz="4" w:space="0" w:color="auto"/>
              <w:right w:val="single" w:sz="4" w:space="0" w:color="auto"/>
            </w:tcBorders>
            <w:shd w:val="clear" w:color="auto" w:fill="auto"/>
            <w:noWrap/>
            <w:vAlign w:val="center"/>
            <w:hideMark/>
          </w:tcPr>
          <w:p w14:paraId="0C97C41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24</w:t>
            </w:r>
          </w:p>
        </w:tc>
        <w:tc>
          <w:tcPr>
            <w:tcW w:w="1152" w:type="dxa"/>
            <w:tcBorders>
              <w:top w:val="nil"/>
              <w:left w:val="nil"/>
              <w:bottom w:val="single" w:sz="4" w:space="0" w:color="auto"/>
              <w:right w:val="single" w:sz="4" w:space="0" w:color="auto"/>
            </w:tcBorders>
            <w:shd w:val="clear" w:color="auto" w:fill="auto"/>
            <w:noWrap/>
            <w:vAlign w:val="center"/>
            <w:hideMark/>
          </w:tcPr>
          <w:p w14:paraId="354A7A2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w:t>
            </w:r>
          </w:p>
        </w:tc>
        <w:tc>
          <w:tcPr>
            <w:tcW w:w="1152" w:type="dxa"/>
            <w:tcBorders>
              <w:top w:val="nil"/>
              <w:left w:val="nil"/>
              <w:bottom w:val="single" w:sz="4" w:space="0" w:color="auto"/>
              <w:right w:val="single" w:sz="4" w:space="0" w:color="auto"/>
            </w:tcBorders>
            <w:shd w:val="clear" w:color="auto" w:fill="auto"/>
            <w:noWrap/>
            <w:vAlign w:val="center"/>
            <w:hideMark/>
          </w:tcPr>
          <w:p w14:paraId="053BFA5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w:t>
            </w:r>
          </w:p>
        </w:tc>
      </w:tr>
      <w:tr w:rsidR="00A767DB" w:rsidRPr="00A767DB" w14:paraId="5935EEF8"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0AD96C28"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Varenicline</w:t>
            </w:r>
          </w:p>
        </w:tc>
        <w:tc>
          <w:tcPr>
            <w:tcW w:w="767" w:type="dxa"/>
            <w:tcBorders>
              <w:top w:val="nil"/>
              <w:left w:val="nil"/>
              <w:bottom w:val="single" w:sz="4" w:space="0" w:color="auto"/>
              <w:right w:val="single" w:sz="4" w:space="0" w:color="auto"/>
            </w:tcBorders>
            <w:shd w:val="clear" w:color="auto" w:fill="auto"/>
            <w:noWrap/>
            <w:vAlign w:val="center"/>
            <w:hideMark/>
          </w:tcPr>
          <w:p w14:paraId="5216F0A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w:t>
            </w:r>
          </w:p>
        </w:tc>
        <w:tc>
          <w:tcPr>
            <w:tcW w:w="870" w:type="dxa"/>
            <w:tcBorders>
              <w:top w:val="nil"/>
              <w:left w:val="nil"/>
              <w:bottom w:val="single" w:sz="4" w:space="0" w:color="auto"/>
              <w:right w:val="single" w:sz="4" w:space="0" w:color="auto"/>
            </w:tcBorders>
            <w:shd w:val="clear" w:color="auto" w:fill="auto"/>
            <w:noWrap/>
            <w:vAlign w:val="center"/>
            <w:hideMark/>
          </w:tcPr>
          <w:p w14:paraId="551A2FD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1152" w:type="dxa"/>
            <w:tcBorders>
              <w:top w:val="nil"/>
              <w:left w:val="nil"/>
              <w:bottom w:val="single" w:sz="4" w:space="0" w:color="auto"/>
              <w:right w:val="single" w:sz="4" w:space="0" w:color="auto"/>
            </w:tcBorders>
            <w:shd w:val="clear" w:color="auto" w:fill="auto"/>
            <w:noWrap/>
            <w:vAlign w:val="center"/>
            <w:hideMark/>
          </w:tcPr>
          <w:p w14:paraId="68AB609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1.8</w:t>
            </w:r>
          </w:p>
        </w:tc>
        <w:tc>
          <w:tcPr>
            <w:tcW w:w="864" w:type="dxa"/>
            <w:tcBorders>
              <w:top w:val="nil"/>
              <w:left w:val="nil"/>
              <w:bottom w:val="single" w:sz="4" w:space="0" w:color="auto"/>
              <w:right w:val="single" w:sz="4" w:space="0" w:color="auto"/>
            </w:tcBorders>
            <w:shd w:val="clear" w:color="auto" w:fill="auto"/>
            <w:noWrap/>
            <w:vAlign w:val="center"/>
            <w:hideMark/>
          </w:tcPr>
          <w:p w14:paraId="11A668B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0.92</w:t>
            </w:r>
          </w:p>
        </w:tc>
        <w:tc>
          <w:tcPr>
            <w:tcW w:w="1296" w:type="dxa"/>
            <w:tcBorders>
              <w:top w:val="nil"/>
              <w:left w:val="nil"/>
              <w:bottom w:val="single" w:sz="4" w:space="0" w:color="auto"/>
              <w:right w:val="single" w:sz="4" w:space="0" w:color="auto"/>
            </w:tcBorders>
            <w:shd w:val="clear" w:color="auto" w:fill="auto"/>
            <w:noWrap/>
            <w:vAlign w:val="center"/>
            <w:hideMark/>
          </w:tcPr>
          <w:p w14:paraId="380CDE3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864" w:type="dxa"/>
            <w:tcBorders>
              <w:top w:val="nil"/>
              <w:left w:val="nil"/>
              <w:bottom w:val="single" w:sz="4" w:space="0" w:color="auto"/>
              <w:right w:val="single" w:sz="4" w:space="0" w:color="auto"/>
            </w:tcBorders>
            <w:shd w:val="clear" w:color="auto" w:fill="auto"/>
            <w:noWrap/>
            <w:vAlign w:val="center"/>
            <w:hideMark/>
          </w:tcPr>
          <w:p w14:paraId="60B6EA9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92.0</w:t>
            </w:r>
          </w:p>
        </w:tc>
        <w:tc>
          <w:tcPr>
            <w:tcW w:w="933" w:type="dxa"/>
            <w:tcBorders>
              <w:top w:val="nil"/>
              <w:left w:val="nil"/>
              <w:bottom w:val="single" w:sz="4" w:space="0" w:color="auto"/>
              <w:right w:val="single" w:sz="4" w:space="0" w:color="auto"/>
            </w:tcBorders>
            <w:shd w:val="clear" w:color="auto" w:fill="auto"/>
            <w:noWrap/>
            <w:vAlign w:val="center"/>
            <w:hideMark/>
          </w:tcPr>
          <w:p w14:paraId="64522BD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199</w:t>
            </w:r>
          </w:p>
        </w:tc>
        <w:tc>
          <w:tcPr>
            <w:tcW w:w="940" w:type="dxa"/>
            <w:tcBorders>
              <w:top w:val="nil"/>
              <w:left w:val="nil"/>
              <w:bottom w:val="single" w:sz="4" w:space="0" w:color="auto"/>
              <w:right w:val="single" w:sz="4" w:space="0" w:color="auto"/>
            </w:tcBorders>
            <w:shd w:val="clear" w:color="auto" w:fill="auto"/>
            <w:noWrap/>
            <w:vAlign w:val="center"/>
            <w:hideMark/>
          </w:tcPr>
          <w:p w14:paraId="3F68F5E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352</w:t>
            </w:r>
          </w:p>
        </w:tc>
        <w:tc>
          <w:tcPr>
            <w:tcW w:w="1152" w:type="dxa"/>
            <w:tcBorders>
              <w:top w:val="nil"/>
              <w:left w:val="nil"/>
              <w:bottom w:val="single" w:sz="4" w:space="0" w:color="auto"/>
              <w:right w:val="single" w:sz="4" w:space="0" w:color="auto"/>
            </w:tcBorders>
            <w:shd w:val="clear" w:color="auto" w:fill="auto"/>
            <w:noWrap/>
            <w:vAlign w:val="center"/>
            <w:hideMark/>
          </w:tcPr>
          <w:p w14:paraId="38AD8E9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600</w:t>
            </w:r>
          </w:p>
        </w:tc>
        <w:tc>
          <w:tcPr>
            <w:tcW w:w="1152" w:type="dxa"/>
            <w:tcBorders>
              <w:top w:val="nil"/>
              <w:left w:val="nil"/>
              <w:bottom w:val="single" w:sz="4" w:space="0" w:color="auto"/>
              <w:right w:val="single" w:sz="4" w:space="0" w:color="auto"/>
            </w:tcBorders>
            <w:shd w:val="clear" w:color="auto" w:fill="auto"/>
            <w:noWrap/>
            <w:vAlign w:val="center"/>
            <w:hideMark/>
          </w:tcPr>
          <w:p w14:paraId="7544B04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1152" w:type="dxa"/>
            <w:tcBorders>
              <w:top w:val="nil"/>
              <w:left w:val="nil"/>
              <w:bottom w:val="single" w:sz="4" w:space="0" w:color="auto"/>
              <w:right w:val="single" w:sz="4" w:space="0" w:color="auto"/>
            </w:tcBorders>
            <w:shd w:val="clear" w:color="auto" w:fill="auto"/>
            <w:noWrap/>
            <w:vAlign w:val="center"/>
            <w:hideMark/>
          </w:tcPr>
          <w:p w14:paraId="672BFAD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281</w:t>
            </w:r>
          </w:p>
        </w:tc>
        <w:tc>
          <w:tcPr>
            <w:tcW w:w="1152" w:type="dxa"/>
            <w:tcBorders>
              <w:top w:val="nil"/>
              <w:left w:val="nil"/>
              <w:bottom w:val="single" w:sz="4" w:space="0" w:color="auto"/>
              <w:right w:val="single" w:sz="4" w:space="0" w:color="auto"/>
            </w:tcBorders>
            <w:shd w:val="clear" w:color="auto" w:fill="auto"/>
            <w:noWrap/>
            <w:vAlign w:val="center"/>
            <w:hideMark/>
          </w:tcPr>
          <w:p w14:paraId="1D441DB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279</w:t>
            </w:r>
          </w:p>
        </w:tc>
      </w:tr>
      <w:tr w:rsidR="00A767DB" w:rsidRPr="00A767DB" w14:paraId="3B306A47"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051D7DFC"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Oxycodone</w:t>
            </w:r>
          </w:p>
        </w:tc>
        <w:tc>
          <w:tcPr>
            <w:tcW w:w="767" w:type="dxa"/>
            <w:tcBorders>
              <w:top w:val="nil"/>
              <w:left w:val="nil"/>
              <w:bottom w:val="single" w:sz="4" w:space="0" w:color="auto"/>
              <w:right w:val="single" w:sz="4" w:space="0" w:color="auto"/>
            </w:tcBorders>
            <w:shd w:val="clear" w:color="auto" w:fill="auto"/>
            <w:noWrap/>
            <w:vAlign w:val="center"/>
            <w:hideMark/>
          </w:tcPr>
          <w:p w14:paraId="5776D08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7.2</w:t>
            </w:r>
          </w:p>
        </w:tc>
        <w:tc>
          <w:tcPr>
            <w:tcW w:w="870" w:type="dxa"/>
            <w:tcBorders>
              <w:top w:val="nil"/>
              <w:left w:val="nil"/>
              <w:bottom w:val="single" w:sz="4" w:space="0" w:color="auto"/>
              <w:right w:val="single" w:sz="4" w:space="0" w:color="auto"/>
            </w:tcBorders>
            <w:shd w:val="clear" w:color="auto" w:fill="auto"/>
            <w:noWrap/>
            <w:vAlign w:val="center"/>
            <w:hideMark/>
          </w:tcPr>
          <w:p w14:paraId="042A12A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2.4</w:t>
            </w:r>
          </w:p>
        </w:tc>
        <w:tc>
          <w:tcPr>
            <w:tcW w:w="1152" w:type="dxa"/>
            <w:tcBorders>
              <w:top w:val="nil"/>
              <w:left w:val="nil"/>
              <w:bottom w:val="single" w:sz="4" w:space="0" w:color="auto"/>
              <w:right w:val="single" w:sz="4" w:space="0" w:color="auto"/>
            </w:tcBorders>
            <w:shd w:val="clear" w:color="auto" w:fill="auto"/>
            <w:noWrap/>
            <w:vAlign w:val="center"/>
            <w:hideMark/>
          </w:tcPr>
          <w:p w14:paraId="5D19403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w:t>
            </w:r>
          </w:p>
        </w:tc>
        <w:tc>
          <w:tcPr>
            <w:tcW w:w="864" w:type="dxa"/>
            <w:tcBorders>
              <w:top w:val="nil"/>
              <w:left w:val="nil"/>
              <w:bottom w:val="single" w:sz="4" w:space="0" w:color="auto"/>
              <w:right w:val="single" w:sz="4" w:space="0" w:color="auto"/>
            </w:tcBorders>
            <w:shd w:val="clear" w:color="auto" w:fill="auto"/>
            <w:noWrap/>
            <w:vAlign w:val="center"/>
            <w:hideMark/>
          </w:tcPr>
          <w:p w14:paraId="2CC171B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0.89</w:t>
            </w:r>
          </w:p>
        </w:tc>
        <w:tc>
          <w:tcPr>
            <w:tcW w:w="1296" w:type="dxa"/>
            <w:tcBorders>
              <w:top w:val="nil"/>
              <w:left w:val="nil"/>
              <w:bottom w:val="single" w:sz="4" w:space="0" w:color="auto"/>
              <w:right w:val="single" w:sz="4" w:space="0" w:color="auto"/>
            </w:tcBorders>
            <w:shd w:val="clear" w:color="auto" w:fill="auto"/>
            <w:noWrap/>
            <w:vAlign w:val="center"/>
            <w:hideMark/>
          </w:tcPr>
          <w:p w14:paraId="1435783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3.4</w:t>
            </w:r>
          </w:p>
        </w:tc>
        <w:tc>
          <w:tcPr>
            <w:tcW w:w="864" w:type="dxa"/>
            <w:tcBorders>
              <w:top w:val="nil"/>
              <w:left w:val="nil"/>
              <w:bottom w:val="single" w:sz="4" w:space="0" w:color="auto"/>
              <w:right w:val="single" w:sz="4" w:space="0" w:color="auto"/>
            </w:tcBorders>
            <w:shd w:val="clear" w:color="auto" w:fill="auto"/>
            <w:noWrap/>
            <w:vAlign w:val="center"/>
            <w:hideMark/>
          </w:tcPr>
          <w:p w14:paraId="6251A8E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89.0</w:t>
            </w:r>
          </w:p>
        </w:tc>
        <w:tc>
          <w:tcPr>
            <w:tcW w:w="933" w:type="dxa"/>
            <w:tcBorders>
              <w:top w:val="nil"/>
              <w:left w:val="nil"/>
              <w:bottom w:val="single" w:sz="4" w:space="0" w:color="auto"/>
              <w:right w:val="single" w:sz="4" w:space="0" w:color="auto"/>
            </w:tcBorders>
            <w:shd w:val="clear" w:color="auto" w:fill="auto"/>
            <w:noWrap/>
            <w:vAlign w:val="center"/>
            <w:hideMark/>
          </w:tcPr>
          <w:p w14:paraId="71CA68D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212</w:t>
            </w:r>
          </w:p>
        </w:tc>
        <w:tc>
          <w:tcPr>
            <w:tcW w:w="940" w:type="dxa"/>
            <w:tcBorders>
              <w:top w:val="nil"/>
              <w:left w:val="nil"/>
              <w:bottom w:val="single" w:sz="4" w:space="0" w:color="auto"/>
              <w:right w:val="single" w:sz="4" w:space="0" w:color="auto"/>
            </w:tcBorders>
            <w:shd w:val="clear" w:color="auto" w:fill="auto"/>
            <w:noWrap/>
            <w:vAlign w:val="center"/>
            <w:hideMark/>
          </w:tcPr>
          <w:p w14:paraId="7D2594D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324</w:t>
            </w:r>
          </w:p>
        </w:tc>
        <w:tc>
          <w:tcPr>
            <w:tcW w:w="1152" w:type="dxa"/>
            <w:tcBorders>
              <w:top w:val="nil"/>
              <w:left w:val="nil"/>
              <w:bottom w:val="single" w:sz="4" w:space="0" w:color="auto"/>
              <w:right w:val="single" w:sz="4" w:space="0" w:color="auto"/>
            </w:tcBorders>
            <w:shd w:val="clear" w:color="auto" w:fill="auto"/>
            <w:noWrap/>
            <w:vAlign w:val="center"/>
            <w:hideMark/>
          </w:tcPr>
          <w:p w14:paraId="25CAE82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720</w:t>
            </w:r>
          </w:p>
        </w:tc>
        <w:tc>
          <w:tcPr>
            <w:tcW w:w="1152" w:type="dxa"/>
            <w:tcBorders>
              <w:top w:val="nil"/>
              <w:left w:val="nil"/>
              <w:bottom w:val="single" w:sz="4" w:space="0" w:color="auto"/>
              <w:right w:val="single" w:sz="4" w:space="0" w:color="auto"/>
            </w:tcBorders>
            <w:shd w:val="clear" w:color="auto" w:fill="auto"/>
            <w:noWrap/>
            <w:vAlign w:val="center"/>
            <w:hideMark/>
          </w:tcPr>
          <w:p w14:paraId="7437D12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42</w:t>
            </w:r>
          </w:p>
        </w:tc>
        <w:tc>
          <w:tcPr>
            <w:tcW w:w="1152" w:type="dxa"/>
            <w:tcBorders>
              <w:top w:val="nil"/>
              <w:left w:val="nil"/>
              <w:bottom w:val="single" w:sz="4" w:space="0" w:color="auto"/>
              <w:right w:val="single" w:sz="4" w:space="0" w:color="auto"/>
            </w:tcBorders>
            <w:shd w:val="clear" w:color="auto" w:fill="auto"/>
            <w:noWrap/>
            <w:vAlign w:val="center"/>
            <w:hideMark/>
          </w:tcPr>
          <w:p w14:paraId="1C5F30C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259</w:t>
            </w:r>
          </w:p>
        </w:tc>
        <w:tc>
          <w:tcPr>
            <w:tcW w:w="1152" w:type="dxa"/>
            <w:tcBorders>
              <w:top w:val="nil"/>
              <w:left w:val="nil"/>
              <w:bottom w:val="single" w:sz="4" w:space="0" w:color="auto"/>
              <w:right w:val="single" w:sz="4" w:space="0" w:color="auto"/>
            </w:tcBorders>
            <w:shd w:val="clear" w:color="auto" w:fill="auto"/>
            <w:noWrap/>
            <w:vAlign w:val="center"/>
            <w:hideMark/>
          </w:tcPr>
          <w:p w14:paraId="0ADF7FA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418</w:t>
            </w:r>
          </w:p>
        </w:tc>
      </w:tr>
      <w:tr w:rsidR="00A767DB" w:rsidRPr="00A767DB" w14:paraId="331DE67E"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4B6A0C5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Paroxetine</w:t>
            </w:r>
          </w:p>
        </w:tc>
        <w:tc>
          <w:tcPr>
            <w:tcW w:w="767" w:type="dxa"/>
            <w:tcBorders>
              <w:top w:val="nil"/>
              <w:left w:val="nil"/>
              <w:bottom w:val="single" w:sz="4" w:space="0" w:color="auto"/>
              <w:right w:val="single" w:sz="4" w:space="0" w:color="auto"/>
            </w:tcBorders>
            <w:shd w:val="clear" w:color="auto" w:fill="auto"/>
            <w:noWrap/>
            <w:vAlign w:val="center"/>
            <w:hideMark/>
          </w:tcPr>
          <w:p w14:paraId="3E69658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24</w:t>
            </w:r>
          </w:p>
        </w:tc>
        <w:tc>
          <w:tcPr>
            <w:tcW w:w="870" w:type="dxa"/>
            <w:tcBorders>
              <w:top w:val="nil"/>
              <w:left w:val="nil"/>
              <w:bottom w:val="single" w:sz="4" w:space="0" w:color="auto"/>
              <w:right w:val="single" w:sz="4" w:space="0" w:color="auto"/>
            </w:tcBorders>
            <w:shd w:val="clear" w:color="auto" w:fill="auto"/>
            <w:noWrap/>
            <w:vAlign w:val="center"/>
            <w:hideMark/>
          </w:tcPr>
          <w:p w14:paraId="6C692E7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0.51</w:t>
            </w:r>
          </w:p>
        </w:tc>
        <w:tc>
          <w:tcPr>
            <w:tcW w:w="1152" w:type="dxa"/>
            <w:tcBorders>
              <w:top w:val="nil"/>
              <w:left w:val="nil"/>
              <w:bottom w:val="single" w:sz="4" w:space="0" w:color="auto"/>
              <w:right w:val="single" w:sz="4" w:space="0" w:color="auto"/>
            </w:tcBorders>
            <w:shd w:val="clear" w:color="auto" w:fill="auto"/>
            <w:noWrap/>
            <w:vAlign w:val="center"/>
            <w:hideMark/>
          </w:tcPr>
          <w:p w14:paraId="1A290C3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0.94</w:t>
            </w:r>
          </w:p>
        </w:tc>
        <w:tc>
          <w:tcPr>
            <w:tcW w:w="864" w:type="dxa"/>
            <w:tcBorders>
              <w:top w:val="nil"/>
              <w:left w:val="nil"/>
              <w:bottom w:val="single" w:sz="4" w:space="0" w:color="auto"/>
              <w:right w:val="single" w:sz="4" w:space="0" w:color="auto"/>
            </w:tcBorders>
            <w:shd w:val="clear" w:color="auto" w:fill="auto"/>
            <w:noWrap/>
            <w:vAlign w:val="center"/>
            <w:hideMark/>
          </w:tcPr>
          <w:p w14:paraId="33C734D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0.086</w:t>
            </w:r>
          </w:p>
        </w:tc>
        <w:tc>
          <w:tcPr>
            <w:tcW w:w="1296" w:type="dxa"/>
            <w:tcBorders>
              <w:top w:val="nil"/>
              <w:left w:val="nil"/>
              <w:bottom w:val="single" w:sz="4" w:space="0" w:color="auto"/>
              <w:right w:val="single" w:sz="4" w:space="0" w:color="auto"/>
            </w:tcBorders>
            <w:shd w:val="clear" w:color="auto" w:fill="auto"/>
            <w:noWrap/>
            <w:vAlign w:val="center"/>
            <w:hideMark/>
          </w:tcPr>
          <w:p w14:paraId="7C42C3D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555</w:t>
            </w:r>
          </w:p>
        </w:tc>
        <w:tc>
          <w:tcPr>
            <w:tcW w:w="864" w:type="dxa"/>
            <w:tcBorders>
              <w:top w:val="nil"/>
              <w:left w:val="nil"/>
              <w:bottom w:val="single" w:sz="4" w:space="0" w:color="auto"/>
              <w:right w:val="single" w:sz="4" w:space="0" w:color="auto"/>
            </w:tcBorders>
            <w:shd w:val="clear" w:color="auto" w:fill="auto"/>
            <w:noWrap/>
            <w:vAlign w:val="center"/>
            <w:hideMark/>
          </w:tcPr>
          <w:p w14:paraId="285F0D1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8.6</w:t>
            </w:r>
          </w:p>
        </w:tc>
        <w:tc>
          <w:tcPr>
            <w:tcW w:w="933" w:type="dxa"/>
            <w:tcBorders>
              <w:top w:val="nil"/>
              <w:left w:val="nil"/>
              <w:bottom w:val="single" w:sz="4" w:space="0" w:color="auto"/>
              <w:right w:val="single" w:sz="4" w:space="0" w:color="auto"/>
            </w:tcBorders>
            <w:shd w:val="clear" w:color="auto" w:fill="auto"/>
            <w:noWrap/>
            <w:vAlign w:val="center"/>
            <w:hideMark/>
          </w:tcPr>
          <w:p w14:paraId="6186991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4.4</w:t>
            </w:r>
          </w:p>
        </w:tc>
        <w:tc>
          <w:tcPr>
            <w:tcW w:w="940" w:type="dxa"/>
            <w:tcBorders>
              <w:top w:val="nil"/>
              <w:left w:val="nil"/>
              <w:bottom w:val="single" w:sz="4" w:space="0" w:color="auto"/>
              <w:right w:val="single" w:sz="4" w:space="0" w:color="auto"/>
            </w:tcBorders>
            <w:shd w:val="clear" w:color="auto" w:fill="auto"/>
            <w:noWrap/>
            <w:vAlign w:val="center"/>
            <w:hideMark/>
          </w:tcPr>
          <w:p w14:paraId="03AC618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w:t>
            </w:r>
          </w:p>
        </w:tc>
        <w:tc>
          <w:tcPr>
            <w:tcW w:w="1152" w:type="dxa"/>
            <w:tcBorders>
              <w:top w:val="nil"/>
              <w:left w:val="nil"/>
              <w:bottom w:val="single" w:sz="4" w:space="0" w:color="auto"/>
              <w:right w:val="single" w:sz="4" w:space="0" w:color="auto"/>
            </w:tcBorders>
            <w:shd w:val="clear" w:color="auto" w:fill="auto"/>
            <w:noWrap/>
            <w:vAlign w:val="center"/>
            <w:hideMark/>
          </w:tcPr>
          <w:p w14:paraId="07270F4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2400</w:t>
            </w:r>
          </w:p>
        </w:tc>
        <w:tc>
          <w:tcPr>
            <w:tcW w:w="1152" w:type="dxa"/>
            <w:tcBorders>
              <w:top w:val="nil"/>
              <w:left w:val="nil"/>
              <w:bottom w:val="single" w:sz="4" w:space="0" w:color="auto"/>
              <w:right w:val="single" w:sz="4" w:space="0" w:color="auto"/>
            </w:tcBorders>
            <w:shd w:val="clear" w:color="auto" w:fill="auto"/>
            <w:noWrap/>
            <w:vAlign w:val="center"/>
            <w:hideMark/>
          </w:tcPr>
          <w:p w14:paraId="0082D5D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0.88</w:t>
            </w:r>
          </w:p>
        </w:tc>
        <w:tc>
          <w:tcPr>
            <w:tcW w:w="1152" w:type="dxa"/>
            <w:tcBorders>
              <w:top w:val="nil"/>
              <w:left w:val="nil"/>
              <w:bottom w:val="single" w:sz="4" w:space="0" w:color="auto"/>
              <w:right w:val="single" w:sz="4" w:space="0" w:color="auto"/>
            </w:tcBorders>
            <w:shd w:val="clear" w:color="auto" w:fill="auto"/>
            <w:noWrap/>
            <w:vAlign w:val="center"/>
            <w:hideMark/>
          </w:tcPr>
          <w:p w14:paraId="36525CE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w:t>
            </w:r>
          </w:p>
        </w:tc>
        <w:tc>
          <w:tcPr>
            <w:tcW w:w="1152" w:type="dxa"/>
            <w:tcBorders>
              <w:top w:val="nil"/>
              <w:left w:val="nil"/>
              <w:bottom w:val="single" w:sz="4" w:space="0" w:color="auto"/>
              <w:right w:val="single" w:sz="4" w:space="0" w:color="auto"/>
            </w:tcBorders>
            <w:shd w:val="clear" w:color="auto" w:fill="auto"/>
            <w:noWrap/>
            <w:vAlign w:val="center"/>
            <w:hideMark/>
          </w:tcPr>
          <w:p w14:paraId="10C3659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2396</w:t>
            </w:r>
          </w:p>
        </w:tc>
      </w:tr>
      <w:tr w:rsidR="00A767DB" w:rsidRPr="00A767DB" w14:paraId="712193E6" w14:textId="77777777" w:rsidTr="007D5730">
        <w:trPr>
          <w:trHeight w:val="480"/>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1D203AEE"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Monomethyl fumarate</w:t>
            </w:r>
          </w:p>
        </w:tc>
        <w:tc>
          <w:tcPr>
            <w:tcW w:w="767" w:type="dxa"/>
            <w:tcBorders>
              <w:top w:val="nil"/>
              <w:left w:val="nil"/>
              <w:bottom w:val="single" w:sz="4" w:space="0" w:color="auto"/>
              <w:right w:val="single" w:sz="4" w:space="0" w:color="auto"/>
            </w:tcBorders>
            <w:shd w:val="clear" w:color="auto" w:fill="auto"/>
            <w:noWrap/>
            <w:vAlign w:val="center"/>
            <w:hideMark/>
          </w:tcPr>
          <w:p w14:paraId="7881770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0.039</w:t>
            </w:r>
          </w:p>
        </w:tc>
        <w:tc>
          <w:tcPr>
            <w:tcW w:w="870" w:type="dxa"/>
            <w:tcBorders>
              <w:top w:val="nil"/>
              <w:left w:val="nil"/>
              <w:bottom w:val="single" w:sz="4" w:space="0" w:color="auto"/>
              <w:right w:val="single" w:sz="4" w:space="0" w:color="auto"/>
            </w:tcBorders>
            <w:shd w:val="clear" w:color="auto" w:fill="auto"/>
            <w:noWrap/>
            <w:vAlign w:val="center"/>
            <w:hideMark/>
          </w:tcPr>
          <w:p w14:paraId="19C12F9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0.086</w:t>
            </w:r>
          </w:p>
        </w:tc>
        <w:tc>
          <w:tcPr>
            <w:tcW w:w="1152" w:type="dxa"/>
            <w:tcBorders>
              <w:top w:val="nil"/>
              <w:left w:val="nil"/>
              <w:bottom w:val="single" w:sz="4" w:space="0" w:color="auto"/>
              <w:right w:val="single" w:sz="4" w:space="0" w:color="auto"/>
            </w:tcBorders>
            <w:shd w:val="clear" w:color="auto" w:fill="auto"/>
            <w:noWrap/>
            <w:vAlign w:val="center"/>
            <w:hideMark/>
          </w:tcPr>
          <w:p w14:paraId="234AEC0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0.47</w:t>
            </w:r>
          </w:p>
        </w:tc>
        <w:tc>
          <w:tcPr>
            <w:tcW w:w="864" w:type="dxa"/>
            <w:tcBorders>
              <w:top w:val="nil"/>
              <w:left w:val="nil"/>
              <w:bottom w:val="single" w:sz="4" w:space="0" w:color="auto"/>
              <w:right w:val="single" w:sz="4" w:space="0" w:color="auto"/>
            </w:tcBorders>
            <w:shd w:val="clear" w:color="auto" w:fill="auto"/>
            <w:noWrap/>
            <w:vAlign w:val="center"/>
            <w:hideMark/>
          </w:tcPr>
          <w:p w14:paraId="0C4C8E6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0.80</w:t>
            </w:r>
          </w:p>
        </w:tc>
        <w:tc>
          <w:tcPr>
            <w:tcW w:w="1296" w:type="dxa"/>
            <w:tcBorders>
              <w:top w:val="nil"/>
              <w:left w:val="nil"/>
              <w:bottom w:val="single" w:sz="4" w:space="0" w:color="auto"/>
              <w:right w:val="single" w:sz="4" w:space="0" w:color="auto"/>
            </w:tcBorders>
            <w:shd w:val="clear" w:color="auto" w:fill="auto"/>
            <w:noWrap/>
            <w:vAlign w:val="center"/>
            <w:hideMark/>
          </w:tcPr>
          <w:p w14:paraId="7000979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0.57</w:t>
            </w:r>
          </w:p>
        </w:tc>
        <w:tc>
          <w:tcPr>
            <w:tcW w:w="864" w:type="dxa"/>
            <w:tcBorders>
              <w:top w:val="nil"/>
              <w:left w:val="nil"/>
              <w:bottom w:val="single" w:sz="4" w:space="0" w:color="auto"/>
              <w:right w:val="single" w:sz="4" w:space="0" w:color="auto"/>
            </w:tcBorders>
            <w:shd w:val="clear" w:color="auto" w:fill="auto"/>
            <w:noWrap/>
            <w:vAlign w:val="center"/>
            <w:hideMark/>
          </w:tcPr>
          <w:p w14:paraId="61C3FA8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80.0</w:t>
            </w:r>
          </w:p>
        </w:tc>
        <w:tc>
          <w:tcPr>
            <w:tcW w:w="933" w:type="dxa"/>
            <w:tcBorders>
              <w:top w:val="nil"/>
              <w:left w:val="nil"/>
              <w:bottom w:val="single" w:sz="4" w:space="0" w:color="auto"/>
              <w:right w:val="single" w:sz="4" w:space="0" w:color="auto"/>
            </w:tcBorders>
            <w:shd w:val="clear" w:color="auto" w:fill="auto"/>
            <w:noWrap/>
            <w:vAlign w:val="center"/>
            <w:hideMark/>
          </w:tcPr>
          <w:p w14:paraId="366E1CE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940" w:type="dxa"/>
            <w:tcBorders>
              <w:top w:val="nil"/>
              <w:left w:val="nil"/>
              <w:bottom w:val="single" w:sz="4" w:space="0" w:color="auto"/>
              <w:right w:val="single" w:sz="4" w:space="0" w:color="auto"/>
            </w:tcBorders>
            <w:shd w:val="clear" w:color="auto" w:fill="auto"/>
            <w:noWrap/>
            <w:vAlign w:val="center"/>
            <w:hideMark/>
          </w:tcPr>
          <w:p w14:paraId="39569A7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3.2</w:t>
            </w:r>
          </w:p>
        </w:tc>
        <w:tc>
          <w:tcPr>
            <w:tcW w:w="1152" w:type="dxa"/>
            <w:tcBorders>
              <w:top w:val="nil"/>
              <w:left w:val="nil"/>
              <w:bottom w:val="single" w:sz="4" w:space="0" w:color="auto"/>
              <w:right w:val="single" w:sz="4" w:space="0" w:color="auto"/>
            </w:tcBorders>
            <w:shd w:val="clear" w:color="auto" w:fill="auto"/>
            <w:noWrap/>
            <w:vAlign w:val="center"/>
            <w:hideMark/>
          </w:tcPr>
          <w:p w14:paraId="4A6F8517" w14:textId="5562AAE5" w:rsidR="00E44A8D" w:rsidRPr="00A767DB" w:rsidRDefault="0045103C"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3.9</w:t>
            </w:r>
          </w:p>
        </w:tc>
        <w:tc>
          <w:tcPr>
            <w:tcW w:w="1152" w:type="dxa"/>
            <w:tcBorders>
              <w:top w:val="nil"/>
              <w:left w:val="nil"/>
              <w:bottom w:val="single" w:sz="4" w:space="0" w:color="auto"/>
              <w:right w:val="single" w:sz="4" w:space="0" w:color="auto"/>
            </w:tcBorders>
            <w:shd w:val="clear" w:color="auto" w:fill="auto"/>
            <w:noWrap/>
            <w:vAlign w:val="center"/>
            <w:hideMark/>
          </w:tcPr>
          <w:p w14:paraId="3351AB5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w:t>
            </w:r>
          </w:p>
        </w:tc>
        <w:tc>
          <w:tcPr>
            <w:tcW w:w="1152" w:type="dxa"/>
            <w:tcBorders>
              <w:top w:val="nil"/>
              <w:left w:val="nil"/>
              <w:bottom w:val="single" w:sz="4" w:space="0" w:color="auto"/>
              <w:right w:val="single" w:sz="4" w:space="0" w:color="auto"/>
            </w:tcBorders>
            <w:shd w:val="clear" w:color="auto" w:fill="auto"/>
            <w:noWrap/>
            <w:vAlign w:val="center"/>
            <w:hideMark/>
          </w:tcPr>
          <w:p w14:paraId="5F27A06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w:t>
            </w:r>
          </w:p>
        </w:tc>
        <w:tc>
          <w:tcPr>
            <w:tcW w:w="1152" w:type="dxa"/>
            <w:tcBorders>
              <w:top w:val="nil"/>
              <w:left w:val="nil"/>
              <w:bottom w:val="single" w:sz="4" w:space="0" w:color="auto"/>
              <w:right w:val="single" w:sz="4" w:space="0" w:color="auto"/>
            </w:tcBorders>
            <w:shd w:val="clear" w:color="auto" w:fill="auto"/>
            <w:noWrap/>
            <w:vAlign w:val="center"/>
            <w:hideMark/>
          </w:tcPr>
          <w:p w14:paraId="0E41107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r>
      <w:tr w:rsidR="00A767DB" w:rsidRPr="00A767DB" w14:paraId="43D0A089"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3033C342"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Diazepam</w:t>
            </w:r>
          </w:p>
        </w:tc>
        <w:tc>
          <w:tcPr>
            <w:tcW w:w="767" w:type="dxa"/>
            <w:tcBorders>
              <w:top w:val="nil"/>
              <w:left w:val="nil"/>
              <w:bottom w:val="single" w:sz="4" w:space="0" w:color="auto"/>
              <w:right w:val="single" w:sz="4" w:space="0" w:color="auto"/>
            </w:tcBorders>
            <w:shd w:val="clear" w:color="auto" w:fill="auto"/>
            <w:noWrap/>
            <w:vAlign w:val="center"/>
            <w:hideMark/>
          </w:tcPr>
          <w:p w14:paraId="4CD6999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6.5</w:t>
            </w:r>
          </w:p>
        </w:tc>
        <w:tc>
          <w:tcPr>
            <w:tcW w:w="870" w:type="dxa"/>
            <w:tcBorders>
              <w:top w:val="nil"/>
              <w:left w:val="nil"/>
              <w:bottom w:val="single" w:sz="4" w:space="0" w:color="auto"/>
              <w:right w:val="single" w:sz="4" w:space="0" w:color="auto"/>
            </w:tcBorders>
            <w:shd w:val="clear" w:color="auto" w:fill="auto"/>
            <w:noWrap/>
            <w:vAlign w:val="center"/>
            <w:hideMark/>
          </w:tcPr>
          <w:p w14:paraId="5FCFDF5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1.8</w:t>
            </w:r>
          </w:p>
        </w:tc>
        <w:tc>
          <w:tcPr>
            <w:tcW w:w="1152" w:type="dxa"/>
            <w:tcBorders>
              <w:top w:val="nil"/>
              <w:left w:val="nil"/>
              <w:bottom w:val="single" w:sz="4" w:space="0" w:color="auto"/>
              <w:right w:val="single" w:sz="4" w:space="0" w:color="auto"/>
            </w:tcBorders>
            <w:shd w:val="clear" w:color="auto" w:fill="auto"/>
            <w:noWrap/>
            <w:vAlign w:val="center"/>
            <w:hideMark/>
          </w:tcPr>
          <w:p w14:paraId="44B72AF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0.84</w:t>
            </w:r>
          </w:p>
        </w:tc>
        <w:tc>
          <w:tcPr>
            <w:tcW w:w="864" w:type="dxa"/>
            <w:tcBorders>
              <w:top w:val="nil"/>
              <w:left w:val="nil"/>
              <w:bottom w:val="single" w:sz="4" w:space="0" w:color="auto"/>
              <w:right w:val="single" w:sz="4" w:space="0" w:color="auto"/>
            </w:tcBorders>
            <w:shd w:val="clear" w:color="auto" w:fill="auto"/>
            <w:noWrap/>
            <w:vAlign w:val="center"/>
            <w:hideMark/>
          </w:tcPr>
          <w:p w14:paraId="41F878A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0.16</w:t>
            </w:r>
          </w:p>
        </w:tc>
        <w:tc>
          <w:tcPr>
            <w:tcW w:w="1296" w:type="dxa"/>
            <w:tcBorders>
              <w:top w:val="nil"/>
              <w:left w:val="nil"/>
              <w:bottom w:val="single" w:sz="4" w:space="0" w:color="auto"/>
              <w:right w:val="single" w:sz="4" w:space="0" w:color="auto"/>
            </w:tcBorders>
            <w:shd w:val="clear" w:color="auto" w:fill="auto"/>
            <w:noWrap/>
            <w:vAlign w:val="center"/>
            <w:hideMark/>
          </w:tcPr>
          <w:p w14:paraId="7439BBF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864" w:type="dxa"/>
            <w:tcBorders>
              <w:top w:val="nil"/>
              <w:left w:val="nil"/>
              <w:bottom w:val="single" w:sz="4" w:space="0" w:color="auto"/>
              <w:right w:val="single" w:sz="4" w:space="0" w:color="auto"/>
            </w:tcBorders>
            <w:shd w:val="clear" w:color="auto" w:fill="auto"/>
            <w:noWrap/>
            <w:vAlign w:val="center"/>
            <w:hideMark/>
          </w:tcPr>
          <w:p w14:paraId="65EBF08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16.0</w:t>
            </w:r>
          </w:p>
        </w:tc>
        <w:tc>
          <w:tcPr>
            <w:tcW w:w="933" w:type="dxa"/>
            <w:tcBorders>
              <w:top w:val="nil"/>
              <w:left w:val="nil"/>
              <w:bottom w:val="single" w:sz="4" w:space="0" w:color="auto"/>
              <w:right w:val="single" w:sz="4" w:space="0" w:color="auto"/>
            </w:tcBorders>
            <w:shd w:val="clear" w:color="auto" w:fill="auto"/>
            <w:noWrap/>
            <w:vAlign w:val="center"/>
            <w:hideMark/>
          </w:tcPr>
          <w:p w14:paraId="27766AB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29</w:t>
            </w:r>
          </w:p>
        </w:tc>
        <w:tc>
          <w:tcPr>
            <w:tcW w:w="940" w:type="dxa"/>
            <w:tcBorders>
              <w:top w:val="nil"/>
              <w:left w:val="nil"/>
              <w:bottom w:val="single" w:sz="4" w:space="0" w:color="auto"/>
              <w:right w:val="single" w:sz="4" w:space="0" w:color="auto"/>
            </w:tcBorders>
            <w:shd w:val="clear" w:color="auto" w:fill="auto"/>
            <w:noWrap/>
            <w:vAlign w:val="center"/>
            <w:hideMark/>
          </w:tcPr>
          <w:p w14:paraId="04E7DC6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w:t>
            </w:r>
          </w:p>
        </w:tc>
        <w:tc>
          <w:tcPr>
            <w:tcW w:w="1152" w:type="dxa"/>
            <w:tcBorders>
              <w:top w:val="nil"/>
              <w:left w:val="nil"/>
              <w:bottom w:val="single" w:sz="4" w:space="0" w:color="auto"/>
              <w:right w:val="single" w:sz="4" w:space="0" w:color="auto"/>
            </w:tcBorders>
            <w:shd w:val="clear" w:color="auto" w:fill="auto"/>
            <w:noWrap/>
            <w:vAlign w:val="center"/>
            <w:hideMark/>
          </w:tcPr>
          <w:p w14:paraId="4DFDFAB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650</w:t>
            </w:r>
          </w:p>
        </w:tc>
        <w:tc>
          <w:tcPr>
            <w:tcW w:w="1152" w:type="dxa"/>
            <w:tcBorders>
              <w:top w:val="nil"/>
              <w:left w:val="nil"/>
              <w:bottom w:val="single" w:sz="4" w:space="0" w:color="auto"/>
              <w:right w:val="single" w:sz="4" w:space="0" w:color="auto"/>
            </w:tcBorders>
            <w:shd w:val="clear" w:color="auto" w:fill="auto"/>
            <w:noWrap/>
            <w:vAlign w:val="center"/>
            <w:hideMark/>
          </w:tcPr>
          <w:p w14:paraId="2387D58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5.9</w:t>
            </w:r>
          </w:p>
        </w:tc>
        <w:tc>
          <w:tcPr>
            <w:tcW w:w="1152" w:type="dxa"/>
            <w:tcBorders>
              <w:top w:val="nil"/>
              <w:left w:val="nil"/>
              <w:bottom w:val="single" w:sz="4" w:space="0" w:color="auto"/>
              <w:right w:val="single" w:sz="4" w:space="0" w:color="auto"/>
            </w:tcBorders>
            <w:shd w:val="clear" w:color="auto" w:fill="auto"/>
            <w:noWrap/>
            <w:vAlign w:val="center"/>
            <w:hideMark/>
          </w:tcPr>
          <w:p w14:paraId="2D18A6B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1152" w:type="dxa"/>
            <w:tcBorders>
              <w:top w:val="nil"/>
              <w:left w:val="nil"/>
              <w:bottom w:val="single" w:sz="4" w:space="0" w:color="auto"/>
              <w:right w:val="single" w:sz="4" w:space="0" w:color="auto"/>
            </w:tcBorders>
            <w:shd w:val="clear" w:color="auto" w:fill="auto"/>
            <w:noWrap/>
            <w:vAlign w:val="center"/>
            <w:hideMark/>
          </w:tcPr>
          <w:p w14:paraId="25BFA2A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624</w:t>
            </w:r>
          </w:p>
        </w:tc>
      </w:tr>
      <w:tr w:rsidR="00A767DB" w:rsidRPr="00A767DB" w14:paraId="69974E0F" w14:textId="77777777" w:rsidTr="007D5730">
        <w:trPr>
          <w:trHeight w:val="240"/>
        </w:trPr>
        <w:tc>
          <w:tcPr>
            <w:tcW w:w="1267" w:type="dxa"/>
            <w:tcBorders>
              <w:top w:val="nil"/>
              <w:left w:val="nil"/>
              <w:bottom w:val="nil"/>
              <w:right w:val="nil"/>
            </w:tcBorders>
            <w:shd w:val="clear" w:color="auto" w:fill="auto"/>
            <w:noWrap/>
            <w:vAlign w:val="center"/>
            <w:hideMark/>
          </w:tcPr>
          <w:p w14:paraId="35AB91DE" w14:textId="77777777" w:rsidR="00E44A8D" w:rsidRPr="00A767DB" w:rsidRDefault="00E44A8D" w:rsidP="00E44A8D">
            <w:pPr>
              <w:spacing w:after="0" w:line="240" w:lineRule="auto"/>
              <w:jc w:val="center"/>
              <w:rPr>
                <w:rFonts w:ascii="Arial" w:eastAsia="Times New Roman" w:hAnsi="Arial" w:cs="Arial"/>
                <w:sz w:val="18"/>
                <w:szCs w:val="18"/>
              </w:rPr>
            </w:pPr>
          </w:p>
        </w:tc>
        <w:tc>
          <w:tcPr>
            <w:tcW w:w="767" w:type="dxa"/>
            <w:tcBorders>
              <w:top w:val="nil"/>
              <w:left w:val="nil"/>
              <w:bottom w:val="nil"/>
              <w:right w:val="nil"/>
            </w:tcBorders>
            <w:shd w:val="clear" w:color="auto" w:fill="auto"/>
            <w:noWrap/>
            <w:vAlign w:val="center"/>
            <w:hideMark/>
          </w:tcPr>
          <w:p w14:paraId="1207D348" w14:textId="77777777" w:rsidR="00E44A8D" w:rsidRPr="00A767DB" w:rsidRDefault="00E44A8D" w:rsidP="00E44A8D">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shd w:val="clear" w:color="auto" w:fill="auto"/>
            <w:noWrap/>
            <w:vAlign w:val="center"/>
            <w:hideMark/>
          </w:tcPr>
          <w:p w14:paraId="51413EA2"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4F0C9FA6"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hideMark/>
          </w:tcPr>
          <w:p w14:paraId="32557221"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center"/>
            <w:hideMark/>
          </w:tcPr>
          <w:p w14:paraId="13083921"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hideMark/>
          </w:tcPr>
          <w:p w14:paraId="3D8451FF"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933" w:type="dxa"/>
            <w:tcBorders>
              <w:top w:val="nil"/>
              <w:left w:val="nil"/>
              <w:bottom w:val="nil"/>
              <w:right w:val="nil"/>
            </w:tcBorders>
            <w:shd w:val="clear" w:color="auto" w:fill="auto"/>
            <w:noWrap/>
            <w:vAlign w:val="center"/>
            <w:hideMark/>
          </w:tcPr>
          <w:p w14:paraId="184A8785"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center"/>
            <w:hideMark/>
          </w:tcPr>
          <w:p w14:paraId="7E3DB1A9"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1FD59104"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5F28FA3A"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4214709E"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2531264E"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r>
      <w:tr w:rsidR="00A767DB" w:rsidRPr="00A767DB" w14:paraId="2EDDD142" w14:textId="77777777" w:rsidTr="007D5730">
        <w:trPr>
          <w:trHeight w:val="240"/>
        </w:trPr>
        <w:tc>
          <w:tcPr>
            <w:tcW w:w="12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A797A" w14:textId="77777777" w:rsidR="00E44A8D" w:rsidRPr="00A767DB" w:rsidRDefault="00E44A8D" w:rsidP="00E44A8D">
            <w:pPr>
              <w:spacing w:after="0" w:line="240" w:lineRule="auto"/>
              <w:rPr>
                <w:rFonts w:ascii="Arial" w:eastAsia="Times New Roman" w:hAnsi="Arial" w:cs="Arial"/>
                <w:b/>
                <w:bCs/>
                <w:sz w:val="18"/>
                <w:szCs w:val="18"/>
              </w:rPr>
            </w:pPr>
            <w:r w:rsidRPr="00A767DB">
              <w:rPr>
                <w:rFonts w:ascii="Arial" w:eastAsia="Times New Roman" w:hAnsi="Arial" w:cs="Arial"/>
                <w:b/>
                <w:bCs/>
                <w:sz w:val="18"/>
                <w:szCs w:val="18"/>
              </w:rPr>
              <w:t>Compound</w:t>
            </w:r>
          </w:p>
        </w:tc>
        <w:tc>
          <w:tcPr>
            <w:tcW w:w="12294" w:type="dxa"/>
            <w:gridSpan w:val="12"/>
            <w:tcBorders>
              <w:top w:val="single" w:sz="4" w:space="0" w:color="auto"/>
              <w:left w:val="nil"/>
              <w:bottom w:val="single" w:sz="4" w:space="0" w:color="auto"/>
              <w:right w:val="single" w:sz="4" w:space="0" w:color="auto"/>
            </w:tcBorders>
            <w:shd w:val="clear" w:color="auto" w:fill="auto"/>
            <w:noWrap/>
            <w:vAlign w:val="center"/>
            <w:hideMark/>
          </w:tcPr>
          <w:p w14:paraId="7D3329F7"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Sciatic nerve (SN)</w:t>
            </w:r>
          </w:p>
        </w:tc>
      </w:tr>
      <w:tr w:rsidR="00A767DB" w:rsidRPr="00A767DB" w14:paraId="7E5A1A6A"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0EB19371" w14:textId="77777777" w:rsidR="00E44A8D" w:rsidRPr="00A767DB" w:rsidRDefault="00E44A8D" w:rsidP="00E44A8D">
            <w:pPr>
              <w:spacing w:after="0" w:line="240" w:lineRule="auto"/>
              <w:rPr>
                <w:rFonts w:ascii="Arial" w:eastAsia="Times New Roman" w:hAnsi="Arial" w:cs="Arial"/>
                <w:b/>
                <w:bCs/>
                <w:sz w:val="18"/>
                <w:szCs w:val="18"/>
              </w:rPr>
            </w:pPr>
          </w:p>
        </w:tc>
        <w:tc>
          <w:tcPr>
            <w:tcW w:w="4949" w:type="dxa"/>
            <w:gridSpan w:val="5"/>
            <w:tcBorders>
              <w:top w:val="single" w:sz="4" w:space="0" w:color="auto"/>
              <w:left w:val="nil"/>
              <w:bottom w:val="single" w:sz="4" w:space="0" w:color="auto"/>
              <w:right w:val="single" w:sz="4" w:space="0" w:color="auto"/>
            </w:tcBorders>
            <w:shd w:val="clear" w:color="auto" w:fill="auto"/>
            <w:noWrap/>
            <w:vAlign w:val="center"/>
            <w:hideMark/>
          </w:tcPr>
          <w:p w14:paraId="4D720DF2"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Measured parameter</w:t>
            </w:r>
          </w:p>
        </w:tc>
        <w:tc>
          <w:tcPr>
            <w:tcW w:w="7345" w:type="dxa"/>
            <w:gridSpan w:val="7"/>
            <w:tcBorders>
              <w:top w:val="single" w:sz="4" w:space="0" w:color="auto"/>
              <w:left w:val="nil"/>
              <w:bottom w:val="single" w:sz="4" w:space="0" w:color="auto"/>
              <w:right w:val="single" w:sz="4" w:space="0" w:color="auto"/>
            </w:tcBorders>
            <w:shd w:val="clear" w:color="auto" w:fill="auto"/>
            <w:noWrap/>
            <w:vAlign w:val="center"/>
            <w:hideMark/>
          </w:tcPr>
          <w:p w14:paraId="2B8DEA16"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Simulated steady-state unbound and total drug concentration/amount</w:t>
            </w:r>
          </w:p>
        </w:tc>
      </w:tr>
      <w:tr w:rsidR="00A767DB" w:rsidRPr="00A767DB" w14:paraId="4F38EF50"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61B45F33" w14:textId="77777777" w:rsidR="00E44A8D" w:rsidRPr="00A767DB" w:rsidRDefault="00E44A8D" w:rsidP="00E44A8D">
            <w:pPr>
              <w:spacing w:after="0" w:line="240" w:lineRule="auto"/>
              <w:rPr>
                <w:rFonts w:ascii="Arial" w:eastAsia="Times New Roman" w:hAnsi="Arial" w:cs="Arial"/>
                <w:b/>
                <w:bCs/>
                <w:sz w:val="18"/>
                <w:szCs w:val="18"/>
              </w:rPr>
            </w:pPr>
          </w:p>
        </w:tc>
        <w:tc>
          <w:tcPr>
            <w:tcW w:w="767" w:type="dxa"/>
            <w:tcBorders>
              <w:top w:val="nil"/>
              <w:left w:val="nil"/>
              <w:bottom w:val="single" w:sz="4" w:space="0" w:color="auto"/>
              <w:right w:val="single" w:sz="4" w:space="0" w:color="auto"/>
            </w:tcBorders>
            <w:shd w:val="clear" w:color="auto" w:fill="auto"/>
            <w:noWrap/>
            <w:vAlign w:val="center"/>
            <w:hideMark/>
          </w:tcPr>
          <w:p w14:paraId="5FB509C2"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p,SN</w:t>
            </w:r>
            <w:proofErr w:type="spellEnd"/>
          </w:p>
        </w:tc>
        <w:tc>
          <w:tcPr>
            <w:tcW w:w="870" w:type="dxa"/>
            <w:tcBorders>
              <w:top w:val="nil"/>
              <w:left w:val="nil"/>
              <w:bottom w:val="single" w:sz="4" w:space="0" w:color="auto"/>
              <w:right w:val="single" w:sz="4" w:space="0" w:color="auto"/>
            </w:tcBorders>
            <w:shd w:val="clear" w:color="auto" w:fill="auto"/>
            <w:noWrap/>
            <w:vAlign w:val="center"/>
            <w:hideMark/>
          </w:tcPr>
          <w:p w14:paraId="3F443656"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p,uu,SN</w:t>
            </w:r>
            <w:proofErr w:type="spellEnd"/>
          </w:p>
        </w:tc>
        <w:tc>
          <w:tcPr>
            <w:tcW w:w="1152" w:type="dxa"/>
            <w:tcBorders>
              <w:top w:val="nil"/>
              <w:left w:val="nil"/>
              <w:bottom w:val="single" w:sz="4" w:space="0" w:color="auto"/>
              <w:right w:val="single" w:sz="4" w:space="0" w:color="auto"/>
            </w:tcBorders>
            <w:shd w:val="clear" w:color="auto" w:fill="auto"/>
            <w:noWrap/>
            <w:vAlign w:val="center"/>
            <w:hideMark/>
          </w:tcPr>
          <w:p w14:paraId="36E5596F"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p,uu,cell,SN</w:t>
            </w:r>
            <w:proofErr w:type="spellEnd"/>
          </w:p>
        </w:tc>
        <w:tc>
          <w:tcPr>
            <w:tcW w:w="864" w:type="dxa"/>
            <w:tcBorders>
              <w:top w:val="nil"/>
              <w:left w:val="nil"/>
              <w:bottom w:val="single" w:sz="4" w:space="0" w:color="auto"/>
              <w:right w:val="single" w:sz="4" w:space="0" w:color="auto"/>
            </w:tcBorders>
            <w:shd w:val="clear" w:color="auto" w:fill="auto"/>
            <w:noWrap/>
            <w:vAlign w:val="center"/>
            <w:hideMark/>
          </w:tcPr>
          <w:p w14:paraId="17A4C926"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f</w:t>
            </w:r>
            <w:r w:rsidRPr="00A767DB">
              <w:rPr>
                <w:rFonts w:ascii="Arial" w:eastAsia="Times New Roman" w:hAnsi="Arial" w:cs="Arial"/>
                <w:sz w:val="18"/>
                <w:szCs w:val="18"/>
                <w:vertAlign w:val="subscript"/>
              </w:rPr>
              <w:t>u,pl</w:t>
            </w:r>
            <w:proofErr w:type="spellEnd"/>
          </w:p>
        </w:tc>
        <w:tc>
          <w:tcPr>
            <w:tcW w:w="1296" w:type="dxa"/>
            <w:tcBorders>
              <w:top w:val="nil"/>
              <w:left w:val="nil"/>
              <w:bottom w:val="single" w:sz="4" w:space="0" w:color="auto"/>
              <w:right w:val="single" w:sz="4" w:space="0" w:color="auto"/>
            </w:tcBorders>
            <w:shd w:val="clear" w:color="auto" w:fill="auto"/>
            <w:noWrap/>
            <w:vAlign w:val="center"/>
            <w:hideMark/>
          </w:tcPr>
          <w:p w14:paraId="62C4B4A2" w14:textId="7F77A4C4" w:rsidR="002125B0"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V</w:t>
            </w:r>
            <w:r w:rsidRPr="00A767DB">
              <w:rPr>
                <w:rFonts w:ascii="Arial" w:eastAsia="Times New Roman" w:hAnsi="Arial" w:cs="Arial"/>
                <w:sz w:val="18"/>
                <w:szCs w:val="18"/>
                <w:vertAlign w:val="subscript"/>
              </w:rPr>
              <w:t>u,SN</w:t>
            </w:r>
            <w:proofErr w:type="spellEnd"/>
            <w:r w:rsidRPr="00A767DB">
              <w:rPr>
                <w:rFonts w:ascii="Arial" w:eastAsia="Times New Roman" w:hAnsi="Arial" w:cs="Arial"/>
                <w:sz w:val="18"/>
                <w:szCs w:val="18"/>
              </w:rPr>
              <w:t xml:space="preserve"> </w:t>
            </w:r>
          </w:p>
          <w:p w14:paraId="27C577C5" w14:textId="0CDBAE91"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(mL/g SN)</w:t>
            </w:r>
          </w:p>
        </w:tc>
        <w:tc>
          <w:tcPr>
            <w:tcW w:w="864" w:type="dxa"/>
            <w:tcBorders>
              <w:top w:val="nil"/>
              <w:left w:val="nil"/>
              <w:bottom w:val="single" w:sz="4" w:space="0" w:color="auto"/>
              <w:right w:val="single" w:sz="4" w:space="0" w:color="auto"/>
            </w:tcBorders>
            <w:shd w:val="clear" w:color="auto" w:fill="auto"/>
            <w:noWrap/>
            <w:vAlign w:val="center"/>
            <w:hideMark/>
          </w:tcPr>
          <w:p w14:paraId="5D90868C"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u,pl</w:t>
            </w:r>
            <w:proofErr w:type="spellEnd"/>
            <w:r w:rsidRPr="00A767DB">
              <w:rPr>
                <w:rFonts w:ascii="Arial" w:eastAsia="Times New Roman" w:hAnsi="Arial" w:cs="Arial"/>
                <w:sz w:val="18"/>
                <w:szCs w:val="18"/>
              </w:rPr>
              <w:t xml:space="preserve"> (ng/mL)</w:t>
            </w:r>
          </w:p>
        </w:tc>
        <w:tc>
          <w:tcPr>
            <w:tcW w:w="933" w:type="dxa"/>
            <w:tcBorders>
              <w:top w:val="nil"/>
              <w:left w:val="nil"/>
              <w:bottom w:val="single" w:sz="4" w:space="0" w:color="auto"/>
              <w:right w:val="single" w:sz="4" w:space="0" w:color="auto"/>
            </w:tcBorders>
            <w:shd w:val="clear" w:color="auto" w:fill="auto"/>
            <w:noWrap/>
            <w:vAlign w:val="center"/>
            <w:hideMark/>
          </w:tcPr>
          <w:p w14:paraId="0C869BBA" w14:textId="1DD37F3A"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w:t>
            </w:r>
            <w:r w:rsidR="00874073" w:rsidRPr="00A767DB">
              <w:rPr>
                <w:rFonts w:ascii="Arial" w:eastAsia="Times New Roman" w:hAnsi="Arial" w:cs="Arial"/>
                <w:sz w:val="18"/>
                <w:szCs w:val="18"/>
                <w:vertAlign w:val="subscript"/>
              </w:rPr>
              <w:t>ISF,</w:t>
            </w:r>
            <w:r w:rsidRPr="00A767DB">
              <w:rPr>
                <w:rFonts w:ascii="Arial" w:eastAsia="Times New Roman" w:hAnsi="Arial" w:cs="Arial"/>
                <w:sz w:val="18"/>
                <w:szCs w:val="18"/>
                <w:vertAlign w:val="subscript"/>
              </w:rPr>
              <w:t>SN</w:t>
            </w:r>
            <w:proofErr w:type="spellEnd"/>
            <w:r w:rsidRPr="00A767DB">
              <w:rPr>
                <w:rFonts w:ascii="Arial" w:eastAsia="Times New Roman" w:hAnsi="Arial" w:cs="Arial"/>
                <w:sz w:val="18"/>
                <w:szCs w:val="18"/>
              </w:rPr>
              <w:t xml:space="preserve"> (ng/mL)</w:t>
            </w:r>
          </w:p>
        </w:tc>
        <w:tc>
          <w:tcPr>
            <w:tcW w:w="940" w:type="dxa"/>
            <w:tcBorders>
              <w:top w:val="nil"/>
              <w:left w:val="nil"/>
              <w:bottom w:val="single" w:sz="4" w:space="0" w:color="auto"/>
              <w:right w:val="single" w:sz="4" w:space="0" w:color="auto"/>
            </w:tcBorders>
            <w:shd w:val="clear" w:color="auto" w:fill="auto"/>
            <w:noWrap/>
            <w:vAlign w:val="center"/>
            <w:hideMark/>
          </w:tcPr>
          <w:p w14:paraId="2310F382" w14:textId="1CF2F4D0"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w:t>
            </w:r>
            <w:r w:rsidR="00874073" w:rsidRPr="00A767DB">
              <w:rPr>
                <w:rFonts w:ascii="Arial" w:eastAsia="Times New Roman" w:hAnsi="Arial" w:cs="Arial"/>
                <w:sz w:val="18"/>
                <w:szCs w:val="18"/>
                <w:vertAlign w:val="subscript"/>
              </w:rPr>
              <w:t>ICF,</w:t>
            </w:r>
            <w:r w:rsidRPr="00A767DB">
              <w:rPr>
                <w:rFonts w:ascii="Arial" w:eastAsia="Times New Roman" w:hAnsi="Arial" w:cs="Arial"/>
                <w:sz w:val="18"/>
                <w:szCs w:val="18"/>
                <w:vertAlign w:val="subscript"/>
              </w:rPr>
              <w:t>SN</w:t>
            </w:r>
            <w:proofErr w:type="spellEnd"/>
            <w:r w:rsidRPr="00A767DB">
              <w:rPr>
                <w:rFonts w:ascii="Arial" w:eastAsia="Times New Roman" w:hAnsi="Arial" w:cs="Arial"/>
                <w:sz w:val="18"/>
                <w:szCs w:val="18"/>
              </w:rPr>
              <w:t xml:space="preserve"> (ng/mL)</w:t>
            </w:r>
          </w:p>
        </w:tc>
        <w:tc>
          <w:tcPr>
            <w:tcW w:w="1152" w:type="dxa"/>
            <w:tcBorders>
              <w:top w:val="nil"/>
              <w:left w:val="nil"/>
              <w:bottom w:val="single" w:sz="4" w:space="0" w:color="auto"/>
              <w:right w:val="single" w:sz="4" w:space="0" w:color="auto"/>
            </w:tcBorders>
            <w:shd w:val="clear" w:color="auto" w:fill="auto"/>
            <w:noWrap/>
            <w:vAlign w:val="center"/>
            <w:hideMark/>
          </w:tcPr>
          <w:p w14:paraId="4DCB7BAF" w14:textId="77777777" w:rsidR="00AE4DE2" w:rsidRPr="00A767DB" w:rsidRDefault="00E44A8D" w:rsidP="00E44A8D">
            <w:pPr>
              <w:spacing w:after="0" w:line="240" w:lineRule="auto"/>
              <w:jc w:val="center"/>
              <w:rPr>
                <w:rFonts w:ascii="Arial" w:eastAsia="Times New Roman" w:hAnsi="Arial" w:cs="Arial"/>
                <w:sz w:val="18"/>
                <w:szCs w:val="18"/>
                <w:lang w:val="sv-SE"/>
              </w:rPr>
            </w:pPr>
            <w:proofErr w:type="spellStart"/>
            <w:proofErr w:type="gramStart"/>
            <w:r w:rsidRPr="00A767DB">
              <w:rPr>
                <w:rFonts w:ascii="Arial" w:eastAsia="Times New Roman" w:hAnsi="Arial" w:cs="Arial"/>
                <w:sz w:val="18"/>
                <w:szCs w:val="18"/>
                <w:lang w:val="sv-SE"/>
              </w:rPr>
              <w:t>A</w:t>
            </w:r>
            <w:r w:rsidRPr="00A767DB">
              <w:rPr>
                <w:rFonts w:ascii="Arial" w:eastAsia="Times New Roman" w:hAnsi="Arial" w:cs="Arial"/>
                <w:sz w:val="18"/>
                <w:szCs w:val="18"/>
                <w:vertAlign w:val="subscript"/>
                <w:lang w:val="sv-SE"/>
              </w:rPr>
              <w:t>tot,SN</w:t>
            </w:r>
            <w:proofErr w:type="spellEnd"/>
            <w:proofErr w:type="gramEnd"/>
            <w:r w:rsidRPr="00A767DB">
              <w:rPr>
                <w:rFonts w:ascii="Arial" w:eastAsia="Times New Roman" w:hAnsi="Arial" w:cs="Arial"/>
                <w:sz w:val="18"/>
                <w:szCs w:val="18"/>
                <w:lang w:val="sv-SE"/>
              </w:rPr>
              <w:t xml:space="preserve"> </w:t>
            </w:r>
          </w:p>
          <w:p w14:paraId="5C5A79E6" w14:textId="0A71E0D8" w:rsidR="00E44A8D" w:rsidRPr="00A767DB" w:rsidRDefault="00E44A8D" w:rsidP="00E44A8D">
            <w:pPr>
              <w:spacing w:after="0" w:line="240" w:lineRule="auto"/>
              <w:jc w:val="center"/>
              <w:rPr>
                <w:rFonts w:ascii="Arial" w:eastAsia="Times New Roman" w:hAnsi="Arial" w:cs="Arial"/>
                <w:sz w:val="18"/>
                <w:szCs w:val="18"/>
                <w:lang w:val="sv-SE"/>
              </w:rPr>
            </w:pPr>
            <w:r w:rsidRPr="00A767DB">
              <w:rPr>
                <w:rFonts w:ascii="Arial" w:eastAsia="Times New Roman" w:hAnsi="Arial" w:cs="Arial"/>
                <w:sz w:val="18"/>
                <w:szCs w:val="18"/>
                <w:lang w:val="sv-SE"/>
              </w:rPr>
              <w:t>(</w:t>
            </w:r>
            <w:proofErr w:type="spellStart"/>
            <w:r w:rsidRPr="00A767DB">
              <w:rPr>
                <w:rFonts w:ascii="Arial" w:eastAsia="Times New Roman" w:hAnsi="Arial" w:cs="Arial"/>
                <w:sz w:val="18"/>
                <w:szCs w:val="18"/>
                <w:lang w:val="sv-SE"/>
              </w:rPr>
              <w:t>ng</w:t>
            </w:r>
            <w:proofErr w:type="spellEnd"/>
            <w:r w:rsidRPr="00A767DB">
              <w:rPr>
                <w:rFonts w:ascii="Arial" w:eastAsia="Times New Roman" w:hAnsi="Arial" w:cs="Arial"/>
                <w:sz w:val="18"/>
                <w:szCs w:val="18"/>
                <w:lang w:val="sv-SE"/>
              </w:rPr>
              <w:t>/g SN)</w:t>
            </w:r>
          </w:p>
        </w:tc>
        <w:tc>
          <w:tcPr>
            <w:tcW w:w="1152" w:type="dxa"/>
            <w:tcBorders>
              <w:top w:val="nil"/>
              <w:left w:val="nil"/>
              <w:bottom w:val="single" w:sz="4" w:space="0" w:color="auto"/>
              <w:right w:val="single" w:sz="4" w:space="0" w:color="auto"/>
            </w:tcBorders>
            <w:shd w:val="clear" w:color="auto" w:fill="auto"/>
            <w:noWrap/>
            <w:vAlign w:val="center"/>
            <w:hideMark/>
          </w:tcPr>
          <w:p w14:paraId="160344D3"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u,ISF</w:t>
            </w:r>
            <w:proofErr w:type="gramEnd"/>
            <w:r w:rsidRPr="00A767DB">
              <w:rPr>
                <w:rFonts w:ascii="Arial" w:eastAsia="Times New Roman" w:hAnsi="Arial" w:cs="Arial"/>
                <w:sz w:val="18"/>
                <w:szCs w:val="18"/>
                <w:vertAlign w:val="subscript"/>
                <w:lang w:val="de-AT"/>
              </w:rPr>
              <w:t>,SN</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SN)</w:t>
            </w:r>
          </w:p>
        </w:tc>
        <w:tc>
          <w:tcPr>
            <w:tcW w:w="1152" w:type="dxa"/>
            <w:tcBorders>
              <w:top w:val="nil"/>
              <w:left w:val="nil"/>
              <w:bottom w:val="single" w:sz="4" w:space="0" w:color="auto"/>
              <w:right w:val="single" w:sz="4" w:space="0" w:color="auto"/>
            </w:tcBorders>
            <w:shd w:val="clear" w:color="auto" w:fill="auto"/>
            <w:noWrap/>
            <w:vAlign w:val="center"/>
            <w:hideMark/>
          </w:tcPr>
          <w:p w14:paraId="16740515"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A</w:t>
            </w:r>
            <w:r w:rsidRPr="00A767DB">
              <w:rPr>
                <w:rFonts w:ascii="Arial" w:eastAsia="Times New Roman" w:hAnsi="Arial" w:cs="Arial"/>
                <w:sz w:val="18"/>
                <w:szCs w:val="18"/>
                <w:vertAlign w:val="subscript"/>
              </w:rPr>
              <w:t>u,cell,SN</w:t>
            </w:r>
            <w:proofErr w:type="spellEnd"/>
            <w:r w:rsidRPr="00A767DB">
              <w:rPr>
                <w:rFonts w:ascii="Arial" w:eastAsia="Times New Roman" w:hAnsi="Arial" w:cs="Arial"/>
                <w:sz w:val="18"/>
                <w:szCs w:val="18"/>
              </w:rPr>
              <w:t xml:space="preserve"> (ng/g SN)</w:t>
            </w:r>
          </w:p>
        </w:tc>
        <w:tc>
          <w:tcPr>
            <w:tcW w:w="1152" w:type="dxa"/>
            <w:tcBorders>
              <w:top w:val="nil"/>
              <w:left w:val="nil"/>
              <w:bottom w:val="single" w:sz="4" w:space="0" w:color="auto"/>
              <w:right w:val="single" w:sz="4" w:space="0" w:color="auto"/>
            </w:tcBorders>
            <w:shd w:val="clear" w:color="auto" w:fill="auto"/>
            <w:noWrap/>
            <w:vAlign w:val="center"/>
            <w:hideMark/>
          </w:tcPr>
          <w:p w14:paraId="7BF3B378"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A</w:t>
            </w:r>
            <w:r w:rsidRPr="00A767DB">
              <w:rPr>
                <w:rFonts w:ascii="Arial" w:eastAsia="Times New Roman" w:hAnsi="Arial" w:cs="Arial"/>
                <w:sz w:val="18"/>
                <w:szCs w:val="18"/>
                <w:vertAlign w:val="subscript"/>
              </w:rPr>
              <w:t>b,cell,SN</w:t>
            </w:r>
            <w:proofErr w:type="spellEnd"/>
            <w:r w:rsidRPr="00A767DB">
              <w:rPr>
                <w:rFonts w:ascii="Arial" w:eastAsia="Times New Roman" w:hAnsi="Arial" w:cs="Arial"/>
                <w:sz w:val="18"/>
                <w:szCs w:val="18"/>
              </w:rPr>
              <w:t xml:space="preserve"> (ng/g SN)</w:t>
            </w:r>
          </w:p>
        </w:tc>
      </w:tr>
      <w:tr w:rsidR="00A767DB" w:rsidRPr="00A767DB" w14:paraId="6100AC84"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5641BF7B"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Paclitaxel</w:t>
            </w:r>
          </w:p>
        </w:tc>
        <w:tc>
          <w:tcPr>
            <w:tcW w:w="767" w:type="dxa"/>
            <w:tcBorders>
              <w:top w:val="nil"/>
              <w:left w:val="nil"/>
              <w:bottom w:val="single" w:sz="4" w:space="0" w:color="auto"/>
              <w:right w:val="single" w:sz="4" w:space="0" w:color="auto"/>
            </w:tcBorders>
            <w:shd w:val="clear" w:color="auto" w:fill="auto"/>
            <w:noWrap/>
            <w:vAlign w:val="center"/>
            <w:hideMark/>
          </w:tcPr>
          <w:p w14:paraId="335BAF5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870" w:type="dxa"/>
            <w:tcBorders>
              <w:top w:val="nil"/>
              <w:left w:val="nil"/>
              <w:bottom w:val="single" w:sz="4" w:space="0" w:color="auto"/>
              <w:right w:val="single" w:sz="4" w:space="0" w:color="auto"/>
            </w:tcBorders>
            <w:shd w:val="clear" w:color="auto" w:fill="auto"/>
            <w:noWrap/>
            <w:vAlign w:val="center"/>
            <w:hideMark/>
          </w:tcPr>
          <w:p w14:paraId="5F629EC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4.5</w:t>
            </w:r>
          </w:p>
        </w:tc>
        <w:tc>
          <w:tcPr>
            <w:tcW w:w="1152" w:type="dxa"/>
            <w:tcBorders>
              <w:top w:val="nil"/>
              <w:left w:val="nil"/>
              <w:bottom w:val="single" w:sz="4" w:space="0" w:color="auto"/>
              <w:right w:val="single" w:sz="4" w:space="0" w:color="auto"/>
            </w:tcBorders>
            <w:shd w:val="clear" w:color="auto" w:fill="auto"/>
            <w:noWrap/>
            <w:vAlign w:val="center"/>
            <w:hideMark/>
          </w:tcPr>
          <w:p w14:paraId="65713F8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0.55</w:t>
            </w:r>
          </w:p>
        </w:tc>
        <w:tc>
          <w:tcPr>
            <w:tcW w:w="864" w:type="dxa"/>
            <w:tcBorders>
              <w:top w:val="nil"/>
              <w:left w:val="nil"/>
              <w:bottom w:val="single" w:sz="4" w:space="0" w:color="auto"/>
              <w:right w:val="single" w:sz="4" w:space="0" w:color="auto"/>
            </w:tcBorders>
            <w:shd w:val="clear" w:color="auto" w:fill="auto"/>
            <w:noWrap/>
            <w:vAlign w:val="center"/>
            <w:hideMark/>
          </w:tcPr>
          <w:p w14:paraId="449E3F8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0.069</w:t>
            </w:r>
          </w:p>
        </w:tc>
        <w:tc>
          <w:tcPr>
            <w:tcW w:w="1296" w:type="dxa"/>
            <w:tcBorders>
              <w:top w:val="nil"/>
              <w:left w:val="nil"/>
              <w:bottom w:val="single" w:sz="4" w:space="0" w:color="auto"/>
              <w:right w:val="single" w:sz="4" w:space="0" w:color="auto"/>
            </w:tcBorders>
            <w:shd w:val="clear" w:color="auto" w:fill="auto"/>
            <w:noWrap/>
            <w:vAlign w:val="center"/>
            <w:hideMark/>
          </w:tcPr>
          <w:p w14:paraId="05F928E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64</w:t>
            </w:r>
          </w:p>
        </w:tc>
        <w:tc>
          <w:tcPr>
            <w:tcW w:w="864" w:type="dxa"/>
            <w:tcBorders>
              <w:top w:val="nil"/>
              <w:left w:val="nil"/>
              <w:bottom w:val="single" w:sz="4" w:space="0" w:color="auto"/>
              <w:right w:val="single" w:sz="4" w:space="0" w:color="auto"/>
            </w:tcBorders>
            <w:shd w:val="clear" w:color="auto" w:fill="auto"/>
            <w:noWrap/>
            <w:vAlign w:val="center"/>
            <w:hideMark/>
          </w:tcPr>
          <w:p w14:paraId="42A37C4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933" w:type="dxa"/>
            <w:tcBorders>
              <w:top w:val="nil"/>
              <w:left w:val="nil"/>
              <w:bottom w:val="single" w:sz="4" w:space="0" w:color="auto"/>
              <w:right w:val="single" w:sz="4" w:space="0" w:color="auto"/>
            </w:tcBorders>
            <w:shd w:val="clear" w:color="auto" w:fill="auto"/>
            <w:noWrap/>
            <w:vAlign w:val="center"/>
            <w:hideMark/>
          </w:tcPr>
          <w:p w14:paraId="14E3F03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31</w:t>
            </w:r>
          </w:p>
        </w:tc>
        <w:tc>
          <w:tcPr>
            <w:tcW w:w="940" w:type="dxa"/>
            <w:tcBorders>
              <w:top w:val="nil"/>
              <w:left w:val="nil"/>
              <w:bottom w:val="single" w:sz="4" w:space="0" w:color="auto"/>
              <w:right w:val="single" w:sz="4" w:space="0" w:color="auto"/>
            </w:tcBorders>
            <w:shd w:val="clear" w:color="auto" w:fill="auto"/>
            <w:noWrap/>
            <w:vAlign w:val="center"/>
            <w:hideMark/>
          </w:tcPr>
          <w:p w14:paraId="07830C7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1152" w:type="dxa"/>
            <w:tcBorders>
              <w:top w:val="nil"/>
              <w:left w:val="nil"/>
              <w:bottom w:val="single" w:sz="4" w:space="0" w:color="auto"/>
              <w:right w:val="single" w:sz="4" w:space="0" w:color="auto"/>
            </w:tcBorders>
            <w:shd w:val="clear" w:color="auto" w:fill="auto"/>
            <w:noWrap/>
            <w:vAlign w:val="center"/>
            <w:hideMark/>
          </w:tcPr>
          <w:p w14:paraId="49827B6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1980</w:t>
            </w:r>
          </w:p>
        </w:tc>
        <w:tc>
          <w:tcPr>
            <w:tcW w:w="1152" w:type="dxa"/>
            <w:tcBorders>
              <w:top w:val="nil"/>
              <w:left w:val="nil"/>
              <w:bottom w:val="single" w:sz="4" w:space="0" w:color="auto"/>
              <w:right w:val="single" w:sz="4" w:space="0" w:color="auto"/>
            </w:tcBorders>
            <w:shd w:val="clear" w:color="auto" w:fill="auto"/>
            <w:noWrap/>
            <w:vAlign w:val="center"/>
            <w:hideMark/>
          </w:tcPr>
          <w:p w14:paraId="2DC4615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6.2</w:t>
            </w:r>
          </w:p>
        </w:tc>
        <w:tc>
          <w:tcPr>
            <w:tcW w:w="1152" w:type="dxa"/>
            <w:tcBorders>
              <w:top w:val="nil"/>
              <w:left w:val="nil"/>
              <w:bottom w:val="single" w:sz="4" w:space="0" w:color="auto"/>
              <w:right w:val="single" w:sz="4" w:space="0" w:color="auto"/>
            </w:tcBorders>
            <w:shd w:val="clear" w:color="auto" w:fill="auto"/>
            <w:noWrap/>
            <w:vAlign w:val="center"/>
            <w:hideMark/>
          </w:tcPr>
          <w:p w14:paraId="61D7921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w:t>
            </w:r>
          </w:p>
        </w:tc>
        <w:tc>
          <w:tcPr>
            <w:tcW w:w="1152" w:type="dxa"/>
            <w:tcBorders>
              <w:top w:val="nil"/>
              <w:left w:val="nil"/>
              <w:bottom w:val="single" w:sz="4" w:space="0" w:color="auto"/>
              <w:right w:val="single" w:sz="4" w:space="0" w:color="auto"/>
            </w:tcBorders>
            <w:shd w:val="clear" w:color="auto" w:fill="auto"/>
            <w:noWrap/>
            <w:vAlign w:val="center"/>
            <w:hideMark/>
          </w:tcPr>
          <w:p w14:paraId="260D22E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1960</w:t>
            </w:r>
          </w:p>
        </w:tc>
      </w:tr>
      <w:tr w:rsidR="00A767DB" w:rsidRPr="00A767DB" w14:paraId="3461A6E6"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71E7316C"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Vincristine</w:t>
            </w:r>
          </w:p>
        </w:tc>
        <w:tc>
          <w:tcPr>
            <w:tcW w:w="767" w:type="dxa"/>
            <w:tcBorders>
              <w:top w:val="nil"/>
              <w:left w:val="nil"/>
              <w:bottom w:val="single" w:sz="4" w:space="0" w:color="auto"/>
              <w:right w:val="single" w:sz="4" w:space="0" w:color="auto"/>
            </w:tcBorders>
            <w:shd w:val="clear" w:color="auto" w:fill="auto"/>
            <w:noWrap/>
            <w:vAlign w:val="center"/>
            <w:hideMark/>
          </w:tcPr>
          <w:p w14:paraId="4D5FE48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3.8</w:t>
            </w:r>
          </w:p>
        </w:tc>
        <w:tc>
          <w:tcPr>
            <w:tcW w:w="870" w:type="dxa"/>
            <w:tcBorders>
              <w:top w:val="nil"/>
              <w:left w:val="nil"/>
              <w:bottom w:val="single" w:sz="4" w:space="0" w:color="auto"/>
              <w:right w:val="single" w:sz="4" w:space="0" w:color="auto"/>
            </w:tcBorders>
            <w:shd w:val="clear" w:color="auto" w:fill="auto"/>
            <w:noWrap/>
            <w:vAlign w:val="center"/>
            <w:hideMark/>
          </w:tcPr>
          <w:p w14:paraId="72CF2F9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0.42</w:t>
            </w:r>
          </w:p>
        </w:tc>
        <w:tc>
          <w:tcPr>
            <w:tcW w:w="1152" w:type="dxa"/>
            <w:tcBorders>
              <w:top w:val="nil"/>
              <w:left w:val="nil"/>
              <w:bottom w:val="single" w:sz="4" w:space="0" w:color="auto"/>
              <w:right w:val="single" w:sz="4" w:space="0" w:color="auto"/>
            </w:tcBorders>
            <w:shd w:val="clear" w:color="auto" w:fill="auto"/>
            <w:noWrap/>
            <w:vAlign w:val="center"/>
            <w:hideMark/>
          </w:tcPr>
          <w:p w14:paraId="11627DB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0.41</w:t>
            </w:r>
          </w:p>
        </w:tc>
        <w:tc>
          <w:tcPr>
            <w:tcW w:w="864" w:type="dxa"/>
            <w:tcBorders>
              <w:top w:val="nil"/>
              <w:left w:val="nil"/>
              <w:bottom w:val="single" w:sz="4" w:space="0" w:color="auto"/>
              <w:right w:val="single" w:sz="4" w:space="0" w:color="auto"/>
            </w:tcBorders>
            <w:shd w:val="clear" w:color="auto" w:fill="auto"/>
            <w:noWrap/>
            <w:vAlign w:val="center"/>
            <w:hideMark/>
          </w:tcPr>
          <w:p w14:paraId="0A7CB94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0.53</w:t>
            </w:r>
          </w:p>
        </w:tc>
        <w:tc>
          <w:tcPr>
            <w:tcW w:w="1296" w:type="dxa"/>
            <w:tcBorders>
              <w:top w:val="nil"/>
              <w:left w:val="nil"/>
              <w:bottom w:val="single" w:sz="4" w:space="0" w:color="auto"/>
              <w:right w:val="single" w:sz="4" w:space="0" w:color="auto"/>
            </w:tcBorders>
            <w:shd w:val="clear" w:color="auto" w:fill="auto"/>
            <w:noWrap/>
            <w:vAlign w:val="center"/>
            <w:hideMark/>
          </w:tcPr>
          <w:p w14:paraId="6DDBD72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864" w:type="dxa"/>
            <w:tcBorders>
              <w:top w:val="nil"/>
              <w:left w:val="nil"/>
              <w:bottom w:val="single" w:sz="4" w:space="0" w:color="auto"/>
              <w:right w:val="single" w:sz="4" w:space="0" w:color="auto"/>
            </w:tcBorders>
            <w:shd w:val="clear" w:color="auto" w:fill="auto"/>
            <w:noWrap/>
            <w:vAlign w:val="center"/>
            <w:hideMark/>
          </w:tcPr>
          <w:p w14:paraId="25DA5D5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53.0</w:t>
            </w:r>
          </w:p>
        </w:tc>
        <w:tc>
          <w:tcPr>
            <w:tcW w:w="933" w:type="dxa"/>
            <w:tcBorders>
              <w:top w:val="nil"/>
              <w:left w:val="nil"/>
              <w:bottom w:val="single" w:sz="4" w:space="0" w:color="auto"/>
              <w:right w:val="single" w:sz="4" w:space="0" w:color="auto"/>
            </w:tcBorders>
            <w:shd w:val="clear" w:color="auto" w:fill="auto"/>
            <w:noWrap/>
            <w:vAlign w:val="center"/>
            <w:hideMark/>
          </w:tcPr>
          <w:p w14:paraId="453ADE6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940" w:type="dxa"/>
            <w:tcBorders>
              <w:top w:val="nil"/>
              <w:left w:val="nil"/>
              <w:bottom w:val="single" w:sz="4" w:space="0" w:color="auto"/>
              <w:right w:val="single" w:sz="4" w:space="0" w:color="auto"/>
            </w:tcBorders>
            <w:shd w:val="clear" w:color="auto" w:fill="auto"/>
            <w:noWrap/>
            <w:vAlign w:val="center"/>
            <w:hideMark/>
          </w:tcPr>
          <w:p w14:paraId="7E7286B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9.1</w:t>
            </w:r>
          </w:p>
        </w:tc>
        <w:tc>
          <w:tcPr>
            <w:tcW w:w="1152" w:type="dxa"/>
            <w:tcBorders>
              <w:top w:val="nil"/>
              <w:left w:val="nil"/>
              <w:bottom w:val="single" w:sz="4" w:space="0" w:color="auto"/>
              <w:right w:val="single" w:sz="4" w:space="0" w:color="auto"/>
            </w:tcBorders>
            <w:shd w:val="clear" w:color="auto" w:fill="auto"/>
            <w:noWrap/>
            <w:vAlign w:val="center"/>
            <w:hideMark/>
          </w:tcPr>
          <w:p w14:paraId="0AA79D1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378</w:t>
            </w:r>
          </w:p>
        </w:tc>
        <w:tc>
          <w:tcPr>
            <w:tcW w:w="1152" w:type="dxa"/>
            <w:tcBorders>
              <w:top w:val="nil"/>
              <w:left w:val="nil"/>
              <w:bottom w:val="single" w:sz="4" w:space="0" w:color="auto"/>
              <w:right w:val="single" w:sz="4" w:space="0" w:color="auto"/>
            </w:tcBorders>
            <w:shd w:val="clear" w:color="auto" w:fill="auto"/>
            <w:noWrap/>
            <w:vAlign w:val="center"/>
            <w:hideMark/>
          </w:tcPr>
          <w:p w14:paraId="5B411C4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4.5</w:t>
            </w:r>
          </w:p>
        </w:tc>
        <w:tc>
          <w:tcPr>
            <w:tcW w:w="1152" w:type="dxa"/>
            <w:tcBorders>
              <w:top w:val="nil"/>
              <w:left w:val="nil"/>
              <w:bottom w:val="single" w:sz="4" w:space="0" w:color="auto"/>
              <w:right w:val="single" w:sz="4" w:space="0" w:color="auto"/>
            </w:tcBorders>
            <w:shd w:val="clear" w:color="auto" w:fill="auto"/>
            <w:noWrap/>
            <w:vAlign w:val="center"/>
            <w:hideMark/>
          </w:tcPr>
          <w:p w14:paraId="6BE74CE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7.3</w:t>
            </w:r>
          </w:p>
        </w:tc>
        <w:tc>
          <w:tcPr>
            <w:tcW w:w="1152" w:type="dxa"/>
            <w:tcBorders>
              <w:top w:val="nil"/>
              <w:left w:val="nil"/>
              <w:bottom w:val="single" w:sz="4" w:space="0" w:color="auto"/>
              <w:right w:val="single" w:sz="4" w:space="0" w:color="auto"/>
            </w:tcBorders>
            <w:shd w:val="clear" w:color="auto" w:fill="auto"/>
            <w:noWrap/>
            <w:vAlign w:val="center"/>
            <w:hideMark/>
          </w:tcPr>
          <w:p w14:paraId="237E03B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366</w:t>
            </w:r>
          </w:p>
        </w:tc>
      </w:tr>
      <w:tr w:rsidR="00A767DB" w:rsidRPr="00A767DB" w14:paraId="4086FB63"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14CA577"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Methotrexate</w:t>
            </w:r>
          </w:p>
        </w:tc>
        <w:tc>
          <w:tcPr>
            <w:tcW w:w="767" w:type="dxa"/>
            <w:tcBorders>
              <w:top w:val="nil"/>
              <w:left w:val="nil"/>
              <w:bottom w:val="single" w:sz="4" w:space="0" w:color="auto"/>
              <w:right w:val="single" w:sz="4" w:space="0" w:color="auto"/>
            </w:tcBorders>
            <w:shd w:val="clear" w:color="auto" w:fill="auto"/>
            <w:noWrap/>
            <w:vAlign w:val="center"/>
            <w:hideMark/>
          </w:tcPr>
          <w:p w14:paraId="14748CE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0.46</w:t>
            </w:r>
          </w:p>
        </w:tc>
        <w:tc>
          <w:tcPr>
            <w:tcW w:w="870" w:type="dxa"/>
            <w:tcBorders>
              <w:top w:val="nil"/>
              <w:left w:val="nil"/>
              <w:bottom w:val="single" w:sz="4" w:space="0" w:color="auto"/>
              <w:right w:val="single" w:sz="4" w:space="0" w:color="auto"/>
            </w:tcBorders>
            <w:shd w:val="clear" w:color="auto" w:fill="auto"/>
            <w:noWrap/>
            <w:vAlign w:val="center"/>
            <w:hideMark/>
          </w:tcPr>
          <w:p w14:paraId="564DC55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152" w:type="dxa"/>
            <w:tcBorders>
              <w:top w:val="nil"/>
              <w:left w:val="nil"/>
              <w:bottom w:val="single" w:sz="4" w:space="0" w:color="auto"/>
              <w:right w:val="single" w:sz="4" w:space="0" w:color="auto"/>
            </w:tcBorders>
            <w:shd w:val="clear" w:color="auto" w:fill="auto"/>
            <w:noWrap/>
            <w:vAlign w:val="center"/>
            <w:hideMark/>
          </w:tcPr>
          <w:p w14:paraId="0097A10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0.90</w:t>
            </w:r>
          </w:p>
        </w:tc>
        <w:tc>
          <w:tcPr>
            <w:tcW w:w="864" w:type="dxa"/>
            <w:tcBorders>
              <w:top w:val="nil"/>
              <w:left w:val="nil"/>
              <w:bottom w:val="single" w:sz="4" w:space="0" w:color="auto"/>
              <w:right w:val="single" w:sz="4" w:space="0" w:color="auto"/>
            </w:tcBorders>
            <w:shd w:val="clear" w:color="auto" w:fill="auto"/>
            <w:noWrap/>
            <w:vAlign w:val="center"/>
            <w:hideMark/>
          </w:tcPr>
          <w:p w14:paraId="5408380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0.39</w:t>
            </w:r>
          </w:p>
        </w:tc>
        <w:tc>
          <w:tcPr>
            <w:tcW w:w="1296" w:type="dxa"/>
            <w:tcBorders>
              <w:top w:val="nil"/>
              <w:left w:val="nil"/>
              <w:bottom w:val="single" w:sz="4" w:space="0" w:color="auto"/>
              <w:right w:val="single" w:sz="4" w:space="0" w:color="auto"/>
            </w:tcBorders>
            <w:shd w:val="clear" w:color="auto" w:fill="auto"/>
            <w:noWrap/>
            <w:vAlign w:val="center"/>
            <w:hideMark/>
          </w:tcPr>
          <w:p w14:paraId="5A5ADCEE" w14:textId="04DA989E"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w:t>
            </w:r>
            <w:r w:rsidR="00053F26" w:rsidRPr="00A767DB">
              <w:rPr>
                <w:rFonts w:ascii="Arial" w:eastAsia="Times New Roman" w:hAnsi="Arial" w:cs="Arial"/>
                <w:sz w:val="18"/>
                <w:szCs w:val="18"/>
              </w:rPr>
              <w:t>.0</w:t>
            </w:r>
          </w:p>
        </w:tc>
        <w:tc>
          <w:tcPr>
            <w:tcW w:w="864" w:type="dxa"/>
            <w:tcBorders>
              <w:top w:val="nil"/>
              <w:left w:val="nil"/>
              <w:bottom w:val="single" w:sz="4" w:space="0" w:color="auto"/>
              <w:right w:val="single" w:sz="4" w:space="0" w:color="auto"/>
            </w:tcBorders>
            <w:shd w:val="clear" w:color="auto" w:fill="auto"/>
            <w:noWrap/>
            <w:vAlign w:val="center"/>
            <w:hideMark/>
          </w:tcPr>
          <w:p w14:paraId="6ADA811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39.0</w:t>
            </w:r>
          </w:p>
        </w:tc>
        <w:tc>
          <w:tcPr>
            <w:tcW w:w="933" w:type="dxa"/>
            <w:tcBorders>
              <w:top w:val="nil"/>
              <w:left w:val="nil"/>
              <w:bottom w:val="single" w:sz="4" w:space="0" w:color="auto"/>
              <w:right w:val="single" w:sz="4" w:space="0" w:color="auto"/>
            </w:tcBorders>
            <w:shd w:val="clear" w:color="auto" w:fill="auto"/>
            <w:noWrap/>
            <w:vAlign w:val="center"/>
            <w:hideMark/>
          </w:tcPr>
          <w:p w14:paraId="5B96EEA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46</w:t>
            </w:r>
          </w:p>
        </w:tc>
        <w:tc>
          <w:tcPr>
            <w:tcW w:w="940" w:type="dxa"/>
            <w:tcBorders>
              <w:top w:val="nil"/>
              <w:left w:val="nil"/>
              <w:bottom w:val="single" w:sz="4" w:space="0" w:color="auto"/>
              <w:right w:val="single" w:sz="4" w:space="0" w:color="auto"/>
            </w:tcBorders>
            <w:shd w:val="clear" w:color="auto" w:fill="auto"/>
            <w:noWrap/>
            <w:vAlign w:val="center"/>
            <w:hideMark/>
          </w:tcPr>
          <w:p w14:paraId="484F39F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42</w:t>
            </w:r>
          </w:p>
        </w:tc>
        <w:tc>
          <w:tcPr>
            <w:tcW w:w="1152" w:type="dxa"/>
            <w:tcBorders>
              <w:top w:val="nil"/>
              <w:left w:val="nil"/>
              <w:bottom w:val="single" w:sz="4" w:space="0" w:color="auto"/>
              <w:right w:val="single" w:sz="4" w:space="0" w:color="auto"/>
            </w:tcBorders>
            <w:shd w:val="clear" w:color="auto" w:fill="auto"/>
            <w:noWrap/>
            <w:vAlign w:val="center"/>
            <w:hideMark/>
          </w:tcPr>
          <w:p w14:paraId="2270824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46</w:t>
            </w:r>
          </w:p>
        </w:tc>
        <w:tc>
          <w:tcPr>
            <w:tcW w:w="1152" w:type="dxa"/>
            <w:tcBorders>
              <w:top w:val="nil"/>
              <w:left w:val="nil"/>
              <w:bottom w:val="single" w:sz="4" w:space="0" w:color="auto"/>
              <w:right w:val="single" w:sz="4" w:space="0" w:color="auto"/>
            </w:tcBorders>
            <w:shd w:val="clear" w:color="auto" w:fill="auto"/>
            <w:noWrap/>
            <w:vAlign w:val="center"/>
            <w:hideMark/>
          </w:tcPr>
          <w:p w14:paraId="51423EF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9.2</w:t>
            </w:r>
          </w:p>
        </w:tc>
        <w:tc>
          <w:tcPr>
            <w:tcW w:w="1152" w:type="dxa"/>
            <w:tcBorders>
              <w:top w:val="nil"/>
              <w:left w:val="nil"/>
              <w:bottom w:val="single" w:sz="4" w:space="0" w:color="auto"/>
              <w:right w:val="single" w:sz="4" w:space="0" w:color="auto"/>
            </w:tcBorders>
            <w:shd w:val="clear" w:color="auto" w:fill="auto"/>
            <w:noWrap/>
            <w:vAlign w:val="center"/>
            <w:hideMark/>
          </w:tcPr>
          <w:p w14:paraId="7577A3B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w:t>
            </w:r>
          </w:p>
        </w:tc>
        <w:tc>
          <w:tcPr>
            <w:tcW w:w="1152" w:type="dxa"/>
            <w:tcBorders>
              <w:top w:val="nil"/>
              <w:left w:val="nil"/>
              <w:bottom w:val="single" w:sz="4" w:space="0" w:color="auto"/>
              <w:right w:val="single" w:sz="4" w:space="0" w:color="auto"/>
            </w:tcBorders>
            <w:shd w:val="clear" w:color="auto" w:fill="auto"/>
            <w:noWrap/>
            <w:vAlign w:val="center"/>
            <w:hideMark/>
          </w:tcPr>
          <w:p w14:paraId="09D1611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3.6</w:t>
            </w:r>
          </w:p>
        </w:tc>
      </w:tr>
      <w:tr w:rsidR="00A767DB" w:rsidRPr="00A767DB" w14:paraId="73E8845B"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1566CFB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Nilotinib</w:t>
            </w:r>
          </w:p>
        </w:tc>
        <w:tc>
          <w:tcPr>
            <w:tcW w:w="767" w:type="dxa"/>
            <w:tcBorders>
              <w:top w:val="nil"/>
              <w:left w:val="nil"/>
              <w:bottom w:val="single" w:sz="4" w:space="0" w:color="auto"/>
              <w:right w:val="single" w:sz="4" w:space="0" w:color="auto"/>
            </w:tcBorders>
            <w:shd w:val="clear" w:color="auto" w:fill="auto"/>
            <w:noWrap/>
            <w:vAlign w:val="center"/>
            <w:hideMark/>
          </w:tcPr>
          <w:p w14:paraId="243C908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0.79</w:t>
            </w:r>
          </w:p>
        </w:tc>
        <w:tc>
          <w:tcPr>
            <w:tcW w:w="870" w:type="dxa"/>
            <w:tcBorders>
              <w:top w:val="nil"/>
              <w:left w:val="nil"/>
              <w:bottom w:val="single" w:sz="4" w:space="0" w:color="auto"/>
              <w:right w:val="single" w:sz="4" w:space="0" w:color="auto"/>
            </w:tcBorders>
            <w:shd w:val="clear" w:color="auto" w:fill="auto"/>
            <w:noWrap/>
            <w:vAlign w:val="center"/>
            <w:hideMark/>
          </w:tcPr>
          <w:p w14:paraId="42806E9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0.28</w:t>
            </w:r>
          </w:p>
        </w:tc>
        <w:tc>
          <w:tcPr>
            <w:tcW w:w="1152" w:type="dxa"/>
            <w:tcBorders>
              <w:top w:val="nil"/>
              <w:left w:val="nil"/>
              <w:bottom w:val="single" w:sz="4" w:space="0" w:color="auto"/>
              <w:right w:val="single" w:sz="4" w:space="0" w:color="auto"/>
            </w:tcBorders>
            <w:shd w:val="clear" w:color="auto" w:fill="auto"/>
            <w:noWrap/>
            <w:vAlign w:val="center"/>
            <w:hideMark/>
          </w:tcPr>
          <w:p w14:paraId="541F8CD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0.20</w:t>
            </w:r>
          </w:p>
        </w:tc>
        <w:tc>
          <w:tcPr>
            <w:tcW w:w="864" w:type="dxa"/>
            <w:tcBorders>
              <w:top w:val="nil"/>
              <w:left w:val="nil"/>
              <w:bottom w:val="single" w:sz="4" w:space="0" w:color="auto"/>
              <w:right w:val="single" w:sz="4" w:space="0" w:color="auto"/>
            </w:tcBorders>
            <w:shd w:val="clear" w:color="auto" w:fill="auto"/>
            <w:noWrap/>
            <w:vAlign w:val="center"/>
            <w:hideMark/>
          </w:tcPr>
          <w:p w14:paraId="596BFDB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0.0065</w:t>
            </w:r>
          </w:p>
        </w:tc>
        <w:tc>
          <w:tcPr>
            <w:tcW w:w="1296" w:type="dxa"/>
            <w:tcBorders>
              <w:top w:val="nil"/>
              <w:left w:val="nil"/>
              <w:bottom w:val="single" w:sz="4" w:space="0" w:color="auto"/>
              <w:right w:val="single" w:sz="4" w:space="0" w:color="auto"/>
            </w:tcBorders>
            <w:shd w:val="clear" w:color="auto" w:fill="auto"/>
            <w:noWrap/>
            <w:vAlign w:val="center"/>
            <w:hideMark/>
          </w:tcPr>
          <w:p w14:paraId="1EF0F98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427</w:t>
            </w:r>
          </w:p>
        </w:tc>
        <w:tc>
          <w:tcPr>
            <w:tcW w:w="864" w:type="dxa"/>
            <w:tcBorders>
              <w:top w:val="nil"/>
              <w:left w:val="nil"/>
              <w:bottom w:val="single" w:sz="4" w:space="0" w:color="auto"/>
              <w:right w:val="single" w:sz="4" w:space="0" w:color="auto"/>
            </w:tcBorders>
            <w:shd w:val="clear" w:color="auto" w:fill="auto"/>
            <w:noWrap/>
            <w:vAlign w:val="center"/>
            <w:hideMark/>
          </w:tcPr>
          <w:p w14:paraId="1DA14B5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w:t>
            </w:r>
          </w:p>
        </w:tc>
        <w:tc>
          <w:tcPr>
            <w:tcW w:w="933" w:type="dxa"/>
            <w:tcBorders>
              <w:top w:val="nil"/>
              <w:left w:val="nil"/>
              <w:bottom w:val="single" w:sz="4" w:space="0" w:color="auto"/>
              <w:right w:val="single" w:sz="4" w:space="0" w:color="auto"/>
            </w:tcBorders>
            <w:shd w:val="clear" w:color="auto" w:fill="auto"/>
            <w:noWrap/>
            <w:vAlign w:val="center"/>
            <w:hideMark/>
          </w:tcPr>
          <w:p w14:paraId="4FD340C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0.18</w:t>
            </w:r>
          </w:p>
        </w:tc>
        <w:tc>
          <w:tcPr>
            <w:tcW w:w="940" w:type="dxa"/>
            <w:tcBorders>
              <w:top w:val="nil"/>
              <w:left w:val="nil"/>
              <w:bottom w:val="single" w:sz="4" w:space="0" w:color="auto"/>
              <w:right w:val="single" w:sz="4" w:space="0" w:color="auto"/>
            </w:tcBorders>
            <w:shd w:val="clear" w:color="auto" w:fill="auto"/>
            <w:noWrap/>
            <w:vAlign w:val="center"/>
            <w:hideMark/>
          </w:tcPr>
          <w:p w14:paraId="7668469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0.036</w:t>
            </w:r>
          </w:p>
        </w:tc>
        <w:tc>
          <w:tcPr>
            <w:tcW w:w="1152" w:type="dxa"/>
            <w:tcBorders>
              <w:top w:val="nil"/>
              <w:left w:val="nil"/>
              <w:bottom w:val="single" w:sz="4" w:space="0" w:color="auto"/>
              <w:right w:val="single" w:sz="4" w:space="0" w:color="auto"/>
            </w:tcBorders>
            <w:shd w:val="clear" w:color="auto" w:fill="auto"/>
            <w:noWrap/>
            <w:vAlign w:val="center"/>
            <w:hideMark/>
          </w:tcPr>
          <w:p w14:paraId="1969E3B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79</w:t>
            </w:r>
          </w:p>
        </w:tc>
        <w:tc>
          <w:tcPr>
            <w:tcW w:w="1152" w:type="dxa"/>
            <w:tcBorders>
              <w:top w:val="nil"/>
              <w:left w:val="nil"/>
              <w:bottom w:val="single" w:sz="4" w:space="0" w:color="auto"/>
              <w:right w:val="single" w:sz="4" w:space="0" w:color="auto"/>
            </w:tcBorders>
            <w:shd w:val="clear" w:color="auto" w:fill="auto"/>
            <w:noWrap/>
            <w:vAlign w:val="center"/>
            <w:hideMark/>
          </w:tcPr>
          <w:p w14:paraId="0E51552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0.036</w:t>
            </w:r>
          </w:p>
        </w:tc>
        <w:tc>
          <w:tcPr>
            <w:tcW w:w="1152" w:type="dxa"/>
            <w:tcBorders>
              <w:top w:val="nil"/>
              <w:left w:val="nil"/>
              <w:bottom w:val="single" w:sz="4" w:space="0" w:color="auto"/>
              <w:right w:val="single" w:sz="4" w:space="0" w:color="auto"/>
            </w:tcBorders>
            <w:shd w:val="clear" w:color="auto" w:fill="auto"/>
            <w:noWrap/>
            <w:vAlign w:val="center"/>
            <w:hideMark/>
          </w:tcPr>
          <w:p w14:paraId="613D383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0.029</w:t>
            </w:r>
          </w:p>
        </w:tc>
        <w:tc>
          <w:tcPr>
            <w:tcW w:w="1152" w:type="dxa"/>
            <w:tcBorders>
              <w:top w:val="nil"/>
              <w:left w:val="nil"/>
              <w:bottom w:val="single" w:sz="4" w:space="0" w:color="auto"/>
              <w:right w:val="single" w:sz="4" w:space="0" w:color="auto"/>
            </w:tcBorders>
            <w:shd w:val="clear" w:color="auto" w:fill="auto"/>
            <w:noWrap/>
            <w:vAlign w:val="center"/>
            <w:hideMark/>
          </w:tcPr>
          <w:p w14:paraId="04A2C83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79</w:t>
            </w:r>
          </w:p>
        </w:tc>
      </w:tr>
      <w:tr w:rsidR="00A767DB" w:rsidRPr="00A767DB" w14:paraId="5AE4A450"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3A2A79BD"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Isoniazid</w:t>
            </w:r>
          </w:p>
        </w:tc>
        <w:tc>
          <w:tcPr>
            <w:tcW w:w="767" w:type="dxa"/>
            <w:tcBorders>
              <w:top w:val="nil"/>
              <w:left w:val="nil"/>
              <w:bottom w:val="single" w:sz="4" w:space="0" w:color="auto"/>
              <w:right w:val="single" w:sz="4" w:space="0" w:color="auto"/>
            </w:tcBorders>
            <w:shd w:val="clear" w:color="auto" w:fill="auto"/>
            <w:noWrap/>
            <w:vAlign w:val="center"/>
            <w:hideMark/>
          </w:tcPr>
          <w:p w14:paraId="0A8D2A0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0.64</w:t>
            </w:r>
          </w:p>
        </w:tc>
        <w:tc>
          <w:tcPr>
            <w:tcW w:w="870" w:type="dxa"/>
            <w:tcBorders>
              <w:top w:val="nil"/>
              <w:left w:val="nil"/>
              <w:bottom w:val="single" w:sz="4" w:space="0" w:color="auto"/>
              <w:right w:val="single" w:sz="4" w:space="0" w:color="auto"/>
            </w:tcBorders>
            <w:shd w:val="clear" w:color="auto" w:fill="auto"/>
            <w:noWrap/>
            <w:vAlign w:val="center"/>
            <w:hideMark/>
          </w:tcPr>
          <w:p w14:paraId="6492AE6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w:t>
            </w:r>
          </w:p>
        </w:tc>
        <w:tc>
          <w:tcPr>
            <w:tcW w:w="1152" w:type="dxa"/>
            <w:tcBorders>
              <w:top w:val="nil"/>
              <w:left w:val="nil"/>
              <w:bottom w:val="single" w:sz="4" w:space="0" w:color="auto"/>
              <w:right w:val="single" w:sz="4" w:space="0" w:color="auto"/>
            </w:tcBorders>
            <w:shd w:val="clear" w:color="auto" w:fill="auto"/>
            <w:noWrap/>
            <w:vAlign w:val="center"/>
            <w:hideMark/>
          </w:tcPr>
          <w:p w14:paraId="6A3A81E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0.23</w:t>
            </w:r>
          </w:p>
        </w:tc>
        <w:tc>
          <w:tcPr>
            <w:tcW w:w="864" w:type="dxa"/>
            <w:tcBorders>
              <w:top w:val="nil"/>
              <w:left w:val="nil"/>
              <w:bottom w:val="single" w:sz="4" w:space="0" w:color="auto"/>
              <w:right w:val="single" w:sz="4" w:space="0" w:color="auto"/>
            </w:tcBorders>
            <w:shd w:val="clear" w:color="auto" w:fill="auto"/>
            <w:noWrap/>
            <w:vAlign w:val="center"/>
            <w:hideMark/>
          </w:tcPr>
          <w:p w14:paraId="61969A3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0.93</w:t>
            </w:r>
          </w:p>
        </w:tc>
        <w:tc>
          <w:tcPr>
            <w:tcW w:w="1296" w:type="dxa"/>
            <w:tcBorders>
              <w:top w:val="nil"/>
              <w:left w:val="nil"/>
              <w:bottom w:val="single" w:sz="4" w:space="0" w:color="auto"/>
              <w:right w:val="single" w:sz="4" w:space="0" w:color="auto"/>
            </w:tcBorders>
            <w:shd w:val="clear" w:color="auto" w:fill="auto"/>
            <w:noWrap/>
            <w:vAlign w:val="center"/>
            <w:hideMark/>
          </w:tcPr>
          <w:p w14:paraId="69A7104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0.52</w:t>
            </w:r>
          </w:p>
        </w:tc>
        <w:tc>
          <w:tcPr>
            <w:tcW w:w="864" w:type="dxa"/>
            <w:tcBorders>
              <w:top w:val="nil"/>
              <w:left w:val="nil"/>
              <w:bottom w:val="single" w:sz="4" w:space="0" w:color="auto"/>
              <w:right w:val="single" w:sz="4" w:space="0" w:color="auto"/>
            </w:tcBorders>
            <w:shd w:val="clear" w:color="auto" w:fill="auto"/>
            <w:noWrap/>
            <w:vAlign w:val="center"/>
            <w:hideMark/>
          </w:tcPr>
          <w:p w14:paraId="4927C3D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93.0</w:t>
            </w:r>
          </w:p>
        </w:tc>
        <w:tc>
          <w:tcPr>
            <w:tcW w:w="933" w:type="dxa"/>
            <w:tcBorders>
              <w:top w:val="nil"/>
              <w:left w:val="nil"/>
              <w:bottom w:val="single" w:sz="4" w:space="0" w:color="auto"/>
              <w:right w:val="single" w:sz="4" w:space="0" w:color="auto"/>
            </w:tcBorders>
            <w:shd w:val="clear" w:color="auto" w:fill="auto"/>
            <w:noWrap/>
            <w:vAlign w:val="center"/>
            <w:hideMark/>
          </w:tcPr>
          <w:p w14:paraId="1590DF5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123</w:t>
            </w:r>
          </w:p>
        </w:tc>
        <w:tc>
          <w:tcPr>
            <w:tcW w:w="940" w:type="dxa"/>
            <w:tcBorders>
              <w:top w:val="nil"/>
              <w:left w:val="nil"/>
              <w:bottom w:val="single" w:sz="4" w:space="0" w:color="auto"/>
              <w:right w:val="single" w:sz="4" w:space="0" w:color="auto"/>
            </w:tcBorders>
            <w:shd w:val="clear" w:color="auto" w:fill="auto"/>
            <w:noWrap/>
            <w:vAlign w:val="center"/>
            <w:hideMark/>
          </w:tcPr>
          <w:p w14:paraId="71D56E2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28</w:t>
            </w:r>
          </w:p>
        </w:tc>
        <w:tc>
          <w:tcPr>
            <w:tcW w:w="1152" w:type="dxa"/>
            <w:tcBorders>
              <w:top w:val="nil"/>
              <w:left w:val="nil"/>
              <w:bottom w:val="single" w:sz="4" w:space="0" w:color="auto"/>
              <w:right w:val="single" w:sz="4" w:space="0" w:color="auto"/>
            </w:tcBorders>
            <w:shd w:val="clear" w:color="auto" w:fill="auto"/>
            <w:noWrap/>
            <w:vAlign w:val="center"/>
            <w:hideMark/>
          </w:tcPr>
          <w:p w14:paraId="23EF2AE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64</w:t>
            </w:r>
          </w:p>
        </w:tc>
        <w:tc>
          <w:tcPr>
            <w:tcW w:w="1152" w:type="dxa"/>
            <w:tcBorders>
              <w:top w:val="nil"/>
              <w:left w:val="nil"/>
              <w:bottom w:val="single" w:sz="4" w:space="0" w:color="auto"/>
              <w:right w:val="single" w:sz="4" w:space="0" w:color="auto"/>
            </w:tcBorders>
            <w:shd w:val="clear" w:color="auto" w:fill="auto"/>
            <w:noWrap/>
            <w:vAlign w:val="center"/>
            <w:hideMark/>
          </w:tcPr>
          <w:p w14:paraId="294CBE7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w:t>
            </w:r>
          </w:p>
        </w:tc>
        <w:tc>
          <w:tcPr>
            <w:tcW w:w="1152" w:type="dxa"/>
            <w:tcBorders>
              <w:top w:val="nil"/>
              <w:left w:val="nil"/>
              <w:bottom w:val="single" w:sz="4" w:space="0" w:color="auto"/>
              <w:right w:val="single" w:sz="4" w:space="0" w:color="auto"/>
            </w:tcBorders>
            <w:shd w:val="clear" w:color="auto" w:fill="auto"/>
            <w:noWrap/>
            <w:vAlign w:val="center"/>
            <w:hideMark/>
          </w:tcPr>
          <w:p w14:paraId="00330AE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1152" w:type="dxa"/>
            <w:tcBorders>
              <w:top w:val="nil"/>
              <w:left w:val="nil"/>
              <w:bottom w:val="single" w:sz="4" w:space="0" w:color="auto"/>
              <w:right w:val="single" w:sz="4" w:space="0" w:color="auto"/>
            </w:tcBorders>
            <w:shd w:val="clear" w:color="auto" w:fill="auto"/>
            <w:noWrap/>
            <w:vAlign w:val="center"/>
            <w:hideMark/>
          </w:tcPr>
          <w:p w14:paraId="41364AE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r>
      <w:tr w:rsidR="00A767DB" w:rsidRPr="00A767DB" w14:paraId="257973F1"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108066DC"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Acrylamide</w:t>
            </w:r>
          </w:p>
        </w:tc>
        <w:tc>
          <w:tcPr>
            <w:tcW w:w="767" w:type="dxa"/>
            <w:tcBorders>
              <w:top w:val="nil"/>
              <w:left w:val="nil"/>
              <w:bottom w:val="single" w:sz="4" w:space="0" w:color="auto"/>
              <w:right w:val="single" w:sz="4" w:space="0" w:color="auto"/>
            </w:tcBorders>
            <w:shd w:val="clear" w:color="auto" w:fill="auto"/>
            <w:noWrap/>
            <w:vAlign w:val="center"/>
            <w:hideMark/>
          </w:tcPr>
          <w:p w14:paraId="28F6B89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0.61</w:t>
            </w:r>
          </w:p>
        </w:tc>
        <w:tc>
          <w:tcPr>
            <w:tcW w:w="870" w:type="dxa"/>
            <w:tcBorders>
              <w:top w:val="nil"/>
              <w:left w:val="nil"/>
              <w:bottom w:val="single" w:sz="4" w:space="0" w:color="auto"/>
              <w:right w:val="single" w:sz="4" w:space="0" w:color="auto"/>
            </w:tcBorders>
            <w:shd w:val="clear" w:color="auto" w:fill="auto"/>
            <w:noWrap/>
            <w:vAlign w:val="center"/>
            <w:hideMark/>
          </w:tcPr>
          <w:p w14:paraId="1C13B12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0.58</w:t>
            </w:r>
          </w:p>
        </w:tc>
        <w:tc>
          <w:tcPr>
            <w:tcW w:w="1152" w:type="dxa"/>
            <w:tcBorders>
              <w:top w:val="nil"/>
              <w:left w:val="nil"/>
              <w:bottom w:val="single" w:sz="4" w:space="0" w:color="auto"/>
              <w:right w:val="single" w:sz="4" w:space="0" w:color="auto"/>
            </w:tcBorders>
            <w:shd w:val="clear" w:color="auto" w:fill="auto"/>
            <w:noWrap/>
            <w:vAlign w:val="center"/>
            <w:hideMark/>
          </w:tcPr>
          <w:p w14:paraId="3A7FDF2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0.11</w:t>
            </w:r>
          </w:p>
        </w:tc>
        <w:tc>
          <w:tcPr>
            <w:tcW w:w="864" w:type="dxa"/>
            <w:tcBorders>
              <w:top w:val="nil"/>
              <w:left w:val="nil"/>
              <w:bottom w:val="single" w:sz="4" w:space="0" w:color="auto"/>
              <w:right w:val="single" w:sz="4" w:space="0" w:color="auto"/>
            </w:tcBorders>
            <w:shd w:val="clear" w:color="auto" w:fill="auto"/>
            <w:noWrap/>
            <w:vAlign w:val="center"/>
            <w:hideMark/>
          </w:tcPr>
          <w:p w14:paraId="56A1185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0.96</w:t>
            </w:r>
          </w:p>
        </w:tc>
        <w:tc>
          <w:tcPr>
            <w:tcW w:w="1296" w:type="dxa"/>
            <w:tcBorders>
              <w:top w:val="nil"/>
              <w:left w:val="nil"/>
              <w:bottom w:val="single" w:sz="4" w:space="0" w:color="auto"/>
              <w:right w:val="single" w:sz="4" w:space="0" w:color="auto"/>
            </w:tcBorders>
            <w:shd w:val="clear" w:color="auto" w:fill="auto"/>
            <w:noWrap/>
            <w:vAlign w:val="center"/>
            <w:hideMark/>
          </w:tcPr>
          <w:p w14:paraId="7D3073E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864" w:type="dxa"/>
            <w:tcBorders>
              <w:top w:val="nil"/>
              <w:left w:val="nil"/>
              <w:bottom w:val="single" w:sz="4" w:space="0" w:color="auto"/>
              <w:right w:val="single" w:sz="4" w:space="0" w:color="auto"/>
            </w:tcBorders>
            <w:shd w:val="clear" w:color="auto" w:fill="auto"/>
            <w:noWrap/>
            <w:vAlign w:val="center"/>
            <w:hideMark/>
          </w:tcPr>
          <w:p w14:paraId="46DBA07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96.0</w:t>
            </w:r>
          </w:p>
        </w:tc>
        <w:tc>
          <w:tcPr>
            <w:tcW w:w="933" w:type="dxa"/>
            <w:tcBorders>
              <w:top w:val="nil"/>
              <w:left w:val="nil"/>
              <w:bottom w:val="single" w:sz="4" w:space="0" w:color="auto"/>
              <w:right w:val="single" w:sz="4" w:space="0" w:color="auto"/>
            </w:tcBorders>
            <w:shd w:val="clear" w:color="auto" w:fill="auto"/>
            <w:noWrap/>
            <w:vAlign w:val="center"/>
            <w:hideMark/>
          </w:tcPr>
          <w:p w14:paraId="72A7C19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56</w:t>
            </w:r>
          </w:p>
        </w:tc>
        <w:tc>
          <w:tcPr>
            <w:tcW w:w="940" w:type="dxa"/>
            <w:tcBorders>
              <w:top w:val="nil"/>
              <w:left w:val="nil"/>
              <w:bottom w:val="single" w:sz="4" w:space="0" w:color="auto"/>
              <w:right w:val="single" w:sz="4" w:space="0" w:color="auto"/>
            </w:tcBorders>
            <w:shd w:val="clear" w:color="auto" w:fill="auto"/>
            <w:noWrap/>
            <w:vAlign w:val="center"/>
            <w:hideMark/>
          </w:tcPr>
          <w:p w14:paraId="28BA4E7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6.1</w:t>
            </w:r>
          </w:p>
        </w:tc>
        <w:tc>
          <w:tcPr>
            <w:tcW w:w="1152" w:type="dxa"/>
            <w:tcBorders>
              <w:top w:val="nil"/>
              <w:left w:val="nil"/>
              <w:bottom w:val="single" w:sz="4" w:space="0" w:color="auto"/>
              <w:right w:val="single" w:sz="4" w:space="0" w:color="auto"/>
            </w:tcBorders>
            <w:shd w:val="clear" w:color="auto" w:fill="auto"/>
            <w:noWrap/>
            <w:vAlign w:val="center"/>
            <w:hideMark/>
          </w:tcPr>
          <w:p w14:paraId="0E61F7D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61</w:t>
            </w:r>
          </w:p>
        </w:tc>
        <w:tc>
          <w:tcPr>
            <w:tcW w:w="1152" w:type="dxa"/>
            <w:tcBorders>
              <w:top w:val="nil"/>
              <w:left w:val="nil"/>
              <w:bottom w:val="single" w:sz="4" w:space="0" w:color="auto"/>
              <w:right w:val="single" w:sz="4" w:space="0" w:color="auto"/>
            </w:tcBorders>
            <w:shd w:val="clear" w:color="auto" w:fill="auto"/>
            <w:noWrap/>
            <w:vAlign w:val="center"/>
            <w:hideMark/>
          </w:tcPr>
          <w:p w14:paraId="5F6DB23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1152" w:type="dxa"/>
            <w:tcBorders>
              <w:top w:val="nil"/>
              <w:left w:val="nil"/>
              <w:bottom w:val="single" w:sz="4" w:space="0" w:color="auto"/>
              <w:right w:val="single" w:sz="4" w:space="0" w:color="auto"/>
            </w:tcBorders>
            <w:shd w:val="clear" w:color="auto" w:fill="auto"/>
            <w:noWrap/>
            <w:vAlign w:val="center"/>
            <w:hideMark/>
          </w:tcPr>
          <w:p w14:paraId="0E59FFC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4.9</w:t>
            </w:r>
          </w:p>
        </w:tc>
        <w:tc>
          <w:tcPr>
            <w:tcW w:w="1152" w:type="dxa"/>
            <w:tcBorders>
              <w:top w:val="nil"/>
              <w:left w:val="nil"/>
              <w:bottom w:val="single" w:sz="4" w:space="0" w:color="auto"/>
              <w:right w:val="single" w:sz="4" w:space="0" w:color="auto"/>
            </w:tcBorders>
            <w:shd w:val="clear" w:color="auto" w:fill="auto"/>
            <w:noWrap/>
            <w:vAlign w:val="center"/>
            <w:hideMark/>
          </w:tcPr>
          <w:p w14:paraId="2DB575E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45</w:t>
            </w:r>
          </w:p>
        </w:tc>
      </w:tr>
      <w:tr w:rsidR="00A767DB" w:rsidRPr="00A767DB" w14:paraId="5EDE8D0F"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3F61A789"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Varenicline</w:t>
            </w:r>
          </w:p>
        </w:tc>
        <w:tc>
          <w:tcPr>
            <w:tcW w:w="767" w:type="dxa"/>
            <w:tcBorders>
              <w:top w:val="nil"/>
              <w:left w:val="nil"/>
              <w:bottom w:val="single" w:sz="4" w:space="0" w:color="auto"/>
              <w:right w:val="single" w:sz="4" w:space="0" w:color="auto"/>
            </w:tcBorders>
            <w:shd w:val="clear" w:color="auto" w:fill="auto"/>
            <w:noWrap/>
            <w:vAlign w:val="center"/>
            <w:hideMark/>
          </w:tcPr>
          <w:p w14:paraId="20651B7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w:t>
            </w:r>
          </w:p>
        </w:tc>
        <w:tc>
          <w:tcPr>
            <w:tcW w:w="870" w:type="dxa"/>
            <w:tcBorders>
              <w:top w:val="nil"/>
              <w:left w:val="nil"/>
              <w:bottom w:val="single" w:sz="4" w:space="0" w:color="auto"/>
              <w:right w:val="single" w:sz="4" w:space="0" w:color="auto"/>
            </w:tcBorders>
            <w:shd w:val="clear" w:color="auto" w:fill="auto"/>
            <w:noWrap/>
            <w:vAlign w:val="center"/>
            <w:hideMark/>
          </w:tcPr>
          <w:p w14:paraId="61DAB4B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152" w:type="dxa"/>
            <w:tcBorders>
              <w:top w:val="nil"/>
              <w:left w:val="nil"/>
              <w:bottom w:val="single" w:sz="4" w:space="0" w:color="auto"/>
              <w:right w:val="single" w:sz="4" w:space="0" w:color="auto"/>
            </w:tcBorders>
            <w:shd w:val="clear" w:color="auto" w:fill="auto"/>
            <w:noWrap/>
            <w:vAlign w:val="center"/>
            <w:hideMark/>
          </w:tcPr>
          <w:p w14:paraId="1E5485B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w:t>
            </w:r>
          </w:p>
        </w:tc>
        <w:tc>
          <w:tcPr>
            <w:tcW w:w="864" w:type="dxa"/>
            <w:tcBorders>
              <w:top w:val="nil"/>
              <w:left w:val="nil"/>
              <w:bottom w:val="single" w:sz="4" w:space="0" w:color="auto"/>
              <w:right w:val="single" w:sz="4" w:space="0" w:color="auto"/>
            </w:tcBorders>
            <w:shd w:val="clear" w:color="auto" w:fill="auto"/>
            <w:noWrap/>
            <w:vAlign w:val="center"/>
            <w:hideMark/>
          </w:tcPr>
          <w:p w14:paraId="2B9A62C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0.92</w:t>
            </w:r>
          </w:p>
        </w:tc>
        <w:tc>
          <w:tcPr>
            <w:tcW w:w="1296" w:type="dxa"/>
            <w:tcBorders>
              <w:top w:val="nil"/>
              <w:left w:val="nil"/>
              <w:bottom w:val="single" w:sz="4" w:space="0" w:color="auto"/>
              <w:right w:val="single" w:sz="4" w:space="0" w:color="auto"/>
            </w:tcBorders>
            <w:shd w:val="clear" w:color="auto" w:fill="auto"/>
            <w:noWrap/>
            <w:vAlign w:val="center"/>
            <w:hideMark/>
          </w:tcPr>
          <w:p w14:paraId="5CCCF11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864" w:type="dxa"/>
            <w:tcBorders>
              <w:top w:val="nil"/>
              <w:left w:val="nil"/>
              <w:bottom w:val="single" w:sz="4" w:space="0" w:color="auto"/>
              <w:right w:val="single" w:sz="4" w:space="0" w:color="auto"/>
            </w:tcBorders>
            <w:shd w:val="clear" w:color="auto" w:fill="auto"/>
            <w:noWrap/>
            <w:vAlign w:val="center"/>
            <w:hideMark/>
          </w:tcPr>
          <w:p w14:paraId="3D4AF0E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92.0</w:t>
            </w:r>
          </w:p>
        </w:tc>
        <w:tc>
          <w:tcPr>
            <w:tcW w:w="933" w:type="dxa"/>
            <w:tcBorders>
              <w:top w:val="nil"/>
              <w:left w:val="nil"/>
              <w:bottom w:val="single" w:sz="4" w:space="0" w:color="auto"/>
              <w:right w:val="single" w:sz="4" w:space="0" w:color="auto"/>
            </w:tcBorders>
            <w:shd w:val="clear" w:color="auto" w:fill="auto"/>
            <w:noWrap/>
            <w:vAlign w:val="center"/>
            <w:hideMark/>
          </w:tcPr>
          <w:p w14:paraId="7F08A20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109</w:t>
            </w:r>
          </w:p>
        </w:tc>
        <w:tc>
          <w:tcPr>
            <w:tcW w:w="940" w:type="dxa"/>
            <w:tcBorders>
              <w:top w:val="nil"/>
              <w:left w:val="nil"/>
              <w:bottom w:val="single" w:sz="4" w:space="0" w:color="auto"/>
              <w:right w:val="single" w:sz="4" w:space="0" w:color="auto"/>
            </w:tcBorders>
            <w:shd w:val="clear" w:color="auto" w:fill="auto"/>
            <w:noWrap/>
            <w:vAlign w:val="center"/>
            <w:hideMark/>
          </w:tcPr>
          <w:p w14:paraId="093E18F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207</w:t>
            </w:r>
          </w:p>
        </w:tc>
        <w:tc>
          <w:tcPr>
            <w:tcW w:w="1152" w:type="dxa"/>
            <w:tcBorders>
              <w:top w:val="nil"/>
              <w:left w:val="nil"/>
              <w:bottom w:val="single" w:sz="4" w:space="0" w:color="auto"/>
              <w:right w:val="single" w:sz="4" w:space="0" w:color="auto"/>
            </w:tcBorders>
            <w:shd w:val="clear" w:color="auto" w:fill="auto"/>
            <w:noWrap/>
            <w:vAlign w:val="center"/>
            <w:hideMark/>
          </w:tcPr>
          <w:p w14:paraId="2E510EA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330</w:t>
            </w:r>
          </w:p>
        </w:tc>
        <w:tc>
          <w:tcPr>
            <w:tcW w:w="1152" w:type="dxa"/>
            <w:tcBorders>
              <w:top w:val="nil"/>
              <w:left w:val="nil"/>
              <w:bottom w:val="single" w:sz="4" w:space="0" w:color="auto"/>
              <w:right w:val="single" w:sz="4" w:space="0" w:color="auto"/>
            </w:tcBorders>
            <w:shd w:val="clear" w:color="auto" w:fill="auto"/>
            <w:noWrap/>
            <w:vAlign w:val="center"/>
            <w:hideMark/>
          </w:tcPr>
          <w:p w14:paraId="76AC02B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1152" w:type="dxa"/>
            <w:tcBorders>
              <w:top w:val="nil"/>
              <w:left w:val="nil"/>
              <w:bottom w:val="single" w:sz="4" w:space="0" w:color="auto"/>
              <w:right w:val="single" w:sz="4" w:space="0" w:color="auto"/>
            </w:tcBorders>
            <w:shd w:val="clear" w:color="auto" w:fill="auto"/>
            <w:noWrap/>
            <w:vAlign w:val="center"/>
            <w:hideMark/>
          </w:tcPr>
          <w:p w14:paraId="3FF135D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166</w:t>
            </w:r>
          </w:p>
        </w:tc>
        <w:tc>
          <w:tcPr>
            <w:tcW w:w="1152" w:type="dxa"/>
            <w:tcBorders>
              <w:top w:val="nil"/>
              <w:left w:val="nil"/>
              <w:bottom w:val="single" w:sz="4" w:space="0" w:color="auto"/>
              <w:right w:val="single" w:sz="4" w:space="0" w:color="auto"/>
            </w:tcBorders>
            <w:shd w:val="clear" w:color="auto" w:fill="auto"/>
            <w:noWrap/>
            <w:vAlign w:val="center"/>
            <w:hideMark/>
          </w:tcPr>
          <w:p w14:paraId="23AA7F3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143</w:t>
            </w:r>
          </w:p>
        </w:tc>
      </w:tr>
      <w:tr w:rsidR="00A767DB" w:rsidRPr="00A767DB" w14:paraId="7E35F48B"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1AD667D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Oxycodone</w:t>
            </w:r>
          </w:p>
        </w:tc>
        <w:tc>
          <w:tcPr>
            <w:tcW w:w="767" w:type="dxa"/>
            <w:tcBorders>
              <w:top w:val="nil"/>
              <w:left w:val="nil"/>
              <w:bottom w:val="single" w:sz="4" w:space="0" w:color="auto"/>
              <w:right w:val="single" w:sz="4" w:space="0" w:color="auto"/>
            </w:tcBorders>
            <w:shd w:val="clear" w:color="auto" w:fill="auto"/>
            <w:noWrap/>
            <w:vAlign w:val="center"/>
            <w:hideMark/>
          </w:tcPr>
          <w:p w14:paraId="2E5B8D4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w:t>
            </w:r>
          </w:p>
        </w:tc>
        <w:tc>
          <w:tcPr>
            <w:tcW w:w="870" w:type="dxa"/>
            <w:tcBorders>
              <w:top w:val="nil"/>
              <w:left w:val="nil"/>
              <w:bottom w:val="single" w:sz="4" w:space="0" w:color="auto"/>
              <w:right w:val="single" w:sz="4" w:space="0" w:color="auto"/>
            </w:tcBorders>
            <w:shd w:val="clear" w:color="auto" w:fill="auto"/>
            <w:noWrap/>
            <w:vAlign w:val="center"/>
            <w:hideMark/>
          </w:tcPr>
          <w:p w14:paraId="0948EB7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0.83</w:t>
            </w:r>
          </w:p>
        </w:tc>
        <w:tc>
          <w:tcPr>
            <w:tcW w:w="1152" w:type="dxa"/>
            <w:tcBorders>
              <w:top w:val="nil"/>
              <w:left w:val="nil"/>
              <w:bottom w:val="single" w:sz="4" w:space="0" w:color="auto"/>
              <w:right w:val="single" w:sz="4" w:space="0" w:color="auto"/>
            </w:tcBorders>
            <w:shd w:val="clear" w:color="auto" w:fill="auto"/>
            <w:noWrap/>
            <w:vAlign w:val="center"/>
            <w:hideMark/>
          </w:tcPr>
          <w:p w14:paraId="4D7EE17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w:t>
            </w:r>
          </w:p>
        </w:tc>
        <w:tc>
          <w:tcPr>
            <w:tcW w:w="864" w:type="dxa"/>
            <w:tcBorders>
              <w:top w:val="nil"/>
              <w:left w:val="nil"/>
              <w:bottom w:val="single" w:sz="4" w:space="0" w:color="auto"/>
              <w:right w:val="single" w:sz="4" w:space="0" w:color="auto"/>
            </w:tcBorders>
            <w:shd w:val="clear" w:color="auto" w:fill="auto"/>
            <w:noWrap/>
            <w:vAlign w:val="center"/>
            <w:hideMark/>
          </w:tcPr>
          <w:p w14:paraId="179B8D6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0.89</w:t>
            </w:r>
          </w:p>
        </w:tc>
        <w:tc>
          <w:tcPr>
            <w:tcW w:w="1296" w:type="dxa"/>
            <w:tcBorders>
              <w:top w:val="nil"/>
              <w:left w:val="nil"/>
              <w:bottom w:val="single" w:sz="4" w:space="0" w:color="auto"/>
              <w:right w:val="single" w:sz="4" w:space="0" w:color="auto"/>
            </w:tcBorders>
            <w:shd w:val="clear" w:color="auto" w:fill="auto"/>
            <w:noWrap/>
            <w:vAlign w:val="center"/>
            <w:hideMark/>
          </w:tcPr>
          <w:p w14:paraId="458BC09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3.5</w:t>
            </w:r>
          </w:p>
        </w:tc>
        <w:tc>
          <w:tcPr>
            <w:tcW w:w="864" w:type="dxa"/>
            <w:tcBorders>
              <w:top w:val="nil"/>
              <w:left w:val="nil"/>
              <w:bottom w:val="single" w:sz="4" w:space="0" w:color="auto"/>
              <w:right w:val="single" w:sz="4" w:space="0" w:color="auto"/>
            </w:tcBorders>
            <w:shd w:val="clear" w:color="auto" w:fill="auto"/>
            <w:noWrap/>
            <w:vAlign w:val="center"/>
            <w:hideMark/>
          </w:tcPr>
          <w:p w14:paraId="1D675DF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89.0</w:t>
            </w:r>
          </w:p>
        </w:tc>
        <w:tc>
          <w:tcPr>
            <w:tcW w:w="933" w:type="dxa"/>
            <w:tcBorders>
              <w:top w:val="nil"/>
              <w:left w:val="nil"/>
              <w:bottom w:val="single" w:sz="4" w:space="0" w:color="auto"/>
              <w:right w:val="single" w:sz="4" w:space="0" w:color="auto"/>
            </w:tcBorders>
            <w:shd w:val="clear" w:color="auto" w:fill="auto"/>
            <w:noWrap/>
            <w:vAlign w:val="center"/>
            <w:hideMark/>
          </w:tcPr>
          <w:p w14:paraId="218C4D5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74</w:t>
            </w:r>
          </w:p>
        </w:tc>
        <w:tc>
          <w:tcPr>
            <w:tcW w:w="940" w:type="dxa"/>
            <w:tcBorders>
              <w:top w:val="nil"/>
              <w:left w:val="nil"/>
              <w:bottom w:val="single" w:sz="4" w:space="0" w:color="auto"/>
              <w:right w:val="single" w:sz="4" w:space="0" w:color="auto"/>
            </w:tcBorders>
            <w:shd w:val="clear" w:color="auto" w:fill="auto"/>
            <w:noWrap/>
            <w:vAlign w:val="center"/>
            <w:hideMark/>
          </w:tcPr>
          <w:p w14:paraId="1E7F7AB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117</w:t>
            </w:r>
          </w:p>
        </w:tc>
        <w:tc>
          <w:tcPr>
            <w:tcW w:w="1152" w:type="dxa"/>
            <w:tcBorders>
              <w:top w:val="nil"/>
              <w:left w:val="nil"/>
              <w:bottom w:val="single" w:sz="4" w:space="0" w:color="auto"/>
              <w:right w:val="single" w:sz="4" w:space="0" w:color="auto"/>
            </w:tcBorders>
            <w:shd w:val="clear" w:color="auto" w:fill="auto"/>
            <w:noWrap/>
            <w:vAlign w:val="center"/>
            <w:hideMark/>
          </w:tcPr>
          <w:p w14:paraId="1B947BB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260</w:t>
            </w:r>
          </w:p>
        </w:tc>
        <w:tc>
          <w:tcPr>
            <w:tcW w:w="1152" w:type="dxa"/>
            <w:tcBorders>
              <w:top w:val="nil"/>
              <w:left w:val="nil"/>
              <w:bottom w:val="single" w:sz="4" w:space="0" w:color="auto"/>
              <w:right w:val="single" w:sz="4" w:space="0" w:color="auto"/>
            </w:tcBorders>
            <w:shd w:val="clear" w:color="auto" w:fill="auto"/>
            <w:noWrap/>
            <w:vAlign w:val="center"/>
            <w:hideMark/>
          </w:tcPr>
          <w:p w14:paraId="2A5B6AF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w:t>
            </w:r>
          </w:p>
        </w:tc>
        <w:tc>
          <w:tcPr>
            <w:tcW w:w="1152" w:type="dxa"/>
            <w:tcBorders>
              <w:top w:val="nil"/>
              <w:left w:val="nil"/>
              <w:bottom w:val="single" w:sz="4" w:space="0" w:color="auto"/>
              <w:right w:val="single" w:sz="4" w:space="0" w:color="auto"/>
            </w:tcBorders>
            <w:shd w:val="clear" w:color="auto" w:fill="auto"/>
            <w:noWrap/>
            <w:vAlign w:val="center"/>
            <w:hideMark/>
          </w:tcPr>
          <w:p w14:paraId="1023116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93</w:t>
            </w:r>
          </w:p>
        </w:tc>
        <w:tc>
          <w:tcPr>
            <w:tcW w:w="1152" w:type="dxa"/>
            <w:tcBorders>
              <w:top w:val="nil"/>
              <w:left w:val="nil"/>
              <w:bottom w:val="single" w:sz="4" w:space="0" w:color="auto"/>
              <w:right w:val="single" w:sz="4" w:space="0" w:color="auto"/>
            </w:tcBorders>
            <w:shd w:val="clear" w:color="auto" w:fill="auto"/>
            <w:noWrap/>
            <w:vAlign w:val="center"/>
            <w:hideMark/>
          </w:tcPr>
          <w:p w14:paraId="2C601C9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152</w:t>
            </w:r>
          </w:p>
        </w:tc>
      </w:tr>
      <w:tr w:rsidR="00A767DB" w:rsidRPr="00A767DB" w14:paraId="12648ECB"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76F365F7"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Paroxetine</w:t>
            </w:r>
          </w:p>
        </w:tc>
        <w:tc>
          <w:tcPr>
            <w:tcW w:w="767" w:type="dxa"/>
            <w:tcBorders>
              <w:top w:val="nil"/>
              <w:left w:val="nil"/>
              <w:bottom w:val="single" w:sz="4" w:space="0" w:color="auto"/>
              <w:right w:val="single" w:sz="4" w:space="0" w:color="auto"/>
            </w:tcBorders>
            <w:shd w:val="clear" w:color="auto" w:fill="auto"/>
            <w:noWrap/>
            <w:vAlign w:val="center"/>
            <w:hideMark/>
          </w:tcPr>
          <w:p w14:paraId="729B9D1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870" w:type="dxa"/>
            <w:tcBorders>
              <w:top w:val="nil"/>
              <w:left w:val="nil"/>
              <w:bottom w:val="single" w:sz="4" w:space="0" w:color="auto"/>
              <w:right w:val="single" w:sz="4" w:space="0" w:color="auto"/>
            </w:tcBorders>
            <w:shd w:val="clear" w:color="auto" w:fill="auto"/>
            <w:noWrap/>
            <w:vAlign w:val="center"/>
            <w:hideMark/>
          </w:tcPr>
          <w:p w14:paraId="56E6EFB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0.19</w:t>
            </w:r>
          </w:p>
        </w:tc>
        <w:tc>
          <w:tcPr>
            <w:tcW w:w="1152" w:type="dxa"/>
            <w:tcBorders>
              <w:top w:val="nil"/>
              <w:left w:val="nil"/>
              <w:bottom w:val="single" w:sz="4" w:space="0" w:color="auto"/>
              <w:right w:val="single" w:sz="4" w:space="0" w:color="auto"/>
            </w:tcBorders>
            <w:shd w:val="clear" w:color="auto" w:fill="auto"/>
            <w:noWrap/>
            <w:vAlign w:val="center"/>
            <w:hideMark/>
          </w:tcPr>
          <w:p w14:paraId="7486663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0.91</w:t>
            </w:r>
          </w:p>
        </w:tc>
        <w:tc>
          <w:tcPr>
            <w:tcW w:w="864" w:type="dxa"/>
            <w:tcBorders>
              <w:top w:val="nil"/>
              <w:left w:val="nil"/>
              <w:bottom w:val="single" w:sz="4" w:space="0" w:color="auto"/>
              <w:right w:val="single" w:sz="4" w:space="0" w:color="auto"/>
            </w:tcBorders>
            <w:shd w:val="clear" w:color="auto" w:fill="auto"/>
            <w:noWrap/>
            <w:vAlign w:val="center"/>
            <w:hideMark/>
          </w:tcPr>
          <w:p w14:paraId="630D258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0.086</w:t>
            </w:r>
          </w:p>
        </w:tc>
        <w:tc>
          <w:tcPr>
            <w:tcW w:w="1296" w:type="dxa"/>
            <w:tcBorders>
              <w:top w:val="nil"/>
              <w:left w:val="nil"/>
              <w:bottom w:val="single" w:sz="4" w:space="0" w:color="auto"/>
              <w:right w:val="single" w:sz="4" w:space="0" w:color="auto"/>
            </w:tcBorders>
            <w:shd w:val="clear" w:color="auto" w:fill="auto"/>
            <w:noWrap/>
            <w:vAlign w:val="center"/>
            <w:hideMark/>
          </w:tcPr>
          <w:p w14:paraId="0A66619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649</w:t>
            </w:r>
          </w:p>
        </w:tc>
        <w:tc>
          <w:tcPr>
            <w:tcW w:w="864" w:type="dxa"/>
            <w:tcBorders>
              <w:top w:val="nil"/>
              <w:left w:val="nil"/>
              <w:bottom w:val="single" w:sz="4" w:space="0" w:color="auto"/>
              <w:right w:val="single" w:sz="4" w:space="0" w:color="auto"/>
            </w:tcBorders>
            <w:shd w:val="clear" w:color="auto" w:fill="auto"/>
            <w:noWrap/>
            <w:vAlign w:val="center"/>
            <w:hideMark/>
          </w:tcPr>
          <w:p w14:paraId="14BA059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8.6</w:t>
            </w:r>
          </w:p>
        </w:tc>
        <w:tc>
          <w:tcPr>
            <w:tcW w:w="933" w:type="dxa"/>
            <w:tcBorders>
              <w:top w:val="nil"/>
              <w:left w:val="nil"/>
              <w:bottom w:val="single" w:sz="4" w:space="0" w:color="auto"/>
              <w:right w:val="single" w:sz="4" w:space="0" w:color="auto"/>
            </w:tcBorders>
            <w:shd w:val="clear" w:color="auto" w:fill="auto"/>
            <w:noWrap/>
            <w:vAlign w:val="center"/>
            <w:hideMark/>
          </w:tcPr>
          <w:p w14:paraId="3F754CB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w:t>
            </w:r>
          </w:p>
        </w:tc>
        <w:tc>
          <w:tcPr>
            <w:tcW w:w="940" w:type="dxa"/>
            <w:tcBorders>
              <w:top w:val="nil"/>
              <w:left w:val="nil"/>
              <w:bottom w:val="single" w:sz="4" w:space="0" w:color="auto"/>
              <w:right w:val="single" w:sz="4" w:space="0" w:color="auto"/>
            </w:tcBorders>
            <w:shd w:val="clear" w:color="auto" w:fill="auto"/>
            <w:noWrap/>
            <w:vAlign w:val="center"/>
            <w:hideMark/>
          </w:tcPr>
          <w:p w14:paraId="120DFB8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w:t>
            </w:r>
          </w:p>
        </w:tc>
        <w:tc>
          <w:tcPr>
            <w:tcW w:w="1152" w:type="dxa"/>
            <w:tcBorders>
              <w:top w:val="nil"/>
              <w:left w:val="nil"/>
              <w:bottom w:val="single" w:sz="4" w:space="0" w:color="auto"/>
              <w:right w:val="single" w:sz="4" w:space="0" w:color="auto"/>
            </w:tcBorders>
            <w:shd w:val="clear" w:color="auto" w:fill="auto"/>
            <w:noWrap/>
            <w:vAlign w:val="center"/>
            <w:hideMark/>
          </w:tcPr>
          <w:p w14:paraId="3D77301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1100</w:t>
            </w:r>
          </w:p>
        </w:tc>
        <w:tc>
          <w:tcPr>
            <w:tcW w:w="1152" w:type="dxa"/>
            <w:tcBorders>
              <w:top w:val="nil"/>
              <w:left w:val="nil"/>
              <w:bottom w:val="single" w:sz="4" w:space="0" w:color="auto"/>
              <w:right w:val="single" w:sz="4" w:space="0" w:color="auto"/>
            </w:tcBorders>
            <w:shd w:val="clear" w:color="auto" w:fill="auto"/>
            <w:noWrap/>
            <w:vAlign w:val="center"/>
            <w:hideMark/>
          </w:tcPr>
          <w:p w14:paraId="207D28E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0.33</w:t>
            </w:r>
          </w:p>
        </w:tc>
        <w:tc>
          <w:tcPr>
            <w:tcW w:w="1152" w:type="dxa"/>
            <w:tcBorders>
              <w:top w:val="nil"/>
              <w:left w:val="nil"/>
              <w:bottom w:val="single" w:sz="4" w:space="0" w:color="auto"/>
              <w:right w:val="single" w:sz="4" w:space="0" w:color="auto"/>
            </w:tcBorders>
            <w:shd w:val="clear" w:color="auto" w:fill="auto"/>
            <w:noWrap/>
            <w:vAlign w:val="center"/>
            <w:hideMark/>
          </w:tcPr>
          <w:p w14:paraId="7C97802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152" w:type="dxa"/>
            <w:tcBorders>
              <w:top w:val="nil"/>
              <w:left w:val="nil"/>
              <w:bottom w:val="single" w:sz="4" w:space="0" w:color="auto"/>
              <w:right w:val="single" w:sz="4" w:space="0" w:color="auto"/>
            </w:tcBorders>
            <w:shd w:val="clear" w:color="auto" w:fill="auto"/>
            <w:noWrap/>
            <w:vAlign w:val="center"/>
            <w:hideMark/>
          </w:tcPr>
          <w:p w14:paraId="5B1D697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1098</w:t>
            </w:r>
          </w:p>
        </w:tc>
      </w:tr>
      <w:tr w:rsidR="00A767DB" w:rsidRPr="00A767DB" w14:paraId="792D1923" w14:textId="77777777" w:rsidTr="007D5730">
        <w:trPr>
          <w:trHeight w:val="480"/>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36C6C5E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Monomethyl fumarate</w:t>
            </w:r>
          </w:p>
        </w:tc>
        <w:tc>
          <w:tcPr>
            <w:tcW w:w="767" w:type="dxa"/>
            <w:tcBorders>
              <w:top w:val="nil"/>
              <w:left w:val="nil"/>
              <w:bottom w:val="single" w:sz="4" w:space="0" w:color="auto"/>
              <w:right w:val="single" w:sz="4" w:space="0" w:color="auto"/>
            </w:tcBorders>
            <w:shd w:val="clear" w:color="auto" w:fill="auto"/>
            <w:noWrap/>
            <w:vAlign w:val="center"/>
            <w:hideMark/>
          </w:tcPr>
          <w:p w14:paraId="02A4208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0.14</w:t>
            </w:r>
          </w:p>
        </w:tc>
        <w:tc>
          <w:tcPr>
            <w:tcW w:w="870" w:type="dxa"/>
            <w:tcBorders>
              <w:top w:val="nil"/>
              <w:left w:val="nil"/>
              <w:bottom w:val="single" w:sz="4" w:space="0" w:color="auto"/>
              <w:right w:val="single" w:sz="4" w:space="0" w:color="auto"/>
            </w:tcBorders>
            <w:shd w:val="clear" w:color="auto" w:fill="auto"/>
            <w:noWrap/>
            <w:vAlign w:val="center"/>
            <w:hideMark/>
          </w:tcPr>
          <w:p w14:paraId="6D81293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0.72</w:t>
            </w:r>
          </w:p>
        </w:tc>
        <w:tc>
          <w:tcPr>
            <w:tcW w:w="1152" w:type="dxa"/>
            <w:tcBorders>
              <w:top w:val="nil"/>
              <w:left w:val="nil"/>
              <w:bottom w:val="single" w:sz="4" w:space="0" w:color="auto"/>
              <w:right w:val="single" w:sz="4" w:space="0" w:color="auto"/>
            </w:tcBorders>
            <w:shd w:val="clear" w:color="auto" w:fill="auto"/>
            <w:noWrap/>
            <w:vAlign w:val="center"/>
            <w:hideMark/>
          </w:tcPr>
          <w:p w14:paraId="0F182AF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0.21</w:t>
            </w:r>
          </w:p>
        </w:tc>
        <w:tc>
          <w:tcPr>
            <w:tcW w:w="864" w:type="dxa"/>
            <w:tcBorders>
              <w:top w:val="nil"/>
              <w:left w:val="nil"/>
              <w:bottom w:val="single" w:sz="4" w:space="0" w:color="auto"/>
              <w:right w:val="single" w:sz="4" w:space="0" w:color="auto"/>
            </w:tcBorders>
            <w:shd w:val="clear" w:color="auto" w:fill="auto"/>
            <w:noWrap/>
            <w:vAlign w:val="center"/>
            <w:hideMark/>
          </w:tcPr>
          <w:p w14:paraId="2D33E38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0.80</w:t>
            </w:r>
          </w:p>
        </w:tc>
        <w:tc>
          <w:tcPr>
            <w:tcW w:w="1296" w:type="dxa"/>
            <w:tcBorders>
              <w:top w:val="nil"/>
              <w:left w:val="nil"/>
              <w:bottom w:val="single" w:sz="4" w:space="0" w:color="auto"/>
              <w:right w:val="single" w:sz="4" w:space="0" w:color="auto"/>
            </w:tcBorders>
            <w:shd w:val="clear" w:color="auto" w:fill="auto"/>
            <w:noWrap/>
            <w:vAlign w:val="center"/>
            <w:hideMark/>
          </w:tcPr>
          <w:p w14:paraId="3AAC573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0.25</w:t>
            </w:r>
          </w:p>
        </w:tc>
        <w:tc>
          <w:tcPr>
            <w:tcW w:w="864" w:type="dxa"/>
            <w:tcBorders>
              <w:top w:val="nil"/>
              <w:left w:val="nil"/>
              <w:bottom w:val="single" w:sz="4" w:space="0" w:color="auto"/>
              <w:right w:val="single" w:sz="4" w:space="0" w:color="auto"/>
            </w:tcBorders>
            <w:shd w:val="clear" w:color="auto" w:fill="auto"/>
            <w:noWrap/>
            <w:vAlign w:val="center"/>
            <w:hideMark/>
          </w:tcPr>
          <w:p w14:paraId="009A69B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80.0</w:t>
            </w:r>
          </w:p>
        </w:tc>
        <w:tc>
          <w:tcPr>
            <w:tcW w:w="933" w:type="dxa"/>
            <w:tcBorders>
              <w:top w:val="nil"/>
              <w:left w:val="nil"/>
              <w:bottom w:val="single" w:sz="4" w:space="0" w:color="auto"/>
              <w:right w:val="single" w:sz="4" w:space="0" w:color="auto"/>
            </w:tcBorders>
            <w:shd w:val="clear" w:color="auto" w:fill="auto"/>
            <w:noWrap/>
            <w:vAlign w:val="center"/>
            <w:hideMark/>
          </w:tcPr>
          <w:p w14:paraId="3ED5722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58</w:t>
            </w:r>
          </w:p>
        </w:tc>
        <w:tc>
          <w:tcPr>
            <w:tcW w:w="940" w:type="dxa"/>
            <w:tcBorders>
              <w:top w:val="nil"/>
              <w:left w:val="nil"/>
              <w:bottom w:val="single" w:sz="4" w:space="0" w:color="auto"/>
              <w:right w:val="single" w:sz="4" w:space="0" w:color="auto"/>
            </w:tcBorders>
            <w:shd w:val="clear" w:color="auto" w:fill="auto"/>
            <w:noWrap/>
            <w:vAlign w:val="center"/>
            <w:hideMark/>
          </w:tcPr>
          <w:p w14:paraId="1D8A487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152" w:type="dxa"/>
            <w:tcBorders>
              <w:top w:val="nil"/>
              <w:left w:val="nil"/>
              <w:bottom w:val="single" w:sz="4" w:space="0" w:color="auto"/>
              <w:right w:val="single" w:sz="4" w:space="0" w:color="auto"/>
            </w:tcBorders>
            <w:shd w:val="clear" w:color="auto" w:fill="auto"/>
            <w:noWrap/>
            <w:vAlign w:val="center"/>
            <w:hideMark/>
          </w:tcPr>
          <w:p w14:paraId="5D0B0F4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w:t>
            </w:r>
          </w:p>
        </w:tc>
        <w:tc>
          <w:tcPr>
            <w:tcW w:w="1152" w:type="dxa"/>
            <w:tcBorders>
              <w:top w:val="nil"/>
              <w:left w:val="nil"/>
              <w:bottom w:val="single" w:sz="4" w:space="0" w:color="auto"/>
              <w:right w:val="single" w:sz="4" w:space="0" w:color="auto"/>
            </w:tcBorders>
            <w:shd w:val="clear" w:color="auto" w:fill="auto"/>
            <w:noWrap/>
            <w:vAlign w:val="center"/>
            <w:hideMark/>
          </w:tcPr>
          <w:p w14:paraId="0C557E3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152" w:type="dxa"/>
            <w:tcBorders>
              <w:top w:val="nil"/>
              <w:left w:val="nil"/>
              <w:bottom w:val="single" w:sz="4" w:space="0" w:color="auto"/>
              <w:right w:val="single" w:sz="4" w:space="0" w:color="auto"/>
            </w:tcBorders>
            <w:shd w:val="clear" w:color="auto" w:fill="auto"/>
            <w:noWrap/>
            <w:vAlign w:val="center"/>
            <w:hideMark/>
          </w:tcPr>
          <w:p w14:paraId="46D7EE0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9.7</w:t>
            </w:r>
          </w:p>
        </w:tc>
        <w:tc>
          <w:tcPr>
            <w:tcW w:w="1152" w:type="dxa"/>
            <w:tcBorders>
              <w:top w:val="nil"/>
              <w:left w:val="nil"/>
              <w:bottom w:val="single" w:sz="4" w:space="0" w:color="auto"/>
              <w:right w:val="single" w:sz="4" w:space="0" w:color="auto"/>
            </w:tcBorders>
            <w:shd w:val="clear" w:color="auto" w:fill="auto"/>
            <w:noWrap/>
            <w:vAlign w:val="center"/>
            <w:hideMark/>
          </w:tcPr>
          <w:p w14:paraId="64D2770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r>
      <w:tr w:rsidR="00A767DB" w:rsidRPr="00A767DB" w14:paraId="5131A7E8"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522A4C80"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Diazepam</w:t>
            </w:r>
          </w:p>
        </w:tc>
        <w:tc>
          <w:tcPr>
            <w:tcW w:w="767" w:type="dxa"/>
            <w:tcBorders>
              <w:top w:val="nil"/>
              <w:left w:val="nil"/>
              <w:bottom w:val="single" w:sz="4" w:space="0" w:color="auto"/>
              <w:right w:val="single" w:sz="4" w:space="0" w:color="auto"/>
            </w:tcBorders>
            <w:shd w:val="clear" w:color="auto" w:fill="auto"/>
            <w:noWrap/>
            <w:vAlign w:val="center"/>
            <w:hideMark/>
          </w:tcPr>
          <w:p w14:paraId="3BC59CD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870" w:type="dxa"/>
            <w:tcBorders>
              <w:top w:val="nil"/>
              <w:left w:val="nil"/>
              <w:bottom w:val="single" w:sz="4" w:space="0" w:color="auto"/>
              <w:right w:val="single" w:sz="4" w:space="0" w:color="auto"/>
            </w:tcBorders>
            <w:shd w:val="clear" w:color="auto" w:fill="auto"/>
            <w:noWrap/>
            <w:vAlign w:val="center"/>
            <w:hideMark/>
          </w:tcPr>
          <w:p w14:paraId="271EFC3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2.1</w:t>
            </w:r>
          </w:p>
        </w:tc>
        <w:tc>
          <w:tcPr>
            <w:tcW w:w="1152" w:type="dxa"/>
            <w:tcBorders>
              <w:top w:val="nil"/>
              <w:left w:val="nil"/>
              <w:bottom w:val="single" w:sz="4" w:space="0" w:color="auto"/>
              <w:right w:val="single" w:sz="4" w:space="0" w:color="auto"/>
            </w:tcBorders>
            <w:shd w:val="clear" w:color="auto" w:fill="auto"/>
            <w:noWrap/>
            <w:vAlign w:val="center"/>
            <w:hideMark/>
          </w:tcPr>
          <w:p w14:paraId="6ABE731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0.35</w:t>
            </w:r>
          </w:p>
        </w:tc>
        <w:tc>
          <w:tcPr>
            <w:tcW w:w="864" w:type="dxa"/>
            <w:tcBorders>
              <w:top w:val="nil"/>
              <w:left w:val="nil"/>
              <w:bottom w:val="single" w:sz="4" w:space="0" w:color="auto"/>
              <w:right w:val="single" w:sz="4" w:space="0" w:color="auto"/>
            </w:tcBorders>
            <w:shd w:val="clear" w:color="auto" w:fill="auto"/>
            <w:noWrap/>
            <w:vAlign w:val="center"/>
            <w:hideMark/>
          </w:tcPr>
          <w:p w14:paraId="2753150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0.16</w:t>
            </w:r>
          </w:p>
        </w:tc>
        <w:tc>
          <w:tcPr>
            <w:tcW w:w="1296" w:type="dxa"/>
            <w:tcBorders>
              <w:top w:val="nil"/>
              <w:left w:val="nil"/>
              <w:bottom w:val="single" w:sz="4" w:space="0" w:color="auto"/>
              <w:right w:val="single" w:sz="4" w:space="0" w:color="auto"/>
            </w:tcBorders>
            <w:shd w:val="clear" w:color="auto" w:fill="auto"/>
            <w:noWrap/>
            <w:vAlign w:val="center"/>
            <w:hideMark/>
          </w:tcPr>
          <w:p w14:paraId="395A59D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32</w:t>
            </w:r>
          </w:p>
        </w:tc>
        <w:tc>
          <w:tcPr>
            <w:tcW w:w="864" w:type="dxa"/>
            <w:tcBorders>
              <w:top w:val="nil"/>
              <w:left w:val="nil"/>
              <w:bottom w:val="single" w:sz="4" w:space="0" w:color="auto"/>
              <w:right w:val="single" w:sz="4" w:space="0" w:color="auto"/>
            </w:tcBorders>
            <w:shd w:val="clear" w:color="auto" w:fill="auto"/>
            <w:noWrap/>
            <w:vAlign w:val="center"/>
            <w:hideMark/>
          </w:tcPr>
          <w:p w14:paraId="5A34DAE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16.0</w:t>
            </w:r>
          </w:p>
        </w:tc>
        <w:tc>
          <w:tcPr>
            <w:tcW w:w="933" w:type="dxa"/>
            <w:tcBorders>
              <w:top w:val="nil"/>
              <w:left w:val="nil"/>
              <w:bottom w:val="single" w:sz="4" w:space="0" w:color="auto"/>
              <w:right w:val="single" w:sz="4" w:space="0" w:color="auto"/>
            </w:tcBorders>
            <w:shd w:val="clear" w:color="auto" w:fill="auto"/>
            <w:noWrap/>
            <w:vAlign w:val="center"/>
            <w:hideMark/>
          </w:tcPr>
          <w:p w14:paraId="38BEB54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w:t>
            </w:r>
          </w:p>
        </w:tc>
        <w:tc>
          <w:tcPr>
            <w:tcW w:w="940" w:type="dxa"/>
            <w:tcBorders>
              <w:top w:val="nil"/>
              <w:left w:val="nil"/>
              <w:bottom w:val="single" w:sz="4" w:space="0" w:color="auto"/>
              <w:right w:val="single" w:sz="4" w:space="0" w:color="auto"/>
            </w:tcBorders>
            <w:shd w:val="clear" w:color="auto" w:fill="auto"/>
            <w:noWrap/>
            <w:vAlign w:val="center"/>
            <w:hideMark/>
          </w:tcPr>
          <w:p w14:paraId="073DF53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152" w:type="dxa"/>
            <w:tcBorders>
              <w:top w:val="nil"/>
              <w:left w:val="nil"/>
              <w:bottom w:val="single" w:sz="4" w:space="0" w:color="auto"/>
              <w:right w:val="single" w:sz="4" w:space="0" w:color="auto"/>
            </w:tcBorders>
            <w:shd w:val="clear" w:color="auto" w:fill="auto"/>
            <w:noWrap/>
            <w:vAlign w:val="center"/>
            <w:hideMark/>
          </w:tcPr>
          <w:p w14:paraId="6EF5C35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1100</w:t>
            </w:r>
          </w:p>
        </w:tc>
        <w:tc>
          <w:tcPr>
            <w:tcW w:w="1152" w:type="dxa"/>
            <w:tcBorders>
              <w:top w:val="nil"/>
              <w:left w:val="nil"/>
              <w:bottom w:val="single" w:sz="4" w:space="0" w:color="auto"/>
              <w:right w:val="single" w:sz="4" w:space="0" w:color="auto"/>
            </w:tcBorders>
            <w:shd w:val="clear" w:color="auto" w:fill="auto"/>
            <w:noWrap/>
            <w:vAlign w:val="center"/>
            <w:hideMark/>
          </w:tcPr>
          <w:p w14:paraId="65545B9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6.7</w:t>
            </w:r>
          </w:p>
        </w:tc>
        <w:tc>
          <w:tcPr>
            <w:tcW w:w="1152" w:type="dxa"/>
            <w:tcBorders>
              <w:top w:val="nil"/>
              <w:left w:val="nil"/>
              <w:bottom w:val="single" w:sz="4" w:space="0" w:color="auto"/>
              <w:right w:val="single" w:sz="4" w:space="0" w:color="auto"/>
            </w:tcBorders>
            <w:shd w:val="clear" w:color="auto" w:fill="auto"/>
            <w:noWrap/>
            <w:vAlign w:val="center"/>
            <w:hideMark/>
          </w:tcPr>
          <w:p w14:paraId="704B830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9.4</w:t>
            </w:r>
          </w:p>
        </w:tc>
        <w:tc>
          <w:tcPr>
            <w:tcW w:w="1152" w:type="dxa"/>
            <w:tcBorders>
              <w:top w:val="nil"/>
              <w:left w:val="nil"/>
              <w:bottom w:val="single" w:sz="4" w:space="0" w:color="auto"/>
              <w:right w:val="single" w:sz="4" w:space="0" w:color="auto"/>
            </w:tcBorders>
            <w:shd w:val="clear" w:color="auto" w:fill="auto"/>
            <w:noWrap/>
            <w:vAlign w:val="center"/>
            <w:hideMark/>
          </w:tcPr>
          <w:p w14:paraId="1BEF94F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1084</w:t>
            </w:r>
          </w:p>
        </w:tc>
      </w:tr>
      <w:tr w:rsidR="00A767DB" w:rsidRPr="00A767DB" w14:paraId="657A94C5" w14:textId="77777777" w:rsidTr="007D5730">
        <w:trPr>
          <w:trHeight w:val="240"/>
        </w:trPr>
        <w:tc>
          <w:tcPr>
            <w:tcW w:w="1267" w:type="dxa"/>
            <w:tcBorders>
              <w:top w:val="nil"/>
              <w:left w:val="nil"/>
              <w:bottom w:val="nil"/>
              <w:right w:val="nil"/>
            </w:tcBorders>
            <w:shd w:val="clear" w:color="auto" w:fill="auto"/>
            <w:noWrap/>
            <w:vAlign w:val="center"/>
            <w:hideMark/>
          </w:tcPr>
          <w:p w14:paraId="79035E9F" w14:textId="77777777" w:rsidR="00E44A8D" w:rsidRPr="00A767DB" w:rsidRDefault="00E44A8D" w:rsidP="00E44A8D">
            <w:pPr>
              <w:spacing w:after="0" w:line="240" w:lineRule="auto"/>
              <w:jc w:val="center"/>
              <w:rPr>
                <w:rFonts w:ascii="Arial" w:eastAsia="Times New Roman" w:hAnsi="Arial" w:cs="Arial"/>
                <w:sz w:val="18"/>
                <w:szCs w:val="18"/>
              </w:rPr>
            </w:pPr>
          </w:p>
        </w:tc>
        <w:tc>
          <w:tcPr>
            <w:tcW w:w="767" w:type="dxa"/>
            <w:tcBorders>
              <w:top w:val="nil"/>
              <w:left w:val="nil"/>
              <w:bottom w:val="nil"/>
              <w:right w:val="nil"/>
            </w:tcBorders>
            <w:shd w:val="clear" w:color="auto" w:fill="auto"/>
            <w:noWrap/>
            <w:vAlign w:val="center"/>
            <w:hideMark/>
          </w:tcPr>
          <w:p w14:paraId="1151F6D2" w14:textId="77777777" w:rsidR="00E44A8D" w:rsidRPr="00A767DB" w:rsidRDefault="00E44A8D" w:rsidP="00E44A8D">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shd w:val="clear" w:color="auto" w:fill="auto"/>
            <w:noWrap/>
            <w:vAlign w:val="center"/>
            <w:hideMark/>
          </w:tcPr>
          <w:p w14:paraId="10768FEA"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2F7BAB46"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hideMark/>
          </w:tcPr>
          <w:p w14:paraId="366656CD"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center"/>
            <w:hideMark/>
          </w:tcPr>
          <w:p w14:paraId="0F1CBD0F"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hideMark/>
          </w:tcPr>
          <w:p w14:paraId="5C8D9FF8"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933" w:type="dxa"/>
            <w:tcBorders>
              <w:top w:val="nil"/>
              <w:left w:val="nil"/>
              <w:bottom w:val="nil"/>
              <w:right w:val="nil"/>
            </w:tcBorders>
            <w:shd w:val="clear" w:color="auto" w:fill="auto"/>
            <w:noWrap/>
            <w:vAlign w:val="center"/>
            <w:hideMark/>
          </w:tcPr>
          <w:p w14:paraId="403EDDC9"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center"/>
            <w:hideMark/>
          </w:tcPr>
          <w:p w14:paraId="46CF490D"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19325A2E"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3BBA641D"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789F785C"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18D95ABC"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r>
      <w:tr w:rsidR="00A55C6B" w:rsidRPr="00A767DB" w14:paraId="1B387E27" w14:textId="77777777" w:rsidTr="007D5730">
        <w:trPr>
          <w:trHeight w:val="240"/>
        </w:trPr>
        <w:tc>
          <w:tcPr>
            <w:tcW w:w="1267" w:type="dxa"/>
            <w:tcBorders>
              <w:top w:val="nil"/>
              <w:left w:val="nil"/>
              <w:bottom w:val="nil"/>
              <w:right w:val="nil"/>
            </w:tcBorders>
            <w:shd w:val="clear" w:color="auto" w:fill="auto"/>
            <w:noWrap/>
            <w:vAlign w:val="center"/>
          </w:tcPr>
          <w:p w14:paraId="487D51C2" w14:textId="77777777" w:rsidR="00A55C6B" w:rsidRDefault="00A55C6B" w:rsidP="00E44A8D">
            <w:pPr>
              <w:spacing w:after="0" w:line="240" w:lineRule="auto"/>
              <w:jc w:val="center"/>
              <w:rPr>
                <w:rFonts w:ascii="Arial" w:eastAsia="Times New Roman" w:hAnsi="Arial" w:cs="Arial"/>
                <w:sz w:val="18"/>
                <w:szCs w:val="18"/>
              </w:rPr>
            </w:pPr>
          </w:p>
          <w:p w14:paraId="123F5693" w14:textId="77777777" w:rsidR="00A55C6B" w:rsidRDefault="00A55C6B" w:rsidP="00E44A8D">
            <w:pPr>
              <w:spacing w:after="0" w:line="240" w:lineRule="auto"/>
              <w:jc w:val="center"/>
              <w:rPr>
                <w:rFonts w:ascii="Arial" w:eastAsia="Times New Roman" w:hAnsi="Arial" w:cs="Arial"/>
                <w:sz w:val="18"/>
                <w:szCs w:val="18"/>
              </w:rPr>
            </w:pPr>
          </w:p>
          <w:p w14:paraId="04A8CA1A" w14:textId="0AB664A2" w:rsidR="00A55C6B" w:rsidRPr="00A767DB" w:rsidRDefault="00A55C6B" w:rsidP="00E44A8D">
            <w:pPr>
              <w:spacing w:after="0" w:line="240" w:lineRule="auto"/>
              <w:jc w:val="center"/>
              <w:rPr>
                <w:rFonts w:ascii="Arial" w:eastAsia="Times New Roman" w:hAnsi="Arial" w:cs="Arial"/>
                <w:sz w:val="18"/>
                <w:szCs w:val="18"/>
              </w:rPr>
            </w:pPr>
          </w:p>
        </w:tc>
        <w:tc>
          <w:tcPr>
            <w:tcW w:w="767" w:type="dxa"/>
            <w:tcBorders>
              <w:top w:val="nil"/>
              <w:left w:val="nil"/>
              <w:bottom w:val="nil"/>
              <w:right w:val="nil"/>
            </w:tcBorders>
            <w:shd w:val="clear" w:color="auto" w:fill="auto"/>
            <w:noWrap/>
            <w:vAlign w:val="center"/>
          </w:tcPr>
          <w:p w14:paraId="5A5DF47A" w14:textId="77777777" w:rsidR="00A55C6B" w:rsidRPr="00A767DB" w:rsidRDefault="00A55C6B" w:rsidP="00E44A8D">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shd w:val="clear" w:color="auto" w:fill="auto"/>
            <w:noWrap/>
            <w:vAlign w:val="center"/>
          </w:tcPr>
          <w:p w14:paraId="6178CC87"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tcPr>
          <w:p w14:paraId="724B3992"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tcPr>
          <w:p w14:paraId="4AEC90C5"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center"/>
          </w:tcPr>
          <w:p w14:paraId="707AC3C9"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tcPr>
          <w:p w14:paraId="30B5D747"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933" w:type="dxa"/>
            <w:tcBorders>
              <w:top w:val="nil"/>
              <w:left w:val="nil"/>
              <w:bottom w:val="nil"/>
              <w:right w:val="nil"/>
            </w:tcBorders>
            <w:shd w:val="clear" w:color="auto" w:fill="auto"/>
            <w:noWrap/>
            <w:vAlign w:val="center"/>
          </w:tcPr>
          <w:p w14:paraId="4B108FF1"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center"/>
          </w:tcPr>
          <w:p w14:paraId="556EDF86"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tcPr>
          <w:p w14:paraId="198202C1"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tcPr>
          <w:p w14:paraId="2BB06F3F"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tcPr>
          <w:p w14:paraId="2AA88227"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tcPr>
          <w:p w14:paraId="1D95E9D6" w14:textId="77777777" w:rsidR="00A55C6B" w:rsidRPr="00A767DB" w:rsidRDefault="00A55C6B" w:rsidP="00E44A8D">
            <w:pPr>
              <w:spacing w:after="0" w:line="240" w:lineRule="auto"/>
              <w:jc w:val="center"/>
              <w:rPr>
                <w:rFonts w:ascii="Times New Roman" w:eastAsia="Times New Roman" w:hAnsi="Times New Roman" w:cs="Times New Roman"/>
                <w:sz w:val="20"/>
                <w:szCs w:val="20"/>
              </w:rPr>
            </w:pPr>
          </w:p>
        </w:tc>
      </w:tr>
      <w:tr w:rsidR="00A767DB" w:rsidRPr="00A767DB" w14:paraId="05934C95" w14:textId="77777777" w:rsidTr="007D5730">
        <w:trPr>
          <w:trHeight w:val="240"/>
        </w:trPr>
        <w:tc>
          <w:tcPr>
            <w:tcW w:w="12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A256E" w14:textId="77777777" w:rsidR="00E44A8D" w:rsidRPr="00A767DB" w:rsidRDefault="00E44A8D" w:rsidP="00E44A8D">
            <w:pPr>
              <w:spacing w:after="0" w:line="240" w:lineRule="auto"/>
              <w:rPr>
                <w:rFonts w:ascii="Arial" w:eastAsia="Times New Roman" w:hAnsi="Arial" w:cs="Arial"/>
                <w:b/>
                <w:bCs/>
                <w:sz w:val="18"/>
                <w:szCs w:val="18"/>
              </w:rPr>
            </w:pPr>
            <w:r w:rsidRPr="00A767DB">
              <w:rPr>
                <w:rFonts w:ascii="Arial" w:eastAsia="Times New Roman" w:hAnsi="Arial" w:cs="Arial"/>
                <w:b/>
                <w:bCs/>
                <w:sz w:val="18"/>
                <w:szCs w:val="18"/>
              </w:rPr>
              <w:lastRenderedPageBreak/>
              <w:t>Compound</w:t>
            </w:r>
          </w:p>
        </w:tc>
        <w:tc>
          <w:tcPr>
            <w:tcW w:w="12294" w:type="dxa"/>
            <w:gridSpan w:val="12"/>
            <w:tcBorders>
              <w:top w:val="single" w:sz="4" w:space="0" w:color="auto"/>
              <w:left w:val="nil"/>
              <w:bottom w:val="single" w:sz="4" w:space="0" w:color="auto"/>
              <w:right w:val="single" w:sz="4" w:space="0" w:color="auto"/>
            </w:tcBorders>
            <w:shd w:val="clear" w:color="auto" w:fill="auto"/>
            <w:noWrap/>
            <w:vAlign w:val="center"/>
            <w:hideMark/>
          </w:tcPr>
          <w:p w14:paraId="5C6ABAF6"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Skeletal muscle (SM)</w:t>
            </w:r>
          </w:p>
        </w:tc>
      </w:tr>
      <w:tr w:rsidR="00A767DB" w:rsidRPr="00A767DB" w14:paraId="53730163"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7EEDA21A" w14:textId="77777777" w:rsidR="00E44A8D" w:rsidRPr="00A767DB" w:rsidRDefault="00E44A8D" w:rsidP="00E44A8D">
            <w:pPr>
              <w:spacing w:after="0" w:line="240" w:lineRule="auto"/>
              <w:rPr>
                <w:rFonts w:ascii="Arial" w:eastAsia="Times New Roman" w:hAnsi="Arial" w:cs="Arial"/>
                <w:b/>
                <w:bCs/>
                <w:sz w:val="18"/>
                <w:szCs w:val="18"/>
              </w:rPr>
            </w:pPr>
          </w:p>
        </w:tc>
        <w:tc>
          <w:tcPr>
            <w:tcW w:w="4949" w:type="dxa"/>
            <w:gridSpan w:val="5"/>
            <w:tcBorders>
              <w:top w:val="single" w:sz="4" w:space="0" w:color="auto"/>
              <w:left w:val="nil"/>
              <w:bottom w:val="single" w:sz="4" w:space="0" w:color="auto"/>
              <w:right w:val="single" w:sz="4" w:space="0" w:color="auto"/>
            </w:tcBorders>
            <w:shd w:val="clear" w:color="auto" w:fill="auto"/>
            <w:noWrap/>
            <w:vAlign w:val="center"/>
            <w:hideMark/>
          </w:tcPr>
          <w:p w14:paraId="7D70C590"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Measured parameter</w:t>
            </w:r>
          </w:p>
        </w:tc>
        <w:tc>
          <w:tcPr>
            <w:tcW w:w="7345" w:type="dxa"/>
            <w:gridSpan w:val="7"/>
            <w:tcBorders>
              <w:top w:val="single" w:sz="4" w:space="0" w:color="auto"/>
              <w:left w:val="nil"/>
              <w:bottom w:val="single" w:sz="4" w:space="0" w:color="auto"/>
              <w:right w:val="single" w:sz="4" w:space="0" w:color="auto"/>
            </w:tcBorders>
            <w:shd w:val="clear" w:color="auto" w:fill="auto"/>
            <w:noWrap/>
            <w:vAlign w:val="center"/>
            <w:hideMark/>
          </w:tcPr>
          <w:p w14:paraId="6A582AE8"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Simulated steady-state unbound and total drug concentration/amount</w:t>
            </w:r>
          </w:p>
        </w:tc>
      </w:tr>
      <w:tr w:rsidR="00A767DB" w:rsidRPr="00A767DB" w14:paraId="4924629E"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7E091D82" w14:textId="77777777" w:rsidR="00E44A8D" w:rsidRPr="00A767DB" w:rsidRDefault="00E44A8D" w:rsidP="00E44A8D">
            <w:pPr>
              <w:spacing w:after="0" w:line="240" w:lineRule="auto"/>
              <w:rPr>
                <w:rFonts w:ascii="Arial" w:eastAsia="Times New Roman" w:hAnsi="Arial" w:cs="Arial"/>
                <w:b/>
                <w:bCs/>
                <w:sz w:val="18"/>
                <w:szCs w:val="18"/>
              </w:rPr>
            </w:pPr>
          </w:p>
        </w:tc>
        <w:tc>
          <w:tcPr>
            <w:tcW w:w="767" w:type="dxa"/>
            <w:tcBorders>
              <w:top w:val="nil"/>
              <w:left w:val="nil"/>
              <w:bottom w:val="single" w:sz="4" w:space="0" w:color="auto"/>
              <w:right w:val="single" w:sz="4" w:space="0" w:color="auto"/>
            </w:tcBorders>
            <w:shd w:val="clear" w:color="auto" w:fill="auto"/>
            <w:noWrap/>
            <w:vAlign w:val="center"/>
            <w:hideMark/>
          </w:tcPr>
          <w:p w14:paraId="3EBE0FAB"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p,SM</w:t>
            </w:r>
            <w:proofErr w:type="spellEnd"/>
          </w:p>
        </w:tc>
        <w:tc>
          <w:tcPr>
            <w:tcW w:w="870" w:type="dxa"/>
            <w:tcBorders>
              <w:top w:val="nil"/>
              <w:left w:val="nil"/>
              <w:bottom w:val="single" w:sz="4" w:space="0" w:color="auto"/>
              <w:right w:val="single" w:sz="4" w:space="0" w:color="auto"/>
            </w:tcBorders>
            <w:shd w:val="clear" w:color="auto" w:fill="auto"/>
            <w:noWrap/>
            <w:vAlign w:val="center"/>
            <w:hideMark/>
          </w:tcPr>
          <w:p w14:paraId="1C6BEE50"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p,uu,SM</w:t>
            </w:r>
            <w:proofErr w:type="spellEnd"/>
          </w:p>
        </w:tc>
        <w:tc>
          <w:tcPr>
            <w:tcW w:w="1152" w:type="dxa"/>
            <w:tcBorders>
              <w:top w:val="nil"/>
              <w:left w:val="nil"/>
              <w:bottom w:val="single" w:sz="4" w:space="0" w:color="auto"/>
              <w:right w:val="single" w:sz="4" w:space="0" w:color="auto"/>
            </w:tcBorders>
            <w:shd w:val="clear" w:color="auto" w:fill="auto"/>
            <w:noWrap/>
            <w:vAlign w:val="center"/>
            <w:hideMark/>
          </w:tcPr>
          <w:p w14:paraId="73A228B5"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p,uu,cell,SM</w:t>
            </w:r>
            <w:proofErr w:type="spellEnd"/>
          </w:p>
        </w:tc>
        <w:tc>
          <w:tcPr>
            <w:tcW w:w="864" w:type="dxa"/>
            <w:tcBorders>
              <w:top w:val="nil"/>
              <w:left w:val="nil"/>
              <w:bottom w:val="single" w:sz="4" w:space="0" w:color="auto"/>
              <w:right w:val="single" w:sz="4" w:space="0" w:color="auto"/>
            </w:tcBorders>
            <w:shd w:val="clear" w:color="auto" w:fill="auto"/>
            <w:noWrap/>
            <w:vAlign w:val="center"/>
            <w:hideMark/>
          </w:tcPr>
          <w:p w14:paraId="2F00AA0E"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f</w:t>
            </w:r>
            <w:r w:rsidRPr="00A767DB">
              <w:rPr>
                <w:rFonts w:ascii="Arial" w:eastAsia="Times New Roman" w:hAnsi="Arial" w:cs="Arial"/>
                <w:sz w:val="18"/>
                <w:szCs w:val="18"/>
                <w:vertAlign w:val="subscript"/>
              </w:rPr>
              <w:t>u,pl</w:t>
            </w:r>
            <w:proofErr w:type="spellEnd"/>
          </w:p>
        </w:tc>
        <w:tc>
          <w:tcPr>
            <w:tcW w:w="1296" w:type="dxa"/>
            <w:tcBorders>
              <w:top w:val="nil"/>
              <w:left w:val="nil"/>
              <w:bottom w:val="single" w:sz="4" w:space="0" w:color="auto"/>
              <w:right w:val="single" w:sz="4" w:space="0" w:color="auto"/>
            </w:tcBorders>
            <w:shd w:val="clear" w:color="auto" w:fill="auto"/>
            <w:noWrap/>
            <w:vAlign w:val="center"/>
            <w:hideMark/>
          </w:tcPr>
          <w:p w14:paraId="10063A72" w14:textId="77777777" w:rsidR="002125B0"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V</w:t>
            </w:r>
            <w:r w:rsidRPr="00A767DB">
              <w:rPr>
                <w:rFonts w:ascii="Arial" w:eastAsia="Times New Roman" w:hAnsi="Arial" w:cs="Arial"/>
                <w:sz w:val="18"/>
                <w:szCs w:val="18"/>
                <w:vertAlign w:val="subscript"/>
              </w:rPr>
              <w:t>u,SM</w:t>
            </w:r>
            <w:proofErr w:type="spellEnd"/>
            <w:r w:rsidRPr="00A767DB">
              <w:rPr>
                <w:rFonts w:ascii="Arial" w:eastAsia="Times New Roman" w:hAnsi="Arial" w:cs="Arial"/>
                <w:sz w:val="18"/>
                <w:szCs w:val="18"/>
              </w:rPr>
              <w:t xml:space="preserve"> </w:t>
            </w:r>
          </w:p>
          <w:p w14:paraId="4788B021" w14:textId="2F52A164"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(mL/g SM)</w:t>
            </w:r>
          </w:p>
        </w:tc>
        <w:tc>
          <w:tcPr>
            <w:tcW w:w="864" w:type="dxa"/>
            <w:tcBorders>
              <w:top w:val="nil"/>
              <w:left w:val="nil"/>
              <w:bottom w:val="single" w:sz="4" w:space="0" w:color="auto"/>
              <w:right w:val="single" w:sz="4" w:space="0" w:color="auto"/>
            </w:tcBorders>
            <w:shd w:val="clear" w:color="auto" w:fill="auto"/>
            <w:noWrap/>
            <w:vAlign w:val="center"/>
            <w:hideMark/>
          </w:tcPr>
          <w:p w14:paraId="61D9C20B"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u,pl</w:t>
            </w:r>
            <w:proofErr w:type="spellEnd"/>
            <w:r w:rsidRPr="00A767DB">
              <w:rPr>
                <w:rFonts w:ascii="Arial" w:eastAsia="Times New Roman" w:hAnsi="Arial" w:cs="Arial"/>
                <w:sz w:val="18"/>
                <w:szCs w:val="18"/>
              </w:rPr>
              <w:t xml:space="preserve"> (ng/mL)</w:t>
            </w:r>
          </w:p>
        </w:tc>
        <w:tc>
          <w:tcPr>
            <w:tcW w:w="933" w:type="dxa"/>
            <w:tcBorders>
              <w:top w:val="nil"/>
              <w:left w:val="nil"/>
              <w:bottom w:val="single" w:sz="4" w:space="0" w:color="auto"/>
              <w:right w:val="single" w:sz="4" w:space="0" w:color="auto"/>
            </w:tcBorders>
            <w:shd w:val="clear" w:color="auto" w:fill="auto"/>
            <w:noWrap/>
            <w:vAlign w:val="center"/>
            <w:hideMark/>
          </w:tcPr>
          <w:p w14:paraId="79F61AF3" w14:textId="12330B62"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w:t>
            </w:r>
            <w:r w:rsidR="00874073" w:rsidRPr="00A767DB">
              <w:rPr>
                <w:rFonts w:ascii="Arial" w:eastAsia="Times New Roman" w:hAnsi="Arial" w:cs="Arial"/>
                <w:sz w:val="18"/>
                <w:szCs w:val="18"/>
                <w:vertAlign w:val="subscript"/>
              </w:rPr>
              <w:t>ISF,</w:t>
            </w:r>
            <w:r w:rsidRPr="00A767DB">
              <w:rPr>
                <w:rFonts w:ascii="Arial" w:eastAsia="Times New Roman" w:hAnsi="Arial" w:cs="Arial"/>
                <w:sz w:val="18"/>
                <w:szCs w:val="18"/>
                <w:vertAlign w:val="subscript"/>
              </w:rPr>
              <w:t>SM</w:t>
            </w:r>
            <w:proofErr w:type="spellEnd"/>
            <w:r w:rsidRPr="00A767DB">
              <w:rPr>
                <w:rFonts w:ascii="Arial" w:eastAsia="Times New Roman" w:hAnsi="Arial" w:cs="Arial"/>
                <w:sz w:val="18"/>
                <w:szCs w:val="18"/>
              </w:rPr>
              <w:t xml:space="preserve"> (ng/mL)</w:t>
            </w:r>
          </w:p>
        </w:tc>
        <w:tc>
          <w:tcPr>
            <w:tcW w:w="940" w:type="dxa"/>
            <w:tcBorders>
              <w:top w:val="nil"/>
              <w:left w:val="nil"/>
              <w:bottom w:val="single" w:sz="4" w:space="0" w:color="auto"/>
              <w:right w:val="single" w:sz="4" w:space="0" w:color="auto"/>
            </w:tcBorders>
            <w:shd w:val="clear" w:color="auto" w:fill="auto"/>
            <w:noWrap/>
            <w:vAlign w:val="center"/>
            <w:hideMark/>
          </w:tcPr>
          <w:p w14:paraId="7174DF40" w14:textId="361CA201"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w:t>
            </w:r>
            <w:r w:rsidR="00874073" w:rsidRPr="00A767DB">
              <w:rPr>
                <w:rFonts w:ascii="Arial" w:eastAsia="Times New Roman" w:hAnsi="Arial" w:cs="Arial"/>
                <w:sz w:val="18"/>
                <w:szCs w:val="18"/>
                <w:vertAlign w:val="subscript"/>
              </w:rPr>
              <w:t>ICF,</w:t>
            </w:r>
            <w:r w:rsidRPr="00A767DB">
              <w:rPr>
                <w:rFonts w:ascii="Arial" w:eastAsia="Times New Roman" w:hAnsi="Arial" w:cs="Arial"/>
                <w:sz w:val="18"/>
                <w:szCs w:val="18"/>
                <w:vertAlign w:val="subscript"/>
              </w:rPr>
              <w:t>SM</w:t>
            </w:r>
            <w:proofErr w:type="spellEnd"/>
            <w:r w:rsidRPr="00A767DB">
              <w:rPr>
                <w:rFonts w:ascii="Arial" w:eastAsia="Times New Roman" w:hAnsi="Arial" w:cs="Arial"/>
                <w:sz w:val="18"/>
                <w:szCs w:val="18"/>
              </w:rPr>
              <w:t xml:space="preserve"> (ng/mL)</w:t>
            </w:r>
          </w:p>
        </w:tc>
        <w:tc>
          <w:tcPr>
            <w:tcW w:w="1152" w:type="dxa"/>
            <w:tcBorders>
              <w:top w:val="nil"/>
              <w:left w:val="nil"/>
              <w:bottom w:val="single" w:sz="4" w:space="0" w:color="auto"/>
              <w:right w:val="single" w:sz="4" w:space="0" w:color="auto"/>
            </w:tcBorders>
            <w:shd w:val="clear" w:color="auto" w:fill="auto"/>
            <w:noWrap/>
            <w:vAlign w:val="center"/>
            <w:hideMark/>
          </w:tcPr>
          <w:p w14:paraId="5B0073AB" w14:textId="77777777" w:rsidR="00AE4DE2"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A</w:t>
            </w:r>
            <w:r w:rsidRPr="00A767DB">
              <w:rPr>
                <w:rFonts w:ascii="Arial" w:eastAsia="Times New Roman" w:hAnsi="Arial" w:cs="Arial"/>
                <w:sz w:val="18"/>
                <w:szCs w:val="18"/>
                <w:vertAlign w:val="subscript"/>
              </w:rPr>
              <w:t>tot,SM</w:t>
            </w:r>
            <w:proofErr w:type="spellEnd"/>
            <w:r w:rsidRPr="00A767DB">
              <w:rPr>
                <w:rFonts w:ascii="Arial" w:eastAsia="Times New Roman" w:hAnsi="Arial" w:cs="Arial"/>
                <w:sz w:val="18"/>
                <w:szCs w:val="18"/>
              </w:rPr>
              <w:t xml:space="preserve"> </w:t>
            </w:r>
          </w:p>
          <w:p w14:paraId="2BA58792" w14:textId="1254D1C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(ng/g SM)</w:t>
            </w:r>
          </w:p>
        </w:tc>
        <w:tc>
          <w:tcPr>
            <w:tcW w:w="1152" w:type="dxa"/>
            <w:tcBorders>
              <w:top w:val="nil"/>
              <w:left w:val="nil"/>
              <w:bottom w:val="single" w:sz="4" w:space="0" w:color="auto"/>
              <w:right w:val="single" w:sz="4" w:space="0" w:color="auto"/>
            </w:tcBorders>
            <w:shd w:val="clear" w:color="auto" w:fill="auto"/>
            <w:noWrap/>
            <w:vAlign w:val="center"/>
            <w:hideMark/>
          </w:tcPr>
          <w:p w14:paraId="084EC67B"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u,ISF</w:t>
            </w:r>
            <w:proofErr w:type="gramEnd"/>
            <w:r w:rsidRPr="00A767DB">
              <w:rPr>
                <w:rFonts w:ascii="Arial" w:eastAsia="Times New Roman" w:hAnsi="Arial" w:cs="Arial"/>
                <w:sz w:val="18"/>
                <w:szCs w:val="18"/>
                <w:vertAlign w:val="subscript"/>
                <w:lang w:val="de-AT"/>
              </w:rPr>
              <w:t>,SM</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SM)</w:t>
            </w:r>
          </w:p>
        </w:tc>
        <w:tc>
          <w:tcPr>
            <w:tcW w:w="1152" w:type="dxa"/>
            <w:tcBorders>
              <w:top w:val="nil"/>
              <w:left w:val="nil"/>
              <w:bottom w:val="single" w:sz="4" w:space="0" w:color="auto"/>
              <w:right w:val="single" w:sz="4" w:space="0" w:color="auto"/>
            </w:tcBorders>
            <w:shd w:val="clear" w:color="auto" w:fill="auto"/>
            <w:noWrap/>
            <w:vAlign w:val="center"/>
            <w:hideMark/>
          </w:tcPr>
          <w:p w14:paraId="51211960"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A</w:t>
            </w:r>
            <w:r w:rsidRPr="00A767DB">
              <w:rPr>
                <w:rFonts w:ascii="Arial" w:eastAsia="Times New Roman" w:hAnsi="Arial" w:cs="Arial"/>
                <w:sz w:val="18"/>
                <w:szCs w:val="18"/>
                <w:vertAlign w:val="subscript"/>
              </w:rPr>
              <w:t>u,cell,SM</w:t>
            </w:r>
            <w:proofErr w:type="spellEnd"/>
            <w:r w:rsidRPr="00A767DB">
              <w:rPr>
                <w:rFonts w:ascii="Arial" w:eastAsia="Times New Roman" w:hAnsi="Arial" w:cs="Arial"/>
                <w:sz w:val="18"/>
                <w:szCs w:val="18"/>
              </w:rPr>
              <w:t xml:space="preserve"> (ng/g SM)</w:t>
            </w:r>
          </w:p>
        </w:tc>
        <w:tc>
          <w:tcPr>
            <w:tcW w:w="1152" w:type="dxa"/>
            <w:tcBorders>
              <w:top w:val="nil"/>
              <w:left w:val="nil"/>
              <w:bottom w:val="single" w:sz="4" w:space="0" w:color="auto"/>
              <w:right w:val="single" w:sz="4" w:space="0" w:color="auto"/>
            </w:tcBorders>
            <w:shd w:val="clear" w:color="auto" w:fill="auto"/>
            <w:noWrap/>
            <w:vAlign w:val="center"/>
            <w:hideMark/>
          </w:tcPr>
          <w:p w14:paraId="7DD756A8"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A</w:t>
            </w:r>
            <w:r w:rsidRPr="00A767DB">
              <w:rPr>
                <w:rFonts w:ascii="Arial" w:eastAsia="Times New Roman" w:hAnsi="Arial" w:cs="Arial"/>
                <w:sz w:val="18"/>
                <w:szCs w:val="18"/>
                <w:vertAlign w:val="subscript"/>
              </w:rPr>
              <w:t>b,cell,SM</w:t>
            </w:r>
            <w:proofErr w:type="spellEnd"/>
            <w:r w:rsidRPr="00A767DB">
              <w:rPr>
                <w:rFonts w:ascii="Arial" w:eastAsia="Times New Roman" w:hAnsi="Arial" w:cs="Arial"/>
                <w:sz w:val="18"/>
                <w:szCs w:val="18"/>
              </w:rPr>
              <w:t xml:space="preserve"> (ng/g SM)</w:t>
            </w:r>
          </w:p>
        </w:tc>
      </w:tr>
      <w:tr w:rsidR="00A767DB" w:rsidRPr="00A767DB" w14:paraId="490D953A"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13E81D58"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Paclitaxel</w:t>
            </w:r>
          </w:p>
        </w:tc>
        <w:tc>
          <w:tcPr>
            <w:tcW w:w="767" w:type="dxa"/>
            <w:tcBorders>
              <w:top w:val="nil"/>
              <w:left w:val="nil"/>
              <w:bottom w:val="single" w:sz="4" w:space="0" w:color="auto"/>
              <w:right w:val="single" w:sz="4" w:space="0" w:color="auto"/>
            </w:tcBorders>
            <w:shd w:val="clear" w:color="auto" w:fill="auto"/>
            <w:noWrap/>
            <w:vAlign w:val="center"/>
            <w:hideMark/>
          </w:tcPr>
          <w:p w14:paraId="4ABA798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31</w:t>
            </w:r>
          </w:p>
        </w:tc>
        <w:tc>
          <w:tcPr>
            <w:tcW w:w="870" w:type="dxa"/>
            <w:tcBorders>
              <w:top w:val="nil"/>
              <w:left w:val="nil"/>
              <w:bottom w:val="single" w:sz="4" w:space="0" w:color="auto"/>
              <w:right w:val="single" w:sz="4" w:space="0" w:color="auto"/>
            </w:tcBorders>
            <w:shd w:val="clear" w:color="auto" w:fill="auto"/>
            <w:noWrap/>
            <w:vAlign w:val="center"/>
            <w:hideMark/>
          </w:tcPr>
          <w:p w14:paraId="6ED62C7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5.5</w:t>
            </w:r>
          </w:p>
        </w:tc>
        <w:tc>
          <w:tcPr>
            <w:tcW w:w="1152" w:type="dxa"/>
            <w:tcBorders>
              <w:top w:val="nil"/>
              <w:left w:val="nil"/>
              <w:bottom w:val="single" w:sz="4" w:space="0" w:color="auto"/>
              <w:right w:val="single" w:sz="4" w:space="0" w:color="auto"/>
            </w:tcBorders>
            <w:shd w:val="clear" w:color="auto" w:fill="auto"/>
            <w:noWrap/>
            <w:vAlign w:val="center"/>
            <w:hideMark/>
          </w:tcPr>
          <w:p w14:paraId="29743F4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864" w:type="dxa"/>
            <w:tcBorders>
              <w:top w:val="nil"/>
              <w:left w:val="nil"/>
              <w:bottom w:val="single" w:sz="4" w:space="0" w:color="auto"/>
              <w:right w:val="single" w:sz="4" w:space="0" w:color="auto"/>
            </w:tcBorders>
            <w:shd w:val="clear" w:color="auto" w:fill="auto"/>
            <w:noWrap/>
            <w:vAlign w:val="center"/>
            <w:hideMark/>
          </w:tcPr>
          <w:p w14:paraId="6BAB3D4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0.069</w:t>
            </w:r>
          </w:p>
        </w:tc>
        <w:tc>
          <w:tcPr>
            <w:tcW w:w="1296" w:type="dxa"/>
            <w:tcBorders>
              <w:top w:val="nil"/>
              <w:left w:val="nil"/>
              <w:bottom w:val="single" w:sz="4" w:space="0" w:color="auto"/>
              <w:right w:val="single" w:sz="4" w:space="0" w:color="auto"/>
            </w:tcBorders>
            <w:shd w:val="clear" w:color="auto" w:fill="auto"/>
            <w:noWrap/>
            <w:vAlign w:val="center"/>
            <w:hideMark/>
          </w:tcPr>
          <w:p w14:paraId="235BEF5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77</w:t>
            </w:r>
          </w:p>
        </w:tc>
        <w:tc>
          <w:tcPr>
            <w:tcW w:w="864" w:type="dxa"/>
            <w:tcBorders>
              <w:top w:val="nil"/>
              <w:left w:val="nil"/>
              <w:bottom w:val="single" w:sz="4" w:space="0" w:color="auto"/>
              <w:right w:val="single" w:sz="4" w:space="0" w:color="auto"/>
            </w:tcBorders>
            <w:shd w:val="clear" w:color="auto" w:fill="auto"/>
            <w:noWrap/>
            <w:vAlign w:val="center"/>
            <w:hideMark/>
          </w:tcPr>
          <w:p w14:paraId="18F9CF5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933" w:type="dxa"/>
            <w:tcBorders>
              <w:top w:val="nil"/>
              <w:left w:val="nil"/>
              <w:bottom w:val="single" w:sz="4" w:space="0" w:color="auto"/>
              <w:right w:val="single" w:sz="4" w:space="0" w:color="auto"/>
            </w:tcBorders>
            <w:shd w:val="clear" w:color="auto" w:fill="auto"/>
            <w:noWrap/>
            <w:vAlign w:val="center"/>
            <w:hideMark/>
          </w:tcPr>
          <w:p w14:paraId="42935A2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38</w:t>
            </w:r>
          </w:p>
        </w:tc>
        <w:tc>
          <w:tcPr>
            <w:tcW w:w="940" w:type="dxa"/>
            <w:tcBorders>
              <w:top w:val="nil"/>
              <w:left w:val="nil"/>
              <w:bottom w:val="single" w:sz="4" w:space="0" w:color="auto"/>
              <w:right w:val="single" w:sz="4" w:space="0" w:color="auto"/>
            </w:tcBorders>
            <w:shd w:val="clear" w:color="auto" w:fill="auto"/>
            <w:noWrap/>
            <w:vAlign w:val="center"/>
            <w:hideMark/>
          </w:tcPr>
          <w:p w14:paraId="29F64A1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38</w:t>
            </w:r>
          </w:p>
        </w:tc>
        <w:tc>
          <w:tcPr>
            <w:tcW w:w="1152" w:type="dxa"/>
            <w:tcBorders>
              <w:top w:val="nil"/>
              <w:left w:val="nil"/>
              <w:bottom w:val="single" w:sz="4" w:space="0" w:color="auto"/>
              <w:right w:val="single" w:sz="4" w:space="0" w:color="auto"/>
            </w:tcBorders>
            <w:shd w:val="clear" w:color="auto" w:fill="auto"/>
            <w:noWrap/>
            <w:vAlign w:val="center"/>
            <w:hideMark/>
          </w:tcPr>
          <w:p w14:paraId="6884DF2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3096</w:t>
            </w:r>
          </w:p>
        </w:tc>
        <w:tc>
          <w:tcPr>
            <w:tcW w:w="1152" w:type="dxa"/>
            <w:tcBorders>
              <w:top w:val="nil"/>
              <w:left w:val="nil"/>
              <w:bottom w:val="single" w:sz="4" w:space="0" w:color="auto"/>
              <w:right w:val="single" w:sz="4" w:space="0" w:color="auto"/>
            </w:tcBorders>
            <w:shd w:val="clear" w:color="auto" w:fill="auto"/>
            <w:noWrap/>
            <w:vAlign w:val="center"/>
            <w:hideMark/>
          </w:tcPr>
          <w:p w14:paraId="4C716E4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7.6</w:t>
            </w:r>
          </w:p>
        </w:tc>
        <w:tc>
          <w:tcPr>
            <w:tcW w:w="1152" w:type="dxa"/>
            <w:tcBorders>
              <w:top w:val="nil"/>
              <w:left w:val="nil"/>
              <w:bottom w:val="single" w:sz="4" w:space="0" w:color="auto"/>
              <w:right w:val="single" w:sz="4" w:space="0" w:color="auto"/>
            </w:tcBorders>
            <w:shd w:val="clear" w:color="auto" w:fill="auto"/>
            <w:noWrap/>
            <w:vAlign w:val="center"/>
            <w:hideMark/>
          </w:tcPr>
          <w:p w14:paraId="36A0597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1152" w:type="dxa"/>
            <w:tcBorders>
              <w:top w:val="nil"/>
              <w:left w:val="nil"/>
              <w:bottom w:val="single" w:sz="4" w:space="0" w:color="auto"/>
              <w:right w:val="single" w:sz="4" w:space="0" w:color="auto"/>
            </w:tcBorders>
            <w:shd w:val="clear" w:color="auto" w:fill="auto"/>
            <w:noWrap/>
            <w:vAlign w:val="center"/>
            <w:hideMark/>
          </w:tcPr>
          <w:p w14:paraId="4095ACA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3058</w:t>
            </w:r>
          </w:p>
        </w:tc>
      </w:tr>
      <w:tr w:rsidR="00A767DB" w:rsidRPr="00A767DB" w14:paraId="691B46E1"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922B700"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Vincristine</w:t>
            </w:r>
          </w:p>
        </w:tc>
        <w:tc>
          <w:tcPr>
            <w:tcW w:w="767" w:type="dxa"/>
            <w:tcBorders>
              <w:top w:val="nil"/>
              <w:left w:val="nil"/>
              <w:bottom w:val="single" w:sz="4" w:space="0" w:color="auto"/>
              <w:right w:val="single" w:sz="4" w:space="0" w:color="auto"/>
            </w:tcBorders>
            <w:shd w:val="clear" w:color="auto" w:fill="auto"/>
            <w:noWrap/>
            <w:vAlign w:val="center"/>
            <w:hideMark/>
          </w:tcPr>
          <w:p w14:paraId="33D3482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w:t>
            </w:r>
          </w:p>
        </w:tc>
        <w:tc>
          <w:tcPr>
            <w:tcW w:w="870" w:type="dxa"/>
            <w:tcBorders>
              <w:top w:val="nil"/>
              <w:left w:val="nil"/>
              <w:bottom w:val="single" w:sz="4" w:space="0" w:color="auto"/>
              <w:right w:val="single" w:sz="4" w:space="0" w:color="auto"/>
            </w:tcBorders>
            <w:shd w:val="clear" w:color="auto" w:fill="auto"/>
            <w:noWrap/>
            <w:vAlign w:val="center"/>
            <w:hideMark/>
          </w:tcPr>
          <w:p w14:paraId="4B84C3A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3.4</w:t>
            </w:r>
          </w:p>
        </w:tc>
        <w:tc>
          <w:tcPr>
            <w:tcW w:w="1152" w:type="dxa"/>
            <w:tcBorders>
              <w:top w:val="nil"/>
              <w:left w:val="nil"/>
              <w:bottom w:val="single" w:sz="4" w:space="0" w:color="auto"/>
              <w:right w:val="single" w:sz="4" w:space="0" w:color="auto"/>
            </w:tcBorders>
            <w:shd w:val="clear" w:color="auto" w:fill="auto"/>
            <w:noWrap/>
            <w:vAlign w:val="center"/>
            <w:hideMark/>
          </w:tcPr>
          <w:p w14:paraId="3F51FD2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864" w:type="dxa"/>
            <w:tcBorders>
              <w:top w:val="nil"/>
              <w:left w:val="nil"/>
              <w:bottom w:val="single" w:sz="4" w:space="0" w:color="auto"/>
              <w:right w:val="single" w:sz="4" w:space="0" w:color="auto"/>
            </w:tcBorders>
            <w:shd w:val="clear" w:color="auto" w:fill="auto"/>
            <w:noWrap/>
            <w:vAlign w:val="center"/>
            <w:hideMark/>
          </w:tcPr>
          <w:p w14:paraId="4769E98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0.53</w:t>
            </w:r>
          </w:p>
        </w:tc>
        <w:tc>
          <w:tcPr>
            <w:tcW w:w="1296" w:type="dxa"/>
            <w:tcBorders>
              <w:top w:val="nil"/>
              <w:left w:val="nil"/>
              <w:bottom w:val="single" w:sz="4" w:space="0" w:color="auto"/>
              <w:right w:val="single" w:sz="4" w:space="0" w:color="auto"/>
            </w:tcBorders>
            <w:shd w:val="clear" w:color="auto" w:fill="auto"/>
            <w:noWrap/>
            <w:vAlign w:val="center"/>
            <w:hideMark/>
          </w:tcPr>
          <w:p w14:paraId="4530E5D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7.3</w:t>
            </w:r>
          </w:p>
        </w:tc>
        <w:tc>
          <w:tcPr>
            <w:tcW w:w="864" w:type="dxa"/>
            <w:tcBorders>
              <w:top w:val="nil"/>
              <w:left w:val="nil"/>
              <w:bottom w:val="single" w:sz="4" w:space="0" w:color="auto"/>
              <w:right w:val="single" w:sz="4" w:space="0" w:color="auto"/>
            </w:tcBorders>
            <w:shd w:val="clear" w:color="auto" w:fill="auto"/>
            <w:noWrap/>
            <w:vAlign w:val="center"/>
            <w:hideMark/>
          </w:tcPr>
          <w:p w14:paraId="7FEF38D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53.0</w:t>
            </w:r>
          </w:p>
        </w:tc>
        <w:tc>
          <w:tcPr>
            <w:tcW w:w="933" w:type="dxa"/>
            <w:tcBorders>
              <w:top w:val="nil"/>
              <w:left w:val="nil"/>
              <w:bottom w:val="single" w:sz="4" w:space="0" w:color="auto"/>
              <w:right w:val="single" w:sz="4" w:space="0" w:color="auto"/>
            </w:tcBorders>
            <w:shd w:val="clear" w:color="auto" w:fill="auto"/>
            <w:noWrap/>
            <w:vAlign w:val="center"/>
            <w:hideMark/>
          </w:tcPr>
          <w:p w14:paraId="1765272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181</w:t>
            </w:r>
          </w:p>
        </w:tc>
        <w:tc>
          <w:tcPr>
            <w:tcW w:w="940" w:type="dxa"/>
            <w:tcBorders>
              <w:top w:val="nil"/>
              <w:left w:val="nil"/>
              <w:bottom w:val="single" w:sz="4" w:space="0" w:color="auto"/>
              <w:right w:val="single" w:sz="4" w:space="0" w:color="auto"/>
            </w:tcBorders>
            <w:shd w:val="clear" w:color="auto" w:fill="auto"/>
            <w:noWrap/>
            <w:vAlign w:val="center"/>
            <w:hideMark/>
          </w:tcPr>
          <w:p w14:paraId="1E9B540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397</w:t>
            </w:r>
          </w:p>
        </w:tc>
        <w:tc>
          <w:tcPr>
            <w:tcW w:w="1152" w:type="dxa"/>
            <w:tcBorders>
              <w:top w:val="nil"/>
              <w:left w:val="nil"/>
              <w:bottom w:val="single" w:sz="4" w:space="0" w:color="auto"/>
              <w:right w:val="single" w:sz="4" w:space="0" w:color="auto"/>
            </w:tcBorders>
            <w:shd w:val="clear" w:color="auto" w:fill="auto"/>
            <w:noWrap/>
            <w:vAlign w:val="center"/>
            <w:hideMark/>
          </w:tcPr>
          <w:p w14:paraId="47F3D3C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1389</w:t>
            </w:r>
          </w:p>
        </w:tc>
        <w:tc>
          <w:tcPr>
            <w:tcW w:w="1152" w:type="dxa"/>
            <w:tcBorders>
              <w:top w:val="nil"/>
              <w:left w:val="nil"/>
              <w:bottom w:val="single" w:sz="4" w:space="0" w:color="auto"/>
              <w:right w:val="single" w:sz="4" w:space="0" w:color="auto"/>
            </w:tcBorders>
            <w:shd w:val="clear" w:color="auto" w:fill="auto"/>
            <w:noWrap/>
            <w:vAlign w:val="center"/>
            <w:hideMark/>
          </w:tcPr>
          <w:p w14:paraId="70116D4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36</w:t>
            </w:r>
          </w:p>
        </w:tc>
        <w:tc>
          <w:tcPr>
            <w:tcW w:w="1152" w:type="dxa"/>
            <w:tcBorders>
              <w:top w:val="nil"/>
              <w:left w:val="nil"/>
              <w:bottom w:val="single" w:sz="4" w:space="0" w:color="auto"/>
              <w:right w:val="single" w:sz="4" w:space="0" w:color="auto"/>
            </w:tcBorders>
            <w:shd w:val="clear" w:color="auto" w:fill="auto"/>
            <w:noWrap/>
            <w:vAlign w:val="center"/>
            <w:hideMark/>
          </w:tcPr>
          <w:p w14:paraId="679B69F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317</w:t>
            </w:r>
          </w:p>
        </w:tc>
        <w:tc>
          <w:tcPr>
            <w:tcW w:w="1152" w:type="dxa"/>
            <w:tcBorders>
              <w:top w:val="nil"/>
              <w:left w:val="nil"/>
              <w:bottom w:val="single" w:sz="4" w:space="0" w:color="auto"/>
              <w:right w:val="single" w:sz="4" w:space="0" w:color="auto"/>
            </w:tcBorders>
            <w:shd w:val="clear" w:color="auto" w:fill="auto"/>
            <w:noWrap/>
            <w:vAlign w:val="center"/>
            <w:hideMark/>
          </w:tcPr>
          <w:p w14:paraId="503DACC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1035</w:t>
            </w:r>
          </w:p>
        </w:tc>
      </w:tr>
      <w:tr w:rsidR="00A767DB" w:rsidRPr="00A767DB" w14:paraId="7D25382F"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567B2318"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Methotrexate</w:t>
            </w:r>
          </w:p>
        </w:tc>
        <w:tc>
          <w:tcPr>
            <w:tcW w:w="767" w:type="dxa"/>
            <w:tcBorders>
              <w:top w:val="nil"/>
              <w:left w:val="nil"/>
              <w:bottom w:val="single" w:sz="4" w:space="0" w:color="auto"/>
              <w:right w:val="single" w:sz="4" w:space="0" w:color="auto"/>
            </w:tcBorders>
            <w:shd w:val="clear" w:color="auto" w:fill="auto"/>
            <w:noWrap/>
            <w:vAlign w:val="center"/>
            <w:hideMark/>
          </w:tcPr>
          <w:p w14:paraId="4CFE252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0.13</w:t>
            </w:r>
          </w:p>
        </w:tc>
        <w:tc>
          <w:tcPr>
            <w:tcW w:w="870" w:type="dxa"/>
            <w:tcBorders>
              <w:top w:val="nil"/>
              <w:left w:val="nil"/>
              <w:bottom w:val="single" w:sz="4" w:space="0" w:color="auto"/>
              <w:right w:val="single" w:sz="4" w:space="0" w:color="auto"/>
            </w:tcBorders>
            <w:shd w:val="clear" w:color="auto" w:fill="auto"/>
            <w:noWrap/>
            <w:vAlign w:val="center"/>
            <w:hideMark/>
          </w:tcPr>
          <w:p w14:paraId="4CE38C4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0.27</w:t>
            </w:r>
          </w:p>
        </w:tc>
        <w:tc>
          <w:tcPr>
            <w:tcW w:w="1152" w:type="dxa"/>
            <w:tcBorders>
              <w:top w:val="nil"/>
              <w:left w:val="nil"/>
              <w:bottom w:val="single" w:sz="4" w:space="0" w:color="auto"/>
              <w:right w:val="single" w:sz="4" w:space="0" w:color="auto"/>
            </w:tcBorders>
            <w:shd w:val="clear" w:color="auto" w:fill="auto"/>
            <w:noWrap/>
            <w:vAlign w:val="center"/>
            <w:hideMark/>
          </w:tcPr>
          <w:p w14:paraId="5088599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864" w:type="dxa"/>
            <w:tcBorders>
              <w:top w:val="nil"/>
              <w:left w:val="nil"/>
              <w:bottom w:val="single" w:sz="4" w:space="0" w:color="auto"/>
              <w:right w:val="single" w:sz="4" w:space="0" w:color="auto"/>
            </w:tcBorders>
            <w:shd w:val="clear" w:color="auto" w:fill="auto"/>
            <w:noWrap/>
            <w:vAlign w:val="center"/>
            <w:hideMark/>
          </w:tcPr>
          <w:p w14:paraId="19E2476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0.39</w:t>
            </w:r>
          </w:p>
        </w:tc>
        <w:tc>
          <w:tcPr>
            <w:tcW w:w="1296" w:type="dxa"/>
            <w:tcBorders>
              <w:top w:val="nil"/>
              <w:left w:val="nil"/>
              <w:bottom w:val="single" w:sz="4" w:space="0" w:color="auto"/>
              <w:right w:val="single" w:sz="4" w:space="0" w:color="auto"/>
            </w:tcBorders>
            <w:shd w:val="clear" w:color="auto" w:fill="auto"/>
            <w:noWrap/>
            <w:vAlign w:val="center"/>
            <w:hideMark/>
          </w:tcPr>
          <w:p w14:paraId="18DB22A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864" w:type="dxa"/>
            <w:tcBorders>
              <w:top w:val="nil"/>
              <w:left w:val="nil"/>
              <w:bottom w:val="single" w:sz="4" w:space="0" w:color="auto"/>
              <w:right w:val="single" w:sz="4" w:space="0" w:color="auto"/>
            </w:tcBorders>
            <w:shd w:val="clear" w:color="auto" w:fill="auto"/>
            <w:noWrap/>
            <w:vAlign w:val="center"/>
            <w:hideMark/>
          </w:tcPr>
          <w:p w14:paraId="29CE06E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39.0</w:t>
            </w:r>
          </w:p>
        </w:tc>
        <w:tc>
          <w:tcPr>
            <w:tcW w:w="933" w:type="dxa"/>
            <w:tcBorders>
              <w:top w:val="nil"/>
              <w:left w:val="nil"/>
              <w:bottom w:val="single" w:sz="4" w:space="0" w:color="auto"/>
              <w:right w:val="single" w:sz="4" w:space="0" w:color="auto"/>
            </w:tcBorders>
            <w:shd w:val="clear" w:color="auto" w:fill="auto"/>
            <w:noWrap/>
            <w:vAlign w:val="center"/>
            <w:hideMark/>
          </w:tcPr>
          <w:p w14:paraId="5FEBFE1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940" w:type="dxa"/>
            <w:tcBorders>
              <w:top w:val="nil"/>
              <w:left w:val="nil"/>
              <w:bottom w:val="single" w:sz="4" w:space="0" w:color="auto"/>
              <w:right w:val="single" w:sz="4" w:space="0" w:color="auto"/>
            </w:tcBorders>
            <w:shd w:val="clear" w:color="auto" w:fill="auto"/>
            <w:noWrap/>
            <w:vAlign w:val="center"/>
            <w:hideMark/>
          </w:tcPr>
          <w:p w14:paraId="7B7FDCA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1152" w:type="dxa"/>
            <w:tcBorders>
              <w:top w:val="nil"/>
              <w:left w:val="nil"/>
              <w:bottom w:val="single" w:sz="4" w:space="0" w:color="auto"/>
              <w:right w:val="single" w:sz="4" w:space="0" w:color="auto"/>
            </w:tcBorders>
            <w:shd w:val="clear" w:color="auto" w:fill="auto"/>
            <w:noWrap/>
            <w:vAlign w:val="center"/>
            <w:hideMark/>
          </w:tcPr>
          <w:p w14:paraId="7341994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w:t>
            </w:r>
          </w:p>
        </w:tc>
        <w:tc>
          <w:tcPr>
            <w:tcW w:w="1152" w:type="dxa"/>
            <w:tcBorders>
              <w:top w:val="nil"/>
              <w:left w:val="nil"/>
              <w:bottom w:val="single" w:sz="4" w:space="0" w:color="auto"/>
              <w:right w:val="single" w:sz="4" w:space="0" w:color="auto"/>
            </w:tcBorders>
            <w:shd w:val="clear" w:color="auto" w:fill="auto"/>
            <w:noWrap/>
            <w:vAlign w:val="center"/>
            <w:hideMark/>
          </w:tcPr>
          <w:p w14:paraId="36A2677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2.1</w:t>
            </w:r>
          </w:p>
        </w:tc>
        <w:tc>
          <w:tcPr>
            <w:tcW w:w="1152" w:type="dxa"/>
            <w:tcBorders>
              <w:top w:val="nil"/>
              <w:left w:val="nil"/>
              <w:bottom w:val="single" w:sz="4" w:space="0" w:color="auto"/>
              <w:right w:val="single" w:sz="4" w:space="0" w:color="auto"/>
            </w:tcBorders>
            <w:shd w:val="clear" w:color="auto" w:fill="auto"/>
            <w:noWrap/>
            <w:vAlign w:val="center"/>
            <w:hideMark/>
          </w:tcPr>
          <w:p w14:paraId="0F67903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8.4</w:t>
            </w:r>
          </w:p>
        </w:tc>
        <w:tc>
          <w:tcPr>
            <w:tcW w:w="1152" w:type="dxa"/>
            <w:tcBorders>
              <w:top w:val="nil"/>
              <w:left w:val="nil"/>
              <w:bottom w:val="single" w:sz="4" w:space="0" w:color="auto"/>
              <w:right w:val="single" w:sz="4" w:space="0" w:color="auto"/>
            </w:tcBorders>
            <w:shd w:val="clear" w:color="auto" w:fill="auto"/>
            <w:noWrap/>
            <w:vAlign w:val="center"/>
            <w:hideMark/>
          </w:tcPr>
          <w:p w14:paraId="1313E42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w:t>
            </w:r>
          </w:p>
        </w:tc>
      </w:tr>
      <w:tr w:rsidR="00A767DB" w:rsidRPr="00A767DB" w14:paraId="486E7314"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17E958DD"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Nilotinib</w:t>
            </w:r>
          </w:p>
        </w:tc>
        <w:tc>
          <w:tcPr>
            <w:tcW w:w="767" w:type="dxa"/>
            <w:tcBorders>
              <w:top w:val="nil"/>
              <w:left w:val="nil"/>
              <w:bottom w:val="single" w:sz="4" w:space="0" w:color="auto"/>
              <w:right w:val="single" w:sz="4" w:space="0" w:color="auto"/>
            </w:tcBorders>
            <w:shd w:val="clear" w:color="auto" w:fill="auto"/>
            <w:noWrap/>
            <w:vAlign w:val="center"/>
            <w:hideMark/>
          </w:tcPr>
          <w:p w14:paraId="6E02DE7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0.49</w:t>
            </w:r>
          </w:p>
        </w:tc>
        <w:tc>
          <w:tcPr>
            <w:tcW w:w="870" w:type="dxa"/>
            <w:tcBorders>
              <w:top w:val="nil"/>
              <w:left w:val="nil"/>
              <w:bottom w:val="single" w:sz="4" w:space="0" w:color="auto"/>
              <w:right w:val="single" w:sz="4" w:space="0" w:color="auto"/>
            </w:tcBorders>
            <w:shd w:val="clear" w:color="auto" w:fill="auto"/>
            <w:noWrap/>
            <w:vAlign w:val="center"/>
            <w:hideMark/>
          </w:tcPr>
          <w:p w14:paraId="7F1C6BD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0.070</w:t>
            </w:r>
          </w:p>
        </w:tc>
        <w:tc>
          <w:tcPr>
            <w:tcW w:w="1152" w:type="dxa"/>
            <w:tcBorders>
              <w:top w:val="nil"/>
              <w:left w:val="nil"/>
              <w:bottom w:val="single" w:sz="4" w:space="0" w:color="auto"/>
              <w:right w:val="single" w:sz="4" w:space="0" w:color="auto"/>
            </w:tcBorders>
            <w:shd w:val="clear" w:color="auto" w:fill="auto"/>
            <w:noWrap/>
            <w:vAlign w:val="center"/>
            <w:hideMark/>
          </w:tcPr>
          <w:p w14:paraId="006117F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864" w:type="dxa"/>
            <w:tcBorders>
              <w:top w:val="nil"/>
              <w:left w:val="nil"/>
              <w:bottom w:val="single" w:sz="4" w:space="0" w:color="auto"/>
              <w:right w:val="single" w:sz="4" w:space="0" w:color="auto"/>
            </w:tcBorders>
            <w:shd w:val="clear" w:color="auto" w:fill="auto"/>
            <w:noWrap/>
            <w:vAlign w:val="center"/>
            <w:hideMark/>
          </w:tcPr>
          <w:p w14:paraId="27E0BC3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0.0065</w:t>
            </w:r>
          </w:p>
        </w:tc>
        <w:tc>
          <w:tcPr>
            <w:tcW w:w="1296" w:type="dxa"/>
            <w:tcBorders>
              <w:top w:val="nil"/>
              <w:left w:val="nil"/>
              <w:bottom w:val="single" w:sz="4" w:space="0" w:color="auto"/>
              <w:right w:val="single" w:sz="4" w:space="0" w:color="auto"/>
            </w:tcBorders>
            <w:shd w:val="clear" w:color="auto" w:fill="auto"/>
            <w:noWrap/>
            <w:vAlign w:val="center"/>
            <w:hideMark/>
          </w:tcPr>
          <w:p w14:paraId="73A0616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1071</w:t>
            </w:r>
          </w:p>
        </w:tc>
        <w:tc>
          <w:tcPr>
            <w:tcW w:w="864" w:type="dxa"/>
            <w:tcBorders>
              <w:top w:val="nil"/>
              <w:left w:val="nil"/>
              <w:bottom w:val="single" w:sz="4" w:space="0" w:color="auto"/>
              <w:right w:val="single" w:sz="4" w:space="0" w:color="auto"/>
            </w:tcBorders>
            <w:shd w:val="clear" w:color="auto" w:fill="auto"/>
            <w:noWrap/>
            <w:vAlign w:val="center"/>
            <w:hideMark/>
          </w:tcPr>
          <w:p w14:paraId="6AC52D6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w:t>
            </w:r>
          </w:p>
        </w:tc>
        <w:tc>
          <w:tcPr>
            <w:tcW w:w="933" w:type="dxa"/>
            <w:tcBorders>
              <w:top w:val="nil"/>
              <w:left w:val="nil"/>
              <w:bottom w:val="single" w:sz="4" w:space="0" w:color="auto"/>
              <w:right w:val="single" w:sz="4" w:space="0" w:color="auto"/>
            </w:tcBorders>
            <w:shd w:val="clear" w:color="auto" w:fill="auto"/>
            <w:noWrap/>
            <w:vAlign w:val="center"/>
            <w:hideMark/>
          </w:tcPr>
          <w:p w14:paraId="296B3D1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0.046</w:t>
            </w:r>
          </w:p>
        </w:tc>
        <w:tc>
          <w:tcPr>
            <w:tcW w:w="940" w:type="dxa"/>
            <w:tcBorders>
              <w:top w:val="nil"/>
              <w:left w:val="nil"/>
              <w:bottom w:val="single" w:sz="4" w:space="0" w:color="auto"/>
              <w:right w:val="single" w:sz="4" w:space="0" w:color="auto"/>
            </w:tcBorders>
            <w:shd w:val="clear" w:color="auto" w:fill="auto"/>
            <w:noWrap/>
            <w:vAlign w:val="center"/>
            <w:hideMark/>
          </w:tcPr>
          <w:p w14:paraId="1213FE5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0.048</w:t>
            </w:r>
          </w:p>
        </w:tc>
        <w:tc>
          <w:tcPr>
            <w:tcW w:w="1152" w:type="dxa"/>
            <w:tcBorders>
              <w:top w:val="nil"/>
              <w:left w:val="nil"/>
              <w:bottom w:val="single" w:sz="4" w:space="0" w:color="auto"/>
              <w:right w:val="single" w:sz="4" w:space="0" w:color="auto"/>
            </w:tcBorders>
            <w:shd w:val="clear" w:color="auto" w:fill="auto"/>
            <w:noWrap/>
            <w:vAlign w:val="center"/>
            <w:hideMark/>
          </w:tcPr>
          <w:p w14:paraId="2410242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49</w:t>
            </w:r>
          </w:p>
        </w:tc>
        <w:tc>
          <w:tcPr>
            <w:tcW w:w="1152" w:type="dxa"/>
            <w:tcBorders>
              <w:top w:val="nil"/>
              <w:left w:val="nil"/>
              <w:bottom w:val="single" w:sz="4" w:space="0" w:color="auto"/>
              <w:right w:val="single" w:sz="4" w:space="0" w:color="auto"/>
            </w:tcBorders>
            <w:shd w:val="clear" w:color="auto" w:fill="auto"/>
            <w:noWrap/>
            <w:vAlign w:val="center"/>
            <w:hideMark/>
          </w:tcPr>
          <w:p w14:paraId="1A486F0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0.0091</w:t>
            </w:r>
          </w:p>
        </w:tc>
        <w:tc>
          <w:tcPr>
            <w:tcW w:w="1152" w:type="dxa"/>
            <w:tcBorders>
              <w:top w:val="nil"/>
              <w:left w:val="nil"/>
              <w:bottom w:val="single" w:sz="4" w:space="0" w:color="auto"/>
              <w:right w:val="single" w:sz="4" w:space="0" w:color="auto"/>
            </w:tcBorders>
            <w:shd w:val="clear" w:color="auto" w:fill="auto"/>
            <w:noWrap/>
            <w:vAlign w:val="center"/>
            <w:hideMark/>
          </w:tcPr>
          <w:p w14:paraId="67D8E8A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0.038</w:t>
            </w:r>
          </w:p>
        </w:tc>
        <w:tc>
          <w:tcPr>
            <w:tcW w:w="1152" w:type="dxa"/>
            <w:tcBorders>
              <w:top w:val="nil"/>
              <w:left w:val="nil"/>
              <w:bottom w:val="single" w:sz="4" w:space="0" w:color="auto"/>
              <w:right w:val="single" w:sz="4" w:space="0" w:color="auto"/>
            </w:tcBorders>
            <w:shd w:val="clear" w:color="auto" w:fill="auto"/>
            <w:noWrap/>
            <w:vAlign w:val="center"/>
            <w:hideMark/>
          </w:tcPr>
          <w:p w14:paraId="0761A7C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49</w:t>
            </w:r>
          </w:p>
        </w:tc>
      </w:tr>
      <w:tr w:rsidR="00A767DB" w:rsidRPr="00A767DB" w14:paraId="1BC8ED1E"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5041B4C9"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Isoniazid</w:t>
            </w:r>
          </w:p>
        </w:tc>
        <w:tc>
          <w:tcPr>
            <w:tcW w:w="767" w:type="dxa"/>
            <w:tcBorders>
              <w:top w:val="nil"/>
              <w:left w:val="nil"/>
              <w:bottom w:val="single" w:sz="4" w:space="0" w:color="auto"/>
              <w:right w:val="single" w:sz="4" w:space="0" w:color="auto"/>
            </w:tcBorders>
            <w:shd w:val="clear" w:color="auto" w:fill="auto"/>
            <w:noWrap/>
            <w:vAlign w:val="center"/>
            <w:hideMark/>
          </w:tcPr>
          <w:p w14:paraId="03C159C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0.58</w:t>
            </w:r>
          </w:p>
        </w:tc>
        <w:tc>
          <w:tcPr>
            <w:tcW w:w="870" w:type="dxa"/>
            <w:tcBorders>
              <w:top w:val="nil"/>
              <w:left w:val="nil"/>
              <w:bottom w:val="single" w:sz="4" w:space="0" w:color="auto"/>
              <w:right w:val="single" w:sz="4" w:space="0" w:color="auto"/>
            </w:tcBorders>
            <w:shd w:val="clear" w:color="auto" w:fill="auto"/>
            <w:noWrap/>
            <w:vAlign w:val="center"/>
            <w:hideMark/>
          </w:tcPr>
          <w:p w14:paraId="2B9E5AE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0.40</w:t>
            </w:r>
          </w:p>
        </w:tc>
        <w:tc>
          <w:tcPr>
            <w:tcW w:w="1152" w:type="dxa"/>
            <w:tcBorders>
              <w:top w:val="nil"/>
              <w:left w:val="nil"/>
              <w:bottom w:val="single" w:sz="4" w:space="0" w:color="auto"/>
              <w:right w:val="single" w:sz="4" w:space="0" w:color="auto"/>
            </w:tcBorders>
            <w:shd w:val="clear" w:color="auto" w:fill="auto"/>
            <w:noWrap/>
            <w:vAlign w:val="center"/>
            <w:hideMark/>
          </w:tcPr>
          <w:p w14:paraId="7511EC1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864" w:type="dxa"/>
            <w:tcBorders>
              <w:top w:val="nil"/>
              <w:left w:val="nil"/>
              <w:bottom w:val="single" w:sz="4" w:space="0" w:color="auto"/>
              <w:right w:val="single" w:sz="4" w:space="0" w:color="auto"/>
            </w:tcBorders>
            <w:shd w:val="clear" w:color="auto" w:fill="auto"/>
            <w:noWrap/>
            <w:vAlign w:val="center"/>
            <w:hideMark/>
          </w:tcPr>
          <w:p w14:paraId="4B9B139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0.93</w:t>
            </w:r>
          </w:p>
        </w:tc>
        <w:tc>
          <w:tcPr>
            <w:tcW w:w="1296" w:type="dxa"/>
            <w:tcBorders>
              <w:top w:val="nil"/>
              <w:left w:val="nil"/>
              <w:bottom w:val="single" w:sz="4" w:space="0" w:color="auto"/>
              <w:right w:val="single" w:sz="4" w:space="0" w:color="auto"/>
            </w:tcBorders>
            <w:shd w:val="clear" w:color="auto" w:fill="auto"/>
            <w:noWrap/>
            <w:vAlign w:val="center"/>
            <w:hideMark/>
          </w:tcPr>
          <w:p w14:paraId="174B244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w:t>
            </w:r>
          </w:p>
        </w:tc>
        <w:tc>
          <w:tcPr>
            <w:tcW w:w="864" w:type="dxa"/>
            <w:tcBorders>
              <w:top w:val="nil"/>
              <w:left w:val="nil"/>
              <w:bottom w:val="single" w:sz="4" w:space="0" w:color="auto"/>
              <w:right w:val="single" w:sz="4" w:space="0" w:color="auto"/>
            </w:tcBorders>
            <w:shd w:val="clear" w:color="auto" w:fill="auto"/>
            <w:noWrap/>
            <w:vAlign w:val="center"/>
            <w:hideMark/>
          </w:tcPr>
          <w:p w14:paraId="38BAA56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93.0</w:t>
            </w:r>
          </w:p>
        </w:tc>
        <w:tc>
          <w:tcPr>
            <w:tcW w:w="933" w:type="dxa"/>
            <w:tcBorders>
              <w:top w:val="nil"/>
              <w:left w:val="nil"/>
              <w:bottom w:val="single" w:sz="4" w:space="0" w:color="auto"/>
              <w:right w:val="single" w:sz="4" w:space="0" w:color="auto"/>
            </w:tcBorders>
            <w:shd w:val="clear" w:color="auto" w:fill="auto"/>
            <w:noWrap/>
            <w:vAlign w:val="center"/>
            <w:hideMark/>
          </w:tcPr>
          <w:p w14:paraId="6B677D4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37</w:t>
            </w:r>
          </w:p>
        </w:tc>
        <w:tc>
          <w:tcPr>
            <w:tcW w:w="940" w:type="dxa"/>
            <w:tcBorders>
              <w:top w:val="nil"/>
              <w:left w:val="nil"/>
              <w:bottom w:val="single" w:sz="4" w:space="0" w:color="auto"/>
              <w:right w:val="single" w:sz="4" w:space="0" w:color="auto"/>
            </w:tcBorders>
            <w:shd w:val="clear" w:color="auto" w:fill="auto"/>
            <w:noWrap/>
            <w:vAlign w:val="center"/>
            <w:hideMark/>
          </w:tcPr>
          <w:p w14:paraId="7C3E4DC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37</w:t>
            </w:r>
          </w:p>
        </w:tc>
        <w:tc>
          <w:tcPr>
            <w:tcW w:w="1152" w:type="dxa"/>
            <w:tcBorders>
              <w:top w:val="nil"/>
              <w:left w:val="nil"/>
              <w:bottom w:val="single" w:sz="4" w:space="0" w:color="auto"/>
              <w:right w:val="single" w:sz="4" w:space="0" w:color="auto"/>
            </w:tcBorders>
            <w:shd w:val="clear" w:color="auto" w:fill="auto"/>
            <w:noWrap/>
            <w:vAlign w:val="center"/>
            <w:hideMark/>
          </w:tcPr>
          <w:p w14:paraId="7D3BD47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58</w:t>
            </w:r>
          </w:p>
        </w:tc>
        <w:tc>
          <w:tcPr>
            <w:tcW w:w="1152" w:type="dxa"/>
            <w:tcBorders>
              <w:top w:val="nil"/>
              <w:left w:val="nil"/>
              <w:bottom w:val="single" w:sz="4" w:space="0" w:color="auto"/>
              <w:right w:val="single" w:sz="4" w:space="0" w:color="auto"/>
            </w:tcBorders>
            <w:shd w:val="clear" w:color="auto" w:fill="auto"/>
            <w:noWrap/>
            <w:vAlign w:val="center"/>
            <w:hideMark/>
          </w:tcPr>
          <w:p w14:paraId="7B51CF9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7.4</w:t>
            </w:r>
          </w:p>
        </w:tc>
        <w:tc>
          <w:tcPr>
            <w:tcW w:w="1152" w:type="dxa"/>
            <w:tcBorders>
              <w:top w:val="nil"/>
              <w:left w:val="nil"/>
              <w:bottom w:val="single" w:sz="4" w:space="0" w:color="auto"/>
              <w:right w:val="single" w:sz="4" w:space="0" w:color="auto"/>
            </w:tcBorders>
            <w:shd w:val="clear" w:color="auto" w:fill="auto"/>
            <w:noWrap/>
            <w:vAlign w:val="center"/>
            <w:hideMark/>
          </w:tcPr>
          <w:p w14:paraId="0C9593E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1152" w:type="dxa"/>
            <w:tcBorders>
              <w:top w:val="nil"/>
              <w:left w:val="nil"/>
              <w:bottom w:val="single" w:sz="4" w:space="0" w:color="auto"/>
              <w:right w:val="single" w:sz="4" w:space="0" w:color="auto"/>
            </w:tcBorders>
            <w:shd w:val="clear" w:color="auto" w:fill="auto"/>
            <w:noWrap/>
            <w:vAlign w:val="center"/>
            <w:hideMark/>
          </w:tcPr>
          <w:p w14:paraId="615883E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21</w:t>
            </w:r>
          </w:p>
        </w:tc>
      </w:tr>
      <w:tr w:rsidR="00A767DB" w:rsidRPr="00A767DB" w14:paraId="6233ABAB"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063D5438"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Acrylamide</w:t>
            </w:r>
          </w:p>
        </w:tc>
        <w:tc>
          <w:tcPr>
            <w:tcW w:w="767" w:type="dxa"/>
            <w:tcBorders>
              <w:top w:val="nil"/>
              <w:left w:val="nil"/>
              <w:bottom w:val="single" w:sz="4" w:space="0" w:color="auto"/>
              <w:right w:val="single" w:sz="4" w:space="0" w:color="auto"/>
            </w:tcBorders>
            <w:shd w:val="clear" w:color="auto" w:fill="auto"/>
            <w:noWrap/>
            <w:vAlign w:val="center"/>
            <w:hideMark/>
          </w:tcPr>
          <w:p w14:paraId="79D4A44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0.69</w:t>
            </w:r>
          </w:p>
        </w:tc>
        <w:tc>
          <w:tcPr>
            <w:tcW w:w="870" w:type="dxa"/>
            <w:tcBorders>
              <w:top w:val="nil"/>
              <w:left w:val="nil"/>
              <w:bottom w:val="single" w:sz="4" w:space="0" w:color="auto"/>
              <w:right w:val="single" w:sz="4" w:space="0" w:color="auto"/>
            </w:tcBorders>
            <w:shd w:val="clear" w:color="auto" w:fill="auto"/>
            <w:noWrap/>
            <w:vAlign w:val="center"/>
            <w:hideMark/>
          </w:tcPr>
          <w:p w14:paraId="6DAF6A5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0.22</w:t>
            </w:r>
          </w:p>
        </w:tc>
        <w:tc>
          <w:tcPr>
            <w:tcW w:w="1152" w:type="dxa"/>
            <w:tcBorders>
              <w:top w:val="nil"/>
              <w:left w:val="nil"/>
              <w:bottom w:val="single" w:sz="4" w:space="0" w:color="auto"/>
              <w:right w:val="single" w:sz="4" w:space="0" w:color="auto"/>
            </w:tcBorders>
            <w:shd w:val="clear" w:color="auto" w:fill="auto"/>
            <w:noWrap/>
            <w:vAlign w:val="center"/>
            <w:hideMark/>
          </w:tcPr>
          <w:p w14:paraId="7D8FAC7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864" w:type="dxa"/>
            <w:tcBorders>
              <w:top w:val="nil"/>
              <w:left w:val="nil"/>
              <w:bottom w:val="single" w:sz="4" w:space="0" w:color="auto"/>
              <w:right w:val="single" w:sz="4" w:space="0" w:color="auto"/>
            </w:tcBorders>
            <w:shd w:val="clear" w:color="auto" w:fill="auto"/>
            <w:noWrap/>
            <w:vAlign w:val="center"/>
            <w:hideMark/>
          </w:tcPr>
          <w:p w14:paraId="0BD89D9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0.96</w:t>
            </w:r>
          </w:p>
        </w:tc>
        <w:tc>
          <w:tcPr>
            <w:tcW w:w="1296" w:type="dxa"/>
            <w:tcBorders>
              <w:top w:val="nil"/>
              <w:left w:val="nil"/>
              <w:bottom w:val="single" w:sz="4" w:space="0" w:color="auto"/>
              <w:right w:val="single" w:sz="4" w:space="0" w:color="auto"/>
            </w:tcBorders>
            <w:shd w:val="clear" w:color="auto" w:fill="auto"/>
            <w:noWrap/>
            <w:vAlign w:val="center"/>
            <w:hideMark/>
          </w:tcPr>
          <w:p w14:paraId="10215DA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3.0</w:t>
            </w:r>
          </w:p>
        </w:tc>
        <w:tc>
          <w:tcPr>
            <w:tcW w:w="864" w:type="dxa"/>
            <w:tcBorders>
              <w:top w:val="nil"/>
              <w:left w:val="nil"/>
              <w:bottom w:val="single" w:sz="4" w:space="0" w:color="auto"/>
              <w:right w:val="single" w:sz="4" w:space="0" w:color="auto"/>
            </w:tcBorders>
            <w:shd w:val="clear" w:color="auto" w:fill="auto"/>
            <w:noWrap/>
            <w:vAlign w:val="center"/>
            <w:hideMark/>
          </w:tcPr>
          <w:p w14:paraId="6B1390C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96.0</w:t>
            </w:r>
          </w:p>
        </w:tc>
        <w:tc>
          <w:tcPr>
            <w:tcW w:w="933" w:type="dxa"/>
            <w:tcBorders>
              <w:top w:val="nil"/>
              <w:left w:val="nil"/>
              <w:bottom w:val="single" w:sz="4" w:space="0" w:color="auto"/>
              <w:right w:val="single" w:sz="4" w:space="0" w:color="auto"/>
            </w:tcBorders>
            <w:shd w:val="clear" w:color="auto" w:fill="auto"/>
            <w:noWrap/>
            <w:vAlign w:val="center"/>
            <w:hideMark/>
          </w:tcPr>
          <w:p w14:paraId="68A742A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21</w:t>
            </w:r>
          </w:p>
        </w:tc>
        <w:tc>
          <w:tcPr>
            <w:tcW w:w="940" w:type="dxa"/>
            <w:tcBorders>
              <w:top w:val="nil"/>
              <w:left w:val="nil"/>
              <w:bottom w:val="single" w:sz="4" w:space="0" w:color="auto"/>
              <w:right w:val="single" w:sz="4" w:space="0" w:color="auto"/>
            </w:tcBorders>
            <w:shd w:val="clear" w:color="auto" w:fill="auto"/>
            <w:noWrap/>
            <w:vAlign w:val="center"/>
            <w:hideMark/>
          </w:tcPr>
          <w:p w14:paraId="73B5827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21</w:t>
            </w:r>
          </w:p>
        </w:tc>
        <w:tc>
          <w:tcPr>
            <w:tcW w:w="1152" w:type="dxa"/>
            <w:tcBorders>
              <w:top w:val="nil"/>
              <w:left w:val="nil"/>
              <w:bottom w:val="single" w:sz="4" w:space="0" w:color="auto"/>
              <w:right w:val="single" w:sz="4" w:space="0" w:color="auto"/>
            </w:tcBorders>
            <w:shd w:val="clear" w:color="auto" w:fill="auto"/>
            <w:noWrap/>
            <w:vAlign w:val="center"/>
            <w:hideMark/>
          </w:tcPr>
          <w:p w14:paraId="155C1CF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1152" w:type="dxa"/>
            <w:tcBorders>
              <w:top w:val="nil"/>
              <w:left w:val="nil"/>
              <w:bottom w:val="single" w:sz="4" w:space="0" w:color="auto"/>
              <w:right w:val="single" w:sz="4" w:space="0" w:color="auto"/>
            </w:tcBorders>
            <w:shd w:val="clear" w:color="auto" w:fill="auto"/>
            <w:noWrap/>
            <w:vAlign w:val="center"/>
            <w:hideMark/>
          </w:tcPr>
          <w:p w14:paraId="09CF75D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4.2</w:t>
            </w:r>
          </w:p>
        </w:tc>
        <w:tc>
          <w:tcPr>
            <w:tcW w:w="1152" w:type="dxa"/>
            <w:tcBorders>
              <w:top w:val="nil"/>
              <w:left w:val="nil"/>
              <w:bottom w:val="single" w:sz="4" w:space="0" w:color="auto"/>
              <w:right w:val="single" w:sz="4" w:space="0" w:color="auto"/>
            </w:tcBorders>
            <w:shd w:val="clear" w:color="auto" w:fill="auto"/>
            <w:noWrap/>
            <w:vAlign w:val="center"/>
            <w:hideMark/>
          </w:tcPr>
          <w:p w14:paraId="76E776B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1152" w:type="dxa"/>
            <w:tcBorders>
              <w:top w:val="nil"/>
              <w:left w:val="nil"/>
              <w:bottom w:val="single" w:sz="4" w:space="0" w:color="auto"/>
              <w:right w:val="single" w:sz="4" w:space="0" w:color="auto"/>
            </w:tcBorders>
            <w:shd w:val="clear" w:color="auto" w:fill="auto"/>
            <w:noWrap/>
            <w:vAlign w:val="center"/>
            <w:hideMark/>
          </w:tcPr>
          <w:p w14:paraId="28C32A1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48</w:t>
            </w:r>
          </w:p>
        </w:tc>
      </w:tr>
      <w:tr w:rsidR="00A767DB" w:rsidRPr="00A767DB" w14:paraId="2B7EBD88"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734DB91A"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Varenicline</w:t>
            </w:r>
          </w:p>
        </w:tc>
        <w:tc>
          <w:tcPr>
            <w:tcW w:w="767" w:type="dxa"/>
            <w:tcBorders>
              <w:top w:val="nil"/>
              <w:left w:val="nil"/>
              <w:bottom w:val="single" w:sz="4" w:space="0" w:color="auto"/>
              <w:right w:val="single" w:sz="4" w:space="0" w:color="auto"/>
            </w:tcBorders>
            <w:shd w:val="clear" w:color="auto" w:fill="auto"/>
            <w:noWrap/>
            <w:vAlign w:val="center"/>
            <w:hideMark/>
          </w:tcPr>
          <w:p w14:paraId="07C30F9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w:t>
            </w:r>
          </w:p>
        </w:tc>
        <w:tc>
          <w:tcPr>
            <w:tcW w:w="870" w:type="dxa"/>
            <w:tcBorders>
              <w:top w:val="nil"/>
              <w:left w:val="nil"/>
              <w:bottom w:val="single" w:sz="4" w:space="0" w:color="auto"/>
              <w:right w:val="single" w:sz="4" w:space="0" w:color="auto"/>
            </w:tcBorders>
            <w:shd w:val="clear" w:color="auto" w:fill="auto"/>
            <w:noWrap/>
            <w:vAlign w:val="center"/>
            <w:hideMark/>
          </w:tcPr>
          <w:p w14:paraId="6138B73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0.83</w:t>
            </w:r>
          </w:p>
        </w:tc>
        <w:tc>
          <w:tcPr>
            <w:tcW w:w="1152" w:type="dxa"/>
            <w:tcBorders>
              <w:top w:val="nil"/>
              <w:left w:val="nil"/>
              <w:bottom w:val="single" w:sz="4" w:space="0" w:color="auto"/>
              <w:right w:val="single" w:sz="4" w:space="0" w:color="auto"/>
            </w:tcBorders>
            <w:shd w:val="clear" w:color="auto" w:fill="auto"/>
            <w:noWrap/>
            <w:vAlign w:val="center"/>
            <w:hideMark/>
          </w:tcPr>
          <w:p w14:paraId="57D8AF4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864" w:type="dxa"/>
            <w:tcBorders>
              <w:top w:val="nil"/>
              <w:left w:val="nil"/>
              <w:bottom w:val="single" w:sz="4" w:space="0" w:color="auto"/>
              <w:right w:val="single" w:sz="4" w:space="0" w:color="auto"/>
            </w:tcBorders>
            <w:shd w:val="clear" w:color="auto" w:fill="auto"/>
            <w:noWrap/>
            <w:vAlign w:val="center"/>
            <w:hideMark/>
          </w:tcPr>
          <w:p w14:paraId="2EC87CB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0.92</w:t>
            </w:r>
          </w:p>
        </w:tc>
        <w:tc>
          <w:tcPr>
            <w:tcW w:w="1296" w:type="dxa"/>
            <w:tcBorders>
              <w:top w:val="nil"/>
              <w:left w:val="nil"/>
              <w:bottom w:val="single" w:sz="4" w:space="0" w:color="auto"/>
              <w:right w:val="single" w:sz="4" w:space="0" w:color="auto"/>
            </w:tcBorders>
            <w:shd w:val="clear" w:color="auto" w:fill="auto"/>
            <w:noWrap/>
            <w:vAlign w:val="center"/>
            <w:hideMark/>
          </w:tcPr>
          <w:p w14:paraId="5C65A7D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5.3</w:t>
            </w:r>
          </w:p>
        </w:tc>
        <w:tc>
          <w:tcPr>
            <w:tcW w:w="864" w:type="dxa"/>
            <w:tcBorders>
              <w:top w:val="nil"/>
              <w:left w:val="nil"/>
              <w:bottom w:val="single" w:sz="4" w:space="0" w:color="auto"/>
              <w:right w:val="single" w:sz="4" w:space="0" w:color="auto"/>
            </w:tcBorders>
            <w:shd w:val="clear" w:color="auto" w:fill="auto"/>
            <w:noWrap/>
            <w:vAlign w:val="center"/>
            <w:hideMark/>
          </w:tcPr>
          <w:p w14:paraId="42E3B1E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92.0</w:t>
            </w:r>
          </w:p>
        </w:tc>
        <w:tc>
          <w:tcPr>
            <w:tcW w:w="933" w:type="dxa"/>
            <w:tcBorders>
              <w:top w:val="nil"/>
              <w:left w:val="nil"/>
              <w:bottom w:val="single" w:sz="4" w:space="0" w:color="auto"/>
              <w:right w:val="single" w:sz="4" w:space="0" w:color="auto"/>
            </w:tcBorders>
            <w:shd w:val="clear" w:color="auto" w:fill="auto"/>
            <w:noWrap/>
            <w:vAlign w:val="center"/>
            <w:hideMark/>
          </w:tcPr>
          <w:p w14:paraId="342CAE8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76</w:t>
            </w:r>
          </w:p>
        </w:tc>
        <w:tc>
          <w:tcPr>
            <w:tcW w:w="940" w:type="dxa"/>
            <w:tcBorders>
              <w:top w:val="nil"/>
              <w:left w:val="nil"/>
              <w:bottom w:val="single" w:sz="4" w:space="0" w:color="auto"/>
              <w:right w:val="single" w:sz="4" w:space="0" w:color="auto"/>
            </w:tcBorders>
            <w:shd w:val="clear" w:color="auto" w:fill="auto"/>
            <w:noWrap/>
            <w:vAlign w:val="center"/>
            <w:hideMark/>
          </w:tcPr>
          <w:p w14:paraId="312F5E8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171</w:t>
            </w:r>
          </w:p>
        </w:tc>
        <w:tc>
          <w:tcPr>
            <w:tcW w:w="1152" w:type="dxa"/>
            <w:tcBorders>
              <w:top w:val="nil"/>
              <w:left w:val="nil"/>
              <w:bottom w:val="single" w:sz="4" w:space="0" w:color="auto"/>
              <w:right w:val="single" w:sz="4" w:space="0" w:color="auto"/>
            </w:tcBorders>
            <w:shd w:val="clear" w:color="auto" w:fill="auto"/>
            <w:noWrap/>
            <w:vAlign w:val="center"/>
            <w:hideMark/>
          </w:tcPr>
          <w:p w14:paraId="014B69A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413</w:t>
            </w:r>
          </w:p>
        </w:tc>
        <w:tc>
          <w:tcPr>
            <w:tcW w:w="1152" w:type="dxa"/>
            <w:tcBorders>
              <w:top w:val="nil"/>
              <w:left w:val="nil"/>
              <w:bottom w:val="single" w:sz="4" w:space="0" w:color="auto"/>
              <w:right w:val="single" w:sz="4" w:space="0" w:color="auto"/>
            </w:tcBorders>
            <w:shd w:val="clear" w:color="auto" w:fill="auto"/>
            <w:noWrap/>
            <w:vAlign w:val="center"/>
            <w:hideMark/>
          </w:tcPr>
          <w:p w14:paraId="4521972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w:t>
            </w:r>
          </w:p>
        </w:tc>
        <w:tc>
          <w:tcPr>
            <w:tcW w:w="1152" w:type="dxa"/>
            <w:tcBorders>
              <w:top w:val="nil"/>
              <w:left w:val="nil"/>
              <w:bottom w:val="single" w:sz="4" w:space="0" w:color="auto"/>
              <w:right w:val="single" w:sz="4" w:space="0" w:color="auto"/>
            </w:tcBorders>
            <w:shd w:val="clear" w:color="auto" w:fill="auto"/>
            <w:noWrap/>
            <w:vAlign w:val="center"/>
            <w:hideMark/>
          </w:tcPr>
          <w:p w14:paraId="34B1227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137</w:t>
            </w:r>
          </w:p>
        </w:tc>
        <w:tc>
          <w:tcPr>
            <w:tcW w:w="1152" w:type="dxa"/>
            <w:tcBorders>
              <w:top w:val="nil"/>
              <w:left w:val="nil"/>
              <w:bottom w:val="single" w:sz="4" w:space="0" w:color="auto"/>
              <w:right w:val="single" w:sz="4" w:space="0" w:color="auto"/>
            </w:tcBorders>
            <w:shd w:val="clear" w:color="auto" w:fill="auto"/>
            <w:noWrap/>
            <w:vAlign w:val="center"/>
            <w:hideMark/>
          </w:tcPr>
          <w:p w14:paraId="0A8500D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261</w:t>
            </w:r>
          </w:p>
        </w:tc>
      </w:tr>
      <w:tr w:rsidR="00A767DB" w:rsidRPr="00A767DB" w14:paraId="54C706D7"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3839DA6E"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Oxycodone</w:t>
            </w:r>
          </w:p>
        </w:tc>
        <w:tc>
          <w:tcPr>
            <w:tcW w:w="767" w:type="dxa"/>
            <w:tcBorders>
              <w:top w:val="nil"/>
              <w:left w:val="nil"/>
              <w:bottom w:val="single" w:sz="4" w:space="0" w:color="auto"/>
              <w:right w:val="single" w:sz="4" w:space="0" w:color="auto"/>
            </w:tcBorders>
            <w:shd w:val="clear" w:color="auto" w:fill="auto"/>
            <w:noWrap/>
            <w:vAlign w:val="center"/>
            <w:hideMark/>
          </w:tcPr>
          <w:p w14:paraId="1E7D878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w:t>
            </w:r>
          </w:p>
        </w:tc>
        <w:tc>
          <w:tcPr>
            <w:tcW w:w="870" w:type="dxa"/>
            <w:tcBorders>
              <w:top w:val="nil"/>
              <w:left w:val="nil"/>
              <w:bottom w:val="single" w:sz="4" w:space="0" w:color="auto"/>
              <w:right w:val="single" w:sz="4" w:space="0" w:color="auto"/>
            </w:tcBorders>
            <w:shd w:val="clear" w:color="auto" w:fill="auto"/>
            <w:noWrap/>
            <w:vAlign w:val="center"/>
            <w:hideMark/>
          </w:tcPr>
          <w:p w14:paraId="50C415A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0.49</w:t>
            </w:r>
          </w:p>
        </w:tc>
        <w:tc>
          <w:tcPr>
            <w:tcW w:w="1152" w:type="dxa"/>
            <w:tcBorders>
              <w:top w:val="nil"/>
              <w:left w:val="nil"/>
              <w:bottom w:val="single" w:sz="4" w:space="0" w:color="auto"/>
              <w:right w:val="single" w:sz="4" w:space="0" w:color="auto"/>
            </w:tcBorders>
            <w:shd w:val="clear" w:color="auto" w:fill="auto"/>
            <w:noWrap/>
            <w:vAlign w:val="center"/>
            <w:hideMark/>
          </w:tcPr>
          <w:p w14:paraId="0D7FDE4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864" w:type="dxa"/>
            <w:tcBorders>
              <w:top w:val="nil"/>
              <w:left w:val="nil"/>
              <w:bottom w:val="single" w:sz="4" w:space="0" w:color="auto"/>
              <w:right w:val="single" w:sz="4" w:space="0" w:color="auto"/>
            </w:tcBorders>
            <w:shd w:val="clear" w:color="auto" w:fill="auto"/>
            <w:noWrap/>
            <w:vAlign w:val="center"/>
            <w:hideMark/>
          </w:tcPr>
          <w:p w14:paraId="7D7EC9C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0.89</w:t>
            </w:r>
          </w:p>
        </w:tc>
        <w:tc>
          <w:tcPr>
            <w:tcW w:w="1296" w:type="dxa"/>
            <w:tcBorders>
              <w:top w:val="nil"/>
              <w:left w:val="nil"/>
              <w:bottom w:val="single" w:sz="4" w:space="0" w:color="auto"/>
              <w:right w:val="single" w:sz="4" w:space="0" w:color="auto"/>
            </w:tcBorders>
            <w:shd w:val="clear" w:color="auto" w:fill="auto"/>
            <w:noWrap/>
            <w:vAlign w:val="center"/>
            <w:hideMark/>
          </w:tcPr>
          <w:p w14:paraId="04104A9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5.6</w:t>
            </w:r>
          </w:p>
        </w:tc>
        <w:tc>
          <w:tcPr>
            <w:tcW w:w="864" w:type="dxa"/>
            <w:tcBorders>
              <w:top w:val="nil"/>
              <w:left w:val="nil"/>
              <w:bottom w:val="single" w:sz="4" w:space="0" w:color="auto"/>
              <w:right w:val="single" w:sz="4" w:space="0" w:color="auto"/>
            </w:tcBorders>
            <w:shd w:val="clear" w:color="auto" w:fill="auto"/>
            <w:noWrap/>
            <w:vAlign w:val="center"/>
            <w:hideMark/>
          </w:tcPr>
          <w:p w14:paraId="000A2E3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89.0</w:t>
            </w:r>
          </w:p>
        </w:tc>
        <w:tc>
          <w:tcPr>
            <w:tcW w:w="933" w:type="dxa"/>
            <w:tcBorders>
              <w:top w:val="nil"/>
              <w:left w:val="nil"/>
              <w:bottom w:val="single" w:sz="4" w:space="0" w:color="auto"/>
              <w:right w:val="single" w:sz="4" w:space="0" w:color="auto"/>
            </w:tcBorders>
            <w:shd w:val="clear" w:color="auto" w:fill="auto"/>
            <w:noWrap/>
            <w:vAlign w:val="center"/>
            <w:hideMark/>
          </w:tcPr>
          <w:p w14:paraId="219CBA8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44</w:t>
            </w:r>
          </w:p>
        </w:tc>
        <w:tc>
          <w:tcPr>
            <w:tcW w:w="940" w:type="dxa"/>
            <w:tcBorders>
              <w:top w:val="nil"/>
              <w:left w:val="nil"/>
              <w:bottom w:val="single" w:sz="4" w:space="0" w:color="auto"/>
              <w:right w:val="single" w:sz="4" w:space="0" w:color="auto"/>
            </w:tcBorders>
            <w:shd w:val="clear" w:color="auto" w:fill="auto"/>
            <w:noWrap/>
            <w:vAlign w:val="center"/>
            <w:hideMark/>
          </w:tcPr>
          <w:p w14:paraId="14AC4A6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97</w:t>
            </w:r>
          </w:p>
        </w:tc>
        <w:tc>
          <w:tcPr>
            <w:tcW w:w="1152" w:type="dxa"/>
            <w:tcBorders>
              <w:top w:val="nil"/>
              <w:left w:val="nil"/>
              <w:bottom w:val="single" w:sz="4" w:space="0" w:color="auto"/>
              <w:right w:val="single" w:sz="4" w:space="0" w:color="auto"/>
            </w:tcBorders>
            <w:shd w:val="clear" w:color="auto" w:fill="auto"/>
            <w:noWrap/>
            <w:vAlign w:val="center"/>
            <w:hideMark/>
          </w:tcPr>
          <w:p w14:paraId="30AFEB0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255</w:t>
            </w:r>
          </w:p>
        </w:tc>
        <w:tc>
          <w:tcPr>
            <w:tcW w:w="1152" w:type="dxa"/>
            <w:tcBorders>
              <w:top w:val="nil"/>
              <w:left w:val="nil"/>
              <w:bottom w:val="single" w:sz="4" w:space="0" w:color="auto"/>
              <w:right w:val="single" w:sz="4" w:space="0" w:color="auto"/>
            </w:tcBorders>
            <w:shd w:val="clear" w:color="auto" w:fill="auto"/>
            <w:noWrap/>
            <w:vAlign w:val="center"/>
            <w:hideMark/>
          </w:tcPr>
          <w:p w14:paraId="67D729B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8.7</w:t>
            </w:r>
          </w:p>
        </w:tc>
        <w:tc>
          <w:tcPr>
            <w:tcW w:w="1152" w:type="dxa"/>
            <w:tcBorders>
              <w:top w:val="nil"/>
              <w:left w:val="nil"/>
              <w:bottom w:val="single" w:sz="4" w:space="0" w:color="auto"/>
              <w:right w:val="single" w:sz="4" w:space="0" w:color="auto"/>
            </w:tcBorders>
            <w:shd w:val="clear" w:color="auto" w:fill="auto"/>
            <w:noWrap/>
            <w:vAlign w:val="center"/>
            <w:hideMark/>
          </w:tcPr>
          <w:p w14:paraId="4467BBE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77</w:t>
            </w:r>
          </w:p>
        </w:tc>
        <w:tc>
          <w:tcPr>
            <w:tcW w:w="1152" w:type="dxa"/>
            <w:tcBorders>
              <w:top w:val="nil"/>
              <w:left w:val="nil"/>
              <w:bottom w:val="single" w:sz="4" w:space="0" w:color="auto"/>
              <w:right w:val="single" w:sz="4" w:space="0" w:color="auto"/>
            </w:tcBorders>
            <w:shd w:val="clear" w:color="auto" w:fill="auto"/>
            <w:noWrap/>
            <w:vAlign w:val="center"/>
            <w:hideMark/>
          </w:tcPr>
          <w:p w14:paraId="5AA05AC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169</w:t>
            </w:r>
          </w:p>
        </w:tc>
      </w:tr>
      <w:tr w:rsidR="00A767DB" w:rsidRPr="00A767DB" w14:paraId="2AB9B778"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725E46A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Paroxetine</w:t>
            </w:r>
          </w:p>
        </w:tc>
        <w:tc>
          <w:tcPr>
            <w:tcW w:w="767" w:type="dxa"/>
            <w:tcBorders>
              <w:top w:val="nil"/>
              <w:left w:val="nil"/>
              <w:bottom w:val="single" w:sz="4" w:space="0" w:color="auto"/>
              <w:right w:val="single" w:sz="4" w:space="0" w:color="auto"/>
            </w:tcBorders>
            <w:shd w:val="clear" w:color="auto" w:fill="auto"/>
            <w:noWrap/>
            <w:vAlign w:val="center"/>
            <w:hideMark/>
          </w:tcPr>
          <w:p w14:paraId="25CAACF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w:t>
            </w:r>
          </w:p>
        </w:tc>
        <w:tc>
          <w:tcPr>
            <w:tcW w:w="870" w:type="dxa"/>
            <w:tcBorders>
              <w:top w:val="nil"/>
              <w:left w:val="nil"/>
              <w:bottom w:val="single" w:sz="4" w:space="0" w:color="auto"/>
              <w:right w:val="single" w:sz="4" w:space="0" w:color="auto"/>
            </w:tcBorders>
            <w:shd w:val="clear" w:color="auto" w:fill="auto"/>
            <w:noWrap/>
            <w:vAlign w:val="center"/>
            <w:hideMark/>
          </w:tcPr>
          <w:p w14:paraId="6B59A60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0.41</w:t>
            </w:r>
          </w:p>
        </w:tc>
        <w:tc>
          <w:tcPr>
            <w:tcW w:w="1152" w:type="dxa"/>
            <w:tcBorders>
              <w:top w:val="nil"/>
              <w:left w:val="nil"/>
              <w:bottom w:val="single" w:sz="4" w:space="0" w:color="auto"/>
              <w:right w:val="single" w:sz="4" w:space="0" w:color="auto"/>
            </w:tcBorders>
            <w:shd w:val="clear" w:color="auto" w:fill="auto"/>
            <w:noWrap/>
            <w:vAlign w:val="center"/>
            <w:hideMark/>
          </w:tcPr>
          <w:p w14:paraId="6943BD9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864" w:type="dxa"/>
            <w:tcBorders>
              <w:top w:val="nil"/>
              <w:left w:val="nil"/>
              <w:bottom w:val="single" w:sz="4" w:space="0" w:color="auto"/>
              <w:right w:val="single" w:sz="4" w:space="0" w:color="auto"/>
            </w:tcBorders>
            <w:shd w:val="clear" w:color="auto" w:fill="auto"/>
            <w:noWrap/>
            <w:vAlign w:val="center"/>
            <w:hideMark/>
          </w:tcPr>
          <w:p w14:paraId="66CC98A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0.086</w:t>
            </w:r>
          </w:p>
        </w:tc>
        <w:tc>
          <w:tcPr>
            <w:tcW w:w="1296" w:type="dxa"/>
            <w:tcBorders>
              <w:top w:val="nil"/>
              <w:left w:val="nil"/>
              <w:bottom w:val="single" w:sz="4" w:space="0" w:color="auto"/>
              <w:right w:val="single" w:sz="4" w:space="0" w:color="auto"/>
            </w:tcBorders>
            <w:shd w:val="clear" w:color="auto" w:fill="auto"/>
            <w:noWrap/>
            <w:vAlign w:val="center"/>
            <w:hideMark/>
          </w:tcPr>
          <w:p w14:paraId="5208255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373</w:t>
            </w:r>
          </w:p>
        </w:tc>
        <w:tc>
          <w:tcPr>
            <w:tcW w:w="864" w:type="dxa"/>
            <w:tcBorders>
              <w:top w:val="nil"/>
              <w:left w:val="nil"/>
              <w:bottom w:val="single" w:sz="4" w:space="0" w:color="auto"/>
              <w:right w:val="single" w:sz="4" w:space="0" w:color="auto"/>
            </w:tcBorders>
            <w:shd w:val="clear" w:color="auto" w:fill="auto"/>
            <w:noWrap/>
            <w:vAlign w:val="center"/>
            <w:hideMark/>
          </w:tcPr>
          <w:p w14:paraId="1D8E489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8.6</w:t>
            </w:r>
          </w:p>
        </w:tc>
        <w:tc>
          <w:tcPr>
            <w:tcW w:w="933" w:type="dxa"/>
            <w:tcBorders>
              <w:top w:val="nil"/>
              <w:left w:val="nil"/>
              <w:bottom w:val="single" w:sz="4" w:space="0" w:color="auto"/>
              <w:right w:val="single" w:sz="4" w:space="0" w:color="auto"/>
            </w:tcBorders>
            <w:shd w:val="clear" w:color="auto" w:fill="auto"/>
            <w:noWrap/>
            <w:vAlign w:val="center"/>
            <w:hideMark/>
          </w:tcPr>
          <w:p w14:paraId="768285B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3.5</w:t>
            </w:r>
          </w:p>
        </w:tc>
        <w:tc>
          <w:tcPr>
            <w:tcW w:w="940" w:type="dxa"/>
            <w:tcBorders>
              <w:top w:val="nil"/>
              <w:left w:val="nil"/>
              <w:bottom w:val="single" w:sz="4" w:space="0" w:color="auto"/>
              <w:right w:val="single" w:sz="4" w:space="0" w:color="auto"/>
            </w:tcBorders>
            <w:shd w:val="clear" w:color="auto" w:fill="auto"/>
            <w:noWrap/>
            <w:vAlign w:val="center"/>
            <w:hideMark/>
          </w:tcPr>
          <w:p w14:paraId="0851A42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7.9</w:t>
            </w:r>
          </w:p>
        </w:tc>
        <w:tc>
          <w:tcPr>
            <w:tcW w:w="1152" w:type="dxa"/>
            <w:tcBorders>
              <w:top w:val="nil"/>
              <w:left w:val="nil"/>
              <w:bottom w:val="single" w:sz="4" w:space="0" w:color="auto"/>
              <w:right w:val="single" w:sz="4" w:space="0" w:color="auto"/>
            </w:tcBorders>
            <w:shd w:val="clear" w:color="auto" w:fill="auto"/>
            <w:noWrap/>
            <w:vAlign w:val="center"/>
            <w:hideMark/>
          </w:tcPr>
          <w:p w14:paraId="3F13A68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1350</w:t>
            </w:r>
          </w:p>
        </w:tc>
        <w:tc>
          <w:tcPr>
            <w:tcW w:w="1152" w:type="dxa"/>
            <w:tcBorders>
              <w:top w:val="nil"/>
              <w:left w:val="nil"/>
              <w:bottom w:val="single" w:sz="4" w:space="0" w:color="auto"/>
              <w:right w:val="single" w:sz="4" w:space="0" w:color="auto"/>
            </w:tcBorders>
            <w:shd w:val="clear" w:color="auto" w:fill="auto"/>
            <w:noWrap/>
            <w:vAlign w:val="center"/>
            <w:hideMark/>
          </w:tcPr>
          <w:p w14:paraId="6FE7E5D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0.71</w:t>
            </w:r>
          </w:p>
        </w:tc>
        <w:tc>
          <w:tcPr>
            <w:tcW w:w="1152" w:type="dxa"/>
            <w:tcBorders>
              <w:top w:val="nil"/>
              <w:left w:val="nil"/>
              <w:bottom w:val="single" w:sz="4" w:space="0" w:color="auto"/>
              <w:right w:val="single" w:sz="4" w:space="0" w:color="auto"/>
            </w:tcBorders>
            <w:shd w:val="clear" w:color="auto" w:fill="auto"/>
            <w:noWrap/>
            <w:vAlign w:val="center"/>
            <w:hideMark/>
          </w:tcPr>
          <w:p w14:paraId="2E68C19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6.3</w:t>
            </w:r>
          </w:p>
        </w:tc>
        <w:tc>
          <w:tcPr>
            <w:tcW w:w="1152" w:type="dxa"/>
            <w:tcBorders>
              <w:top w:val="nil"/>
              <w:left w:val="nil"/>
              <w:bottom w:val="single" w:sz="4" w:space="0" w:color="auto"/>
              <w:right w:val="single" w:sz="4" w:space="0" w:color="auto"/>
            </w:tcBorders>
            <w:shd w:val="clear" w:color="auto" w:fill="auto"/>
            <w:noWrap/>
            <w:vAlign w:val="center"/>
            <w:hideMark/>
          </w:tcPr>
          <w:p w14:paraId="03D8AEE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1343</w:t>
            </w:r>
          </w:p>
        </w:tc>
      </w:tr>
      <w:tr w:rsidR="00A767DB" w:rsidRPr="00A767DB" w14:paraId="2E2978AF" w14:textId="77777777" w:rsidTr="007D5730">
        <w:trPr>
          <w:trHeight w:val="480"/>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31C0463E"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Monomethyl fumarate</w:t>
            </w:r>
          </w:p>
        </w:tc>
        <w:tc>
          <w:tcPr>
            <w:tcW w:w="767" w:type="dxa"/>
            <w:tcBorders>
              <w:top w:val="nil"/>
              <w:left w:val="nil"/>
              <w:bottom w:val="single" w:sz="4" w:space="0" w:color="auto"/>
              <w:right w:val="single" w:sz="4" w:space="0" w:color="auto"/>
            </w:tcBorders>
            <w:shd w:val="clear" w:color="auto" w:fill="auto"/>
            <w:noWrap/>
            <w:vAlign w:val="center"/>
            <w:hideMark/>
          </w:tcPr>
          <w:p w14:paraId="3853959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0.55</w:t>
            </w:r>
          </w:p>
        </w:tc>
        <w:tc>
          <w:tcPr>
            <w:tcW w:w="870" w:type="dxa"/>
            <w:tcBorders>
              <w:top w:val="nil"/>
              <w:left w:val="nil"/>
              <w:bottom w:val="single" w:sz="4" w:space="0" w:color="auto"/>
              <w:right w:val="single" w:sz="4" w:space="0" w:color="auto"/>
            </w:tcBorders>
            <w:shd w:val="clear" w:color="auto" w:fill="auto"/>
            <w:noWrap/>
            <w:vAlign w:val="center"/>
            <w:hideMark/>
          </w:tcPr>
          <w:p w14:paraId="799E65E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0.11</w:t>
            </w:r>
          </w:p>
        </w:tc>
        <w:tc>
          <w:tcPr>
            <w:tcW w:w="1152" w:type="dxa"/>
            <w:tcBorders>
              <w:top w:val="nil"/>
              <w:left w:val="nil"/>
              <w:bottom w:val="single" w:sz="4" w:space="0" w:color="auto"/>
              <w:right w:val="single" w:sz="4" w:space="0" w:color="auto"/>
            </w:tcBorders>
            <w:shd w:val="clear" w:color="auto" w:fill="auto"/>
            <w:noWrap/>
            <w:vAlign w:val="center"/>
            <w:hideMark/>
          </w:tcPr>
          <w:p w14:paraId="4CB7EA3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0.66</w:t>
            </w:r>
          </w:p>
        </w:tc>
        <w:tc>
          <w:tcPr>
            <w:tcW w:w="864" w:type="dxa"/>
            <w:tcBorders>
              <w:top w:val="nil"/>
              <w:left w:val="nil"/>
              <w:bottom w:val="single" w:sz="4" w:space="0" w:color="auto"/>
              <w:right w:val="single" w:sz="4" w:space="0" w:color="auto"/>
            </w:tcBorders>
            <w:shd w:val="clear" w:color="auto" w:fill="auto"/>
            <w:noWrap/>
            <w:vAlign w:val="center"/>
            <w:hideMark/>
          </w:tcPr>
          <w:p w14:paraId="46A0382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0.80</w:t>
            </w:r>
          </w:p>
        </w:tc>
        <w:tc>
          <w:tcPr>
            <w:tcW w:w="1296" w:type="dxa"/>
            <w:tcBorders>
              <w:top w:val="nil"/>
              <w:left w:val="nil"/>
              <w:bottom w:val="single" w:sz="4" w:space="0" w:color="auto"/>
              <w:right w:val="single" w:sz="4" w:space="0" w:color="auto"/>
            </w:tcBorders>
            <w:shd w:val="clear" w:color="auto" w:fill="auto"/>
            <w:noWrap/>
            <w:vAlign w:val="center"/>
            <w:hideMark/>
          </w:tcPr>
          <w:p w14:paraId="0B96647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0.66</w:t>
            </w:r>
          </w:p>
        </w:tc>
        <w:tc>
          <w:tcPr>
            <w:tcW w:w="864" w:type="dxa"/>
            <w:tcBorders>
              <w:top w:val="nil"/>
              <w:left w:val="nil"/>
              <w:bottom w:val="single" w:sz="4" w:space="0" w:color="auto"/>
              <w:right w:val="single" w:sz="4" w:space="0" w:color="auto"/>
            </w:tcBorders>
            <w:shd w:val="clear" w:color="auto" w:fill="auto"/>
            <w:noWrap/>
            <w:vAlign w:val="center"/>
            <w:hideMark/>
          </w:tcPr>
          <w:p w14:paraId="2399FE1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80.0</w:t>
            </w:r>
          </w:p>
        </w:tc>
        <w:tc>
          <w:tcPr>
            <w:tcW w:w="933" w:type="dxa"/>
            <w:tcBorders>
              <w:top w:val="nil"/>
              <w:left w:val="nil"/>
              <w:bottom w:val="single" w:sz="4" w:space="0" w:color="auto"/>
              <w:right w:val="single" w:sz="4" w:space="0" w:color="auto"/>
            </w:tcBorders>
            <w:shd w:val="clear" w:color="auto" w:fill="auto"/>
            <w:noWrap/>
            <w:vAlign w:val="center"/>
            <w:hideMark/>
          </w:tcPr>
          <w:p w14:paraId="65B529F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8.4</w:t>
            </w:r>
          </w:p>
        </w:tc>
        <w:tc>
          <w:tcPr>
            <w:tcW w:w="940" w:type="dxa"/>
            <w:tcBorders>
              <w:top w:val="nil"/>
              <w:left w:val="nil"/>
              <w:bottom w:val="single" w:sz="4" w:space="0" w:color="auto"/>
              <w:right w:val="single" w:sz="4" w:space="0" w:color="auto"/>
            </w:tcBorders>
            <w:shd w:val="clear" w:color="auto" w:fill="auto"/>
            <w:noWrap/>
            <w:vAlign w:val="center"/>
            <w:hideMark/>
          </w:tcPr>
          <w:p w14:paraId="7217EDB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5.5</w:t>
            </w:r>
          </w:p>
        </w:tc>
        <w:tc>
          <w:tcPr>
            <w:tcW w:w="1152" w:type="dxa"/>
            <w:tcBorders>
              <w:top w:val="nil"/>
              <w:left w:val="nil"/>
              <w:bottom w:val="single" w:sz="4" w:space="0" w:color="auto"/>
              <w:right w:val="single" w:sz="4" w:space="0" w:color="auto"/>
            </w:tcBorders>
            <w:shd w:val="clear" w:color="auto" w:fill="auto"/>
            <w:noWrap/>
            <w:vAlign w:val="center"/>
            <w:hideMark/>
          </w:tcPr>
          <w:p w14:paraId="1B07E23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55</w:t>
            </w:r>
          </w:p>
        </w:tc>
        <w:tc>
          <w:tcPr>
            <w:tcW w:w="1152" w:type="dxa"/>
            <w:tcBorders>
              <w:top w:val="nil"/>
              <w:left w:val="nil"/>
              <w:bottom w:val="single" w:sz="4" w:space="0" w:color="auto"/>
              <w:right w:val="single" w:sz="4" w:space="0" w:color="auto"/>
            </w:tcBorders>
            <w:shd w:val="clear" w:color="auto" w:fill="auto"/>
            <w:noWrap/>
            <w:vAlign w:val="center"/>
            <w:hideMark/>
          </w:tcPr>
          <w:p w14:paraId="187E5CA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1152" w:type="dxa"/>
            <w:tcBorders>
              <w:top w:val="nil"/>
              <w:left w:val="nil"/>
              <w:bottom w:val="single" w:sz="4" w:space="0" w:color="auto"/>
              <w:right w:val="single" w:sz="4" w:space="0" w:color="auto"/>
            </w:tcBorders>
            <w:shd w:val="clear" w:color="auto" w:fill="auto"/>
            <w:noWrap/>
            <w:vAlign w:val="center"/>
            <w:hideMark/>
          </w:tcPr>
          <w:p w14:paraId="42B64CF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4.4</w:t>
            </w:r>
          </w:p>
        </w:tc>
        <w:tc>
          <w:tcPr>
            <w:tcW w:w="1152" w:type="dxa"/>
            <w:tcBorders>
              <w:top w:val="nil"/>
              <w:left w:val="nil"/>
              <w:bottom w:val="single" w:sz="4" w:space="0" w:color="auto"/>
              <w:right w:val="single" w:sz="4" w:space="0" w:color="auto"/>
            </w:tcBorders>
            <w:shd w:val="clear" w:color="auto" w:fill="auto"/>
            <w:noWrap/>
            <w:vAlign w:val="center"/>
            <w:hideMark/>
          </w:tcPr>
          <w:p w14:paraId="66B44E3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r>
      <w:tr w:rsidR="00A767DB" w:rsidRPr="00A767DB" w14:paraId="2C2BDBC6"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0807B036"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Diazepam</w:t>
            </w:r>
          </w:p>
        </w:tc>
        <w:tc>
          <w:tcPr>
            <w:tcW w:w="767" w:type="dxa"/>
            <w:tcBorders>
              <w:top w:val="nil"/>
              <w:left w:val="nil"/>
              <w:bottom w:val="single" w:sz="4" w:space="0" w:color="auto"/>
              <w:right w:val="single" w:sz="4" w:space="0" w:color="auto"/>
            </w:tcBorders>
            <w:shd w:val="clear" w:color="auto" w:fill="auto"/>
            <w:noWrap/>
            <w:vAlign w:val="center"/>
            <w:hideMark/>
          </w:tcPr>
          <w:p w14:paraId="29FFCAE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w:t>
            </w:r>
          </w:p>
        </w:tc>
        <w:tc>
          <w:tcPr>
            <w:tcW w:w="870" w:type="dxa"/>
            <w:tcBorders>
              <w:top w:val="nil"/>
              <w:left w:val="nil"/>
              <w:bottom w:val="single" w:sz="4" w:space="0" w:color="auto"/>
              <w:right w:val="single" w:sz="4" w:space="0" w:color="auto"/>
            </w:tcBorders>
            <w:shd w:val="clear" w:color="auto" w:fill="auto"/>
            <w:noWrap/>
            <w:vAlign w:val="center"/>
            <w:hideMark/>
          </w:tcPr>
          <w:p w14:paraId="5517DE1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w:t>
            </w:r>
          </w:p>
        </w:tc>
        <w:tc>
          <w:tcPr>
            <w:tcW w:w="1152" w:type="dxa"/>
            <w:tcBorders>
              <w:top w:val="nil"/>
              <w:left w:val="nil"/>
              <w:bottom w:val="single" w:sz="4" w:space="0" w:color="auto"/>
              <w:right w:val="single" w:sz="4" w:space="0" w:color="auto"/>
            </w:tcBorders>
            <w:shd w:val="clear" w:color="auto" w:fill="auto"/>
            <w:noWrap/>
            <w:vAlign w:val="center"/>
            <w:hideMark/>
          </w:tcPr>
          <w:p w14:paraId="0FB071A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864" w:type="dxa"/>
            <w:tcBorders>
              <w:top w:val="nil"/>
              <w:left w:val="nil"/>
              <w:bottom w:val="single" w:sz="4" w:space="0" w:color="auto"/>
              <w:right w:val="single" w:sz="4" w:space="0" w:color="auto"/>
            </w:tcBorders>
            <w:shd w:val="clear" w:color="auto" w:fill="auto"/>
            <w:noWrap/>
            <w:vAlign w:val="center"/>
            <w:hideMark/>
          </w:tcPr>
          <w:p w14:paraId="7F04BDD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0.16</w:t>
            </w:r>
          </w:p>
        </w:tc>
        <w:tc>
          <w:tcPr>
            <w:tcW w:w="1296" w:type="dxa"/>
            <w:tcBorders>
              <w:top w:val="nil"/>
              <w:left w:val="nil"/>
              <w:bottom w:val="single" w:sz="4" w:space="0" w:color="auto"/>
              <w:right w:val="single" w:sz="4" w:space="0" w:color="auto"/>
            </w:tcBorders>
            <w:shd w:val="clear" w:color="auto" w:fill="auto"/>
            <w:noWrap/>
            <w:vAlign w:val="center"/>
            <w:hideMark/>
          </w:tcPr>
          <w:p w14:paraId="73F4382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864" w:type="dxa"/>
            <w:tcBorders>
              <w:top w:val="nil"/>
              <w:left w:val="nil"/>
              <w:bottom w:val="single" w:sz="4" w:space="0" w:color="auto"/>
              <w:right w:val="single" w:sz="4" w:space="0" w:color="auto"/>
            </w:tcBorders>
            <w:shd w:val="clear" w:color="auto" w:fill="auto"/>
            <w:noWrap/>
            <w:vAlign w:val="center"/>
            <w:hideMark/>
          </w:tcPr>
          <w:p w14:paraId="7B1AEFA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16.0</w:t>
            </w:r>
          </w:p>
        </w:tc>
        <w:tc>
          <w:tcPr>
            <w:tcW w:w="933" w:type="dxa"/>
            <w:tcBorders>
              <w:top w:val="nil"/>
              <w:left w:val="nil"/>
              <w:bottom w:val="single" w:sz="4" w:space="0" w:color="auto"/>
              <w:right w:val="single" w:sz="4" w:space="0" w:color="auto"/>
            </w:tcBorders>
            <w:shd w:val="clear" w:color="auto" w:fill="auto"/>
            <w:noWrap/>
            <w:vAlign w:val="center"/>
            <w:hideMark/>
          </w:tcPr>
          <w:p w14:paraId="5367EDF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8.0</w:t>
            </w:r>
          </w:p>
        </w:tc>
        <w:tc>
          <w:tcPr>
            <w:tcW w:w="940" w:type="dxa"/>
            <w:tcBorders>
              <w:top w:val="nil"/>
              <w:left w:val="nil"/>
              <w:bottom w:val="single" w:sz="4" w:space="0" w:color="auto"/>
              <w:right w:val="single" w:sz="4" w:space="0" w:color="auto"/>
            </w:tcBorders>
            <w:shd w:val="clear" w:color="auto" w:fill="auto"/>
            <w:noWrap/>
            <w:vAlign w:val="center"/>
            <w:hideMark/>
          </w:tcPr>
          <w:p w14:paraId="552228E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8.0</w:t>
            </w:r>
          </w:p>
        </w:tc>
        <w:tc>
          <w:tcPr>
            <w:tcW w:w="1152" w:type="dxa"/>
            <w:tcBorders>
              <w:top w:val="nil"/>
              <w:left w:val="nil"/>
              <w:bottom w:val="single" w:sz="4" w:space="0" w:color="auto"/>
              <w:right w:val="single" w:sz="4" w:space="0" w:color="auto"/>
            </w:tcBorders>
            <w:shd w:val="clear" w:color="auto" w:fill="auto"/>
            <w:noWrap/>
            <w:vAlign w:val="center"/>
            <w:hideMark/>
          </w:tcPr>
          <w:p w14:paraId="1A87000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137</w:t>
            </w:r>
          </w:p>
        </w:tc>
        <w:tc>
          <w:tcPr>
            <w:tcW w:w="1152" w:type="dxa"/>
            <w:tcBorders>
              <w:top w:val="nil"/>
              <w:left w:val="nil"/>
              <w:bottom w:val="single" w:sz="4" w:space="0" w:color="auto"/>
              <w:right w:val="single" w:sz="4" w:space="0" w:color="auto"/>
            </w:tcBorders>
            <w:shd w:val="clear" w:color="auto" w:fill="auto"/>
            <w:noWrap/>
            <w:vAlign w:val="center"/>
            <w:hideMark/>
          </w:tcPr>
          <w:p w14:paraId="4818E08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w:t>
            </w:r>
          </w:p>
        </w:tc>
        <w:tc>
          <w:tcPr>
            <w:tcW w:w="1152" w:type="dxa"/>
            <w:tcBorders>
              <w:top w:val="nil"/>
              <w:left w:val="nil"/>
              <w:bottom w:val="single" w:sz="4" w:space="0" w:color="auto"/>
              <w:right w:val="single" w:sz="4" w:space="0" w:color="auto"/>
            </w:tcBorders>
            <w:shd w:val="clear" w:color="auto" w:fill="auto"/>
            <w:noWrap/>
            <w:vAlign w:val="center"/>
            <w:hideMark/>
          </w:tcPr>
          <w:p w14:paraId="7D6AD95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6.4</w:t>
            </w:r>
          </w:p>
        </w:tc>
        <w:tc>
          <w:tcPr>
            <w:tcW w:w="1152" w:type="dxa"/>
            <w:tcBorders>
              <w:top w:val="nil"/>
              <w:left w:val="nil"/>
              <w:bottom w:val="single" w:sz="4" w:space="0" w:color="auto"/>
              <w:right w:val="single" w:sz="4" w:space="0" w:color="auto"/>
            </w:tcBorders>
            <w:shd w:val="clear" w:color="auto" w:fill="auto"/>
            <w:noWrap/>
            <w:vAlign w:val="center"/>
            <w:hideMark/>
          </w:tcPr>
          <w:p w14:paraId="0721865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129</w:t>
            </w:r>
          </w:p>
        </w:tc>
      </w:tr>
      <w:tr w:rsidR="00A767DB" w:rsidRPr="00A767DB" w14:paraId="561D0D41" w14:textId="77777777" w:rsidTr="007D5730">
        <w:trPr>
          <w:trHeight w:val="240"/>
        </w:trPr>
        <w:tc>
          <w:tcPr>
            <w:tcW w:w="1267" w:type="dxa"/>
            <w:tcBorders>
              <w:top w:val="nil"/>
              <w:left w:val="nil"/>
              <w:bottom w:val="nil"/>
              <w:right w:val="nil"/>
            </w:tcBorders>
            <w:shd w:val="clear" w:color="auto" w:fill="auto"/>
            <w:noWrap/>
            <w:vAlign w:val="center"/>
            <w:hideMark/>
          </w:tcPr>
          <w:p w14:paraId="299B13CC" w14:textId="77777777" w:rsidR="00E44A8D" w:rsidRPr="00A767DB" w:rsidRDefault="00E44A8D" w:rsidP="00E44A8D">
            <w:pPr>
              <w:spacing w:after="0" w:line="240" w:lineRule="auto"/>
              <w:jc w:val="center"/>
              <w:rPr>
                <w:rFonts w:ascii="Arial" w:eastAsia="Times New Roman" w:hAnsi="Arial" w:cs="Arial"/>
                <w:sz w:val="18"/>
                <w:szCs w:val="18"/>
              </w:rPr>
            </w:pPr>
          </w:p>
        </w:tc>
        <w:tc>
          <w:tcPr>
            <w:tcW w:w="767" w:type="dxa"/>
            <w:tcBorders>
              <w:top w:val="nil"/>
              <w:left w:val="nil"/>
              <w:bottom w:val="nil"/>
              <w:right w:val="nil"/>
            </w:tcBorders>
            <w:shd w:val="clear" w:color="auto" w:fill="auto"/>
            <w:noWrap/>
            <w:vAlign w:val="center"/>
            <w:hideMark/>
          </w:tcPr>
          <w:p w14:paraId="3D533CEC" w14:textId="77777777" w:rsidR="00E44A8D" w:rsidRPr="00A767DB" w:rsidRDefault="00E44A8D" w:rsidP="00E44A8D">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shd w:val="clear" w:color="auto" w:fill="auto"/>
            <w:noWrap/>
            <w:vAlign w:val="center"/>
            <w:hideMark/>
          </w:tcPr>
          <w:p w14:paraId="3D54EBF9"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7DED78CF"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hideMark/>
          </w:tcPr>
          <w:p w14:paraId="1A4096BC"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center"/>
            <w:hideMark/>
          </w:tcPr>
          <w:p w14:paraId="3AE375C0"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hideMark/>
          </w:tcPr>
          <w:p w14:paraId="43291D38"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933" w:type="dxa"/>
            <w:tcBorders>
              <w:top w:val="nil"/>
              <w:left w:val="nil"/>
              <w:bottom w:val="nil"/>
              <w:right w:val="nil"/>
            </w:tcBorders>
            <w:shd w:val="clear" w:color="auto" w:fill="auto"/>
            <w:noWrap/>
            <w:vAlign w:val="center"/>
            <w:hideMark/>
          </w:tcPr>
          <w:p w14:paraId="1B52B859"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center"/>
            <w:hideMark/>
          </w:tcPr>
          <w:p w14:paraId="4F77015A"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237BBD6D"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5D1ECF5E"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02064203"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451F200B"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r>
      <w:tr w:rsidR="00A767DB" w:rsidRPr="00A767DB" w14:paraId="178354EE" w14:textId="77777777" w:rsidTr="007D5730">
        <w:trPr>
          <w:trHeight w:val="240"/>
        </w:trPr>
        <w:tc>
          <w:tcPr>
            <w:tcW w:w="12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5D7E" w14:textId="77777777" w:rsidR="00E44A8D" w:rsidRPr="00A767DB" w:rsidRDefault="00E44A8D" w:rsidP="00E44A8D">
            <w:pPr>
              <w:spacing w:after="0" w:line="240" w:lineRule="auto"/>
              <w:rPr>
                <w:rFonts w:ascii="Arial" w:eastAsia="Times New Roman" w:hAnsi="Arial" w:cs="Arial"/>
                <w:b/>
                <w:bCs/>
                <w:sz w:val="18"/>
                <w:szCs w:val="18"/>
              </w:rPr>
            </w:pPr>
            <w:r w:rsidRPr="00A767DB">
              <w:rPr>
                <w:rFonts w:ascii="Arial" w:eastAsia="Times New Roman" w:hAnsi="Arial" w:cs="Arial"/>
                <w:b/>
                <w:bCs/>
                <w:sz w:val="18"/>
                <w:szCs w:val="18"/>
              </w:rPr>
              <w:t>Compound</w:t>
            </w:r>
          </w:p>
        </w:tc>
        <w:tc>
          <w:tcPr>
            <w:tcW w:w="12294" w:type="dxa"/>
            <w:gridSpan w:val="12"/>
            <w:tcBorders>
              <w:top w:val="single" w:sz="4" w:space="0" w:color="auto"/>
              <w:left w:val="nil"/>
              <w:bottom w:val="single" w:sz="4" w:space="0" w:color="auto"/>
              <w:right w:val="single" w:sz="4" w:space="0" w:color="auto"/>
            </w:tcBorders>
            <w:shd w:val="clear" w:color="auto" w:fill="auto"/>
            <w:noWrap/>
            <w:vAlign w:val="center"/>
            <w:hideMark/>
          </w:tcPr>
          <w:p w14:paraId="11196D50"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Brain (Br)</w:t>
            </w:r>
          </w:p>
        </w:tc>
      </w:tr>
      <w:tr w:rsidR="00A767DB" w:rsidRPr="00A767DB" w14:paraId="7AD9BE72"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245DF126" w14:textId="77777777" w:rsidR="00E44A8D" w:rsidRPr="00A767DB" w:rsidRDefault="00E44A8D" w:rsidP="00E44A8D">
            <w:pPr>
              <w:spacing w:after="0" w:line="240" w:lineRule="auto"/>
              <w:rPr>
                <w:rFonts w:ascii="Arial" w:eastAsia="Times New Roman" w:hAnsi="Arial" w:cs="Arial"/>
                <w:b/>
                <w:bCs/>
                <w:sz w:val="18"/>
                <w:szCs w:val="18"/>
              </w:rPr>
            </w:pPr>
          </w:p>
        </w:tc>
        <w:tc>
          <w:tcPr>
            <w:tcW w:w="4949" w:type="dxa"/>
            <w:gridSpan w:val="5"/>
            <w:tcBorders>
              <w:top w:val="single" w:sz="4" w:space="0" w:color="auto"/>
              <w:left w:val="nil"/>
              <w:bottom w:val="single" w:sz="4" w:space="0" w:color="auto"/>
              <w:right w:val="single" w:sz="4" w:space="0" w:color="auto"/>
            </w:tcBorders>
            <w:shd w:val="clear" w:color="auto" w:fill="auto"/>
            <w:noWrap/>
            <w:vAlign w:val="center"/>
            <w:hideMark/>
          </w:tcPr>
          <w:p w14:paraId="42F90B9B"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Measured parameter</w:t>
            </w:r>
          </w:p>
        </w:tc>
        <w:tc>
          <w:tcPr>
            <w:tcW w:w="7345" w:type="dxa"/>
            <w:gridSpan w:val="7"/>
            <w:tcBorders>
              <w:top w:val="single" w:sz="4" w:space="0" w:color="auto"/>
              <w:left w:val="nil"/>
              <w:bottom w:val="single" w:sz="4" w:space="0" w:color="auto"/>
              <w:right w:val="single" w:sz="4" w:space="0" w:color="auto"/>
            </w:tcBorders>
            <w:shd w:val="clear" w:color="auto" w:fill="auto"/>
            <w:noWrap/>
            <w:vAlign w:val="center"/>
            <w:hideMark/>
          </w:tcPr>
          <w:p w14:paraId="673F1A1D"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Simulated steady-state unbound and total drug concentration/amount</w:t>
            </w:r>
          </w:p>
        </w:tc>
      </w:tr>
      <w:tr w:rsidR="00A767DB" w:rsidRPr="00A767DB" w14:paraId="7005EE30"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0E6C1B8B" w14:textId="77777777" w:rsidR="00E44A8D" w:rsidRPr="00A767DB" w:rsidRDefault="00E44A8D" w:rsidP="00E44A8D">
            <w:pPr>
              <w:spacing w:after="0" w:line="240" w:lineRule="auto"/>
              <w:rPr>
                <w:rFonts w:ascii="Arial" w:eastAsia="Times New Roman" w:hAnsi="Arial" w:cs="Arial"/>
                <w:b/>
                <w:bCs/>
                <w:sz w:val="18"/>
                <w:szCs w:val="18"/>
              </w:rPr>
            </w:pPr>
          </w:p>
        </w:tc>
        <w:tc>
          <w:tcPr>
            <w:tcW w:w="767" w:type="dxa"/>
            <w:tcBorders>
              <w:top w:val="nil"/>
              <w:left w:val="nil"/>
              <w:bottom w:val="single" w:sz="4" w:space="0" w:color="auto"/>
              <w:right w:val="single" w:sz="4" w:space="0" w:color="auto"/>
            </w:tcBorders>
            <w:shd w:val="clear" w:color="auto" w:fill="auto"/>
            <w:noWrap/>
            <w:vAlign w:val="center"/>
            <w:hideMark/>
          </w:tcPr>
          <w:p w14:paraId="64696E59"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p,Br</w:t>
            </w:r>
            <w:proofErr w:type="spellEnd"/>
          </w:p>
        </w:tc>
        <w:tc>
          <w:tcPr>
            <w:tcW w:w="870" w:type="dxa"/>
            <w:tcBorders>
              <w:top w:val="nil"/>
              <w:left w:val="nil"/>
              <w:bottom w:val="single" w:sz="4" w:space="0" w:color="auto"/>
              <w:right w:val="single" w:sz="4" w:space="0" w:color="auto"/>
            </w:tcBorders>
            <w:shd w:val="clear" w:color="auto" w:fill="auto"/>
            <w:noWrap/>
            <w:vAlign w:val="center"/>
            <w:hideMark/>
          </w:tcPr>
          <w:p w14:paraId="3BBB37C8"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p,uu,Br</w:t>
            </w:r>
            <w:proofErr w:type="spellEnd"/>
          </w:p>
        </w:tc>
        <w:tc>
          <w:tcPr>
            <w:tcW w:w="1152" w:type="dxa"/>
            <w:tcBorders>
              <w:top w:val="nil"/>
              <w:left w:val="nil"/>
              <w:bottom w:val="single" w:sz="4" w:space="0" w:color="auto"/>
              <w:right w:val="single" w:sz="4" w:space="0" w:color="auto"/>
            </w:tcBorders>
            <w:shd w:val="clear" w:color="auto" w:fill="auto"/>
            <w:noWrap/>
            <w:vAlign w:val="center"/>
            <w:hideMark/>
          </w:tcPr>
          <w:p w14:paraId="1857B944"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p,uu,cell,Br</w:t>
            </w:r>
            <w:proofErr w:type="spellEnd"/>
          </w:p>
        </w:tc>
        <w:tc>
          <w:tcPr>
            <w:tcW w:w="864" w:type="dxa"/>
            <w:tcBorders>
              <w:top w:val="nil"/>
              <w:left w:val="nil"/>
              <w:bottom w:val="single" w:sz="4" w:space="0" w:color="auto"/>
              <w:right w:val="single" w:sz="4" w:space="0" w:color="auto"/>
            </w:tcBorders>
            <w:shd w:val="clear" w:color="auto" w:fill="auto"/>
            <w:noWrap/>
            <w:vAlign w:val="center"/>
            <w:hideMark/>
          </w:tcPr>
          <w:p w14:paraId="786B35B9"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f</w:t>
            </w:r>
            <w:r w:rsidRPr="00A767DB">
              <w:rPr>
                <w:rFonts w:ascii="Arial" w:eastAsia="Times New Roman" w:hAnsi="Arial" w:cs="Arial"/>
                <w:sz w:val="18"/>
                <w:szCs w:val="18"/>
                <w:vertAlign w:val="subscript"/>
              </w:rPr>
              <w:t>u,pl</w:t>
            </w:r>
            <w:proofErr w:type="spellEnd"/>
          </w:p>
        </w:tc>
        <w:tc>
          <w:tcPr>
            <w:tcW w:w="1296" w:type="dxa"/>
            <w:tcBorders>
              <w:top w:val="nil"/>
              <w:left w:val="nil"/>
              <w:bottom w:val="single" w:sz="4" w:space="0" w:color="auto"/>
              <w:right w:val="single" w:sz="4" w:space="0" w:color="auto"/>
            </w:tcBorders>
            <w:shd w:val="clear" w:color="auto" w:fill="auto"/>
            <w:noWrap/>
            <w:vAlign w:val="center"/>
            <w:hideMark/>
          </w:tcPr>
          <w:p w14:paraId="538318B7" w14:textId="77777777" w:rsidR="002125B0"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V</w:t>
            </w:r>
            <w:r w:rsidRPr="00A767DB">
              <w:rPr>
                <w:rFonts w:ascii="Arial" w:eastAsia="Times New Roman" w:hAnsi="Arial" w:cs="Arial"/>
                <w:sz w:val="18"/>
                <w:szCs w:val="18"/>
                <w:vertAlign w:val="subscript"/>
              </w:rPr>
              <w:t>u,Br</w:t>
            </w:r>
            <w:proofErr w:type="spellEnd"/>
            <w:r w:rsidRPr="00A767DB">
              <w:rPr>
                <w:rFonts w:ascii="Arial" w:eastAsia="Times New Roman" w:hAnsi="Arial" w:cs="Arial"/>
                <w:sz w:val="18"/>
                <w:szCs w:val="18"/>
              </w:rPr>
              <w:t xml:space="preserve"> </w:t>
            </w:r>
          </w:p>
          <w:p w14:paraId="43F8FA1C" w14:textId="59FCD4F8"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(mL/g Br)</w:t>
            </w:r>
          </w:p>
        </w:tc>
        <w:tc>
          <w:tcPr>
            <w:tcW w:w="864" w:type="dxa"/>
            <w:tcBorders>
              <w:top w:val="nil"/>
              <w:left w:val="nil"/>
              <w:bottom w:val="single" w:sz="4" w:space="0" w:color="auto"/>
              <w:right w:val="single" w:sz="4" w:space="0" w:color="auto"/>
            </w:tcBorders>
            <w:shd w:val="clear" w:color="auto" w:fill="auto"/>
            <w:noWrap/>
            <w:vAlign w:val="center"/>
            <w:hideMark/>
          </w:tcPr>
          <w:p w14:paraId="419FE069"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u,pl</w:t>
            </w:r>
            <w:proofErr w:type="spellEnd"/>
            <w:r w:rsidRPr="00A767DB">
              <w:rPr>
                <w:rFonts w:ascii="Arial" w:eastAsia="Times New Roman" w:hAnsi="Arial" w:cs="Arial"/>
                <w:sz w:val="18"/>
                <w:szCs w:val="18"/>
              </w:rPr>
              <w:t xml:space="preserve"> (ng/mL)</w:t>
            </w:r>
          </w:p>
        </w:tc>
        <w:tc>
          <w:tcPr>
            <w:tcW w:w="933" w:type="dxa"/>
            <w:tcBorders>
              <w:top w:val="nil"/>
              <w:left w:val="nil"/>
              <w:bottom w:val="single" w:sz="4" w:space="0" w:color="auto"/>
              <w:right w:val="single" w:sz="4" w:space="0" w:color="auto"/>
            </w:tcBorders>
            <w:shd w:val="clear" w:color="auto" w:fill="auto"/>
            <w:noWrap/>
            <w:vAlign w:val="center"/>
            <w:hideMark/>
          </w:tcPr>
          <w:p w14:paraId="2D70E6A0" w14:textId="13485640"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w:t>
            </w:r>
            <w:r w:rsidR="00874073" w:rsidRPr="00A767DB">
              <w:rPr>
                <w:rFonts w:ascii="Arial" w:eastAsia="Times New Roman" w:hAnsi="Arial" w:cs="Arial"/>
                <w:sz w:val="18"/>
                <w:szCs w:val="18"/>
                <w:vertAlign w:val="subscript"/>
              </w:rPr>
              <w:t>ISF,</w:t>
            </w:r>
            <w:r w:rsidRPr="00A767DB">
              <w:rPr>
                <w:rFonts w:ascii="Arial" w:eastAsia="Times New Roman" w:hAnsi="Arial" w:cs="Arial"/>
                <w:sz w:val="18"/>
                <w:szCs w:val="18"/>
                <w:vertAlign w:val="subscript"/>
              </w:rPr>
              <w:t>Br</w:t>
            </w:r>
            <w:proofErr w:type="spellEnd"/>
            <w:r w:rsidRPr="00A767DB">
              <w:rPr>
                <w:rFonts w:ascii="Arial" w:eastAsia="Times New Roman" w:hAnsi="Arial" w:cs="Arial"/>
                <w:sz w:val="18"/>
                <w:szCs w:val="18"/>
              </w:rPr>
              <w:t xml:space="preserve"> (ng/mL)</w:t>
            </w:r>
          </w:p>
        </w:tc>
        <w:tc>
          <w:tcPr>
            <w:tcW w:w="940" w:type="dxa"/>
            <w:tcBorders>
              <w:top w:val="nil"/>
              <w:left w:val="nil"/>
              <w:bottom w:val="single" w:sz="4" w:space="0" w:color="auto"/>
              <w:right w:val="single" w:sz="4" w:space="0" w:color="auto"/>
            </w:tcBorders>
            <w:shd w:val="clear" w:color="auto" w:fill="auto"/>
            <w:noWrap/>
            <w:vAlign w:val="center"/>
            <w:hideMark/>
          </w:tcPr>
          <w:p w14:paraId="5F4C50BB" w14:textId="713EEF92"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C</w:t>
            </w:r>
            <w:r w:rsidRPr="00A767DB">
              <w:rPr>
                <w:rFonts w:ascii="Arial" w:eastAsia="Times New Roman" w:hAnsi="Arial" w:cs="Arial"/>
                <w:sz w:val="18"/>
                <w:szCs w:val="18"/>
                <w:vertAlign w:val="subscript"/>
                <w:lang w:val="de-AT"/>
              </w:rPr>
              <w:t>u,</w:t>
            </w:r>
            <w:r w:rsidR="00874073" w:rsidRPr="00A767DB">
              <w:rPr>
                <w:rFonts w:ascii="Arial" w:eastAsia="Times New Roman" w:hAnsi="Arial" w:cs="Arial"/>
                <w:sz w:val="18"/>
                <w:szCs w:val="18"/>
                <w:vertAlign w:val="subscript"/>
                <w:lang w:val="de-AT"/>
              </w:rPr>
              <w:t>ICF</w:t>
            </w:r>
            <w:proofErr w:type="gramEnd"/>
            <w:r w:rsidR="00874073" w:rsidRPr="00A767DB">
              <w:rPr>
                <w:rFonts w:ascii="Arial" w:eastAsia="Times New Roman" w:hAnsi="Arial" w:cs="Arial"/>
                <w:sz w:val="18"/>
                <w:szCs w:val="18"/>
                <w:vertAlign w:val="subscript"/>
                <w:lang w:val="de-AT"/>
              </w:rPr>
              <w:t>,</w:t>
            </w:r>
            <w:r w:rsidRPr="00A767DB">
              <w:rPr>
                <w:rFonts w:ascii="Arial" w:eastAsia="Times New Roman" w:hAnsi="Arial" w:cs="Arial"/>
                <w:sz w:val="18"/>
                <w:szCs w:val="18"/>
                <w:vertAlign w:val="subscript"/>
                <w:lang w:val="de-AT"/>
              </w:rPr>
              <w:t>Br</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w:t>
            </w:r>
            <w:proofErr w:type="spellStart"/>
            <w:r w:rsidRPr="00A767DB">
              <w:rPr>
                <w:rFonts w:ascii="Arial" w:eastAsia="Times New Roman" w:hAnsi="Arial" w:cs="Arial"/>
                <w:sz w:val="18"/>
                <w:szCs w:val="18"/>
                <w:lang w:val="de-AT"/>
              </w:rPr>
              <w:t>mL</w:t>
            </w:r>
            <w:proofErr w:type="spellEnd"/>
            <w:r w:rsidRPr="00A767DB">
              <w:rPr>
                <w:rFonts w:ascii="Arial" w:eastAsia="Times New Roman" w:hAnsi="Arial" w:cs="Arial"/>
                <w:sz w:val="18"/>
                <w:szCs w:val="18"/>
                <w:lang w:val="de-AT"/>
              </w:rPr>
              <w:t>)</w:t>
            </w:r>
          </w:p>
        </w:tc>
        <w:tc>
          <w:tcPr>
            <w:tcW w:w="1152" w:type="dxa"/>
            <w:tcBorders>
              <w:top w:val="nil"/>
              <w:left w:val="nil"/>
              <w:bottom w:val="single" w:sz="4" w:space="0" w:color="auto"/>
              <w:right w:val="single" w:sz="4" w:space="0" w:color="auto"/>
            </w:tcBorders>
            <w:shd w:val="clear" w:color="auto" w:fill="auto"/>
            <w:noWrap/>
            <w:vAlign w:val="center"/>
            <w:hideMark/>
          </w:tcPr>
          <w:p w14:paraId="4332113D" w14:textId="77777777" w:rsidR="00AE4DE2"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A</w:t>
            </w:r>
            <w:r w:rsidRPr="00A767DB">
              <w:rPr>
                <w:rFonts w:ascii="Arial" w:eastAsia="Times New Roman" w:hAnsi="Arial" w:cs="Arial"/>
                <w:sz w:val="18"/>
                <w:szCs w:val="18"/>
                <w:vertAlign w:val="subscript"/>
              </w:rPr>
              <w:t>tot,Br</w:t>
            </w:r>
            <w:proofErr w:type="spellEnd"/>
            <w:r w:rsidRPr="00A767DB">
              <w:rPr>
                <w:rFonts w:ascii="Arial" w:eastAsia="Times New Roman" w:hAnsi="Arial" w:cs="Arial"/>
                <w:sz w:val="18"/>
                <w:szCs w:val="18"/>
              </w:rPr>
              <w:t xml:space="preserve"> </w:t>
            </w:r>
          </w:p>
          <w:p w14:paraId="0DC1F027" w14:textId="3B623FB0"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(ng/g Br)</w:t>
            </w:r>
          </w:p>
        </w:tc>
        <w:tc>
          <w:tcPr>
            <w:tcW w:w="1152" w:type="dxa"/>
            <w:tcBorders>
              <w:top w:val="nil"/>
              <w:left w:val="nil"/>
              <w:bottom w:val="single" w:sz="4" w:space="0" w:color="auto"/>
              <w:right w:val="single" w:sz="4" w:space="0" w:color="auto"/>
            </w:tcBorders>
            <w:shd w:val="clear" w:color="auto" w:fill="auto"/>
            <w:noWrap/>
            <w:vAlign w:val="center"/>
            <w:hideMark/>
          </w:tcPr>
          <w:p w14:paraId="6426AFF4"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u,ISF</w:t>
            </w:r>
            <w:proofErr w:type="gramEnd"/>
            <w:r w:rsidRPr="00A767DB">
              <w:rPr>
                <w:rFonts w:ascii="Arial" w:eastAsia="Times New Roman" w:hAnsi="Arial" w:cs="Arial"/>
                <w:sz w:val="18"/>
                <w:szCs w:val="18"/>
                <w:vertAlign w:val="subscript"/>
                <w:lang w:val="de-AT"/>
              </w:rPr>
              <w:t>,Br</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Br)</w:t>
            </w:r>
          </w:p>
        </w:tc>
        <w:tc>
          <w:tcPr>
            <w:tcW w:w="1152" w:type="dxa"/>
            <w:tcBorders>
              <w:top w:val="nil"/>
              <w:left w:val="nil"/>
              <w:bottom w:val="single" w:sz="4" w:space="0" w:color="auto"/>
              <w:right w:val="single" w:sz="4" w:space="0" w:color="auto"/>
            </w:tcBorders>
            <w:shd w:val="clear" w:color="auto" w:fill="auto"/>
            <w:noWrap/>
            <w:vAlign w:val="center"/>
            <w:hideMark/>
          </w:tcPr>
          <w:p w14:paraId="3B390ECA"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A</w:t>
            </w:r>
            <w:r w:rsidRPr="00A767DB">
              <w:rPr>
                <w:rFonts w:ascii="Arial" w:eastAsia="Times New Roman" w:hAnsi="Arial" w:cs="Arial"/>
                <w:sz w:val="18"/>
                <w:szCs w:val="18"/>
                <w:vertAlign w:val="subscript"/>
              </w:rPr>
              <w:t>u,cell,Br</w:t>
            </w:r>
            <w:proofErr w:type="spellEnd"/>
            <w:r w:rsidRPr="00A767DB">
              <w:rPr>
                <w:rFonts w:ascii="Arial" w:eastAsia="Times New Roman" w:hAnsi="Arial" w:cs="Arial"/>
                <w:sz w:val="18"/>
                <w:szCs w:val="18"/>
              </w:rPr>
              <w:t xml:space="preserve"> (ng/g Br)</w:t>
            </w:r>
          </w:p>
        </w:tc>
        <w:tc>
          <w:tcPr>
            <w:tcW w:w="1152" w:type="dxa"/>
            <w:tcBorders>
              <w:top w:val="nil"/>
              <w:left w:val="nil"/>
              <w:bottom w:val="single" w:sz="4" w:space="0" w:color="auto"/>
              <w:right w:val="single" w:sz="4" w:space="0" w:color="auto"/>
            </w:tcBorders>
            <w:shd w:val="clear" w:color="auto" w:fill="auto"/>
            <w:noWrap/>
            <w:vAlign w:val="center"/>
            <w:hideMark/>
          </w:tcPr>
          <w:p w14:paraId="16F92B7C"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A</w:t>
            </w:r>
            <w:r w:rsidRPr="00A767DB">
              <w:rPr>
                <w:rFonts w:ascii="Arial" w:eastAsia="Times New Roman" w:hAnsi="Arial" w:cs="Arial"/>
                <w:sz w:val="18"/>
                <w:szCs w:val="18"/>
                <w:vertAlign w:val="subscript"/>
              </w:rPr>
              <w:t>b,cell,Br</w:t>
            </w:r>
            <w:proofErr w:type="spellEnd"/>
            <w:r w:rsidRPr="00A767DB">
              <w:rPr>
                <w:rFonts w:ascii="Arial" w:eastAsia="Times New Roman" w:hAnsi="Arial" w:cs="Arial"/>
                <w:sz w:val="18"/>
                <w:szCs w:val="18"/>
              </w:rPr>
              <w:t xml:space="preserve"> (ng/g Br)</w:t>
            </w:r>
          </w:p>
        </w:tc>
      </w:tr>
      <w:tr w:rsidR="00A767DB" w:rsidRPr="00A767DB" w14:paraId="5EDA25EE"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E8FA5D8"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Paclitaxel</w:t>
            </w:r>
          </w:p>
        </w:tc>
        <w:tc>
          <w:tcPr>
            <w:tcW w:w="767" w:type="dxa"/>
            <w:tcBorders>
              <w:top w:val="nil"/>
              <w:left w:val="nil"/>
              <w:bottom w:val="single" w:sz="4" w:space="0" w:color="auto"/>
              <w:right w:val="single" w:sz="4" w:space="0" w:color="auto"/>
            </w:tcBorders>
            <w:shd w:val="clear" w:color="auto" w:fill="auto"/>
            <w:noWrap/>
            <w:vAlign w:val="center"/>
            <w:hideMark/>
          </w:tcPr>
          <w:p w14:paraId="57DA136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870" w:type="dxa"/>
            <w:tcBorders>
              <w:top w:val="nil"/>
              <w:left w:val="nil"/>
              <w:bottom w:val="single" w:sz="4" w:space="0" w:color="auto"/>
              <w:right w:val="single" w:sz="4" w:space="0" w:color="auto"/>
            </w:tcBorders>
            <w:shd w:val="clear" w:color="auto" w:fill="auto"/>
            <w:noWrap/>
            <w:vAlign w:val="center"/>
            <w:hideMark/>
          </w:tcPr>
          <w:p w14:paraId="6428332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0.032</w:t>
            </w:r>
          </w:p>
        </w:tc>
        <w:tc>
          <w:tcPr>
            <w:tcW w:w="1152" w:type="dxa"/>
            <w:tcBorders>
              <w:top w:val="nil"/>
              <w:left w:val="nil"/>
              <w:bottom w:val="single" w:sz="4" w:space="0" w:color="auto"/>
              <w:right w:val="single" w:sz="4" w:space="0" w:color="auto"/>
            </w:tcBorders>
            <w:shd w:val="clear" w:color="auto" w:fill="auto"/>
            <w:noWrap/>
            <w:vAlign w:val="center"/>
            <w:hideMark/>
          </w:tcPr>
          <w:p w14:paraId="753E86D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864" w:type="dxa"/>
            <w:tcBorders>
              <w:top w:val="nil"/>
              <w:left w:val="nil"/>
              <w:bottom w:val="single" w:sz="4" w:space="0" w:color="auto"/>
              <w:right w:val="single" w:sz="4" w:space="0" w:color="auto"/>
            </w:tcBorders>
            <w:shd w:val="clear" w:color="auto" w:fill="auto"/>
            <w:noWrap/>
            <w:vAlign w:val="center"/>
            <w:hideMark/>
          </w:tcPr>
          <w:p w14:paraId="7AC746E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0.069</w:t>
            </w:r>
          </w:p>
        </w:tc>
        <w:tc>
          <w:tcPr>
            <w:tcW w:w="1296" w:type="dxa"/>
            <w:tcBorders>
              <w:top w:val="nil"/>
              <w:left w:val="nil"/>
              <w:bottom w:val="single" w:sz="4" w:space="0" w:color="auto"/>
              <w:right w:val="single" w:sz="4" w:space="0" w:color="auto"/>
            </w:tcBorders>
            <w:shd w:val="clear" w:color="auto" w:fill="auto"/>
            <w:noWrap/>
            <w:vAlign w:val="center"/>
            <w:hideMark/>
          </w:tcPr>
          <w:p w14:paraId="49F9297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745</w:t>
            </w:r>
          </w:p>
        </w:tc>
        <w:tc>
          <w:tcPr>
            <w:tcW w:w="864" w:type="dxa"/>
            <w:tcBorders>
              <w:top w:val="nil"/>
              <w:left w:val="nil"/>
              <w:bottom w:val="single" w:sz="4" w:space="0" w:color="auto"/>
              <w:right w:val="single" w:sz="4" w:space="0" w:color="auto"/>
            </w:tcBorders>
            <w:shd w:val="clear" w:color="auto" w:fill="auto"/>
            <w:noWrap/>
            <w:vAlign w:val="center"/>
            <w:hideMark/>
          </w:tcPr>
          <w:p w14:paraId="76B7E68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933" w:type="dxa"/>
            <w:tcBorders>
              <w:top w:val="nil"/>
              <w:left w:val="nil"/>
              <w:bottom w:val="single" w:sz="4" w:space="0" w:color="auto"/>
              <w:right w:val="single" w:sz="4" w:space="0" w:color="auto"/>
            </w:tcBorders>
            <w:shd w:val="clear" w:color="auto" w:fill="auto"/>
            <w:noWrap/>
            <w:vAlign w:val="center"/>
            <w:hideMark/>
          </w:tcPr>
          <w:p w14:paraId="0813F3B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0.22</w:t>
            </w:r>
          </w:p>
        </w:tc>
        <w:tc>
          <w:tcPr>
            <w:tcW w:w="940" w:type="dxa"/>
            <w:tcBorders>
              <w:top w:val="nil"/>
              <w:left w:val="nil"/>
              <w:bottom w:val="single" w:sz="4" w:space="0" w:color="auto"/>
              <w:right w:val="single" w:sz="4" w:space="0" w:color="auto"/>
            </w:tcBorders>
            <w:shd w:val="clear" w:color="auto" w:fill="auto"/>
            <w:noWrap/>
            <w:vAlign w:val="center"/>
            <w:hideMark/>
          </w:tcPr>
          <w:p w14:paraId="007A1E6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w:t>
            </w:r>
          </w:p>
        </w:tc>
        <w:tc>
          <w:tcPr>
            <w:tcW w:w="1152" w:type="dxa"/>
            <w:tcBorders>
              <w:top w:val="nil"/>
              <w:left w:val="nil"/>
              <w:bottom w:val="single" w:sz="4" w:space="0" w:color="auto"/>
              <w:right w:val="single" w:sz="4" w:space="0" w:color="auto"/>
            </w:tcBorders>
            <w:shd w:val="clear" w:color="auto" w:fill="auto"/>
            <w:noWrap/>
            <w:vAlign w:val="center"/>
            <w:hideMark/>
          </w:tcPr>
          <w:p w14:paraId="67EC5A1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166</w:t>
            </w:r>
          </w:p>
        </w:tc>
        <w:tc>
          <w:tcPr>
            <w:tcW w:w="1152" w:type="dxa"/>
            <w:tcBorders>
              <w:top w:val="nil"/>
              <w:left w:val="nil"/>
              <w:bottom w:val="single" w:sz="4" w:space="0" w:color="auto"/>
              <w:right w:val="single" w:sz="4" w:space="0" w:color="auto"/>
            </w:tcBorders>
            <w:shd w:val="clear" w:color="auto" w:fill="auto"/>
            <w:noWrap/>
            <w:vAlign w:val="center"/>
            <w:hideMark/>
          </w:tcPr>
          <w:p w14:paraId="7148D89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0.044</w:t>
            </w:r>
          </w:p>
        </w:tc>
        <w:tc>
          <w:tcPr>
            <w:tcW w:w="1152" w:type="dxa"/>
            <w:tcBorders>
              <w:top w:val="nil"/>
              <w:left w:val="nil"/>
              <w:bottom w:val="single" w:sz="4" w:space="0" w:color="auto"/>
              <w:right w:val="single" w:sz="4" w:space="0" w:color="auto"/>
            </w:tcBorders>
            <w:shd w:val="clear" w:color="auto" w:fill="auto"/>
            <w:noWrap/>
            <w:vAlign w:val="center"/>
            <w:hideMark/>
          </w:tcPr>
          <w:p w14:paraId="12A9A23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1152" w:type="dxa"/>
            <w:tcBorders>
              <w:top w:val="nil"/>
              <w:left w:val="nil"/>
              <w:bottom w:val="single" w:sz="4" w:space="0" w:color="auto"/>
              <w:right w:val="single" w:sz="4" w:space="0" w:color="auto"/>
            </w:tcBorders>
            <w:shd w:val="clear" w:color="auto" w:fill="auto"/>
            <w:noWrap/>
            <w:vAlign w:val="center"/>
            <w:hideMark/>
          </w:tcPr>
          <w:p w14:paraId="10C1334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164</w:t>
            </w:r>
          </w:p>
        </w:tc>
      </w:tr>
      <w:tr w:rsidR="00A767DB" w:rsidRPr="00A767DB" w14:paraId="314B31DA"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71EDF932"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Vincristine</w:t>
            </w:r>
          </w:p>
        </w:tc>
        <w:tc>
          <w:tcPr>
            <w:tcW w:w="767" w:type="dxa"/>
            <w:tcBorders>
              <w:top w:val="nil"/>
              <w:left w:val="nil"/>
              <w:bottom w:val="single" w:sz="4" w:space="0" w:color="auto"/>
              <w:right w:val="single" w:sz="4" w:space="0" w:color="auto"/>
            </w:tcBorders>
            <w:shd w:val="clear" w:color="auto" w:fill="auto"/>
            <w:noWrap/>
            <w:vAlign w:val="center"/>
            <w:hideMark/>
          </w:tcPr>
          <w:p w14:paraId="517DD5E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0.24</w:t>
            </w:r>
          </w:p>
        </w:tc>
        <w:tc>
          <w:tcPr>
            <w:tcW w:w="870" w:type="dxa"/>
            <w:tcBorders>
              <w:top w:val="nil"/>
              <w:left w:val="nil"/>
              <w:bottom w:val="single" w:sz="4" w:space="0" w:color="auto"/>
              <w:right w:val="single" w:sz="4" w:space="0" w:color="auto"/>
            </w:tcBorders>
            <w:shd w:val="clear" w:color="auto" w:fill="auto"/>
            <w:noWrap/>
            <w:vAlign w:val="center"/>
            <w:hideMark/>
          </w:tcPr>
          <w:p w14:paraId="638481C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0.00074</w:t>
            </w:r>
          </w:p>
        </w:tc>
        <w:tc>
          <w:tcPr>
            <w:tcW w:w="1152" w:type="dxa"/>
            <w:tcBorders>
              <w:top w:val="nil"/>
              <w:left w:val="nil"/>
              <w:bottom w:val="single" w:sz="4" w:space="0" w:color="auto"/>
              <w:right w:val="single" w:sz="4" w:space="0" w:color="auto"/>
            </w:tcBorders>
            <w:shd w:val="clear" w:color="auto" w:fill="auto"/>
            <w:noWrap/>
            <w:vAlign w:val="center"/>
            <w:hideMark/>
          </w:tcPr>
          <w:p w14:paraId="6D74386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49</w:t>
            </w:r>
          </w:p>
        </w:tc>
        <w:tc>
          <w:tcPr>
            <w:tcW w:w="864" w:type="dxa"/>
            <w:tcBorders>
              <w:top w:val="nil"/>
              <w:left w:val="nil"/>
              <w:bottom w:val="single" w:sz="4" w:space="0" w:color="auto"/>
              <w:right w:val="single" w:sz="4" w:space="0" w:color="auto"/>
            </w:tcBorders>
            <w:shd w:val="clear" w:color="auto" w:fill="auto"/>
            <w:noWrap/>
            <w:vAlign w:val="center"/>
            <w:hideMark/>
          </w:tcPr>
          <w:p w14:paraId="1EA4208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0.53</w:t>
            </w:r>
          </w:p>
        </w:tc>
        <w:tc>
          <w:tcPr>
            <w:tcW w:w="1296" w:type="dxa"/>
            <w:tcBorders>
              <w:top w:val="nil"/>
              <w:left w:val="nil"/>
              <w:bottom w:val="single" w:sz="4" w:space="0" w:color="auto"/>
              <w:right w:val="single" w:sz="4" w:space="0" w:color="auto"/>
            </w:tcBorders>
            <w:shd w:val="clear" w:color="auto" w:fill="auto"/>
            <w:noWrap/>
            <w:vAlign w:val="center"/>
            <w:hideMark/>
          </w:tcPr>
          <w:p w14:paraId="1980D0E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620</w:t>
            </w:r>
          </w:p>
        </w:tc>
        <w:tc>
          <w:tcPr>
            <w:tcW w:w="864" w:type="dxa"/>
            <w:tcBorders>
              <w:top w:val="nil"/>
              <w:left w:val="nil"/>
              <w:bottom w:val="single" w:sz="4" w:space="0" w:color="auto"/>
              <w:right w:val="single" w:sz="4" w:space="0" w:color="auto"/>
            </w:tcBorders>
            <w:shd w:val="clear" w:color="auto" w:fill="auto"/>
            <w:noWrap/>
            <w:vAlign w:val="center"/>
            <w:hideMark/>
          </w:tcPr>
          <w:p w14:paraId="7DDB236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53.0</w:t>
            </w:r>
          </w:p>
        </w:tc>
        <w:tc>
          <w:tcPr>
            <w:tcW w:w="933" w:type="dxa"/>
            <w:tcBorders>
              <w:top w:val="nil"/>
              <w:left w:val="nil"/>
              <w:bottom w:val="single" w:sz="4" w:space="0" w:color="auto"/>
              <w:right w:val="single" w:sz="4" w:space="0" w:color="auto"/>
            </w:tcBorders>
            <w:shd w:val="clear" w:color="auto" w:fill="auto"/>
            <w:noWrap/>
            <w:vAlign w:val="center"/>
            <w:hideMark/>
          </w:tcPr>
          <w:p w14:paraId="5AEA1F6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0.039</w:t>
            </w:r>
          </w:p>
        </w:tc>
        <w:tc>
          <w:tcPr>
            <w:tcW w:w="940" w:type="dxa"/>
            <w:tcBorders>
              <w:top w:val="nil"/>
              <w:left w:val="nil"/>
              <w:bottom w:val="single" w:sz="4" w:space="0" w:color="auto"/>
              <w:right w:val="single" w:sz="4" w:space="0" w:color="auto"/>
            </w:tcBorders>
            <w:shd w:val="clear" w:color="auto" w:fill="auto"/>
            <w:noWrap/>
            <w:vAlign w:val="center"/>
            <w:hideMark/>
          </w:tcPr>
          <w:p w14:paraId="62C47FE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w:t>
            </w:r>
          </w:p>
        </w:tc>
        <w:tc>
          <w:tcPr>
            <w:tcW w:w="1152" w:type="dxa"/>
            <w:tcBorders>
              <w:top w:val="nil"/>
              <w:left w:val="nil"/>
              <w:bottom w:val="single" w:sz="4" w:space="0" w:color="auto"/>
              <w:right w:val="single" w:sz="4" w:space="0" w:color="auto"/>
            </w:tcBorders>
            <w:shd w:val="clear" w:color="auto" w:fill="auto"/>
            <w:noWrap/>
            <w:vAlign w:val="center"/>
            <w:hideMark/>
          </w:tcPr>
          <w:p w14:paraId="276C6D1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24</w:t>
            </w:r>
          </w:p>
        </w:tc>
        <w:tc>
          <w:tcPr>
            <w:tcW w:w="1152" w:type="dxa"/>
            <w:tcBorders>
              <w:top w:val="nil"/>
              <w:left w:val="nil"/>
              <w:bottom w:val="single" w:sz="4" w:space="0" w:color="auto"/>
              <w:right w:val="single" w:sz="4" w:space="0" w:color="auto"/>
            </w:tcBorders>
            <w:shd w:val="clear" w:color="auto" w:fill="auto"/>
            <w:noWrap/>
            <w:vAlign w:val="center"/>
            <w:hideMark/>
          </w:tcPr>
          <w:p w14:paraId="05A18B2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0.0078</w:t>
            </w:r>
          </w:p>
        </w:tc>
        <w:tc>
          <w:tcPr>
            <w:tcW w:w="1152" w:type="dxa"/>
            <w:tcBorders>
              <w:top w:val="nil"/>
              <w:left w:val="nil"/>
              <w:bottom w:val="single" w:sz="4" w:space="0" w:color="auto"/>
              <w:right w:val="single" w:sz="4" w:space="0" w:color="auto"/>
            </w:tcBorders>
            <w:shd w:val="clear" w:color="auto" w:fill="auto"/>
            <w:noWrap/>
            <w:vAlign w:val="center"/>
            <w:hideMark/>
          </w:tcPr>
          <w:p w14:paraId="21635C4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w:t>
            </w:r>
          </w:p>
        </w:tc>
        <w:tc>
          <w:tcPr>
            <w:tcW w:w="1152" w:type="dxa"/>
            <w:tcBorders>
              <w:top w:val="nil"/>
              <w:left w:val="nil"/>
              <w:bottom w:val="single" w:sz="4" w:space="0" w:color="auto"/>
              <w:right w:val="single" w:sz="4" w:space="0" w:color="auto"/>
            </w:tcBorders>
            <w:shd w:val="clear" w:color="auto" w:fill="auto"/>
            <w:noWrap/>
            <w:vAlign w:val="center"/>
            <w:hideMark/>
          </w:tcPr>
          <w:p w14:paraId="7BD83A8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r>
      <w:tr w:rsidR="00A767DB" w:rsidRPr="00A767DB" w14:paraId="43ED2790"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CC45123"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Methotrexate</w:t>
            </w:r>
          </w:p>
        </w:tc>
        <w:tc>
          <w:tcPr>
            <w:tcW w:w="767" w:type="dxa"/>
            <w:tcBorders>
              <w:top w:val="nil"/>
              <w:left w:val="nil"/>
              <w:bottom w:val="single" w:sz="4" w:space="0" w:color="auto"/>
              <w:right w:val="single" w:sz="4" w:space="0" w:color="auto"/>
            </w:tcBorders>
            <w:shd w:val="clear" w:color="auto" w:fill="auto"/>
            <w:noWrap/>
            <w:vAlign w:val="center"/>
            <w:hideMark/>
          </w:tcPr>
          <w:p w14:paraId="0269767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0.024</w:t>
            </w:r>
          </w:p>
        </w:tc>
        <w:tc>
          <w:tcPr>
            <w:tcW w:w="870" w:type="dxa"/>
            <w:tcBorders>
              <w:top w:val="nil"/>
              <w:left w:val="nil"/>
              <w:bottom w:val="single" w:sz="4" w:space="0" w:color="auto"/>
              <w:right w:val="single" w:sz="4" w:space="0" w:color="auto"/>
            </w:tcBorders>
            <w:shd w:val="clear" w:color="auto" w:fill="auto"/>
            <w:noWrap/>
            <w:vAlign w:val="center"/>
            <w:hideMark/>
          </w:tcPr>
          <w:p w14:paraId="22F3A44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0.083</w:t>
            </w:r>
          </w:p>
        </w:tc>
        <w:tc>
          <w:tcPr>
            <w:tcW w:w="1152" w:type="dxa"/>
            <w:tcBorders>
              <w:top w:val="nil"/>
              <w:left w:val="nil"/>
              <w:bottom w:val="single" w:sz="4" w:space="0" w:color="auto"/>
              <w:right w:val="single" w:sz="4" w:space="0" w:color="auto"/>
            </w:tcBorders>
            <w:shd w:val="clear" w:color="auto" w:fill="auto"/>
            <w:noWrap/>
            <w:vAlign w:val="center"/>
            <w:hideMark/>
          </w:tcPr>
          <w:p w14:paraId="77F11B5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0.48</w:t>
            </w:r>
          </w:p>
        </w:tc>
        <w:tc>
          <w:tcPr>
            <w:tcW w:w="864" w:type="dxa"/>
            <w:tcBorders>
              <w:top w:val="nil"/>
              <w:left w:val="nil"/>
              <w:bottom w:val="single" w:sz="4" w:space="0" w:color="auto"/>
              <w:right w:val="single" w:sz="4" w:space="0" w:color="auto"/>
            </w:tcBorders>
            <w:shd w:val="clear" w:color="auto" w:fill="auto"/>
            <w:noWrap/>
            <w:vAlign w:val="center"/>
            <w:hideMark/>
          </w:tcPr>
          <w:p w14:paraId="77B2E59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0.39</w:t>
            </w:r>
          </w:p>
        </w:tc>
        <w:tc>
          <w:tcPr>
            <w:tcW w:w="1296" w:type="dxa"/>
            <w:tcBorders>
              <w:top w:val="nil"/>
              <w:left w:val="nil"/>
              <w:bottom w:val="single" w:sz="4" w:space="0" w:color="auto"/>
              <w:right w:val="single" w:sz="4" w:space="0" w:color="auto"/>
            </w:tcBorders>
            <w:shd w:val="clear" w:color="auto" w:fill="auto"/>
            <w:noWrap/>
            <w:vAlign w:val="center"/>
            <w:hideMark/>
          </w:tcPr>
          <w:p w14:paraId="251FD8E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0.75</w:t>
            </w:r>
          </w:p>
        </w:tc>
        <w:tc>
          <w:tcPr>
            <w:tcW w:w="864" w:type="dxa"/>
            <w:tcBorders>
              <w:top w:val="nil"/>
              <w:left w:val="nil"/>
              <w:bottom w:val="single" w:sz="4" w:space="0" w:color="auto"/>
              <w:right w:val="single" w:sz="4" w:space="0" w:color="auto"/>
            </w:tcBorders>
            <w:shd w:val="clear" w:color="auto" w:fill="auto"/>
            <w:noWrap/>
            <w:vAlign w:val="center"/>
            <w:hideMark/>
          </w:tcPr>
          <w:p w14:paraId="51D1158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39.0</w:t>
            </w:r>
          </w:p>
        </w:tc>
        <w:tc>
          <w:tcPr>
            <w:tcW w:w="933" w:type="dxa"/>
            <w:tcBorders>
              <w:top w:val="nil"/>
              <w:left w:val="nil"/>
              <w:bottom w:val="single" w:sz="4" w:space="0" w:color="auto"/>
              <w:right w:val="single" w:sz="4" w:space="0" w:color="auto"/>
            </w:tcBorders>
            <w:shd w:val="clear" w:color="auto" w:fill="auto"/>
            <w:noWrap/>
            <w:vAlign w:val="center"/>
            <w:hideMark/>
          </w:tcPr>
          <w:p w14:paraId="5D3375F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3.2</w:t>
            </w:r>
          </w:p>
        </w:tc>
        <w:tc>
          <w:tcPr>
            <w:tcW w:w="940" w:type="dxa"/>
            <w:tcBorders>
              <w:top w:val="nil"/>
              <w:left w:val="nil"/>
              <w:bottom w:val="single" w:sz="4" w:space="0" w:color="auto"/>
              <w:right w:val="single" w:sz="4" w:space="0" w:color="auto"/>
            </w:tcBorders>
            <w:shd w:val="clear" w:color="auto" w:fill="auto"/>
            <w:noWrap/>
            <w:vAlign w:val="center"/>
            <w:hideMark/>
          </w:tcPr>
          <w:p w14:paraId="1A417F1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w:t>
            </w:r>
          </w:p>
        </w:tc>
        <w:tc>
          <w:tcPr>
            <w:tcW w:w="1152" w:type="dxa"/>
            <w:tcBorders>
              <w:top w:val="nil"/>
              <w:left w:val="nil"/>
              <w:bottom w:val="single" w:sz="4" w:space="0" w:color="auto"/>
              <w:right w:val="single" w:sz="4" w:space="0" w:color="auto"/>
            </w:tcBorders>
            <w:shd w:val="clear" w:color="auto" w:fill="auto"/>
            <w:noWrap/>
            <w:vAlign w:val="center"/>
            <w:hideMark/>
          </w:tcPr>
          <w:p w14:paraId="5DB5609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2.4</w:t>
            </w:r>
          </w:p>
        </w:tc>
        <w:tc>
          <w:tcPr>
            <w:tcW w:w="1152" w:type="dxa"/>
            <w:tcBorders>
              <w:top w:val="nil"/>
              <w:left w:val="nil"/>
              <w:bottom w:val="single" w:sz="4" w:space="0" w:color="auto"/>
              <w:right w:val="single" w:sz="4" w:space="0" w:color="auto"/>
            </w:tcBorders>
            <w:shd w:val="clear" w:color="auto" w:fill="auto"/>
            <w:noWrap/>
            <w:vAlign w:val="center"/>
            <w:hideMark/>
          </w:tcPr>
          <w:p w14:paraId="12471C0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0.65</w:t>
            </w:r>
          </w:p>
        </w:tc>
        <w:tc>
          <w:tcPr>
            <w:tcW w:w="1152" w:type="dxa"/>
            <w:tcBorders>
              <w:top w:val="nil"/>
              <w:left w:val="nil"/>
              <w:bottom w:val="single" w:sz="4" w:space="0" w:color="auto"/>
              <w:right w:val="single" w:sz="4" w:space="0" w:color="auto"/>
            </w:tcBorders>
            <w:shd w:val="clear" w:color="auto" w:fill="auto"/>
            <w:noWrap/>
            <w:vAlign w:val="center"/>
            <w:hideMark/>
          </w:tcPr>
          <w:p w14:paraId="4D0C1C7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152" w:type="dxa"/>
            <w:tcBorders>
              <w:top w:val="nil"/>
              <w:left w:val="nil"/>
              <w:bottom w:val="single" w:sz="4" w:space="0" w:color="auto"/>
              <w:right w:val="single" w:sz="4" w:space="0" w:color="auto"/>
            </w:tcBorders>
            <w:shd w:val="clear" w:color="auto" w:fill="auto"/>
            <w:noWrap/>
            <w:vAlign w:val="center"/>
            <w:hideMark/>
          </w:tcPr>
          <w:p w14:paraId="64AC600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0.51</w:t>
            </w:r>
          </w:p>
        </w:tc>
      </w:tr>
      <w:tr w:rsidR="00A767DB" w:rsidRPr="00A767DB" w14:paraId="4F9DBC46"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7C13A789"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Nilotinib</w:t>
            </w:r>
          </w:p>
        </w:tc>
        <w:tc>
          <w:tcPr>
            <w:tcW w:w="767" w:type="dxa"/>
            <w:tcBorders>
              <w:top w:val="nil"/>
              <w:left w:val="nil"/>
              <w:bottom w:val="single" w:sz="4" w:space="0" w:color="auto"/>
              <w:right w:val="single" w:sz="4" w:space="0" w:color="auto"/>
            </w:tcBorders>
            <w:shd w:val="clear" w:color="auto" w:fill="auto"/>
            <w:noWrap/>
            <w:vAlign w:val="center"/>
            <w:hideMark/>
          </w:tcPr>
          <w:p w14:paraId="190F260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0.069</w:t>
            </w:r>
          </w:p>
        </w:tc>
        <w:tc>
          <w:tcPr>
            <w:tcW w:w="870" w:type="dxa"/>
            <w:tcBorders>
              <w:top w:val="nil"/>
              <w:left w:val="nil"/>
              <w:bottom w:val="single" w:sz="4" w:space="0" w:color="auto"/>
              <w:right w:val="single" w:sz="4" w:space="0" w:color="auto"/>
            </w:tcBorders>
            <w:shd w:val="clear" w:color="auto" w:fill="auto"/>
            <w:noWrap/>
            <w:vAlign w:val="center"/>
            <w:hideMark/>
          </w:tcPr>
          <w:p w14:paraId="753202A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0.014</w:t>
            </w:r>
          </w:p>
        </w:tc>
        <w:tc>
          <w:tcPr>
            <w:tcW w:w="1152" w:type="dxa"/>
            <w:tcBorders>
              <w:top w:val="nil"/>
              <w:left w:val="nil"/>
              <w:bottom w:val="single" w:sz="4" w:space="0" w:color="auto"/>
              <w:right w:val="single" w:sz="4" w:space="0" w:color="auto"/>
            </w:tcBorders>
            <w:shd w:val="clear" w:color="auto" w:fill="auto"/>
            <w:noWrap/>
            <w:vAlign w:val="center"/>
            <w:hideMark/>
          </w:tcPr>
          <w:p w14:paraId="1A9C980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0.54</w:t>
            </w:r>
          </w:p>
        </w:tc>
        <w:tc>
          <w:tcPr>
            <w:tcW w:w="864" w:type="dxa"/>
            <w:tcBorders>
              <w:top w:val="nil"/>
              <w:left w:val="nil"/>
              <w:bottom w:val="single" w:sz="4" w:space="0" w:color="auto"/>
              <w:right w:val="single" w:sz="4" w:space="0" w:color="auto"/>
            </w:tcBorders>
            <w:shd w:val="clear" w:color="auto" w:fill="auto"/>
            <w:noWrap/>
            <w:vAlign w:val="center"/>
            <w:hideMark/>
          </w:tcPr>
          <w:p w14:paraId="0481635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0.0065</w:t>
            </w:r>
          </w:p>
        </w:tc>
        <w:tc>
          <w:tcPr>
            <w:tcW w:w="1296" w:type="dxa"/>
            <w:tcBorders>
              <w:top w:val="nil"/>
              <w:left w:val="nil"/>
              <w:bottom w:val="single" w:sz="4" w:space="0" w:color="auto"/>
              <w:right w:val="single" w:sz="4" w:space="0" w:color="auto"/>
            </w:tcBorders>
            <w:shd w:val="clear" w:color="auto" w:fill="auto"/>
            <w:noWrap/>
            <w:vAlign w:val="center"/>
            <w:hideMark/>
          </w:tcPr>
          <w:p w14:paraId="72CBF04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788</w:t>
            </w:r>
          </w:p>
        </w:tc>
        <w:tc>
          <w:tcPr>
            <w:tcW w:w="864" w:type="dxa"/>
            <w:tcBorders>
              <w:top w:val="nil"/>
              <w:left w:val="nil"/>
              <w:bottom w:val="single" w:sz="4" w:space="0" w:color="auto"/>
              <w:right w:val="single" w:sz="4" w:space="0" w:color="auto"/>
            </w:tcBorders>
            <w:shd w:val="clear" w:color="auto" w:fill="auto"/>
            <w:noWrap/>
            <w:vAlign w:val="center"/>
            <w:hideMark/>
          </w:tcPr>
          <w:p w14:paraId="14CE4D3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w:t>
            </w:r>
          </w:p>
        </w:tc>
        <w:tc>
          <w:tcPr>
            <w:tcW w:w="933" w:type="dxa"/>
            <w:tcBorders>
              <w:top w:val="nil"/>
              <w:left w:val="nil"/>
              <w:bottom w:val="single" w:sz="4" w:space="0" w:color="auto"/>
              <w:right w:val="single" w:sz="4" w:space="0" w:color="auto"/>
            </w:tcBorders>
            <w:shd w:val="clear" w:color="auto" w:fill="auto"/>
            <w:noWrap/>
            <w:vAlign w:val="center"/>
            <w:hideMark/>
          </w:tcPr>
          <w:p w14:paraId="49759E2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0.0088</w:t>
            </w:r>
          </w:p>
        </w:tc>
        <w:tc>
          <w:tcPr>
            <w:tcW w:w="940" w:type="dxa"/>
            <w:tcBorders>
              <w:top w:val="nil"/>
              <w:left w:val="nil"/>
              <w:bottom w:val="single" w:sz="4" w:space="0" w:color="auto"/>
              <w:right w:val="single" w:sz="4" w:space="0" w:color="auto"/>
            </w:tcBorders>
            <w:shd w:val="clear" w:color="auto" w:fill="auto"/>
            <w:noWrap/>
            <w:vAlign w:val="center"/>
            <w:hideMark/>
          </w:tcPr>
          <w:p w14:paraId="4040660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0.0047</w:t>
            </w:r>
          </w:p>
        </w:tc>
        <w:tc>
          <w:tcPr>
            <w:tcW w:w="1152" w:type="dxa"/>
            <w:tcBorders>
              <w:top w:val="nil"/>
              <w:left w:val="nil"/>
              <w:bottom w:val="single" w:sz="4" w:space="0" w:color="auto"/>
              <w:right w:val="single" w:sz="4" w:space="0" w:color="auto"/>
            </w:tcBorders>
            <w:shd w:val="clear" w:color="auto" w:fill="auto"/>
            <w:noWrap/>
            <w:vAlign w:val="center"/>
            <w:hideMark/>
          </w:tcPr>
          <w:p w14:paraId="0197E98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1152" w:type="dxa"/>
            <w:tcBorders>
              <w:top w:val="nil"/>
              <w:left w:val="nil"/>
              <w:bottom w:val="single" w:sz="4" w:space="0" w:color="auto"/>
              <w:right w:val="single" w:sz="4" w:space="0" w:color="auto"/>
            </w:tcBorders>
            <w:shd w:val="clear" w:color="auto" w:fill="auto"/>
            <w:noWrap/>
            <w:vAlign w:val="center"/>
            <w:hideMark/>
          </w:tcPr>
          <w:p w14:paraId="3BE77E1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0.0018</w:t>
            </w:r>
          </w:p>
        </w:tc>
        <w:tc>
          <w:tcPr>
            <w:tcW w:w="1152" w:type="dxa"/>
            <w:tcBorders>
              <w:top w:val="nil"/>
              <w:left w:val="nil"/>
              <w:bottom w:val="single" w:sz="4" w:space="0" w:color="auto"/>
              <w:right w:val="single" w:sz="4" w:space="0" w:color="auto"/>
            </w:tcBorders>
            <w:shd w:val="clear" w:color="auto" w:fill="auto"/>
            <w:noWrap/>
            <w:vAlign w:val="center"/>
            <w:hideMark/>
          </w:tcPr>
          <w:p w14:paraId="3ADE321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0.0038</w:t>
            </w:r>
          </w:p>
        </w:tc>
        <w:tc>
          <w:tcPr>
            <w:tcW w:w="1152" w:type="dxa"/>
            <w:tcBorders>
              <w:top w:val="nil"/>
              <w:left w:val="nil"/>
              <w:bottom w:val="single" w:sz="4" w:space="0" w:color="auto"/>
              <w:right w:val="single" w:sz="4" w:space="0" w:color="auto"/>
            </w:tcBorders>
            <w:shd w:val="clear" w:color="auto" w:fill="auto"/>
            <w:noWrap/>
            <w:vAlign w:val="center"/>
            <w:hideMark/>
          </w:tcPr>
          <w:p w14:paraId="7933B46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r>
      <w:tr w:rsidR="00A767DB" w:rsidRPr="00A767DB" w14:paraId="77455D77"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714C9AE0"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Isoniazid</w:t>
            </w:r>
          </w:p>
        </w:tc>
        <w:tc>
          <w:tcPr>
            <w:tcW w:w="767" w:type="dxa"/>
            <w:tcBorders>
              <w:top w:val="nil"/>
              <w:left w:val="nil"/>
              <w:bottom w:val="single" w:sz="4" w:space="0" w:color="auto"/>
              <w:right w:val="single" w:sz="4" w:space="0" w:color="auto"/>
            </w:tcBorders>
            <w:shd w:val="clear" w:color="auto" w:fill="auto"/>
            <w:noWrap/>
            <w:vAlign w:val="center"/>
            <w:hideMark/>
          </w:tcPr>
          <w:p w14:paraId="22DE6E3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0.67</w:t>
            </w:r>
          </w:p>
        </w:tc>
        <w:tc>
          <w:tcPr>
            <w:tcW w:w="870" w:type="dxa"/>
            <w:tcBorders>
              <w:top w:val="nil"/>
              <w:left w:val="nil"/>
              <w:bottom w:val="single" w:sz="4" w:space="0" w:color="auto"/>
              <w:right w:val="single" w:sz="4" w:space="0" w:color="auto"/>
            </w:tcBorders>
            <w:shd w:val="clear" w:color="auto" w:fill="auto"/>
            <w:noWrap/>
            <w:vAlign w:val="center"/>
            <w:hideMark/>
          </w:tcPr>
          <w:p w14:paraId="4A375B7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1152" w:type="dxa"/>
            <w:tcBorders>
              <w:top w:val="nil"/>
              <w:left w:val="nil"/>
              <w:bottom w:val="single" w:sz="4" w:space="0" w:color="auto"/>
              <w:right w:val="single" w:sz="4" w:space="0" w:color="auto"/>
            </w:tcBorders>
            <w:shd w:val="clear" w:color="auto" w:fill="auto"/>
            <w:noWrap/>
            <w:vAlign w:val="center"/>
            <w:hideMark/>
          </w:tcPr>
          <w:p w14:paraId="48BBFCF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0.20</w:t>
            </w:r>
          </w:p>
        </w:tc>
        <w:tc>
          <w:tcPr>
            <w:tcW w:w="864" w:type="dxa"/>
            <w:tcBorders>
              <w:top w:val="nil"/>
              <w:left w:val="nil"/>
              <w:bottom w:val="single" w:sz="4" w:space="0" w:color="auto"/>
              <w:right w:val="single" w:sz="4" w:space="0" w:color="auto"/>
            </w:tcBorders>
            <w:shd w:val="clear" w:color="auto" w:fill="auto"/>
            <w:noWrap/>
            <w:vAlign w:val="center"/>
            <w:hideMark/>
          </w:tcPr>
          <w:p w14:paraId="6EE4F77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0.93</w:t>
            </w:r>
          </w:p>
        </w:tc>
        <w:tc>
          <w:tcPr>
            <w:tcW w:w="1296" w:type="dxa"/>
            <w:tcBorders>
              <w:top w:val="nil"/>
              <w:left w:val="nil"/>
              <w:bottom w:val="single" w:sz="4" w:space="0" w:color="auto"/>
              <w:right w:val="single" w:sz="4" w:space="0" w:color="auto"/>
            </w:tcBorders>
            <w:shd w:val="clear" w:color="auto" w:fill="auto"/>
            <w:noWrap/>
            <w:vAlign w:val="center"/>
            <w:hideMark/>
          </w:tcPr>
          <w:p w14:paraId="60F722C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0.69</w:t>
            </w:r>
          </w:p>
        </w:tc>
        <w:tc>
          <w:tcPr>
            <w:tcW w:w="864" w:type="dxa"/>
            <w:tcBorders>
              <w:top w:val="nil"/>
              <w:left w:val="nil"/>
              <w:bottom w:val="single" w:sz="4" w:space="0" w:color="auto"/>
              <w:right w:val="single" w:sz="4" w:space="0" w:color="auto"/>
            </w:tcBorders>
            <w:shd w:val="clear" w:color="auto" w:fill="auto"/>
            <w:noWrap/>
            <w:vAlign w:val="center"/>
            <w:hideMark/>
          </w:tcPr>
          <w:p w14:paraId="03FDA76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93.0</w:t>
            </w:r>
          </w:p>
        </w:tc>
        <w:tc>
          <w:tcPr>
            <w:tcW w:w="933" w:type="dxa"/>
            <w:tcBorders>
              <w:top w:val="nil"/>
              <w:left w:val="nil"/>
              <w:bottom w:val="single" w:sz="4" w:space="0" w:color="auto"/>
              <w:right w:val="single" w:sz="4" w:space="0" w:color="auto"/>
            </w:tcBorders>
            <w:shd w:val="clear" w:color="auto" w:fill="auto"/>
            <w:noWrap/>
            <w:vAlign w:val="center"/>
            <w:hideMark/>
          </w:tcPr>
          <w:p w14:paraId="350CBB7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97</w:t>
            </w:r>
          </w:p>
        </w:tc>
        <w:tc>
          <w:tcPr>
            <w:tcW w:w="940" w:type="dxa"/>
            <w:tcBorders>
              <w:top w:val="nil"/>
              <w:left w:val="nil"/>
              <w:bottom w:val="single" w:sz="4" w:space="0" w:color="auto"/>
              <w:right w:val="single" w:sz="4" w:space="0" w:color="auto"/>
            </w:tcBorders>
            <w:shd w:val="clear" w:color="auto" w:fill="auto"/>
            <w:noWrap/>
            <w:vAlign w:val="center"/>
            <w:hideMark/>
          </w:tcPr>
          <w:p w14:paraId="4481A1C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w:t>
            </w:r>
          </w:p>
        </w:tc>
        <w:tc>
          <w:tcPr>
            <w:tcW w:w="1152" w:type="dxa"/>
            <w:tcBorders>
              <w:top w:val="nil"/>
              <w:left w:val="nil"/>
              <w:bottom w:val="single" w:sz="4" w:space="0" w:color="auto"/>
              <w:right w:val="single" w:sz="4" w:space="0" w:color="auto"/>
            </w:tcBorders>
            <w:shd w:val="clear" w:color="auto" w:fill="auto"/>
            <w:noWrap/>
            <w:vAlign w:val="center"/>
            <w:hideMark/>
          </w:tcPr>
          <w:p w14:paraId="3C27E9F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67</w:t>
            </w:r>
          </w:p>
        </w:tc>
        <w:tc>
          <w:tcPr>
            <w:tcW w:w="1152" w:type="dxa"/>
            <w:tcBorders>
              <w:top w:val="nil"/>
              <w:left w:val="nil"/>
              <w:bottom w:val="single" w:sz="4" w:space="0" w:color="auto"/>
              <w:right w:val="single" w:sz="4" w:space="0" w:color="auto"/>
            </w:tcBorders>
            <w:shd w:val="clear" w:color="auto" w:fill="auto"/>
            <w:noWrap/>
            <w:vAlign w:val="center"/>
            <w:hideMark/>
          </w:tcPr>
          <w:p w14:paraId="62479C0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w:t>
            </w:r>
          </w:p>
        </w:tc>
        <w:tc>
          <w:tcPr>
            <w:tcW w:w="1152" w:type="dxa"/>
            <w:tcBorders>
              <w:top w:val="nil"/>
              <w:left w:val="nil"/>
              <w:bottom w:val="single" w:sz="4" w:space="0" w:color="auto"/>
              <w:right w:val="single" w:sz="4" w:space="0" w:color="auto"/>
            </w:tcBorders>
            <w:shd w:val="clear" w:color="auto" w:fill="auto"/>
            <w:noWrap/>
            <w:vAlign w:val="center"/>
            <w:hideMark/>
          </w:tcPr>
          <w:p w14:paraId="703A40B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w:t>
            </w:r>
          </w:p>
        </w:tc>
        <w:tc>
          <w:tcPr>
            <w:tcW w:w="1152" w:type="dxa"/>
            <w:tcBorders>
              <w:top w:val="nil"/>
              <w:left w:val="nil"/>
              <w:bottom w:val="single" w:sz="4" w:space="0" w:color="auto"/>
              <w:right w:val="single" w:sz="4" w:space="0" w:color="auto"/>
            </w:tcBorders>
            <w:shd w:val="clear" w:color="auto" w:fill="auto"/>
            <w:noWrap/>
            <w:vAlign w:val="center"/>
            <w:hideMark/>
          </w:tcPr>
          <w:p w14:paraId="05D27E5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32</w:t>
            </w:r>
          </w:p>
        </w:tc>
      </w:tr>
      <w:tr w:rsidR="00A767DB" w:rsidRPr="00A767DB" w14:paraId="6A2EFA4E"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3B1F8F39"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Acrylamide</w:t>
            </w:r>
          </w:p>
        </w:tc>
        <w:tc>
          <w:tcPr>
            <w:tcW w:w="767" w:type="dxa"/>
            <w:tcBorders>
              <w:top w:val="nil"/>
              <w:left w:val="nil"/>
              <w:bottom w:val="single" w:sz="4" w:space="0" w:color="auto"/>
              <w:right w:val="single" w:sz="4" w:space="0" w:color="auto"/>
            </w:tcBorders>
            <w:shd w:val="clear" w:color="auto" w:fill="auto"/>
            <w:noWrap/>
            <w:vAlign w:val="center"/>
            <w:hideMark/>
          </w:tcPr>
          <w:p w14:paraId="44C6544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0.69</w:t>
            </w:r>
          </w:p>
        </w:tc>
        <w:tc>
          <w:tcPr>
            <w:tcW w:w="870" w:type="dxa"/>
            <w:tcBorders>
              <w:top w:val="nil"/>
              <w:left w:val="nil"/>
              <w:bottom w:val="single" w:sz="4" w:space="0" w:color="auto"/>
              <w:right w:val="single" w:sz="4" w:space="0" w:color="auto"/>
            </w:tcBorders>
            <w:shd w:val="clear" w:color="auto" w:fill="auto"/>
            <w:noWrap/>
            <w:vAlign w:val="center"/>
            <w:hideMark/>
          </w:tcPr>
          <w:p w14:paraId="079AED3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0.40</w:t>
            </w:r>
          </w:p>
        </w:tc>
        <w:tc>
          <w:tcPr>
            <w:tcW w:w="1152" w:type="dxa"/>
            <w:tcBorders>
              <w:top w:val="nil"/>
              <w:left w:val="nil"/>
              <w:bottom w:val="single" w:sz="4" w:space="0" w:color="auto"/>
              <w:right w:val="single" w:sz="4" w:space="0" w:color="auto"/>
            </w:tcBorders>
            <w:shd w:val="clear" w:color="auto" w:fill="auto"/>
            <w:noWrap/>
            <w:vAlign w:val="center"/>
            <w:hideMark/>
          </w:tcPr>
          <w:p w14:paraId="5D8B729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w:t>
            </w:r>
          </w:p>
        </w:tc>
        <w:tc>
          <w:tcPr>
            <w:tcW w:w="864" w:type="dxa"/>
            <w:tcBorders>
              <w:top w:val="nil"/>
              <w:left w:val="nil"/>
              <w:bottom w:val="single" w:sz="4" w:space="0" w:color="auto"/>
              <w:right w:val="single" w:sz="4" w:space="0" w:color="auto"/>
            </w:tcBorders>
            <w:shd w:val="clear" w:color="auto" w:fill="auto"/>
            <w:noWrap/>
            <w:vAlign w:val="center"/>
            <w:hideMark/>
          </w:tcPr>
          <w:p w14:paraId="49B8886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0.96</w:t>
            </w:r>
          </w:p>
        </w:tc>
        <w:tc>
          <w:tcPr>
            <w:tcW w:w="1296" w:type="dxa"/>
            <w:tcBorders>
              <w:top w:val="nil"/>
              <w:left w:val="nil"/>
              <w:bottom w:val="single" w:sz="4" w:space="0" w:color="auto"/>
              <w:right w:val="single" w:sz="4" w:space="0" w:color="auto"/>
            </w:tcBorders>
            <w:shd w:val="clear" w:color="auto" w:fill="auto"/>
            <w:noWrap/>
            <w:vAlign w:val="center"/>
            <w:hideMark/>
          </w:tcPr>
          <w:p w14:paraId="475617C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1.8</w:t>
            </w:r>
          </w:p>
        </w:tc>
        <w:tc>
          <w:tcPr>
            <w:tcW w:w="864" w:type="dxa"/>
            <w:tcBorders>
              <w:top w:val="nil"/>
              <w:left w:val="nil"/>
              <w:bottom w:val="single" w:sz="4" w:space="0" w:color="auto"/>
              <w:right w:val="single" w:sz="4" w:space="0" w:color="auto"/>
            </w:tcBorders>
            <w:shd w:val="clear" w:color="auto" w:fill="auto"/>
            <w:noWrap/>
            <w:vAlign w:val="center"/>
            <w:hideMark/>
          </w:tcPr>
          <w:p w14:paraId="4CDA51B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96.0</w:t>
            </w:r>
          </w:p>
        </w:tc>
        <w:tc>
          <w:tcPr>
            <w:tcW w:w="933" w:type="dxa"/>
            <w:tcBorders>
              <w:top w:val="nil"/>
              <w:left w:val="nil"/>
              <w:bottom w:val="single" w:sz="4" w:space="0" w:color="auto"/>
              <w:right w:val="single" w:sz="4" w:space="0" w:color="auto"/>
            </w:tcBorders>
            <w:shd w:val="clear" w:color="auto" w:fill="auto"/>
            <w:noWrap/>
            <w:vAlign w:val="center"/>
            <w:hideMark/>
          </w:tcPr>
          <w:p w14:paraId="6E7E4E1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38</w:t>
            </w:r>
          </w:p>
        </w:tc>
        <w:tc>
          <w:tcPr>
            <w:tcW w:w="940" w:type="dxa"/>
            <w:tcBorders>
              <w:top w:val="nil"/>
              <w:left w:val="nil"/>
              <w:bottom w:val="single" w:sz="4" w:space="0" w:color="auto"/>
              <w:right w:val="single" w:sz="4" w:space="0" w:color="auto"/>
            </w:tcBorders>
            <w:shd w:val="clear" w:color="auto" w:fill="auto"/>
            <w:noWrap/>
            <w:vAlign w:val="center"/>
            <w:hideMark/>
          </w:tcPr>
          <w:p w14:paraId="7E87D74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48</w:t>
            </w:r>
          </w:p>
        </w:tc>
        <w:tc>
          <w:tcPr>
            <w:tcW w:w="1152" w:type="dxa"/>
            <w:tcBorders>
              <w:top w:val="nil"/>
              <w:left w:val="nil"/>
              <w:bottom w:val="single" w:sz="4" w:space="0" w:color="auto"/>
              <w:right w:val="single" w:sz="4" w:space="0" w:color="auto"/>
            </w:tcBorders>
            <w:shd w:val="clear" w:color="auto" w:fill="auto"/>
            <w:noWrap/>
            <w:vAlign w:val="center"/>
            <w:hideMark/>
          </w:tcPr>
          <w:p w14:paraId="3C5A745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1152" w:type="dxa"/>
            <w:tcBorders>
              <w:top w:val="nil"/>
              <w:left w:val="nil"/>
              <w:bottom w:val="single" w:sz="4" w:space="0" w:color="auto"/>
              <w:right w:val="single" w:sz="4" w:space="0" w:color="auto"/>
            </w:tcBorders>
            <w:shd w:val="clear" w:color="auto" w:fill="auto"/>
            <w:noWrap/>
            <w:vAlign w:val="center"/>
            <w:hideMark/>
          </w:tcPr>
          <w:p w14:paraId="752F0F3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7.7</w:t>
            </w:r>
          </w:p>
        </w:tc>
        <w:tc>
          <w:tcPr>
            <w:tcW w:w="1152" w:type="dxa"/>
            <w:tcBorders>
              <w:top w:val="nil"/>
              <w:left w:val="nil"/>
              <w:bottom w:val="single" w:sz="4" w:space="0" w:color="auto"/>
              <w:right w:val="single" w:sz="4" w:space="0" w:color="auto"/>
            </w:tcBorders>
            <w:shd w:val="clear" w:color="auto" w:fill="auto"/>
            <w:noWrap/>
            <w:vAlign w:val="center"/>
            <w:hideMark/>
          </w:tcPr>
          <w:p w14:paraId="2966AAD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39</w:t>
            </w:r>
          </w:p>
        </w:tc>
        <w:tc>
          <w:tcPr>
            <w:tcW w:w="1152" w:type="dxa"/>
            <w:tcBorders>
              <w:top w:val="nil"/>
              <w:left w:val="nil"/>
              <w:bottom w:val="single" w:sz="4" w:space="0" w:color="auto"/>
              <w:right w:val="single" w:sz="4" w:space="0" w:color="auto"/>
            </w:tcBorders>
            <w:shd w:val="clear" w:color="auto" w:fill="auto"/>
            <w:noWrap/>
            <w:vAlign w:val="center"/>
            <w:hideMark/>
          </w:tcPr>
          <w:p w14:paraId="62B58EA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23</w:t>
            </w:r>
          </w:p>
        </w:tc>
      </w:tr>
      <w:tr w:rsidR="00A767DB" w:rsidRPr="00A767DB" w14:paraId="282F0C61"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745676B"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Varenicline</w:t>
            </w:r>
          </w:p>
        </w:tc>
        <w:tc>
          <w:tcPr>
            <w:tcW w:w="767" w:type="dxa"/>
            <w:tcBorders>
              <w:top w:val="nil"/>
              <w:left w:val="nil"/>
              <w:bottom w:val="single" w:sz="4" w:space="0" w:color="auto"/>
              <w:right w:val="single" w:sz="4" w:space="0" w:color="auto"/>
            </w:tcBorders>
            <w:shd w:val="clear" w:color="auto" w:fill="auto"/>
            <w:noWrap/>
            <w:vAlign w:val="center"/>
            <w:hideMark/>
          </w:tcPr>
          <w:p w14:paraId="2C9D289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6.2</w:t>
            </w:r>
          </w:p>
        </w:tc>
        <w:tc>
          <w:tcPr>
            <w:tcW w:w="870" w:type="dxa"/>
            <w:tcBorders>
              <w:top w:val="nil"/>
              <w:left w:val="nil"/>
              <w:bottom w:val="single" w:sz="4" w:space="0" w:color="auto"/>
              <w:right w:val="single" w:sz="4" w:space="0" w:color="auto"/>
            </w:tcBorders>
            <w:shd w:val="clear" w:color="auto" w:fill="auto"/>
            <w:noWrap/>
            <w:vAlign w:val="center"/>
            <w:hideMark/>
          </w:tcPr>
          <w:p w14:paraId="242C30C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w:t>
            </w:r>
          </w:p>
        </w:tc>
        <w:tc>
          <w:tcPr>
            <w:tcW w:w="1152" w:type="dxa"/>
            <w:tcBorders>
              <w:top w:val="nil"/>
              <w:left w:val="nil"/>
              <w:bottom w:val="single" w:sz="4" w:space="0" w:color="auto"/>
              <w:right w:val="single" w:sz="4" w:space="0" w:color="auto"/>
            </w:tcBorders>
            <w:shd w:val="clear" w:color="auto" w:fill="auto"/>
            <w:noWrap/>
            <w:vAlign w:val="center"/>
            <w:hideMark/>
          </w:tcPr>
          <w:p w14:paraId="4E592EE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864" w:type="dxa"/>
            <w:tcBorders>
              <w:top w:val="nil"/>
              <w:left w:val="nil"/>
              <w:bottom w:val="single" w:sz="4" w:space="0" w:color="auto"/>
              <w:right w:val="single" w:sz="4" w:space="0" w:color="auto"/>
            </w:tcBorders>
            <w:shd w:val="clear" w:color="auto" w:fill="auto"/>
            <w:noWrap/>
            <w:vAlign w:val="center"/>
            <w:hideMark/>
          </w:tcPr>
          <w:p w14:paraId="4E68DBC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0.92</w:t>
            </w:r>
          </w:p>
        </w:tc>
        <w:tc>
          <w:tcPr>
            <w:tcW w:w="1296" w:type="dxa"/>
            <w:tcBorders>
              <w:top w:val="nil"/>
              <w:left w:val="nil"/>
              <w:bottom w:val="single" w:sz="4" w:space="0" w:color="auto"/>
              <w:right w:val="single" w:sz="4" w:space="0" w:color="auto"/>
            </w:tcBorders>
            <w:shd w:val="clear" w:color="auto" w:fill="auto"/>
            <w:noWrap/>
            <w:vAlign w:val="center"/>
            <w:hideMark/>
          </w:tcPr>
          <w:p w14:paraId="27C48AA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w:t>
            </w:r>
          </w:p>
        </w:tc>
        <w:tc>
          <w:tcPr>
            <w:tcW w:w="864" w:type="dxa"/>
            <w:tcBorders>
              <w:top w:val="nil"/>
              <w:left w:val="nil"/>
              <w:bottom w:val="single" w:sz="4" w:space="0" w:color="auto"/>
              <w:right w:val="single" w:sz="4" w:space="0" w:color="auto"/>
            </w:tcBorders>
            <w:shd w:val="clear" w:color="auto" w:fill="auto"/>
            <w:noWrap/>
            <w:vAlign w:val="center"/>
            <w:hideMark/>
          </w:tcPr>
          <w:p w14:paraId="3A072FC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92.0</w:t>
            </w:r>
          </w:p>
        </w:tc>
        <w:tc>
          <w:tcPr>
            <w:tcW w:w="933" w:type="dxa"/>
            <w:tcBorders>
              <w:top w:val="nil"/>
              <w:left w:val="nil"/>
              <w:bottom w:val="single" w:sz="4" w:space="0" w:color="auto"/>
              <w:right w:val="single" w:sz="4" w:space="0" w:color="auto"/>
            </w:tcBorders>
            <w:shd w:val="clear" w:color="auto" w:fill="auto"/>
            <w:noWrap/>
            <w:vAlign w:val="center"/>
            <w:hideMark/>
          </w:tcPr>
          <w:p w14:paraId="40C1F29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237</w:t>
            </w:r>
          </w:p>
        </w:tc>
        <w:tc>
          <w:tcPr>
            <w:tcW w:w="940" w:type="dxa"/>
            <w:tcBorders>
              <w:top w:val="nil"/>
              <w:left w:val="nil"/>
              <w:bottom w:val="single" w:sz="4" w:space="0" w:color="auto"/>
              <w:right w:val="single" w:sz="4" w:space="0" w:color="auto"/>
            </w:tcBorders>
            <w:shd w:val="clear" w:color="auto" w:fill="auto"/>
            <w:noWrap/>
            <w:vAlign w:val="center"/>
            <w:hideMark/>
          </w:tcPr>
          <w:p w14:paraId="6B835A6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285</w:t>
            </w:r>
          </w:p>
        </w:tc>
        <w:tc>
          <w:tcPr>
            <w:tcW w:w="1152" w:type="dxa"/>
            <w:tcBorders>
              <w:top w:val="nil"/>
              <w:left w:val="nil"/>
              <w:bottom w:val="single" w:sz="4" w:space="0" w:color="auto"/>
              <w:right w:val="single" w:sz="4" w:space="0" w:color="auto"/>
            </w:tcBorders>
            <w:shd w:val="clear" w:color="auto" w:fill="auto"/>
            <w:noWrap/>
            <w:vAlign w:val="center"/>
            <w:hideMark/>
          </w:tcPr>
          <w:p w14:paraId="292FDDF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620</w:t>
            </w:r>
          </w:p>
        </w:tc>
        <w:tc>
          <w:tcPr>
            <w:tcW w:w="1152" w:type="dxa"/>
            <w:tcBorders>
              <w:top w:val="nil"/>
              <w:left w:val="nil"/>
              <w:bottom w:val="single" w:sz="4" w:space="0" w:color="auto"/>
              <w:right w:val="single" w:sz="4" w:space="0" w:color="auto"/>
            </w:tcBorders>
            <w:shd w:val="clear" w:color="auto" w:fill="auto"/>
            <w:noWrap/>
            <w:vAlign w:val="center"/>
            <w:hideMark/>
          </w:tcPr>
          <w:p w14:paraId="2C62F73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47</w:t>
            </w:r>
          </w:p>
        </w:tc>
        <w:tc>
          <w:tcPr>
            <w:tcW w:w="1152" w:type="dxa"/>
            <w:tcBorders>
              <w:top w:val="nil"/>
              <w:left w:val="nil"/>
              <w:bottom w:val="single" w:sz="4" w:space="0" w:color="auto"/>
              <w:right w:val="single" w:sz="4" w:space="0" w:color="auto"/>
            </w:tcBorders>
            <w:shd w:val="clear" w:color="auto" w:fill="auto"/>
            <w:noWrap/>
            <w:vAlign w:val="center"/>
            <w:hideMark/>
          </w:tcPr>
          <w:p w14:paraId="6BB2D27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228</w:t>
            </w:r>
          </w:p>
        </w:tc>
        <w:tc>
          <w:tcPr>
            <w:tcW w:w="1152" w:type="dxa"/>
            <w:tcBorders>
              <w:top w:val="nil"/>
              <w:left w:val="nil"/>
              <w:bottom w:val="single" w:sz="4" w:space="0" w:color="auto"/>
              <w:right w:val="single" w:sz="4" w:space="0" w:color="auto"/>
            </w:tcBorders>
            <w:shd w:val="clear" w:color="auto" w:fill="auto"/>
            <w:noWrap/>
            <w:vAlign w:val="center"/>
            <w:hideMark/>
          </w:tcPr>
          <w:p w14:paraId="4640349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345</w:t>
            </w:r>
          </w:p>
        </w:tc>
      </w:tr>
      <w:tr w:rsidR="00A767DB" w:rsidRPr="00A767DB" w14:paraId="32894CC6"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FFAB88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Oxycodone</w:t>
            </w:r>
          </w:p>
        </w:tc>
        <w:tc>
          <w:tcPr>
            <w:tcW w:w="767" w:type="dxa"/>
            <w:tcBorders>
              <w:top w:val="nil"/>
              <w:left w:val="nil"/>
              <w:bottom w:val="single" w:sz="4" w:space="0" w:color="auto"/>
              <w:right w:val="single" w:sz="4" w:space="0" w:color="auto"/>
            </w:tcBorders>
            <w:shd w:val="clear" w:color="auto" w:fill="auto"/>
            <w:noWrap/>
            <w:vAlign w:val="center"/>
            <w:hideMark/>
          </w:tcPr>
          <w:p w14:paraId="40871F3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w:t>
            </w:r>
          </w:p>
        </w:tc>
        <w:tc>
          <w:tcPr>
            <w:tcW w:w="870" w:type="dxa"/>
            <w:tcBorders>
              <w:top w:val="nil"/>
              <w:left w:val="nil"/>
              <w:bottom w:val="single" w:sz="4" w:space="0" w:color="auto"/>
              <w:right w:val="single" w:sz="4" w:space="0" w:color="auto"/>
            </w:tcBorders>
            <w:shd w:val="clear" w:color="auto" w:fill="auto"/>
            <w:noWrap/>
            <w:vAlign w:val="center"/>
            <w:hideMark/>
          </w:tcPr>
          <w:p w14:paraId="1AC45B1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0.94</w:t>
            </w:r>
          </w:p>
        </w:tc>
        <w:tc>
          <w:tcPr>
            <w:tcW w:w="1152" w:type="dxa"/>
            <w:tcBorders>
              <w:top w:val="nil"/>
              <w:left w:val="nil"/>
              <w:bottom w:val="single" w:sz="4" w:space="0" w:color="auto"/>
              <w:right w:val="single" w:sz="4" w:space="0" w:color="auto"/>
            </w:tcBorders>
            <w:shd w:val="clear" w:color="auto" w:fill="auto"/>
            <w:noWrap/>
            <w:vAlign w:val="center"/>
            <w:hideMark/>
          </w:tcPr>
          <w:p w14:paraId="79E7555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w:t>
            </w:r>
          </w:p>
        </w:tc>
        <w:tc>
          <w:tcPr>
            <w:tcW w:w="864" w:type="dxa"/>
            <w:tcBorders>
              <w:top w:val="nil"/>
              <w:left w:val="nil"/>
              <w:bottom w:val="single" w:sz="4" w:space="0" w:color="auto"/>
              <w:right w:val="single" w:sz="4" w:space="0" w:color="auto"/>
            </w:tcBorders>
            <w:shd w:val="clear" w:color="auto" w:fill="auto"/>
            <w:noWrap/>
            <w:vAlign w:val="center"/>
            <w:hideMark/>
          </w:tcPr>
          <w:p w14:paraId="3AC228E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0.89</w:t>
            </w:r>
          </w:p>
        </w:tc>
        <w:tc>
          <w:tcPr>
            <w:tcW w:w="1296" w:type="dxa"/>
            <w:tcBorders>
              <w:top w:val="nil"/>
              <w:left w:val="nil"/>
              <w:bottom w:val="single" w:sz="4" w:space="0" w:color="auto"/>
              <w:right w:val="single" w:sz="4" w:space="0" w:color="auto"/>
            </w:tcBorders>
            <w:shd w:val="clear" w:color="auto" w:fill="auto"/>
            <w:noWrap/>
            <w:vAlign w:val="center"/>
            <w:hideMark/>
          </w:tcPr>
          <w:p w14:paraId="45A8CDA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864" w:type="dxa"/>
            <w:tcBorders>
              <w:top w:val="nil"/>
              <w:left w:val="nil"/>
              <w:bottom w:val="single" w:sz="4" w:space="0" w:color="auto"/>
              <w:right w:val="single" w:sz="4" w:space="0" w:color="auto"/>
            </w:tcBorders>
            <w:shd w:val="clear" w:color="auto" w:fill="auto"/>
            <w:noWrap/>
            <w:vAlign w:val="center"/>
            <w:hideMark/>
          </w:tcPr>
          <w:p w14:paraId="77E6A3C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89.0</w:t>
            </w:r>
          </w:p>
        </w:tc>
        <w:tc>
          <w:tcPr>
            <w:tcW w:w="933" w:type="dxa"/>
            <w:tcBorders>
              <w:top w:val="nil"/>
              <w:left w:val="nil"/>
              <w:bottom w:val="single" w:sz="4" w:space="0" w:color="auto"/>
              <w:right w:val="single" w:sz="4" w:space="0" w:color="auto"/>
            </w:tcBorders>
            <w:shd w:val="clear" w:color="auto" w:fill="auto"/>
            <w:noWrap/>
            <w:vAlign w:val="center"/>
            <w:hideMark/>
          </w:tcPr>
          <w:p w14:paraId="662541B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84</w:t>
            </w:r>
          </w:p>
        </w:tc>
        <w:tc>
          <w:tcPr>
            <w:tcW w:w="940" w:type="dxa"/>
            <w:tcBorders>
              <w:top w:val="nil"/>
              <w:left w:val="nil"/>
              <w:bottom w:val="single" w:sz="4" w:space="0" w:color="auto"/>
              <w:right w:val="single" w:sz="4" w:space="0" w:color="auto"/>
            </w:tcBorders>
            <w:shd w:val="clear" w:color="auto" w:fill="auto"/>
            <w:noWrap/>
            <w:vAlign w:val="center"/>
            <w:hideMark/>
          </w:tcPr>
          <w:p w14:paraId="3E57B7A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137</w:t>
            </w:r>
          </w:p>
        </w:tc>
        <w:tc>
          <w:tcPr>
            <w:tcW w:w="1152" w:type="dxa"/>
            <w:tcBorders>
              <w:top w:val="nil"/>
              <w:left w:val="nil"/>
              <w:bottom w:val="single" w:sz="4" w:space="0" w:color="auto"/>
              <w:right w:val="single" w:sz="4" w:space="0" w:color="auto"/>
            </w:tcBorders>
            <w:shd w:val="clear" w:color="auto" w:fill="auto"/>
            <w:noWrap/>
            <w:vAlign w:val="center"/>
            <w:hideMark/>
          </w:tcPr>
          <w:p w14:paraId="462DE3F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330</w:t>
            </w:r>
          </w:p>
        </w:tc>
        <w:tc>
          <w:tcPr>
            <w:tcW w:w="1152" w:type="dxa"/>
            <w:tcBorders>
              <w:top w:val="nil"/>
              <w:left w:val="nil"/>
              <w:bottom w:val="single" w:sz="4" w:space="0" w:color="auto"/>
              <w:right w:val="single" w:sz="4" w:space="0" w:color="auto"/>
            </w:tcBorders>
            <w:shd w:val="clear" w:color="auto" w:fill="auto"/>
            <w:noWrap/>
            <w:vAlign w:val="center"/>
            <w:hideMark/>
          </w:tcPr>
          <w:p w14:paraId="698ED06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1152" w:type="dxa"/>
            <w:tcBorders>
              <w:top w:val="nil"/>
              <w:left w:val="nil"/>
              <w:bottom w:val="single" w:sz="4" w:space="0" w:color="auto"/>
              <w:right w:val="single" w:sz="4" w:space="0" w:color="auto"/>
            </w:tcBorders>
            <w:shd w:val="clear" w:color="auto" w:fill="auto"/>
            <w:noWrap/>
            <w:vAlign w:val="center"/>
            <w:hideMark/>
          </w:tcPr>
          <w:p w14:paraId="26DD9AD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110</w:t>
            </w:r>
          </w:p>
        </w:tc>
        <w:tc>
          <w:tcPr>
            <w:tcW w:w="1152" w:type="dxa"/>
            <w:tcBorders>
              <w:top w:val="nil"/>
              <w:left w:val="nil"/>
              <w:bottom w:val="single" w:sz="4" w:space="0" w:color="auto"/>
              <w:right w:val="single" w:sz="4" w:space="0" w:color="auto"/>
            </w:tcBorders>
            <w:shd w:val="clear" w:color="auto" w:fill="auto"/>
            <w:noWrap/>
            <w:vAlign w:val="center"/>
            <w:hideMark/>
          </w:tcPr>
          <w:p w14:paraId="1E8A166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204</w:t>
            </w:r>
          </w:p>
        </w:tc>
      </w:tr>
      <w:tr w:rsidR="00A767DB" w:rsidRPr="00A767DB" w14:paraId="754174F1"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585310FC"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Paroxetine</w:t>
            </w:r>
          </w:p>
        </w:tc>
        <w:tc>
          <w:tcPr>
            <w:tcW w:w="767" w:type="dxa"/>
            <w:tcBorders>
              <w:top w:val="nil"/>
              <w:left w:val="nil"/>
              <w:bottom w:val="single" w:sz="4" w:space="0" w:color="auto"/>
              <w:right w:val="single" w:sz="4" w:space="0" w:color="auto"/>
            </w:tcBorders>
            <w:shd w:val="clear" w:color="auto" w:fill="auto"/>
            <w:noWrap/>
            <w:vAlign w:val="center"/>
            <w:hideMark/>
          </w:tcPr>
          <w:p w14:paraId="05BF713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870" w:type="dxa"/>
            <w:tcBorders>
              <w:top w:val="nil"/>
              <w:left w:val="nil"/>
              <w:bottom w:val="single" w:sz="4" w:space="0" w:color="auto"/>
              <w:right w:val="single" w:sz="4" w:space="0" w:color="auto"/>
            </w:tcBorders>
            <w:shd w:val="clear" w:color="auto" w:fill="auto"/>
            <w:noWrap/>
            <w:vAlign w:val="center"/>
            <w:hideMark/>
          </w:tcPr>
          <w:p w14:paraId="1C66DA0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0.13</w:t>
            </w:r>
          </w:p>
        </w:tc>
        <w:tc>
          <w:tcPr>
            <w:tcW w:w="1152" w:type="dxa"/>
            <w:tcBorders>
              <w:top w:val="nil"/>
              <w:left w:val="nil"/>
              <w:bottom w:val="single" w:sz="4" w:space="0" w:color="auto"/>
              <w:right w:val="single" w:sz="4" w:space="0" w:color="auto"/>
            </w:tcBorders>
            <w:shd w:val="clear" w:color="auto" w:fill="auto"/>
            <w:noWrap/>
            <w:vAlign w:val="center"/>
            <w:hideMark/>
          </w:tcPr>
          <w:p w14:paraId="30C79F0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2.8</w:t>
            </w:r>
          </w:p>
        </w:tc>
        <w:tc>
          <w:tcPr>
            <w:tcW w:w="864" w:type="dxa"/>
            <w:tcBorders>
              <w:top w:val="nil"/>
              <w:left w:val="nil"/>
              <w:bottom w:val="single" w:sz="4" w:space="0" w:color="auto"/>
              <w:right w:val="single" w:sz="4" w:space="0" w:color="auto"/>
            </w:tcBorders>
            <w:shd w:val="clear" w:color="auto" w:fill="auto"/>
            <w:noWrap/>
            <w:vAlign w:val="center"/>
            <w:hideMark/>
          </w:tcPr>
          <w:p w14:paraId="752CB0D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0.086</w:t>
            </w:r>
          </w:p>
        </w:tc>
        <w:tc>
          <w:tcPr>
            <w:tcW w:w="1296" w:type="dxa"/>
            <w:tcBorders>
              <w:top w:val="nil"/>
              <w:left w:val="nil"/>
              <w:bottom w:val="single" w:sz="4" w:space="0" w:color="auto"/>
              <w:right w:val="single" w:sz="4" w:space="0" w:color="auto"/>
            </w:tcBorders>
            <w:shd w:val="clear" w:color="auto" w:fill="auto"/>
            <w:noWrap/>
            <w:vAlign w:val="center"/>
            <w:hideMark/>
          </w:tcPr>
          <w:p w14:paraId="4E8A595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1058</w:t>
            </w:r>
          </w:p>
        </w:tc>
        <w:tc>
          <w:tcPr>
            <w:tcW w:w="864" w:type="dxa"/>
            <w:tcBorders>
              <w:top w:val="nil"/>
              <w:left w:val="nil"/>
              <w:bottom w:val="single" w:sz="4" w:space="0" w:color="auto"/>
              <w:right w:val="single" w:sz="4" w:space="0" w:color="auto"/>
            </w:tcBorders>
            <w:shd w:val="clear" w:color="auto" w:fill="auto"/>
            <w:noWrap/>
            <w:vAlign w:val="center"/>
            <w:hideMark/>
          </w:tcPr>
          <w:p w14:paraId="2C92420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8.6</w:t>
            </w:r>
          </w:p>
        </w:tc>
        <w:tc>
          <w:tcPr>
            <w:tcW w:w="933" w:type="dxa"/>
            <w:tcBorders>
              <w:top w:val="nil"/>
              <w:left w:val="nil"/>
              <w:bottom w:val="single" w:sz="4" w:space="0" w:color="auto"/>
              <w:right w:val="single" w:sz="4" w:space="0" w:color="auto"/>
            </w:tcBorders>
            <w:shd w:val="clear" w:color="auto" w:fill="auto"/>
            <w:noWrap/>
            <w:vAlign w:val="center"/>
            <w:hideMark/>
          </w:tcPr>
          <w:p w14:paraId="01FC2E8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940" w:type="dxa"/>
            <w:tcBorders>
              <w:top w:val="nil"/>
              <w:left w:val="nil"/>
              <w:bottom w:val="single" w:sz="4" w:space="0" w:color="auto"/>
              <w:right w:val="single" w:sz="4" w:space="0" w:color="auto"/>
            </w:tcBorders>
            <w:shd w:val="clear" w:color="auto" w:fill="auto"/>
            <w:noWrap/>
            <w:vAlign w:val="center"/>
            <w:hideMark/>
          </w:tcPr>
          <w:p w14:paraId="4291FA6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3.1</w:t>
            </w:r>
          </w:p>
        </w:tc>
        <w:tc>
          <w:tcPr>
            <w:tcW w:w="1152" w:type="dxa"/>
            <w:tcBorders>
              <w:top w:val="nil"/>
              <w:left w:val="nil"/>
              <w:bottom w:val="single" w:sz="4" w:space="0" w:color="auto"/>
              <w:right w:val="single" w:sz="4" w:space="0" w:color="auto"/>
            </w:tcBorders>
            <w:shd w:val="clear" w:color="auto" w:fill="auto"/>
            <w:noWrap/>
            <w:vAlign w:val="center"/>
            <w:hideMark/>
          </w:tcPr>
          <w:p w14:paraId="753F7FC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1200</w:t>
            </w:r>
          </w:p>
        </w:tc>
        <w:tc>
          <w:tcPr>
            <w:tcW w:w="1152" w:type="dxa"/>
            <w:tcBorders>
              <w:top w:val="nil"/>
              <w:left w:val="nil"/>
              <w:bottom w:val="single" w:sz="4" w:space="0" w:color="auto"/>
              <w:right w:val="single" w:sz="4" w:space="0" w:color="auto"/>
            </w:tcBorders>
            <w:shd w:val="clear" w:color="auto" w:fill="auto"/>
            <w:noWrap/>
            <w:vAlign w:val="center"/>
            <w:hideMark/>
          </w:tcPr>
          <w:p w14:paraId="2016080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0.22</w:t>
            </w:r>
          </w:p>
        </w:tc>
        <w:tc>
          <w:tcPr>
            <w:tcW w:w="1152" w:type="dxa"/>
            <w:tcBorders>
              <w:top w:val="nil"/>
              <w:left w:val="nil"/>
              <w:bottom w:val="single" w:sz="4" w:space="0" w:color="auto"/>
              <w:right w:val="single" w:sz="4" w:space="0" w:color="auto"/>
            </w:tcBorders>
            <w:shd w:val="clear" w:color="auto" w:fill="auto"/>
            <w:noWrap/>
            <w:vAlign w:val="center"/>
            <w:hideMark/>
          </w:tcPr>
          <w:p w14:paraId="083DDB0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w:t>
            </w:r>
          </w:p>
        </w:tc>
        <w:tc>
          <w:tcPr>
            <w:tcW w:w="1152" w:type="dxa"/>
            <w:tcBorders>
              <w:top w:val="nil"/>
              <w:left w:val="nil"/>
              <w:bottom w:val="single" w:sz="4" w:space="0" w:color="auto"/>
              <w:right w:val="single" w:sz="4" w:space="0" w:color="auto"/>
            </w:tcBorders>
            <w:shd w:val="clear" w:color="auto" w:fill="auto"/>
            <w:noWrap/>
            <w:vAlign w:val="center"/>
            <w:hideMark/>
          </w:tcPr>
          <w:p w14:paraId="4807FB5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1197</w:t>
            </w:r>
          </w:p>
        </w:tc>
      </w:tr>
      <w:tr w:rsidR="00A767DB" w:rsidRPr="00A767DB" w14:paraId="154965BE" w14:textId="77777777" w:rsidTr="007D5730">
        <w:trPr>
          <w:trHeight w:val="480"/>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6B3040ED"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Monomethyl fumarate</w:t>
            </w:r>
          </w:p>
        </w:tc>
        <w:tc>
          <w:tcPr>
            <w:tcW w:w="767" w:type="dxa"/>
            <w:tcBorders>
              <w:top w:val="nil"/>
              <w:left w:val="nil"/>
              <w:bottom w:val="single" w:sz="4" w:space="0" w:color="auto"/>
              <w:right w:val="single" w:sz="4" w:space="0" w:color="auto"/>
            </w:tcBorders>
            <w:shd w:val="clear" w:color="auto" w:fill="auto"/>
            <w:noWrap/>
            <w:vAlign w:val="center"/>
            <w:hideMark/>
          </w:tcPr>
          <w:p w14:paraId="3537BC3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0.0092</w:t>
            </w:r>
          </w:p>
        </w:tc>
        <w:tc>
          <w:tcPr>
            <w:tcW w:w="870" w:type="dxa"/>
            <w:tcBorders>
              <w:top w:val="nil"/>
              <w:left w:val="nil"/>
              <w:bottom w:val="single" w:sz="4" w:space="0" w:color="auto"/>
              <w:right w:val="single" w:sz="4" w:space="0" w:color="auto"/>
            </w:tcBorders>
            <w:shd w:val="clear" w:color="auto" w:fill="auto"/>
            <w:noWrap/>
            <w:vAlign w:val="center"/>
            <w:hideMark/>
          </w:tcPr>
          <w:p w14:paraId="363C1DB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0.044</w:t>
            </w:r>
          </w:p>
        </w:tc>
        <w:tc>
          <w:tcPr>
            <w:tcW w:w="1152" w:type="dxa"/>
            <w:tcBorders>
              <w:top w:val="nil"/>
              <w:left w:val="nil"/>
              <w:bottom w:val="single" w:sz="4" w:space="0" w:color="auto"/>
              <w:right w:val="single" w:sz="4" w:space="0" w:color="auto"/>
            </w:tcBorders>
            <w:shd w:val="clear" w:color="auto" w:fill="auto"/>
            <w:noWrap/>
            <w:vAlign w:val="center"/>
            <w:hideMark/>
          </w:tcPr>
          <w:p w14:paraId="3B4BBA0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0.19</w:t>
            </w:r>
          </w:p>
        </w:tc>
        <w:tc>
          <w:tcPr>
            <w:tcW w:w="864" w:type="dxa"/>
            <w:tcBorders>
              <w:top w:val="nil"/>
              <w:left w:val="nil"/>
              <w:bottom w:val="single" w:sz="4" w:space="0" w:color="auto"/>
              <w:right w:val="single" w:sz="4" w:space="0" w:color="auto"/>
            </w:tcBorders>
            <w:shd w:val="clear" w:color="auto" w:fill="auto"/>
            <w:noWrap/>
            <w:vAlign w:val="center"/>
            <w:hideMark/>
          </w:tcPr>
          <w:p w14:paraId="632BCD1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0.80</w:t>
            </w:r>
          </w:p>
        </w:tc>
        <w:tc>
          <w:tcPr>
            <w:tcW w:w="1296" w:type="dxa"/>
            <w:tcBorders>
              <w:top w:val="nil"/>
              <w:left w:val="nil"/>
              <w:bottom w:val="single" w:sz="4" w:space="0" w:color="auto"/>
              <w:right w:val="single" w:sz="4" w:space="0" w:color="auto"/>
            </w:tcBorders>
            <w:shd w:val="clear" w:color="auto" w:fill="auto"/>
            <w:noWrap/>
            <w:vAlign w:val="center"/>
            <w:hideMark/>
          </w:tcPr>
          <w:p w14:paraId="226800E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0.26</w:t>
            </w:r>
          </w:p>
        </w:tc>
        <w:tc>
          <w:tcPr>
            <w:tcW w:w="864" w:type="dxa"/>
            <w:tcBorders>
              <w:top w:val="nil"/>
              <w:left w:val="nil"/>
              <w:bottom w:val="single" w:sz="4" w:space="0" w:color="auto"/>
              <w:right w:val="single" w:sz="4" w:space="0" w:color="auto"/>
            </w:tcBorders>
            <w:shd w:val="clear" w:color="auto" w:fill="auto"/>
            <w:noWrap/>
            <w:vAlign w:val="center"/>
            <w:hideMark/>
          </w:tcPr>
          <w:p w14:paraId="0AF7D9C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80.0</w:t>
            </w:r>
          </w:p>
        </w:tc>
        <w:tc>
          <w:tcPr>
            <w:tcW w:w="933" w:type="dxa"/>
            <w:tcBorders>
              <w:top w:val="nil"/>
              <w:left w:val="nil"/>
              <w:bottom w:val="single" w:sz="4" w:space="0" w:color="auto"/>
              <w:right w:val="single" w:sz="4" w:space="0" w:color="auto"/>
            </w:tcBorders>
            <w:shd w:val="clear" w:color="auto" w:fill="auto"/>
            <w:noWrap/>
            <w:vAlign w:val="center"/>
            <w:hideMark/>
          </w:tcPr>
          <w:p w14:paraId="6169F5F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3.5</w:t>
            </w:r>
          </w:p>
        </w:tc>
        <w:tc>
          <w:tcPr>
            <w:tcW w:w="940" w:type="dxa"/>
            <w:tcBorders>
              <w:top w:val="nil"/>
              <w:left w:val="nil"/>
              <w:bottom w:val="single" w:sz="4" w:space="0" w:color="auto"/>
              <w:right w:val="single" w:sz="4" w:space="0" w:color="auto"/>
            </w:tcBorders>
            <w:shd w:val="clear" w:color="auto" w:fill="auto"/>
            <w:noWrap/>
            <w:vAlign w:val="center"/>
            <w:hideMark/>
          </w:tcPr>
          <w:p w14:paraId="390ED72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0.67</w:t>
            </w:r>
          </w:p>
        </w:tc>
        <w:tc>
          <w:tcPr>
            <w:tcW w:w="1152" w:type="dxa"/>
            <w:tcBorders>
              <w:top w:val="nil"/>
              <w:left w:val="nil"/>
              <w:bottom w:val="single" w:sz="4" w:space="0" w:color="auto"/>
              <w:right w:val="single" w:sz="4" w:space="0" w:color="auto"/>
            </w:tcBorders>
            <w:shd w:val="clear" w:color="auto" w:fill="auto"/>
            <w:noWrap/>
            <w:vAlign w:val="center"/>
            <w:hideMark/>
          </w:tcPr>
          <w:p w14:paraId="0961EB9D" w14:textId="5F3E2509"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w:t>
            </w:r>
            <w:r w:rsidR="00AE411B" w:rsidRPr="00A767DB">
              <w:rPr>
                <w:rFonts w:ascii="Arial" w:eastAsia="Times New Roman" w:hAnsi="Arial" w:cs="Arial"/>
                <w:sz w:val="18"/>
                <w:szCs w:val="18"/>
              </w:rPr>
              <w:t>2</w:t>
            </w:r>
          </w:p>
        </w:tc>
        <w:tc>
          <w:tcPr>
            <w:tcW w:w="1152" w:type="dxa"/>
            <w:tcBorders>
              <w:top w:val="nil"/>
              <w:left w:val="nil"/>
              <w:bottom w:val="single" w:sz="4" w:space="0" w:color="auto"/>
              <w:right w:val="single" w:sz="4" w:space="0" w:color="auto"/>
            </w:tcBorders>
            <w:shd w:val="clear" w:color="auto" w:fill="auto"/>
            <w:noWrap/>
            <w:vAlign w:val="center"/>
            <w:hideMark/>
          </w:tcPr>
          <w:p w14:paraId="0C9888B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0.70</w:t>
            </w:r>
          </w:p>
        </w:tc>
        <w:tc>
          <w:tcPr>
            <w:tcW w:w="1152" w:type="dxa"/>
            <w:tcBorders>
              <w:top w:val="nil"/>
              <w:left w:val="nil"/>
              <w:bottom w:val="single" w:sz="4" w:space="0" w:color="auto"/>
              <w:right w:val="single" w:sz="4" w:space="0" w:color="auto"/>
            </w:tcBorders>
            <w:shd w:val="clear" w:color="auto" w:fill="auto"/>
            <w:noWrap/>
            <w:vAlign w:val="center"/>
            <w:hideMark/>
          </w:tcPr>
          <w:p w14:paraId="52C2253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0.54</w:t>
            </w:r>
          </w:p>
        </w:tc>
        <w:tc>
          <w:tcPr>
            <w:tcW w:w="1152" w:type="dxa"/>
            <w:tcBorders>
              <w:top w:val="nil"/>
              <w:left w:val="nil"/>
              <w:bottom w:val="single" w:sz="4" w:space="0" w:color="auto"/>
              <w:right w:val="single" w:sz="4" w:space="0" w:color="auto"/>
            </w:tcBorders>
            <w:shd w:val="clear" w:color="auto" w:fill="auto"/>
            <w:noWrap/>
            <w:vAlign w:val="center"/>
            <w:hideMark/>
          </w:tcPr>
          <w:p w14:paraId="7D1B243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r>
      <w:tr w:rsidR="00A767DB" w:rsidRPr="00A767DB" w14:paraId="0D3C7F23"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3BD0E4FE"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Diazepam</w:t>
            </w:r>
          </w:p>
        </w:tc>
        <w:tc>
          <w:tcPr>
            <w:tcW w:w="767" w:type="dxa"/>
            <w:tcBorders>
              <w:top w:val="nil"/>
              <w:left w:val="nil"/>
              <w:bottom w:val="single" w:sz="4" w:space="0" w:color="auto"/>
              <w:right w:val="single" w:sz="4" w:space="0" w:color="auto"/>
            </w:tcBorders>
            <w:shd w:val="clear" w:color="auto" w:fill="auto"/>
            <w:noWrap/>
            <w:vAlign w:val="center"/>
            <w:hideMark/>
          </w:tcPr>
          <w:p w14:paraId="57EDBC3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3.8</w:t>
            </w:r>
          </w:p>
        </w:tc>
        <w:tc>
          <w:tcPr>
            <w:tcW w:w="870" w:type="dxa"/>
            <w:tcBorders>
              <w:top w:val="nil"/>
              <w:left w:val="nil"/>
              <w:bottom w:val="single" w:sz="4" w:space="0" w:color="auto"/>
              <w:right w:val="single" w:sz="4" w:space="0" w:color="auto"/>
            </w:tcBorders>
            <w:shd w:val="clear" w:color="auto" w:fill="auto"/>
            <w:noWrap/>
            <w:vAlign w:val="center"/>
            <w:hideMark/>
          </w:tcPr>
          <w:p w14:paraId="565B537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w:t>
            </w:r>
          </w:p>
        </w:tc>
        <w:tc>
          <w:tcPr>
            <w:tcW w:w="1152" w:type="dxa"/>
            <w:tcBorders>
              <w:top w:val="nil"/>
              <w:left w:val="nil"/>
              <w:bottom w:val="single" w:sz="4" w:space="0" w:color="auto"/>
              <w:right w:val="single" w:sz="4" w:space="0" w:color="auto"/>
            </w:tcBorders>
            <w:shd w:val="clear" w:color="auto" w:fill="auto"/>
            <w:noWrap/>
            <w:vAlign w:val="center"/>
            <w:hideMark/>
          </w:tcPr>
          <w:p w14:paraId="089CE36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0.67</w:t>
            </w:r>
          </w:p>
        </w:tc>
        <w:tc>
          <w:tcPr>
            <w:tcW w:w="864" w:type="dxa"/>
            <w:tcBorders>
              <w:top w:val="nil"/>
              <w:left w:val="nil"/>
              <w:bottom w:val="single" w:sz="4" w:space="0" w:color="auto"/>
              <w:right w:val="single" w:sz="4" w:space="0" w:color="auto"/>
            </w:tcBorders>
            <w:shd w:val="clear" w:color="auto" w:fill="auto"/>
            <w:noWrap/>
            <w:vAlign w:val="center"/>
            <w:hideMark/>
          </w:tcPr>
          <w:p w14:paraId="05CBC51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0.16</w:t>
            </w:r>
          </w:p>
        </w:tc>
        <w:tc>
          <w:tcPr>
            <w:tcW w:w="1296" w:type="dxa"/>
            <w:tcBorders>
              <w:top w:val="nil"/>
              <w:left w:val="nil"/>
              <w:bottom w:val="single" w:sz="4" w:space="0" w:color="auto"/>
              <w:right w:val="single" w:sz="4" w:space="0" w:color="auto"/>
            </w:tcBorders>
            <w:shd w:val="clear" w:color="auto" w:fill="auto"/>
            <w:noWrap/>
            <w:vAlign w:val="center"/>
            <w:hideMark/>
          </w:tcPr>
          <w:p w14:paraId="7555272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w:t>
            </w:r>
          </w:p>
        </w:tc>
        <w:tc>
          <w:tcPr>
            <w:tcW w:w="864" w:type="dxa"/>
            <w:tcBorders>
              <w:top w:val="nil"/>
              <w:left w:val="nil"/>
              <w:bottom w:val="single" w:sz="4" w:space="0" w:color="auto"/>
              <w:right w:val="single" w:sz="4" w:space="0" w:color="auto"/>
            </w:tcBorders>
            <w:shd w:val="clear" w:color="auto" w:fill="auto"/>
            <w:noWrap/>
            <w:vAlign w:val="center"/>
            <w:hideMark/>
          </w:tcPr>
          <w:p w14:paraId="5ECBB93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16.0</w:t>
            </w:r>
          </w:p>
        </w:tc>
        <w:tc>
          <w:tcPr>
            <w:tcW w:w="933" w:type="dxa"/>
            <w:tcBorders>
              <w:top w:val="nil"/>
              <w:left w:val="nil"/>
              <w:bottom w:val="single" w:sz="4" w:space="0" w:color="auto"/>
              <w:right w:val="single" w:sz="4" w:space="0" w:color="auto"/>
            </w:tcBorders>
            <w:shd w:val="clear" w:color="auto" w:fill="auto"/>
            <w:noWrap/>
            <w:vAlign w:val="center"/>
            <w:hideMark/>
          </w:tcPr>
          <w:p w14:paraId="488C654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940" w:type="dxa"/>
            <w:tcBorders>
              <w:top w:val="nil"/>
              <w:left w:val="nil"/>
              <w:bottom w:val="single" w:sz="4" w:space="0" w:color="auto"/>
              <w:right w:val="single" w:sz="4" w:space="0" w:color="auto"/>
            </w:tcBorders>
            <w:shd w:val="clear" w:color="auto" w:fill="auto"/>
            <w:noWrap/>
            <w:vAlign w:val="center"/>
            <w:hideMark/>
          </w:tcPr>
          <w:p w14:paraId="4D16B59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w:t>
            </w:r>
          </w:p>
        </w:tc>
        <w:tc>
          <w:tcPr>
            <w:tcW w:w="1152" w:type="dxa"/>
            <w:tcBorders>
              <w:top w:val="nil"/>
              <w:left w:val="nil"/>
              <w:bottom w:val="single" w:sz="4" w:space="0" w:color="auto"/>
              <w:right w:val="single" w:sz="4" w:space="0" w:color="auto"/>
            </w:tcBorders>
            <w:shd w:val="clear" w:color="auto" w:fill="auto"/>
            <w:noWrap/>
            <w:vAlign w:val="center"/>
            <w:hideMark/>
          </w:tcPr>
          <w:p w14:paraId="7B40C59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380</w:t>
            </w:r>
          </w:p>
        </w:tc>
        <w:tc>
          <w:tcPr>
            <w:tcW w:w="1152" w:type="dxa"/>
            <w:tcBorders>
              <w:top w:val="nil"/>
              <w:left w:val="nil"/>
              <w:bottom w:val="single" w:sz="4" w:space="0" w:color="auto"/>
              <w:right w:val="single" w:sz="4" w:space="0" w:color="auto"/>
            </w:tcBorders>
            <w:shd w:val="clear" w:color="auto" w:fill="auto"/>
            <w:noWrap/>
            <w:vAlign w:val="center"/>
            <w:hideMark/>
          </w:tcPr>
          <w:p w14:paraId="7EE9B92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1152" w:type="dxa"/>
            <w:tcBorders>
              <w:top w:val="nil"/>
              <w:left w:val="nil"/>
              <w:bottom w:val="single" w:sz="4" w:space="0" w:color="auto"/>
              <w:right w:val="single" w:sz="4" w:space="0" w:color="auto"/>
            </w:tcBorders>
            <w:shd w:val="clear" w:color="auto" w:fill="auto"/>
            <w:noWrap/>
            <w:vAlign w:val="center"/>
            <w:hideMark/>
          </w:tcPr>
          <w:p w14:paraId="6770F21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1152" w:type="dxa"/>
            <w:tcBorders>
              <w:top w:val="nil"/>
              <w:left w:val="nil"/>
              <w:bottom w:val="single" w:sz="4" w:space="0" w:color="auto"/>
              <w:right w:val="single" w:sz="4" w:space="0" w:color="auto"/>
            </w:tcBorders>
            <w:shd w:val="clear" w:color="auto" w:fill="auto"/>
            <w:noWrap/>
            <w:vAlign w:val="center"/>
            <w:hideMark/>
          </w:tcPr>
          <w:p w14:paraId="7304765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365</w:t>
            </w:r>
          </w:p>
        </w:tc>
      </w:tr>
      <w:tr w:rsidR="00A767DB" w:rsidRPr="00A767DB" w14:paraId="055DDAD4" w14:textId="77777777" w:rsidTr="007D5730">
        <w:trPr>
          <w:trHeight w:val="240"/>
        </w:trPr>
        <w:tc>
          <w:tcPr>
            <w:tcW w:w="1267" w:type="dxa"/>
            <w:tcBorders>
              <w:top w:val="nil"/>
              <w:left w:val="nil"/>
              <w:bottom w:val="nil"/>
              <w:right w:val="nil"/>
            </w:tcBorders>
            <w:shd w:val="clear" w:color="auto" w:fill="auto"/>
            <w:noWrap/>
            <w:vAlign w:val="center"/>
            <w:hideMark/>
          </w:tcPr>
          <w:p w14:paraId="64E616B0" w14:textId="77777777" w:rsidR="00E44A8D" w:rsidRPr="00A767DB" w:rsidRDefault="00E44A8D" w:rsidP="00E44A8D">
            <w:pPr>
              <w:spacing w:after="0" w:line="240" w:lineRule="auto"/>
              <w:jc w:val="center"/>
              <w:rPr>
                <w:rFonts w:ascii="Arial" w:eastAsia="Times New Roman" w:hAnsi="Arial" w:cs="Arial"/>
                <w:sz w:val="18"/>
                <w:szCs w:val="18"/>
              </w:rPr>
            </w:pPr>
          </w:p>
        </w:tc>
        <w:tc>
          <w:tcPr>
            <w:tcW w:w="767" w:type="dxa"/>
            <w:tcBorders>
              <w:top w:val="nil"/>
              <w:left w:val="nil"/>
              <w:bottom w:val="nil"/>
              <w:right w:val="nil"/>
            </w:tcBorders>
            <w:shd w:val="clear" w:color="auto" w:fill="auto"/>
            <w:noWrap/>
            <w:vAlign w:val="center"/>
            <w:hideMark/>
          </w:tcPr>
          <w:p w14:paraId="6A0147E2" w14:textId="77777777" w:rsidR="00E44A8D" w:rsidRPr="00A767DB" w:rsidRDefault="00E44A8D" w:rsidP="00E44A8D">
            <w:pPr>
              <w:spacing w:after="0" w:line="240" w:lineRule="auto"/>
              <w:rPr>
                <w:rFonts w:ascii="Times New Roman" w:eastAsia="Times New Roman" w:hAnsi="Times New Roman" w:cs="Times New Roman"/>
                <w:sz w:val="20"/>
                <w:szCs w:val="20"/>
              </w:rPr>
            </w:pPr>
          </w:p>
        </w:tc>
        <w:tc>
          <w:tcPr>
            <w:tcW w:w="870" w:type="dxa"/>
            <w:tcBorders>
              <w:top w:val="nil"/>
              <w:left w:val="nil"/>
              <w:bottom w:val="nil"/>
              <w:right w:val="nil"/>
            </w:tcBorders>
            <w:shd w:val="clear" w:color="auto" w:fill="auto"/>
            <w:noWrap/>
            <w:vAlign w:val="center"/>
            <w:hideMark/>
          </w:tcPr>
          <w:p w14:paraId="4E2FA329"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1493319E"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hideMark/>
          </w:tcPr>
          <w:p w14:paraId="6DE32614"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center"/>
            <w:hideMark/>
          </w:tcPr>
          <w:p w14:paraId="3E38C97F"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nil"/>
              <w:right w:val="nil"/>
            </w:tcBorders>
            <w:shd w:val="clear" w:color="auto" w:fill="auto"/>
            <w:noWrap/>
            <w:vAlign w:val="center"/>
            <w:hideMark/>
          </w:tcPr>
          <w:p w14:paraId="2396ED46"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933" w:type="dxa"/>
            <w:tcBorders>
              <w:top w:val="nil"/>
              <w:left w:val="nil"/>
              <w:bottom w:val="nil"/>
              <w:right w:val="nil"/>
            </w:tcBorders>
            <w:shd w:val="clear" w:color="auto" w:fill="auto"/>
            <w:noWrap/>
            <w:vAlign w:val="center"/>
            <w:hideMark/>
          </w:tcPr>
          <w:p w14:paraId="70194BA0"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center"/>
            <w:hideMark/>
          </w:tcPr>
          <w:p w14:paraId="157737FB"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19AB5F98"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5E7F01AA"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496FC07B"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nil"/>
              <w:right w:val="nil"/>
            </w:tcBorders>
            <w:shd w:val="clear" w:color="auto" w:fill="auto"/>
            <w:noWrap/>
            <w:vAlign w:val="center"/>
            <w:hideMark/>
          </w:tcPr>
          <w:p w14:paraId="5F3813D6" w14:textId="77777777" w:rsidR="00E44A8D" w:rsidRPr="00A767DB" w:rsidRDefault="00E44A8D" w:rsidP="00E44A8D">
            <w:pPr>
              <w:spacing w:after="0" w:line="240" w:lineRule="auto"/>
              <w:jc w:val="center"/>
              <w:rPr>
                <w:rFonts w:ascii="Times New Roman" w:eastAsia="Times New Roman" w:hAnsi="Times New Roman" w:cs="Times New Roman"/>
                <w:sz w:val="20"/>
                <w:szCs w:val="20"/>
              </w:rPr>
            </w:pPr>
          </w:p>
        </w:tc>
      </w:tr>
      <w:tr w:rsidR="00A767DB" w:rsidRPr="00A767DB" w14:paraId="352036E4" w14:textId="77777777" w:rsidTr="007D5730">
        <w:trPr>
          <w:trHeight w:val="240"/>
        </w:trPr>
        <w:tc>
          <w:tcPr>
            <w:tcW w:w="12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0A192" w14:textId="77777777" w:rsidR="00E44A8D" w:rsidRPr="00A767DB" w:rsidRDefault="00E44A8D" w:rsidP="00E44A8D">
            <w:pPr>
              <w:spacing w:after="0" w:line="240" w:lineRule="auto"/>
              <w:rPr>
                <w:rFonts w:ascii="Arial" w:eastAsia="Times New Roman" w:hAnsi="Arial" w:cs="Arial"/>
                <w:b/>
                <w:bCs/>
                <w:sz w:val="18"/>
                <w:szCs w:val="18"/>
              </w:rPr>
            </w:pPr>
            <w:r w:rsidRPr="00A767DB">
              <w:rPr>
                <w:rFonts w:ascii="Arial" w:eastAsia="Times New Roman" w:hAnsi="Arial" w:cs="Arial"/>
                <w:b/>
                <w:bCs/>
                <w:sz w:val="18"/>
                <w:szCs w:val="18"/>
              </w:rPr>
              <w:t>Compound</w:t>
            </w:r>
          </w:p>
        </w:tc>
        <w:tc>
          <w:tcPr>
            <w:tcW w:w="12294" w:type="dxa"/>
            <w:gridSpan w:val="12"/>
            <w:tcBorders>
              <w:top w:val="single" w:sz="4" w:space="0" w:color="auto"/>
              <w:left w:val="nil"/>
              <w:bottom w:val="single" w:sz="4" w:space="0" w:color="auto"/>
              <w:right w:val="single" w:sz="4" w:space="0" w:color="auto"/>
            </w:tcBorders>
            <w:shd w:val="clear" w:color="auto" w:fill="auto"/>
            <w:noWrap/>
            <w:vAlign w:val="center"/>
            <w:hideMark/>
          </w:tcPr>
          <w:p w14:paraId="396364D6"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Spinal cord (SC)</w:t>
            </w:r>
          </w:p>
        </w:tc>
      </w:tr>
      <w:tr w:rsidR="00A767DB" w:rsidRPr="00A767DB" w14:paraId="2D7B938A"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2FE697CE" w14:textId="77777777" w:rsidR="00E44A8D" w:rsidRPr="00A767DB" w:rsidRDefault="00E44A8D" w:rsidP="00E44A8D">
            <w:pPr>
              <w:spacing w:after="0" w:line="240" w:lineRule="auto"/>
              <w:rPr>
                <w:rFonts w:ascii="Arial" w:eastAsia="Times New Roman" w:hAnsi="Arial" w:cs="Arial"/>
                <w:b/>
                <w:bCs/>
                <w:sz w:val="18"/>
                <w:szCs w:val="18"/>
              </w:rPr>
            </w:pPr>
          </w:p>
        </w:tc>
        <w:tc>
          <w:tcPr>
            <w:tcW w:w="4949" w:type="dxa"/>
            <w:gridSpan w:val="5"/>
            <w:tcBorders>
              <w:top w:val="single" w:sz="4" w:space="0" w:color="auto"/>
              <w:left w:val="nil"/>
              <w:bottom w:val="single" w:sz="4" w:space="0" w:color="auto"/>
              <w:right w:val="single" w:sz="4" w:space="0" w:color="auto"/>
            </w:tcBorders>
            <w:shd w:val="clear" w:color="auto" w:fill="auto"/>
            <w:noWrap/>
            <w:vAlign w:val="center"/>
            <w:hideMark/>
          </w:tcPr>
          <w:p w14:paraId="3C5A7E8C"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Measured parameter</w:t>
            </w:r>
          </w:p>
        </w:tc>
        <w:tc>
          <w:tcPr>
            <w:tcW w:w="7345" w:type="dxa"/>
            <w:gridSpan w:val="7"/>
            <w:tcBorders>
              <w:top w:val="single" w:sz="4" w:space="0" w:color="auto"/>
              <w:left w:val="nil"/>
              <w:bottom w:val="single" w:sz="4" w:space="0" w:color="auto"/>
              <w:right w:val="single" w:sz="4" w:space="0" w:color="auto"/>
            </w:tcBorders>
            <w:shd w:val="clear" w:color="auto" w:fill="auto"/>
            <w:noWrap/>
            <w:vAlign w:val="center"/>
            <w:hideMark/>
          </w:tcPr>
          <w:p w14:paraId="76B589FD" w14:textId="77777777" w:rsidR="00E44A8D" w:rsidRPr="00A767DB" w:rsidRDefault="00E44A8D" w:rsidP="00E44A8D">
            <w:pPr>
              <w:spacing w:after="0" w:line="240" w:lineRule="auto"/>
              <w:jc w:val="center"/>
              <w:rPr>
                <w:rFonts w:ascii="Arial" w:eastAsia="Times New Roman" w:hAnsi="Arial" w:cs="Arial"/>
                <w:b/>
                <w:bCs/>
                <w:sz w:val="18"/>
                <w:szCs w:val="18"/>
              </w:rPr>
            </w:pPr>
            <w:r w:rsidRPr="00A767DB">
              <w:rPr>
                <w:rFonts w:ascii="Arial" w:eastAsia="Times New Roman" w:hAnsi="Arial" w:cs="Arial"/>
                <w:b/>
                <w:bCs/>
                <w:sz w:val="18"/>
                <w:szCs w:val="18"/>
              </w:rPr>
              <w:t>Simulated steady-state unbound and total drug concentration/amount</w:t>
            </w:r>
          </w:p>
        </w:tc>
      </w:tr>
      <w:tr w:rsidR="00A767DB" w:rsidRPr="00A767DB" w14:paraId="49A7B7A2" w14:textId="77777777" w:rsidTr="007D5730">
        <w:trPr>
          <w:trHeight w:val="240"/>
        </w:trPr>
        <w:tc>
          <w:tcPr>
            <w:tcW w:w="1267" w:type="dxa"/>
            <w:vMerge/>
            <w:tcBorders>
              <w:top w:val="single" w:sz="4" w:space="0" w:color="auto"/>
              <w:left w:val="single" w:sz="4" w:space="0" w:color="auto"/>
              <w:bottom w:val="single" w:sz="4" w:space="0" w:color="auto"/>
              <w:right w:val="single" w:sz="4" w:space="0" w:color="auto"/>
            </w:tcBorders>
            <w:vAlign w:val="center"/>
            <w:hideMark/>
          </w:tcPr>
          <w:p w14:paraId="78D7ECDF" w14:textId="77777777" w:rsidR="00E44A8D" w:rsidRPr="00A767DB" w:rsidRDefault="00E44A8D" w:rsidP="00E44A8D">
            <w:pPr>
              <w:spacing w:after="0" w:line="240" w:lineRule="auto"/>
              <w:rPr>
                <w:rFonts w:ascii="Arial" w:eastAsia="Times New Roman" w:hAnsi="Arial" w:cs="Arial"/>
                <w:b/>
                <w:bCs/>
                <w:sz w:val="18"/>
                <w:szCs w:val="18"/>
              </w:rPr>
            </w:pPr>
          </w:p>
        </w:tc>
        <w:tc>
          <w:tcPr>
            <w:tcW w:w="767" w:type="dxa"/>
            <w:tcBorders>
              <w:top w:val="nil"/>
              <w:left w:val="nil"/>
              <w:bottom w:val="single" w:sz="4" w:space="0" w:color="auto"/>
              <w:right w:val="single" w:sz="4" w:space="0" w:color="auto"/>
            </w:tcBorders>
            <w:shd w:val="clear" w:color="auto" w:fill="auto"/>
            <w:noWrap/>
            <w:vAlign w:val="center"/>
            <w:hideMark/>
          </w:tcPr>
          <w:p w14:paraId="0EA71BC1"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p,SC</w:t>
            </w:r>
            <w:proofErr w:type="spellEnd"/>
          </w:p>
        </w:tc>
        <w:tc>
          <w:tcPr>
            <w:tcW w:w="870" w:type="dxa"/>
            <w:tcBorders>
              <w:top w:val="nil"/>
              <w:left w:val="nil"/>
              <w:bottom w:val="single" w:sz="4" w:space="0" w:color="auto"/>
              <w:right w:val="single" w:sz="4" w:space="0" w:color="auto"/>
            </w:tcBorders>
            <w:shd w:val="clear" w:color="auto" w:fill="auto"/>
            <w:noWrap/>
            <w:vAlign w:val="center"/>
            <w:hideMark/>
          </w:tcPr>
          <w:p w14:paraId="3BE06E97"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p,uu,SC</w:t>
            </w:r>
            <w:proofErr w:type="spellEnd"/>
          </w:p>
        </w:tc>
        <w:tc>
          <w:tcPr>
            <w:tcW w:w="1152" w:type="dxa"/>
            <w:tcBorders>
              <w:top w:val="nil"/>
              <w:left w:val="nil"/>
              <w:bottom w:val="single" w:sz="4" w:space="0" w:color="auto"/>
              <w:right w:val="single" w:sz="4" w:space="0" w:color="auto"/>
            </w:tcBorders>
            <w:shd w:val="clear" w:color="auto" w:fill="auto"/>
            <w:noWrap/>
            <w:vAlign w:val="center"/>
            <w:hideMark/>
          </w:tcPr>
          <w:p w14:paraId="2BFF6887"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K</w:t>
            </w:r>
            <w:r w:rsidRPr="00A767DB">
              <w:rPr>
                <w:rFonts w:ascii="Arial" w:eastAsia="Times New Roman" w:hAnsi="Arial" w:cs="Arial"/>
                <w:sz w:val="18"/>
                <w:szCs w:val="18"/>
                <w:vertAlign w:val="subscript"/>
              </w:rPr>
              <w:t>p,uu,cell,SC</w:t>
            </w:r>
            <w:proofErr w:type="spellEnd"/>
          </w:p>
        </w:tc>
        <w:tc>
          <w:tcPr>
            <w:tcW w:w="864" w:type="dxa"/>
            <w:tcBorders>
              <w:top w:val="nil"/>
              <w:left w:val="nil"/>
              <w:bottom w:val="single" w:sz="4" w:space="0" w:color="auto"/>
              <w:right w:val="single" w:sz="4" w:space="0" w:color="auto"/>
            </w:tcBorders>
            <w:shd w:val="clear" w:color="auto" w:fill="auto"/>
            <w:noWrap/>
            <w:vAlign w:val="center"/>
            <w:hideMark/>
          </w:tcPr>
          <w:p w14:paraId="0059DC70"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f</w:t>
            </w:r>
            <w:r w:rsidRPr="00A767DB">
              <w:rPr>
                <w:rFonts w:ascii="Arial" w:eastAsia="Times New Roman" w:hAnsi="Arial" w:cs="Arial"/>
                <w:sz w:val="18"/>
                <w:szCs w:val="18"/>
                <w:vertAlign w:val="subscript"/>
              </w:rPr>
              <w:t>u,pl</w:t>
            </w:r>
            <w:proofErr w:type="spellEnd"/>
          </w:p>
        </w:tc>
        <w:tc>
          <w:tcPr>
            <w:tcW w:w="1296" w:type="dxa"/>
            <w:tcBorders>
              <w:top w:val="nil"/>
              <w:left w:val="nil"/>
              <w:bottom w:val="single" w:sz="4" w:space="0" w:color="auto"/>
              <w:right w:val="single" w:sz="4" w:space="0" w:color="auto"/>
            </w:tcBorders>
            <w:shd w:val="clear" w:color="auto" w:fill="auto"/>
            <w:noWrap/>
            <w:vAlign w:val="center"/>
            <w:hideMark/>
          </w:tcPr>
          <w:p w14:paraId="387EE209" w14:textId="2BF9017E" w:rsidR="002125B0"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V</w:t>
            </w:r>
            <w:r w:rsidRPr="00A767DB">
              <w:rPr>
                <w:rFonts w:ascii="Arial" w:eastAsia="Times New Roman" w:hAnsi="Arial" w:cs="Arial"/>
                <w:sz w:val="18"/>
                <w:szCs w:val="18"/>
                <w:vertAlign w:val="subscript"/>
              </w:rPr>
              <w:t>u,SC</w:t>
            </w:r>
            <w:proofErr w:type="spellEnd"/>
            <w:r w:rsidRPr="00A767DB">
              <w:rPr>
                <w:rFonts w:ascii="Arial" w:eastAsia="Times New Roman" w:hAnsi="Arial" w:cs="Arial"/>
                <w:sz w:val="18"/>
                <w:szCs w:val="18"/>
              </w:rPr>
              <w:t xml:space="preserve"> </w:t>
            </w:r>
            <w:r w:rsidR="00DF1909" w:rsidRPr="00A767DB">
              <w:rPr>
                <w:rFonts w:ascii="Arial" w:eastAsia="Times New Roman" w:hAnsi="Arial" w:cs="Arial"/>
                <w:sz w:val="18"/>
                <w:szCs w:val="18"/>
              </w:rPr>
              <w:t>*</w:t>
            </w:r>
          </w:p>
          <w:p w14:paraId="126A5C8D" w14:textId="67581086"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(mL/g SC)</w:t>
            </w:r>
          </w:p>
        </w:tc>
        <w:tc>
          <w:tcPr>
            <w:tcW w:w="864" w:type="dxa"/>
            <w:tcBorders>
              <w:top w:val="nil"/>
              <w:left w:val="nil"/>
              <w:bottom w:val="single" w:sz="4" w:space="0" w:color="auto"/>
              <w:right w:val="single" w:sz="4" w:space="0" w:color="auto"/>
            </w:tcBorders>
            <w:shd w:val="clear" w:color="auto" w:fill="auto"/>
            <w:noWrap/>
            <w:vAlign w:val="center"/>
            <w:hideMark/>
          </w:tcPr>
          <w:p w14:paraId="156D58FB" w14:textId="77777777"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u,pl</w:t>
            </w:r>
            <w:proofErr w:type="spellEnd"/>
            <w:r w:rsidRPr="00A767DB">
              <w:rPr>
                <w:rFonts w:ascii="Arial" w:eastAsia="Times New Roman" w:hAnsi="Arial" w:cs="Arial"/>
                <w:sz w:val="18"/>
                <w:szCs w:val="18"/>
              </w:rPr>
              <w:t xml:space="preserve"> (ng/mL)</w:t>
            </w:r>
          </w:p>
        </w:tc>
        <w:tc>
          <w:tcPr>
            <w:tcW w:w="933" w:type="dxa"/>
            <w:tcBorders>
              <w:top w:val="nil"/>
              <w:left w:val="nil"/>
              <w:bottom w:val="single" w:sz="4" w:space="0" w:color="auto"/>
              <w:right w:val="single" w:sz="4" w:space="0" w:color="auto"/>
            </w:tcBorders>
            <w:shd w:val="clear" w:color="auto" w:fill="auto"/>
            <w:noWrap/>
            <w:vAlign w:val="center"/>
            <w:hideMark/>
          </w:tcPr>
          <w:p w14:paraId="1EFB492B" w14:textId="42EE0208"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w:t>
            </w:r>
            <w:r w:rsidR="00874073" w:rsidRPr="00A767DB">
              <w:rPr>
                <w:rFonts w:ascii="Arial" w:eastAsia="Times New Roman" w:hAnsi="Arial" w:cs="Arial"/>
                <w:sz w:val="18"/>
                <w:szCs w:val="18"/>
                <w:vertAlign w:val="subscript"/>
              </w:rPr>
              <w:t>ISF,</w:t>
            </w:r>
            <w:r w:rsidRPr="00A767DB">
              <w:rPr>
                <w:rFonts w:ascii="Arial" w:eastAsia="Times New Roman" w:hAnsi="Arial" w:cs="Arial"/>
                <w:sz w:val="18"/>
                <w:szCs w:val="18"/>
                <w:vertAlign w:val="subscript"/>
              </w:rPr>
              <w:t>SC</w:t>
            </w:r>
            <w:proofErr w:type="spellEnd"/>
            <w:r w:rsidRPr="00A767DB">
              <w:rPr>
                <w:rFonts w:ascii="Arial" w:eastAsia="Times New Roman" w:hAnsi="Arial" w:cs="Arial"/>
                <w:sz w:val="18"/>
                <w:szCs w:val="18"/>
              </w:rPr>
              <w:t xml:space="preserve"> (ng/mL)</w:t>
            </w:r>
          </w:p>
        </w:tc>
        <w:tc>
          <w:tcPr>
            <w:tcW w:w="940" w:type="dxa"/>
            <w:tcBorders>
              <w:top w:val="nil"/>
              <w:left w:val="nil"/>
              <w:bottom w:val="single" w:sz="4" w:space="0" w:color="auto"/>
              <w:right w:val="single" w:sz="4" w:space="0" w:color="auto"/>
            </w:tcBorders>
            <w:shd w:val="clear" w:color="auto" w:fill="auto"/>
            <w:noWrap/>
            <w:vAlign w:val="center"/>
            <w:hideMark/>
          </w:tcPr>
          <w:p w14:paraId="2932B432" w14:textId="35A6B99A" w:rsidR="00E44A8D" w:rsidRPr="00A767DB" w:rsidRDefault="00E44A8D" w:rsidP="00E44A8D">
            <w:pPr>
              <w:spacing w:after="0" w:line="240" w:lineRule="auto"/>
              <w:jc w:val="center"/>
              <w:rPr>
                <w:rFonts w:ascii="Arial" w:eastAsia="Times New Roman" w:hAnsi="Arial" w:cs="Arial"/>
                <w:sz w:val="18"/>
                <w:szCs w:val="18"/>
              </w:rPr>
            </w:pPr>
            <w:proofErr w:type="spellStart"/>
            <w:r w:rsidRPr="00A767DB">
              <w:rPr>
                <w:rFonts w:ascii="Arial" w:eastAsia="Times New Roman" w:hAnsi="Arial" w:cs="Arial"/>
                <w:sz w:val="18"/>
                <w:szCs w:val="18"/>
              </w:rPr>
              <w:t>C</w:t>
            </w:r>
            <w:r w:rsidRPr="00A767DB">
              <w:rPr>
                <w:rFonts w:ascii="Arial" w:eastAsia="Times New Roman" w:hAnsi="Arial" w:cs="Arial"/>
                <w:sz w:val="18"/>
                <w:szCs w:val="18"/>
                <w:vertAlign w:val="subscript"/>
              </w:rPr>
              <w:t>u,</w:t>
            </w:r>
            <w:r w:rsidR="00874073" w:rsidRPr="00A767DB">
              <w:rPr>
                <w:rFonts w:ascii="Arial" w:eastAsia="Times New Roman" w:hAnsi="Arial" w:cs="Arial"/>
                <w:sz w:val="18"/>
                <w:szCs w:val="18"/>
                <w:vertAlign w:val="subscript"/>
              </w:rPr>
              <w:t>ICF,</w:t>
            </w:r>
            <w:r w:rsidRPr="00A767DB">
              <w:rPr>
                <w:rFonts w:ascii="Arial" w:eastAsia="Times New Roman" w:hAnsi="Arial" w:cs="Arial"/>
                <w:sz w:val="18"/>
                <w:szCs w:val="18"/>
                <w:vertAlign w:val="subscript"/>
              </w:rPr>
              <w:t>SC</w:t>
            </w:r>
            <w:proofErr w:type="spellEnd"/>
            <w:r w:rsidRPr="00A767DB">
              <w:rPr>
                <w:rFonts w:ascii="Arial" w:eastAsia="Times New Roman" w:hAnsi="Arial" w:cs="Arial"/>
                <w:sz w:val="18"/>
                <w:szCs w:val="18"/>
              </w:rPr>
              <w:t xml:space="preserve"> (ng/mL)</w:t>
            </w:r>
          </w:p>
        </w:tc>
        <w:tc>
          <w:tcPr>
            <w:tcW w:w="1152" w:type="dxa"/>
            <w:tcBorders>
              <w:top w:val="nil"/>
              <w:left w:val="nil"/>
              <w:bottom w:val="single" w:sz="4" w:space="0" w:color="auto"/>
              <w:right w:val="single" w:sz="4" w:space="0" w:color="auto"/>
            </w:tcBorders>
            <w:shd w:val="clear" w:color="auto" w:fill="auto"/>
            <w:noWrap/>
            <w:vAlign w:val="center"/>
            <w:hideMark/>
          </w:tcPr>
          <w:p w14:paraId="1C895CF6" w14:textId="77777777" w:rsidR="00AE4DE2"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tot,SC</w:t>
            </w:r>
            <w:proofErr w:type="spellEnd"/>
            <w:proofErr w:type="gramEnd"/>
            <w:r w:rsidRPr="00A767DB">
              <w:rPr>
                <w:rFonts w:ascii="Arial" w:eastAsia="Times New Roman" w:hAnsi="Arial" w:cs="Arial"/>
                <w:sz w:val="18"/>
                <w:szCs w:val="18"/>
                <w:lang w:val="de-AT"/>
              </w:rPr>
              <w:t xml:space="preserve"> </w:t>
            </w:r>
          </w:p>
          <w:p w14:paraId="1937A959" w14:textId="72CC23E1" w:rsidR="00E44A8D" w:rsidRPr="00A767DB" w:rsidRDefault="00E44A8D" w:rsidP="00E44A8D">
            <w:pPr>
              <w:spacing w:after="0" w:line="240" w:lineRule="auto"/>
              <w:jc w:val="center"/>
              <w:rPr>
                <w:rFonts w:ascii="Arial" w:eastAsia="Times New Roman" w:hAnsi="Arial" w:cs="Arial"/>
                <w:sz w:val="18"/>
                <w:szCs w:val="18"/>
                <w:lang w:val="de-AT"/>
              </w:rPr>
            </w:pPr>
            <w:r w:rsidRPr="00A767DB">
              <w:rPr>
                <w:rFonts w:ascii="Arial" w:eastAsia="Times New Roman" w:hAnsi="Arial" w:cs="Arial"/>
                <w:sz w:val="18"/>
                <w:szCs w:val="18"/>
                <w:lang w:val="de-AT"/>
              </w:rPr>
              <w:t>(</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SC)</w:t>
            </w:r>
          </w:p>
        </w:tc>
        <w:tc>
          <w:tcPr>
            <w:tcW w:w="1152" w:type="dxa"/>
            <w:tcBorders>
              <w:top w:val="nil"/>
              <w:left w:val="nil"/>
              <w:bottom w:val="single" w:sz="4" w:space="0" w:color="auto"/>
              <w:right w:val="single" w:sz="4" w:space="0" w:color="auto"/>
            </w:tcBorders>
            <w:shd w:val="clear" w:color="auto" w:fill="auto"/>
            <w:noWrap/>
            <w:vAlign w:val="center"/>
            <w:hideMark/>
          </w:tcPr>
          <w:p w14:paraId="0768843E"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u,ISF</w:t>
            </w:r>
            <w:proofErr w:type="gramEnd"/>
            <w:r w:rsidRPr="00A767DB">
              <w:rPr>
                <w:rFonts w:ascii="Arial" w:eastAsia="Times New Roman" w:hAnsi="Arial" w:cs="Arial"/>
                <w:sz w:val="18"/>
                <w:szCs w:val="18"/>
                <w:vertAlign w:val="subscript"/>
                <w:lang w:val="de-AT"/>
              </w:rPr>
              <w:t>,SC</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SC)</w:t>
            </w:r>
          </w:p>
        </w:tc>
        <w:tc>
          <w:tcPr>
            <w:tcW w:w="1152" w:type="dxa"/>
            <w:tcBorders>
              <w:top w:val="nil"/>
              <w:left w:val="nil"/>
              <w:bottom w:val="single" w:sz="4" w:space="0" w:color="auto"/>
              <w:right w:val="single" w:sz="4" w:space="0" w:color="auto"/>
            </w:tcBorders>
            <w:shd w:val="clear" w:color="auto" w:fill="auto"/>
            <w:noWrap/>
            <w:vAlign w:val="center"/>
            <w:hideMark/>
          </w:tcPr>
          <w:p w14:paraId="4FA5E7E2"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u,cell</w:t>
            </w:r>
            <w:proofErr w:type="gramEnd"/>
            <w:r w:rsidRPr="00A767DB">
              <w:rPr>
                <w:rFonts w:ascii="Arial" w:eastAsia="Times New Roman" w:hAnsi="Arial" w:cs="Arial"/>
                <w:sz w:val="18"/>
                <w:szCs w:val="18"/>
                <w:vertAlign w:val="subscript"/>
                <w:lang w:val="de-AT"/>
              </w:rPr>
              <w:t>,SC</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SC)</w:t>
            </w:r>
          </w:p>
        </w:tc>
        <w:tc>
          <w:tcPr>
            <w:tcW w:w="1152" w:type="dxa"/>
            <w:tcBorders>
              <w:top w:val="nil"/>
              <w:left w:val="nil"/>
              <w:bottom w:val="single" w:sz="4" w:space="0" w:color="auto"/>
              <w:right w:val="single" w:sz="4" w:space="0" w:color="auto"/>
            </w:tcBorders>
            <w:shd w:val="clear" w:color="auto" w:fill="auto"/>
            <w:noWrap/>
            <w:vAlign w:val="center"/>
            <w:hideMark/>
          </w:tcPr>
          <w:p w14:paraId="2ABDAD22" w14:textId="77777777" w:rsidR="00E44A8D" w:rsidRPr="00A767DB" w:rsidRDefault="00E44A8D" w:rsidP="00E44A8D">
            <w:pPr>
              <w:spacing w:after="0" w:line="240" w:lineRule="auto"/>
              <w:jc w:val="center"/>
              <w:rPr>
                <w:rFonts w:ascii="Arial" w:eastAsia="Times New Roman" w:hAnsi="Arial" w:cs="Arial"/>
                <w:sz w:val="18"/>
                <w:szCs w:val="18"/>
                <w:lang w:val="de-AT"/>
              </w:rPr>
            </w:pPr>
            <w:proofErr w:type="spellStart"/>
            <w:proofErr w:type="gramStart"/>
            <w:r w:rsidRPr="00A767DB">
              <w:rPr>
                <w:rFonts w:ascii="Arial" w:eastAsia="Times New Roman" w:hAnsi="Arial" w:cs="Arial"/>
                <w:sz w:val="18"/>
                <w:szCs w:val="18"/>
                <w:lang w:val="de-AT"/>
              </w:rPr>
              <w:t>A</w:t>
            </w:r>
            <w:r w:rsidRPr="00A767DB">
              <w:rPr>
                <w:rFonts w:ascii="Arial" w:eastAsia="Times New Roman" w:hAnsi="Arial" w:cs="Arial"/>
                <w:sz w:val="18"/>
                <w:szCs w:val="18"/>
                <w:vertAlign w:val="subscript"/>
                <w:lang w:val="de-AT"/>
              </w:rPr>
              <w:t>b,cell</w:t>
            </w:r>
            <w:proofErr w:type="gramEnd"/>
            <w:r w:rsidRPr="00A767DB">
              <w:rPr>
                <w:rFonts w:ascii="Arial" w:eastAsia="Times New Roman" w:hAnsi="Arial" w:cs="Arial"/>
                <w:sz w:val="18"/>
                <w:szCs w:val="18"/>
                <w:vertAlign w:val="subscript"/>
                <w:lang w:val="de-AT"/>
              </w:rPr>
              <w:t>,SC</w:t>
            </w:r>
            <w:proofErr w:type="spellEnd"/>
            <w:r w:rsidRPr="00A767DB">
              <w:rPr>
                <w:rFonts w:ascii="Arial" w:eastAsia="Times New Roman" w:hAnsi="Arial" w:cs="Arial"/>
                <w:sz w:val="18"/>
                <w:szCs w:val="18"/>
                <w:lang w:val="de-AT"/>
              </w:rPr>
              <w:t xml:space="preserve"> (</w:t>
            </w:r>
            <w:proofErr w:type="spellStart"/>
            <w:r w:rsidRPr="00A767DB">
              <w:rPr>
                <w:rFonts w:ascii="Arial" w:eastAsia="Times New Roman" w:hAnsi="Arial" w:cs="Arial"/>
                <w:sz w:val="18"/>
                <w:szCs w:val="18"/>
                <w:lang w:val="de-AT"/>
              </w:rPr>
              <w:t>ng</w:t>
            </w:r>
            <w:proofErr w:type="spellEnd"/>
            <w:r w:rsidRPr="00A767DB">
              <w:rPr>
                <w:rFonts w:ascii="Arial" w:eastAsia="Times New Roman" w:hAnsi="Arial" w:cs="Arial"/>
                <w:sz w:val="18"/>
                <w:szCs w:val="18"/>
                <w:lang w:val="de-AT"/>
              </w:rPr>
              <w:t>/g SC)</w:t>
            </w:r>
          </w:p>
        </w:tc>
      </w:tr>
      <w:tr w:rsidR="00A767DB" w:rsidRPr="00A767DB" w14:paraId="25A5CCB7"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423CAA3A"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Paclitaxel</w:t>
            </w:r>
          </w:p>
        </w:tc>
        <w:tc>
          <w:tcPr>
            <w:tcW w:w="767" w:type="dxa"/>
            <w:tcBorders>
              <w:top w:val="nil"/>
              <w:left w:val="nil"/>
              <w:bottom w:val="single" w:sz="4" w:space="0" w:color="auto"/>
              <w:right w:val="single" w:sz="4" w:space="0" w:color="auto"/>
            </w:tcBorders>
            <w:shd w:val="clear" w:color="auto" w:fill="auto"/>
            <w:noWrap/>
            <w:vAlign w:val="center"/>
            <w:hideMark/>
          </w:tcPr>
          <w:p w14:paraId="2C5B4DE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w:t>
            </w:r>
          </w:p>
        </w:tc>
        <w:tc>
          <w:tcPr>
            <w:tcW w:w="870" w:type="dxa"/>
            <w:tcBorders>
              <w:top w:val="nil"/>
              <w:left w:val="nil"/>
              <w:bottom w:val="single" w:sz="4" w:space="0" w:color="auto"/>
              <w:right w:val="single" w:sz="4" w:space="0" w:color="auto"/>
            </w:tcBorders>
            <w:shd w:val="clear" w:color="auto" w:fill="auto"/>
            <w:noWrap/>
            <w:vAlign w:val="center"/>
            <w:hideMark/>
          </w:tcPr>
          <w:p w14:paraId="45C7B6A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0.026</w:t>
            </w:r>
          </w:p>
        </w:tc>
        <w:tc>
          <w:tcPr>
            <w:tcW w:w="1152" w:type="dxa"/>
            <w:tcBorders>
              <w:top w:val="nil"/>
              <w:left w:val="nil"/>
              <w:bottom w:val="single" w:sz="4" w:space="0" w:color="auto"/>
              <w:right w:val="single" w:sz="4" w:space="0" w:color="auto"/>
            </w:tcBorders>
            <w:shd w:val="clear" w:color="auto" w:fill="auto"/>
            <w:noWrap/>
            <w:vAlign w:val="center"/>
            <w:hideMark/>
          </w:tcPr>
          <w:p w14:paraId="19B6556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864" w:type="dxa"/>
            <w:tcBorders>
              <w:top w:val="nil"/>
              <w:left w:val="nil"/>
              <w:bottom w:val="single" w:sz="4" w:space="0" w:color="auto"/>
              <w:right w:val="single" w:sz="4" w:space="0" w:color="auto"/>
            </w:tcBorders>
            <w:shd w:val="clear" w:color="auto" w:fill="auto"/>
            <w:noWrap/>
            <w:vAlign w:val="center"/>
            <w:hideMark/>
          </w:tcPr>
          <w:p w14:paraId="02F6D6C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0.069</w:t>
            </w:r>
          </w:p>
        </w:tc>
        <w:tc>
          <w:tcPr>
            <w:tcW w:w="1296" w:type="dxa"/>
            <w:tcBorders>
              <w:top w:val="nil"/>
              <w:left w:val="nil"/>
              <w:bottom w:val="single" w:sz="4" w:space="0" w:color="auto"/>
              <w:right w:val="single" w:sz="4" w:space="0" w:color="auto"/>
            </w:tcBorders>
            <w:shd w:val="clear" w:color="auto" w:fill="auto"/>
            <w:noWrap/>
            <w:vAlign w:val="center"/>
            <w:hideMark/>
          </w:tcPr>
          <w:p w14:paraId="529AC7B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745</w:t>
            </w:r>
          </w:p>
        </w:tc>
        <w:tc>
          <w:tcPr>
            <w:tcW w:w="864" w:type="dxa"/>
            <w:tcBorders>
              <w:top w:val="nil"/>
              <w:left w:val="nil"/>
              <w:bottom w:val="single" w:sz="4" w:space="0" w:color="auto"/>
              <w:right w:val="single" w:sz="4" w:space="0" w:color="auto"/>
            </w:tcBorders>
            <w:shd w:val="clear" w:color="auto" w:fill="auto"/>
            <w:noWrap/>
            <w:vAlign w:val="center"/>
            <w:hideMark/>
          </w:tcPr>
          <w:p w14:paraId="16ECAA8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933" w:type="dxa"/>
            <w:tcBorders>
              <w:top w:val="nil"/>
              <w:left w:val="nil"/>
              <w:bottom w:val="single" w:sz="4" w:space="0" w:color="auto"/>
              <w:right w:val="single" w:sz="4" w:space="0" w:color="auto"/>
            </w:tcBorders>
            <w:shd w:val="clear" w:color="auto" w:fill="auto"/>
            <w:noWrap/>
            <w:vAlign w:val="center"/>
            <w:hideMark/>
          </w:tcPr>
          <w:p w14:paraId="1055B40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0.18</w:t>
            </w:r>
          </w:p>
        </w:tc>
        <w:tc>
          <w:tcPr>
            <w:tcW w:w="940" w:type="dxa"/>
            <w:tcBorders>
              <w:top w:val="nil"/>
              <w:left w:val="nil"/>
              <w:bottom w:val="single" w:sz="4" w:space="0" w:color="auto"/>
              <w:right w:val="single" w:sz="4" w:space="0" w:color="auto"/>
            </w:tcBorders>
            <w:shd w:val="clear" w:color="auto" w:fill="auto"/>
            <w:noWrap/>
            <w:vAlign w:val="center"/>
            <w:hideMark/>
          </w:tcPr>
          <w:p w14:paraId="42E7A3D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1152" w:type="dxa"/>
            <w:tcBorders>
              <w:top w:val="nil"/>
              <w:left w:val="nil"/>
              <w:bottom w:val="single" w:sz="4" w:space="0" w:color="auto"/>
              <w:right w:val="single" w:sz="4" w:space="0" w:color="auto"/>
            </w:tcBorders>
            <w:shd w:val="clear" w:color="auto" w:fill="auto"/>
            <w:noWrap/>
            <w:vAlign w:val="center"/>
            <w:hideMark/>
          </w:tcPr>
          <w:p w14:paraId="4B8462C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132</w:t>
            </w:r>
          </w:p>
        </w:tc>
        <w:tc>
          <w:tcPr>
            <w:tcW w:w="1152" w:type="dxa"/>
            <w:tcBorders>
              <w:top w:val="nil"/>
              <w:left w:val="nil"/>
              <w:bottom w:val="single" w:sz="4" w:space="0" w:color="auto"/>
              <w:right w:val="single" w:sz="4" w:space="0" w:color="auto"/>
            </w:tcBorders>
            <w:shd w:val="clear" w:color="auto" w:fill="auto"/>
            <w:noWrap/>
            <w:vAlign w:val="center"/>
            <w:hideMark/>
          </w:tcPr>
          <w:p w14:paraId="30CDCAE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0.036</w:t>
            </w:r>
          </w:p>
        </w:tc>
        <w:tc>
          <w:tcPr>
            <w:tcW w:w="1152" w:type="dxa"/>
            <w:tcBorders>
              <w:top w:val="nil"/>
              <w:left w:val="nil"/>
              <w:bottom w:val="single" w:sz="4" w:space="0" w:color="auto"/>
              <w:right w:val="single" w:sz="4" w:space="0" w:color="auto"/>
            </w:tcBorders>
            <w:shd w:val="clear" w:color="auto" w:fill="auto"/>
            <w:noWrap/>
            <w:vAlign w:val="center"/>
            <w:hideMark/>
          </w:tcPr>
          <w:p w14:paraId="61ECCCC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w:t>
            </w:r>
          </w:p>
        </w:tc>
        <w:tc>
          <w:tcPr>
            <w:tcW w:w="1152" w:type="dxa"/>
            <w:tcBorders>
              <w:top w:val="nil"/>
              <w:left w:val="nil"/>
              <w:bottom w:val="single" w:sz="4" w:space="0" w:color="auto"/>
              <w:right w:val="single" w:sz="4" w:space="0" w:color="auto"/>
            </w:tcBorders>
            <w:shd w:val="clear" w:color="auto" w:fill="auto"/>
            <w:noWrap/>
            <w:vAlign w:val="center"/>
            <w:hideMark/>
          </w:tcPr>
          <w:p w14:paraId="5478496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130</w:t>
            </w:r>
          </w:p>
        </w:tc>
      </w:tr>
      <w:tr w:rsidR="00A767DB" w:rsidRPr="00A767DB" w14:paraId="2BDBD58C"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64AB5475"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Vincristine</w:t>
            </w:r>
          </w:p>
        </w:tc>
        <w:tc>
          <w:tcPr>
            <w:tcW w:w="767" w:type="dxa"/>
            <w:tcBorders>
              <w:top w:val="nil"/>
              <w:left w:val="nil"/>
              <w:bottom w:val="single" w:sz="4" w:space="0" w:color="auto"/>
              <w:right w:val="single" w:sz="4" w:space="0" w:color="auto"/>
            </w:tcBorders>
            <w:shd w:val="clear" w:color="auto" w:fill="auto"/>
            <w:noWrap/>
            <w:vAlign w:val="center"/>
            <w:hideMark/>
          </w:tcPr>
          <w:p w14:paraId="1BD3ED6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0.45</w:t>
            </w:r>
          </w:p>
        </w:tc>
        <w:tc>
          <w:tcPr>
            <w:tcW w:w="870" w:type="dxa"/>
            <w:tcBorders>
              <w:top w:val="nil"/>
              <w:left w:val="nil"/>
              <w:bottom w:val="single" w:sz="4" w:space="0" w:color="auto"/>
              <w:right w:val="single" w:sz="4" w:space="0" w:color="auto"/>
            </w:tcBorders>
            <w:shd w:val="clear" w:color="auto" w:fill="auto"/>
            <w:noWrap/>
            <w:vAlign w:val="center"/>
            <w:hideMark/>
          </w:tcPr>
          <w:p w14:paraId="2C46C37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0.0014</w:t>
            </w:r>
          </w:p>
        </w:tc>
        <w:tc>
          <w:tcPr>
            <w:tcW w:w="1152" w:type="dxa"/>
            <w:tcBorders>
              <w:top w:val="nil"/>
              <w:left w:val="nil"/>
              <w:bottom w:val="single" w:sz="4" w:space="0" w:color="auto"/>
              <w:right w:val="single" w:sz="4" w:space="0" w:color="auto"/>
            </w:tcBorders>
            <w:shd w:val="clear" w:color="auto" w:fill="auto"/>
            <w:noWrap/>
            <w:vAlign w:val="center"/>
            <w:hideMark/>
          </w:tcPr>
          <w:p w14:paraId="31C641B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864" w:type="dxa"/>
            <w:tcBorders>
              <w:top w:val="nil"/>
              <w:left w:val="nil"/>
              <w:bottom w:val="single" w:sz="4" w:space="0" w:color="auto"/>
              <w:right w:val="single" w:sz="4" w:space="0" w:color="auto"/>
            </w:tcBorders>
            <w:shd w:val="clear" w:color="auto" w:fill="auto"/>
            <w:noWrap/>
            <w:vAlign w:val="center"/>
            <w:hideMark/>
          </w:tcPr>
          <w:p w14:paraId="1DD2EE6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0.53</w:t>
            </w:r>
          </w:p>
        </w:tc>
        <w:tc>
          <w:tcPr>
            <w:tcW w:w="1296" w:type="dxa"/>
            <w:tcBorders>
              <w:top w:val="nil"/>
              <w:left w:val="nil"/>
              <w:bottom w:val="single" w:sz="4" w:space="0" w:color="auto"/>
              <w:right w:val="single" w:sz="4" w:space="0" w:color="auto"/>
            </w:tcBorders>
            <w:shd w:val="clear" w:color="auto" w:fill="auto"/>
            <w:noWrap/>
            <w:vAlign w:val="center"/>
            <w:hideMark/>
          </w:tcPr>
          <w:p w14:paraId="400FD93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620</w:t>
            </w:r>
          </w:p>
        </w:tc>
        <w:tc>
          <w:tcPr>
            <w:tcW w:w="864" w:type="dxa"/>
            <w:tcBorders>
              <w:top w:val="nil"/>
              <w:left w:val="nil"/>
              <w:bottom w:val="single" w:sz="4" w:space="0" w:color="auto"/>
              <w:right w:val="single" w:sz="4" w:space="0" w:color="auto"/>
            </w:tcBorders>
            <w:shd w:val="clear" w:color="auto" w:fill="auto"/>
            <w:noWrap/>
            <w:vAlign w:val="center"/>
            <w:hideMark/>
          </w:tcPr>
          <w:p w14:paraId="3B0D65A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53.0</w:t>
            </w:r>
          </w:p>
        </w:tc>
        <w:tc>
          <w:tcPr>
            <w:tcW w:w="933" w:type="dxa"/>
            <w:tcBorders>
              <w:top w:val="nil"/>
              <w:left w:val="nil"/>
              <w:bottom w:val="single" w:sz="4" w:space="0" w:color="auto"/>
              <w:right w:val="single" w:sz="4" w:space="0" w:color="auto"/>
            </w:tcBorders>
            <w:shd w:val="clear" w:color="auto" w:fill="auto"/>
            <w:noWrap/>
            <w:vAlign w:val="center"/>
            <w:hideMark/>
          </w:tcPr>
          <w:p w14:paraId="0C02955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0.074</w:t>
            </w:r>
          </w:p>
        </w:tc>
        <w:tc>
          <w:tcPr>
            <w:tcW w:w="940" w:type="dxa"/>
            <w:tcBorders>
              <w:top w:val="nil"/>
              <w:left w:val="nil"/>
              <w:bottom w:val="single" w:sz="4" w:space="0" w:color="auto"/>
              <w:right w:val="single" w:sz="4" w:space="0" w:color="auto"/>
            </w:tcBorders>
            <w:shd w:val="clear" w:color="auto" w:fill="auto"/>
            <w:noWrap/>
            <w:vAlign w:val="center"/>
            <w:hideMark/>
          </w:tcPr>
          <w:p w14:paraId="5A28B96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2.9</w:t>
            </w:r>
          </w:p>
        </w:tc>
        <w:tc>
          <w:tcPr>
            <w:tcW w:w="1152" w:type="dxa"/>
            <w:tcBorders>
              <w:top w:val="nil"/>
              <w:left w:val="nil"/>
              <w:bottom w:val="single" w:sz="4" w:space="0" w:color="auto"/>
              <w:right w:val="single" w:sz="4" w:space="0" w:color="auto"/>
            </w:tcBorders>
            <w:shd w:val="clear" w:color="auto" w:fill="auto"/>
            <w:noWrap/>
            <w:vAlign w:val="center"/>
            <w:hideMark/>
          </w:tcPr>
          <w:p w14:paraId="675D42C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45</w:t>
            </w:r>
          </w:p>
        </w:tc>
        <w:tc>
          <w:tcPr>
            <w:tcW w:w="1152" w:type="dxa"/>
            <w:tcBorders>
              <w:top w:val="nil"/>
              <w:left w:val="nil"/>
              <w:bottom w:val="single" w:sz="4" w:space="0" w:color="auto"/>
              <w:right w:val="single" w:sz="4" w:space="0" w:color="auto"/>
            </w:tcBorders>
            <w:shd w:val="clear" w:color="auto" w:fill="auto"/>
            <w:noWrap/>
            <w:vAlign w:val="center"/>
            <w:hideMark/>
          </w:tcPr>
          <w:p w14:paraId="7FD7225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0.015</w:t>
            </w:r>
          </w:p>
        </w:tc>
        <w:tc>
          <w:tcPr>
            <w:tcW w:w="1152" w:type="dxa"/>
            <w:tcBorders>
              <w:top w:val="nil"/>
              <w:left w:val="nil"/>
              <w:bottom w:val="single" w:sz="4" w:space="0" w:color="auto"/>
              <w:right w:val="single" w:sz="4" w:space="0" w:color="auto"/>
            </w:tcBorders>
            <w:shd w:val="clear" w:color="auto" w:fill="auto"/>
            <w:noWrap/>
            <w:vAlign w:val="center"/>
            <w:hideMark/>
          </w:tcPr>
          <w:p w14:paraId="7B4CFB8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2.4</w:t>
            </w:r>
          </w:p>
        </w:tc>
        <w:tc>
          <w:tcPr>
            <w:tcW w:w="1152" w:type="dxa"/>
            <w:tcBorders>
              <w:top w:val="nil"/>
              <w:left w:val="nil"/>
              <w:bottom w:val="single" w:sz="4" w:space="0" w:color="auto"/>
              <w:right w:val="single" w:sz="4" w:space="0" w:color="auto"/>
            </w:tcBorders>
            <w:shd w:val="clear" w:color="auto" w:fill="auto"/>
            <w:noWrap/>
            <w:vAlign w:val="center"/>
            <w:hideMark/>
          </w:tcPr>
          <w:p w14:paraId="535981F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43</w:t>
            </w:r>
          </w:p>
        </w:tc>
      </w:tr>
      <w:tr w:rsidR="00A767DB" w:rsidRPr="00A767DB" w14:paraId="458F38D7"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B9C1628"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Methotrexate</w:t>
            </w:r>
          </w:p>
        </w:tc>
        <w:tc>
          <w:tcPr>
            <w:tcW w:w="767" w:type="dxa"/>
            <w:tcBorders>
              <w:top w:val="nil"/>
              <w:left w:val="nil"/>
              <w:bottom w:val="single" w:sz="4" w:space="0" w:color="auto"/>
              <w:right w:val="single" w:sz="4" w:space="0" w:color="auto"/>
            </w:tcBorders>
            <w:shd w:val="clear" w:color="auto" w:fill="auto"/>
            <w:noWrap/>
            <w:vAlign w:val="center"/>
            <w:hideMark/>
          </w:tcPr>
          <w:p w14:paraId="1E0ABC2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0.04</w:t>
            </w:r>
          </w:p>
        </w:tc>
        <w:tc>
          <w:tcPr>
            <w:tcW w:w="870" w:type="dxa"/>
            <w:tcBorders>
              <w:top w:val="nil"/>
              <w:left w:val="nil"/>
              <w:bottom w:val="single" w:sz="4" w:space="0" w:color="auto"/>
              <w:right w:val="single" w:sz="4" w:space="0" w:color="auto"/>
            </w:tcBorders>
            <w:shd w:val="clear" w:color="auto" w:fill="auto"/>
            <w:noWrap/>
            <w:vAlign w:val="center"/>
            <w:hideMark/>
          </w:tcPr>
          <w:p w14:paraId="1CE0B97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0.12</w:t>
            </w:r>
          </w:p>
        </w:tc>
        <w:tc>
          <w:tcPr>
            <w:tcW w:w="1152" w:type="dxa"/>
            <w:tcBorders>
              <w:top w:val="nil"/>
              <w:left w:val="nil"/>
              <w:bottom w:val="single" w:sz="4" w:space="0" w:color="auto"/>
              <w:right w:val="single" w:sz="4" w:space="0" w:color="auto"/>
            </w:tcBorders>
            <w:shd w:val="clear" w:color="auto" w:fill="auto"/>
            <w:noWrap/>
            <w:vAlign w:val="center"/>
            <w:hideMark/>
          </w:tcPr>
          <w:p w14:paraId="74373AB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0.75</w:t>
            </w:r>
          </w:p>
        </w:tc>
        <w:tc>
          <w:tcPr>
            <w:tcW w:w="864" w:type="dxa"/>
            <w:tcBorders>
              <w:top w:val="nil"/>
              <w:left w:val="nil"/>
              <w:bottom w:val="single" w:sz="4" w:space="0" w:color="auto"/>
              <w:right w:val="single" w:sz="4" w:space="0" w:color="auto"/>
            </w:tcBorders>
            <w:shd w:val="clear" w:color="auto" w:fill="auto"/>
            <w:noWrap/>
            <w:vAlign w:val="center"/>
            <w:hideMark/>
          </w:tcPr>
          <w:p w14:paraId="05D4FC7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0.39</w:t>
            </w:r>
          </w:p>
        </w:tc>
        <w:tc>
          <w:tcPr>
            <w:tcW w:w="1296" w:type="dxa"/>
            <w:tcBorders>
              <w:top w:val="nil"/>
              <w:left w:val="nil"/>
              <w:bottom w:val="single" w:sz="4" w:space="0" w:color="auto"/>
              <w:right w:val="single" w:sz="4" w:space="0" w:color="auto"/>
            </w:tcBorders>
            <w:shd w:val="clear" w:color="auto" w:fill="auto"/>
            <w:noWrap/>
            <w:vAlign w:val="center"/>
            <w:hideMark/>
          </w:tcPr>
          <w:p w14:paraId="56E7184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0.75</w:t>
            </w:r>
          </w:p>
        </w:tc>
        <w:tc>
          <w:tcPr>
            <w:tcW w:w="864" w:type="dxa"/>
            <w:tcBorders>
              <w:top w:val="nil"/>
              <w:left w:val="nil"/>
              <w:bottom w:val="single" w:sz="4" w:space="0" w:color="auto"/>
              <w:right w:val="single" w:sz="4" w:space="0" w:color="auto"/>
            </w:tcBorders>
            <w:shd w:val="clear" w:color="auto" w:fill="auto"/>
            <w:noWrap/>
            <w:vAlign w:val="center"/>
            <w:hideMark/>
          </w:tcPr>
          <w:p w14:paraId="7A9A757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39.0</w:t>
            </w:r>
          </w:p>
        </w:tc>
        <w:tc>
          <w:tcPr>
            <w:tcW w:w="933" w:type="dxa"/>
            <w:tcBorders>
              <w:top w:val="nil"/>
              <w:left w:val="nil"/>
              <w:bottom w:val="single" w:sz="4" w:space="0" w:color="auto"/>
              <w:right w:val="single" w:sz="4" w:space="0" w:color="auto"/>
            </w:tcBorders>
            <w:shd w:val="clear" w:color="auto" w:fill="auto"/>
            <w:noWrap/>
            <w:vAlign w:val="center"/>
            <w:hideMark/>
          </w:tcPr>
          <w:p w14:paraId="1298453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4.8</w:t>
            </w:r>
          </w:p>
        </w:tc>
        <w:tc>
          <w:tcPr>
            <w:tcW w:w="940" w:type="dxa"/>
            <w:tcBorders>
              <w:top w:val="nil"/>
              <w:left w:val="nil"/>
              <w:bottom w:val="single" w:sz="4" w:space="0" w:color="auto"/>
              <w:right w:val="single" w:sz="4" w:space="0" w:color="auto"/>
            </w:tcBorders>
            <w:shd w:val="clear" w:color="auto" w:fill="auto"/>
            <w:noWrap/>
            <w:vAlign w:val="center"/>
            <w:hideMark/>
          </w:tcPr>
          <w:p w14:paraId="76A5499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3.6</w:t>
            </w:r>
          </w:p>
        </w:tc>
        <w:tc>
          <w:tcPr>
            <w:tcW w:w="1152" w:type="dxa"/>
            <w:tcBorders>
              <w:top w:val="nil"/>
              <w:left w:val="nil"/>
              <w:bottom w:val="single" w:sz="4" w:space="0" w:color="auto"/>
              <w:right w:val="single" w:sz="4" w:space="0" w:color="auto"/>
            </w:tcBorders>
            <w:shd w:val="clear" w:color="auto" w:fill="auto"/>
            <w:noWrap/>
            <w:vAlign w:val="center"/>
            <w:hideMark/>
          </w:tcPr>
          <w:p w14:paraId="3E051F8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1152" w:type="dxa"/>
            <w:tcBorders>
              <w:top w:val="nil"/>
              <w:left w:val="nil"/>
              <w:bottom w:val="single" w:sz="4" w:space="0" w:color="auto"/>
              <w:right w:val="single" w:sz="4" w:space="0" w:color="auto"/>
            </w:tcBorders>
            <w:shd w:val="clear" w:color="auto" w:fill="auto"/>
            <w:noWrap/>
            <w:vAlign w:val="center"/>
            <w:hideMark/>
          </w:tcPr>
          <w:p w14:paraId="6597CA5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0.97</w:t>
            </w:r>
          </w:p>
        </w:tc>
        <w:tc>
          <w:tcPr>
            <w:tcW w:w="1152" w:type="dxa"/>
            <w:tcBorders>
              <w:top w:val="nil"/>
              <w:left w:val="nil"/>
              <w:bottom w:val="single" w:sz="4" w:space="0" w:color="auto"/>
              <w:right w:val="single" w:sz="4" w:space="0" w:color="auto"/>
            </w:tcBorders>
            <w:shd w:val="clear" w:color="auto" w:fill="auto"/>
            <w:noWrap/>
            <w:vAlign w:val="center"/>
            <w:hideMark/>
          </w:tcPr>
          <w:p w14:paraId="0B3B852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2.9</w:t>
            </w:r>
          </w:p>
        </w:tc>
        <w:tc>
          <w:tcPr>
            <w:tcW w:w="1152" w:type="dxa"/>
            <w:tcBorders>
              <w:top w:val="nil"/>
              <w:left w:val="nil"/>
              <w:bottom w:val="single" w:sz="4" w:space="0" w:color="auto"/>
              <w:right w:val="single" w:sz="4" w:space="0" w:color="auto"/>
            </w:tcBorders>
            <w:shd w:val="clear" w:color="auto" w:fill="auto"/>
            <w:noWrap/>
            <w:vAlign w:val="center"/>
            <w:hideMark/>
          </w:tcPr>
          <w:p w14:paraId="0570704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0.13</w:t>
            </w:r>
          </w:p>
        </w:tc>
      </w:tr>
      <w:tr w:rsidR="00A767DB" w:rsidRPr="00A767DB" w14:paraId="4A9495B1"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2847808"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Nilotinib</w:t>
            </w:r>
          </w:p>
        </w:tc>
        <w:tc>
          <w:tcPr>
            <w:tcW w:w="767" w:type="dxa"/>
            <w:tcBorders>
              <w:top w:val="nil"/>
              <w:left w:val="nil"/>
              <w:bottom w:val="single" w:sz="4" w:space="0" w:color="auto"/>
              <w:right w:val="single" w:sz="4" w:space="0" w:color="auto"/>
            </w:tcBorders>
            <w:shd w:val="clear" w:color="auto" w:fill="auto"/>
            <w:noWrap/>
            <w:vAlign w:val="center"/>
            <w:hideMark/>
          </w:tcPr>
          <w:p w14:paraId="4EFDA24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0.091</w:t>
            </w:r>
          </w:p>
        </w:tc>
        <w:tc>
          <w:tcPr>
            <w:tcW w:w="870" w:type="dxa"/>
            <w:tcBorders>
              <w:top w:val="nil"/>
              <w:left w:val="nil"/>
              <w:bottom w:val="single" w:sz="4" w:space="0" w:color="auto"/>
              <w:right w:val="single" w:sz="4" w:space="0" w:color="auto"/>
            </w:tcBorders>
            <w:shd w:val="clear" w:color="auto" w:fill="auto"/>
            <w:noWrap/>
            <w:vAlign w:val="center"/>
            <w:hideMark/>
          </w:tcPr>
          <w:p w14:paraId="7347295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0.018</w:t>
            </w:r>
          </w:p>
        </w:tc>
        <w:tc>
          <w:tcPr>
            <w:tcW w:w="1152" w:type="dxa"/>
            <w:tcBorders>
              <w:top w:val="nil"/>
              <w:left w:val="nil"/>
              <w:bottom w:val="single" w:sz="4" w:space="0" w:color="auto"/>
              <w:right w:val="single" w:sz="4" w:space="0" w:color="auto"/>
            </w:tcBorders>
            <w:shd w:val="clear" w:color="auto" w:fill="auto"/>
            <w:noWrap/>
            <w:vAlign w:val="center"/>
            <w:hideMark/>
          </w:tcPr>
          <w:p w14:paraId="0C09437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0.46</w:t>
            </w:r>
          </w:p>
        </w:tc>
        <w:tc>
          <w:tcPr>
            <w:tcW w:w="864" w:type="dxa"/>
            <w:tcBorders>
              <w:top w:val="nil"/>
              <w:left w:val="nil"/>
              <w:bottom w:val="single" w:sz="4" w:space="0" w:color="auto"/>
              <w:right w:val="single" w:sz="4" w:space="0" w:color="auto"/>
            </w:tcBorders>
            <w:shd w:val="clear" w:color="auto" w:fill="auto"/>
            <w:noWrap/>
            <w:vAlign w:val="center"/>
            <w:hideMark/>
          </w:tcPr>
          <w:p w14:paraId="5A6D54A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0.0065</w:t>
            </w:r>
          </w:p>
        </w:tc>
        <w:tc>
          <w:tcPr>
            <w:tcW w:w="1296" w:type="dxa"/>
            <w:tcBorders>
              <w:top w:val="nil"/>
              <w:left w:val="nil"/>
              <w:bottom w:val="single" w:sz="4" w:space="0" w:color="auto"/>
              <w:right w:val="single" w:sz="4" w:space="0" w:color="auto"/>
            </w:tcBorders>
            <w:shd w:val="clear" w:color="auto" w:fill="auto"/>
            <w:noWrap/>
            <w:vAlign w:val="center"/>
            <w:hideMark/>
          </w:tcPr>
          <w:p w14:paraId="2F54E47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788</w:t>
            </w:r>
          </w:p>
        </w:tc>
        <w:tc>
          <w:tcPr>
            <w:tcW w:w="864" w:type="dxa"/>
            <w:tcBorders>
              <w:top w:val="nil"/>
              <w:left w:val="nil"/>
              <w:bottom w:val="single" w:sz="4" w:space="0" w:color="auto"/>
              <w:right w:val="single" w:sz="4" w:space="0" w:color="auto"/>
            </w:tcBorders>
            <w:shd w:val="clear" w:color="auto" w:fill="auto"/>
            <w:noWrap/>
            <w:vAlign w:val="center"/>
            <w:hideMark/>
          </w:tcPr>
          <w:p w14:paraId="66CD1DE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w:t>
            </w:r>
          </w:p>
        </w:tc>
        <w:tc>
          <w:tcPr>
            <w:tcW w:w="933" w:type="dxa"/>
            <w:tcBorders>
              <w:top w:val="nil"/>
              <w:left w:val="nil"/>
              <w:bottom w:val="single" w:sz="4" w:space="0" w:color="auto"/>
              <w:right w:val="single" w:sz="4" w:space="0" w:color="auto"/>
            </w:tcBorders>
            <w:shd w:val="clear" w:color="auto" w:fill="auto"/>
            <w:noWrap/>
            <w:vAlign w:val="center"/>
            <w:hideMark/>
          </w:tcPr>
          <w:p w14:paraId="660189C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0.012</w:t>
            </w:r>
          </w:p>
        </w:tc>
        <w:tc>
          <w:tcPr>
            <w:tcW w:w="940" w:type="dxa"/>
            <w:tcBorders>
              <w:top w:val="nil"/>
              <w:left w:val="nil"/>
              <w:bottom w:val="single" w:sz="4" w:space="0" w:color="auto"/>
              <w:right w:val="single" w:sz="4" w:space="0" w:color="auto"/>
            </w:tcBorders>
            <w:shd w:val="clear" w:color="auto" w:fill="auto"/>
            <w:noWrap/>
            <w:vAlign w:val="center"/>
            <w:hideMark/>
          </w:tcPr>
          <w:p w14:paraId="6410579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0.0053</w:t>
            </w:r>
          </w:p>
        </w:tc>
        <w:tc>
          <w:tcPr>
            <w:tcW w:w="1152" w:type="dxa"/>
            <w:tcBorders>
              <w:top w:val="nil"/>
              <w:left w:val="nil"/>
              <w:bottom w:val="single" w:sz="4" w:space="0" w:color="auto"/>
              <w:right w:val="single" w:sz="4" w:space="0" w:color="auto"/>
            </w:tcBorders>
            <w:shd w:val="clear" w:color="auto" w:fill="auto"/>
            <w:noWrap/>
            <w:vAlign w:val="center"/>
            <w:hideMark/>
          </w:tcPr>
          <w:p w14:paraId="61FDE93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9.1</w:t>
            </w:r>
          </w:p>
        </w:tc>
        <w:tc>
          <w:tcPr>
            <w:tcW w:w="1152" w:type="dxa"/>
            <w:tcBorders>
              <w:top w:val="nil"/>
              <w:left w:val="nil"/>
              <w:bottom w:val="single" w:sz="4" w:space="0" w:color="auto"/>
              <w:right w:val="single" w:sz="4" w:space="0" w:color="auto"/>
            </w:tcBorders>
            <w:shd w:val="clear" w:color="auto" w:fill="auto"/>
            <w:noWrap/>
            <w:vAlign w:val="center"/>
            <w:hideMark/>
          </w:tcPr>
          <w:p w14:paraId="64E8D23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0.0023</w:t>
            </w:r>
          </w:p>
        </w:tc>
        <w:tc>
          <w:tcPr>
            <w:tcW w:w="1152" w:type="dxa"/>
            <w:tcBorders>
              <w:top w:val="nil"/>
              <w:left w:val="nil"/>
              <w:bottom w:val="single" w:sz="4" w:space="0" w:color="auto"/>
              <w:right w:val="single" w:sz="4" w:space="0" w:color="auto"/>
            </w:tcBorders>
            <w:shd w:val="clear" w:color="auto" w:fill="auto"/>
            <w:noWrap/>
            <w:vAlign w:val="center"/>
            <w:hideMark/>
          </w:tcPr>
          <w:p w14:paraId="52D6B0F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0.0043</w:t>
            </w:r>
          </w:p>
        </w:tc>
        <w:tc>
          <w:tcPr>
            <w:tcW w:w="1152" w:type="dxa"/>
            <w:tcBorders>
              <w:top w:val="nil"/>
              <w:left w:val="nil"/>
              <w:bottom w:val="single" w:sz="4" w:space="0" w:color="auto"/>
              <w:right w:val="single" w:sz="4" w:space="0" w:color="auto"/>
            </w:tcBorders>
            <w:shd w:val="clear" w:color="auto" w:fill="auto"/>
            <w:noWrap/>
            <w:vAlign w:val="center"/>
            <w:hideMark/>
          </w:tcPr>
          <w:p w14:paraId="1150247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9.1</w:t>
            </w:r>
          </w:p>
        </w:tc>
      </w:tr>
      <w:tr w:rsidR="00A767DB" w:rsidRPr="00A767DB" w14:paraId="56934F22"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413F8FAD"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lastRenderedPageBreak/>
              <w:t>Isoniazid</w:t>
            </w:r>
          </w:p>
        </w:tc>
        <w:tc>
          <w:tcPr>
            <w:tcW w:w="767" w:type="dxa"/>
            <w:tcBorders>
              <w:top w:val="nil"/>
              <w:left w:val="nil"/>
              <w:bottom w:val="single" w:sz="4" w:space="0" w:color="auto"/>
              <w:right w:val="single" w:sz="4" w:space="0" w:color="auto"/>
            </w:tcBorders>
            <w:shd w:val="clear" w:color="auto" w:fill="auto"/>
            <w:noWrap/>
            <w:vAlign w:val="center"/>
            <w:hideMark/>
          </w:tcPr>
          <w:p w14:paraId="3E77BAA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0.51</w:t>
            </w:r>
          </w:p>
        </w:tc>
        <w:tc>
          <w:tcPr>
            <w:tcW w:w="870" w:type="dxa"/>
            <w:tcBorders>
              <w:top w:val="nil"/>
              <w:left w:val="nil"/>
              <w:bottom w:val="single" w:sz="4" w:space="0" w:color="auto"/>
              <w:right w:val="single" w:sz="4" w:space="0" w:color="auto"/>
            </w:tcBorders>
            <w:shd w:val="clear" w:color="auto" w:fill="auto"/>
            <w:noWrap/>
            <w:vAlign w:val="center"/>
            <w:hideMark/>
          </w:tcPr>
          <w:p w14:paraId="1240C4E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0.79</w:t>
            </w:r>
          </w:p>
        </w:tc>
        <w:tc>
          <w:tcPr>
            <w:tcW w:w="1152" w:type="dxa"/>
            <w:tcBorders>
              <w:top w:val="nil"/>
              <w:left w:val="nil"/>
              <w:bottom w:val="single" w:sz="4" w:space="0" w:color="auto"/>
              <w:right w:val="single" w:sz="4" w:space="0" w:color="auto"/>
            </w:tcBorders>
            <w:shd w:val="clear" w:color="auto" w:fill="auto"/>
            <w:noWrap/>
            <w:vAlign w:val="center"/>
            <w:hideMark/>
          </w:tcPr>
          <w:p w14:paraId="59CFA8A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0.55</w:t>
            </w:r>
          </w:p>
        </w:tc>
        <w:tc>
          <w:tcPr>
            <w:tcW w:w="864" w:type="dxa"/>
            <w:tcBorders>
              <w:top w:val="nil"/>
              <w:left w:val="nil"/>
              <w:bottom w:val="single" w:sz="4" w:space="0" w:color="auto"/>
              <w:right w:val="single" w:sz="4" w:space="0" w:color="auto"/>
            </w:tcBorders>
            <w:shd w:val="clear" w:color="auto" w:fill="auto"/>
            <w:noWrap/>
            <w:vAlign w:val="center"/>
            <w:hideMark/>
          </w:tcPr>
          <w:p w14:paraId="0E856EA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0.93</w:t>
            </w:r>
          </w:p>
        </w:tc>
        <w:tc>
          <w:tcPr>
            <w:tcW w:w="1296" w:type="dxa"/>
            <w:tcBorders>
              <w:top w:val="nil"/>
              <w:left w:val="nil"/>
              <w:bottom w:val="single" w:sz="4" w:space="0" w:color="auto"/>
              <w:right w:val="single" w:sz="4" w:space="0" w:color="auto"/>
            </w:tcBorders>
            <w:shd w:val="clear" w:color="auto" w:fill="auto"/>
            <w:noWrap/>
            <w:vAlign w:val="center"/>
            <w:hideMark/>
          </w:tcPr>
          <w:p w14:paraId="2FF3A72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0.69</w:t>
            </w:r>
          </w:p>
        </w:tc>
        <w:tc>
          <w:tcPr>
            <w:tcW w:w="864" w:type="dxa"/>
            <w:tcBorders>
              <w:top w:val="nil"/>
              <w:left w:val="nil"/>
              <w:bottom w:val="single" w:sz="4" w:space="0" w:color="auto"/>
              <w:right w:val="single" w:sz="4" w:space="0" w:color="auto"/>
            </w:tcBorders>
            <w:shd w:val="clear" w:color="auto" w:fill="auto"/>
            <w:noWrap/>
            <w:vAlign w:val="center"/>
            <w:hideMark/>
          </w:tcPr>
          <w:p w14:paraId="316182B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93.0</w:t>
            </w:r>
          </w:p>
        </w:tc>
        <w:tc>
          <w:tcPr>
            <w:tcW w:w="933" w:type="dxa"/>
            <w:tcBorders>
              <w:top w:val="nil"/>
              <w:left w:val="nil"/>
              <w:bottom w:val="single" w:sz="4" w:space="0" w:color="auto"/>
              <w:right w:val="single" w:sz="4" w:space="0" w:color="auto"/>
            </w:tcBorders>
            <w:shd w:val="clear" w:color="auto" w:fill="auto"/>
            <w:noWrap/>
            <w:vAlign w:val="center"/>
            <w:hideMark/>
          </w:tcPr>
          <w:p w14:paraId="04E0EC7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73</w:t>
            </w:r>
          </w:p>
        </w:tc>
        <w:tc>
          <w:tcPr>
            <w:tcW w:w="940" w:type="dxa"/>
            <w:tcBorders>
              <w:top w:val="nil"/>
              <w:left w:val="nil"/>
              <w:bottom w:val="single" w:sz="4" w:space="0" w:color="auto"/>
              <w:right w:val="single" w:sz="4" w:space="0" w:color="auto"/>
            </w:tcBorders>
            <w:shd w:val="clear" w:color="auto" w:fill="auto"/>
            <w:noWrap/>
            <w:vAlign w:val="center"/>
            <w:hideMark/>
          </w:tcPr>
          <w:p w14:paraId="43DB80D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w:t>
            </w:r>
          </w:p>
        </w:tc>
        <w:tc>
          <w:tcPr>
            <w:tcW w:w="1152" w:type="dxa"/>
            <w:tcBorders>
              <w:top w:val="nil"/>
              <w:left w:val="nil"/>
              <w:bottom w:val="single" w:sz="4" w:space="0" w:color="auto"/>
              <w:right w:val="single" w:sz="4" w:space="0" w:color="auto"/>
            </w:tcBorders>
            <w:shd w:val="clear" w:color="auto" w:fill="auto"/>
            <w:noWrap/>
            <w:vAlign w:val="center"/>
            <w:hideMark/>
          </w:tcPr>
          <w:p w14:paraId="56EAB77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51</w:t>
            </w:r>
          </w:p>
        </w:tc>
        <w:tc>
          <w:tcPr>
            <w:tcW w:w="1152" w:type="dxa"/>
            <w:tcBorders>
              <w:top w:val="nil"/>
              <w:left w:val="nil"/>
              <w:bottom w:val="single" w:sz="4" w:space="0" w:color="auto"/>
              <w:right w:val="single" w:sz="4" w:space="0" w:color="auto"/>
            </w:tcBorders>
            <w:shd w:val="clear" w:color="auto" w:fill="auto"/>
            <w:noWrap/>
            <w:vAlign w:val="center"/>
            <w:hideMark/>
          </w:tcPr>
          <w:p w14:paraId="058DE1C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w:t>
            </w:r>
          </w:p>
        </w:tc>
        <w:tc>
          <w:tcPr>
            <w:tcW w:w="1152" w:type="dxa"/>
            <w:tcBorders>
              <w:top w:val="nil"/>
              <w:left w:val="nil"/>
              <w:bottom w:val="single" w:sz="4" w:space="0" w:color="auto"/>
              <w:right w:val="single" w:sz="4" w:space="0" w:color="auto"/>
            </w:tcBorders>
            <w:shd w:val="clear" w:color="auto" w:fill="auto"/>
            <w:noWrap/>
            <w:vAlign w:val="center"/>
            <w:hideMark/>
          </w:tcPr>
          <w:p w14:paraId="2F1C091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32</w:t>
            </w:r>
          </w:p>
        </w:tc>
        <w:tc>
          <w:tcPr>
            <w:tcW w:w="1152" w:type="dxa"/>
            <w:tcBorders>
              <w:top w:val="nil"/>
              <w:left w:val="nil"/>
              <w:bottom w:val="single" w:sz="4" w:space="0" w:color="auto"/>
              <w:right w:val="single" w:sz="4" w:space="0" w:color="auto"/>
            </w:tcBorders>
            <w:shd w:val="clear" w:color="auto" w:fill="auto"/>
            <w:noWrap/>
            <w:vAlign w:val="center"/>
            <w:hideMark/>
          </w:tcPr>
          <w:p w14:paraId="61961AE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3.7</w:t>
            </w:r>
          </w:p>
        </w:tc>
      </w:tr>
      <w:tr w:rsidR="00A767DB" w:rsidRPr="00A767DB" w14:paraId="36A3645C"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6C4FBA2B"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Acrylamide</w:t>
            </w:r>
          </w:p>
        </w:tc>
        <w:tc>
          <w:tcPr>
            <w:tcW w:w="767" w:type="dxa"/>
            <w:tcBorders>
              <w:top w:val="nil"/>
              <w:left w:val="nil"/>
              <w:bottom w:val="single" w:sz="4" w:space="0" w:color="auto"/>
              <w:right w:val="single" w:sz="4" w:space="0" w:color="auto"/>
            </w:tcBorders>
            <w:shd w:val="clear" w:color="auto" w:fill="auto"/>
            <w:noWrap/>
            <w:vAlign w:val="center"/>
            <w:hideMark/>
          </w:tcPr>
          <w:p w14:paraId="49A5F64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0.69</w:t>
            </w:r>
          </w:p>
        </w:tc>
        <w:tc>
          <w:tcPr>
            <w:tcW w:w="870" w:type="dxa"/>
            <w:tcBorders>
              <w:top w:val="nil"/>
              <w:left w:val="nil"/>
              <w:bottom w:val="single" w:sz="4" w:space="0" w:color="auto"/>
              <w:right w:val="single" w:sz="4" w:space="0" w:color="auto"/>
            </w:tcBorders>
            <w:shd w:val="clear" w:color="auto" w:fill="auto"/>
            <w:noWrap/>
            <w:vAlign w:val="center"/>
            <w:hideMark/>
          </w:tcPr>
          <w:p w14:paraId="7EE53EE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0.40</w:t>
            </w:r>
          </w:p>
        </w:tc>
        <w:tc>
          <w:tcPr>
            <w:tcW w:w="1152" w:type="dxa"/>
            <w:tcBorders>
              <w:top w:val="nil"/>
              <w:left w:val="nil"/>
              <w:bottom w:val="single" w:sz="4" w:space="0" w:color="auto"/>
              <w:right w:val="single" w:sz="4" w:space="0" w:color="auto"/>
            </w:tcBorders>
            <w:shd w:val="clear" w:color="auto" w:fill="auto"/>
            <w:noWrap/>
            <w:vAlign w:val="center"/>
            <w:hideMark/>
          </w:tcPr>
          <w:p w14:paraId="3BAA361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864" w:type="dxa"/>
            <w:tcBorders>
              <w:top w:val="nil"/>
              <w:left w:val="nil"/>
              <w:bottom w:val="single" w:sz="4" w:space="0" w:color="auto"/>
              <w:right w:val="single" w:sz="4" w:space="0" w:color="auto"/>
            </w:tcBorders>
            <w:shd w:val="clear" w:color="auto" w:fill="auto"/>
            <w:noWrap/>
            <w:vAlign w:val="center"/>
            <w:hideMark/>
          </w:tcPr>
          <w:p w14:paraId="0BE945F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0.96</w:t>
            </w:r>
          </w:p>
        </w:tc>
        <w:tc>
          <w:tcPr>
            <w:tcW w:w="1296" w:type="dxa"/>
            <w:tcBorders>
              <w:top w:val="nil"/>
              <w:left w:val="nil"/>
              <w:bottom w:val="single" w:sz="4" w:space="0" w:color="auto"/>
              <w:right w:val="single" w:sz="4" w:space="0" w:color="auto"/>
            </w:tcBorders>
            <w:shd w:val="clear" w:color="auto" w:fill="auto"/>
            <w:noWrap/>
            <w:vAlign w:val="center"/>
            <w:hideMark/>
          </w:tcPr>
          <w:p w14:paraId="0F2D6D5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1.8</w:t>
            </w:r>
          </w:p>
        </w:tc>
        <w:tc>
          <w:tcPr>
            <w:tcW w:w="864" w:type="dxa"/>
            <w:tcBorders>
              <w:top w:val="nil"/>
              <w:left w:val="nil"/>
              <w:bottom w:val="single" w:sz="4" w:space="0" w:color="auto"/>
              <w:right w:val="single" w:sz="4" w:space="0" w:color="auto"/>
            </w:tcBorders>
            <w:shd w:val="clear" w:color="auto" w:fill="auto"/>
            <w:noWrap/>
            <w:vAlign w:val="center"/>
            <w:hideMark/>
          </w:tcPr>
          <w:p w14:paraId="5CC7A7C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96.0</w:t>
            </w:r>
          </w:p>
        </w:tc>
        <w:tc>
          <w:tcPr>
            <w:tcW w:w="933" w:type="dxa"/>
            <w:tcBorders>
              <w:top w:val="nil"/>
              <w:left w:val="nil"/>
              <w:bottom w:val="single" w:sz="4" w:space="0" w:color="auto"/>
              <w:right w:val="single" w:sz="4" w:space="0" w:color="auto"/>
            </w:tcBorders>
            <w:shd w:val="clear" w:color="auto" w:fill="auto"/>
            <w:noWrap/>
            <w:vAlign w:val="center"/>
            <w:hideMark/>
          </w:tcPr>
          <w:p w14:paraId="727D221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38</w:t>
            </w:r>
          </w:p>
        </w:tc>
        <w:tc>
          <w:tcPr>
            <w:tcW w:w="940" w:type="dxa"/>
            <w:tcBorders>
              <w:top w:val="nil"/>
              <w:left w:val="nil"/>
              <w:bottom w:val="single" w:sz="4" w:space="0" w:color="auto"/>
              <w:right w:val="single" w:sz="4" w:space="0" w:color="auto"/>
            </w:tcBorders>
            <w:shd w:val="clear" w:color="auto" w:fill="auto"/>
            <w:noWrap/>
            <w:vAlign w:val="center"/>
            <w:hideMark/>
          </w:tcPr>
          <w:p w14:paraId="459286A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65</w:t>
            </w:r>
          </w:p>
        </w:tc>
        <w:tc>
          <w:tcPr>
            <w:tcW w:w="1152" w:type="dxa"/>
            <w:tcBorders>
              <w:top w:val="nil"/>
              <w:left w:val="nil"/>
              <w:bottom w:val="single" w:sz="4" w:space="0" w:color="auto"/>
              <w:right w:val="single" w:sz="4" w:space="0" w:color="auto"/>
            </w:tcBorders>
            <w:shd w:val="clear" w:color="auto" w:fill="auto"/>
            <w:noWrap/>
            <w:vAlign w:val="center"/>
            <w:hideMark/>
          </w:tcPr>
          <w:p w14:paraId="21459A7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69</w:t>
            </w:r>
          </w:p>
        </w:tc>
        <w:tc>
          <w:tcPr>
            <w:tcW w:w="1152" w:type="dxa"/>
            <w:tcBorders>
              <w:top w:val="nil"/>
              <w:left w:val="nil"/>
              <w:bottom w:val="single" w:sz="4" w:space="0" w:color="auto"/>
              <w:right w:val="single" w:sz="4" w:space="0" w:color="auto"/>
            </w:tcBorders>
            <w:shd w:val="clear" w:color="auto" w:fill="auto"/>
            <w:noWrap/>
            <w:vAlign w:val="center"/>
            <w:hideMark/>
          </w:tcPr>
          <w:p w14:paraId="0643146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7.7</w:t>
            </w:r>
          </w:p>
        </w:tc>
        <w:tc>
          <w:tcPr>
            <w:tcW w:w="1152" w:type="dxa"/>
            <w:tcBorders>
              <w:top w:val="nil"/>
              <w:left w:val="nil"/>
              <w:bottom w:val="single" w:sz="4" w:space="0" w:color="auto"/>
              <w:right w:val="single" w:sz="4" w:space="0" w:color="auto"/>
            </w:tcBorders>
            <w:shd w:val="clear" w:color="auto" w:fill="auto"/>
            <w:noWrap/>
            <w:vAlign w:val="center"/>
            <w:hideMark/>
          </w:tcPr>
          <w:p w14:paraId="567393F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52</w:t>
            </w:r>
          </w:p>
        </w:tc>
        <w:tc>
          <w:tcPr>
            <w:tcW w:w="1152" w:type="dxa"/>
            <w:tcBorders>
              <w:top w:val="nil"/>
              <w:left w:val="nil"/>
              <w:bottom w:val="single" w:sz="4" w:space="0" w:color="auto"/>
              <w:right w:val="single" w:sz="4" w:space="0" w:color="auto"/>
            </w:tcBorders>
            <w:shd w:val="clear" w:color="auto" w:fill="auto"/>
            <w:noWrap/>
            <w:vAlign w:val="center"/>
            <w:hideMark/>
          </w:tcPr>
          <w:p w14:paraId="2AFFE93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r>
      <w:tr w:rsidR="00A767DB" w:rsidRPr="00A767DB" w14:paraId="5F11E8AB"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354DF4CA"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Varenicline</w:t>
            </w:r>
          </w:p>
        </w:tc>
        <w:tc>
          <w:tcPr>
            <w:tcW w:w="767" w:type="dxa"/>
            <w:tcBorders>
              <w:top w:val="nil"/>
              <w:left w:val="nil"/>
              <w:bottom w:val="single" w:sz="4" w:space="0" w:color="auto"/>
              <w:right w:val="single" w:sz="4" w:space="0" w:color="auto"/>
            </w:tcBorders>
            <w:shd w:val="clear" w:color="auto" w:fill="auto"/>
            <w:noWrap/>
            <w:vAlign w:val="center"/>
            <w:hideMark/>
          </w:tcPr>
          <w:p w14:paraId="0AB4BB4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4.1</w:t>
            </w:r>
          </w:p>
        </w:tc>
        <w:tc>
          <w:tcPr>
            <w:tcW w:w="870" w:type="dxa"/>
            <w:tcBorders>
              <w:top w:val="nil"/>
              <w:left w:val="nil"/>
              <w:bottom w:val="single" w:sz="4" w:space="0" w:color="auto"/>
              <w:right w:val="single" w:sz="4" w:space="0" w:color="auto"/>
            </w:tcBorders>
            <w:shd w:val="clear" w:color="auto" w:fill="auto"/>
            <w:noWrap/>
            <w:vAlign w:val="center"/>
            <w:hideMark/>
          </w:tcPr>
          <w:p w14:paraId="5281811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1.7</w:t>
            </w:r>
          </w:p>
        </w:tc>
        <w:tc>
          <w:tcPr>
            <w:tcW w:w="1152" w:type="dxa"/>
            <w:tcBorders>
              <w:top w:val="nil"/>
              <w:left w:val="nil"/>
              <w:bottom w:val="single" w:sz="4" w:space="0" w:color="auto"/>
              <w:right w:val="single" w:sz="4" w:space="0" w:color="auto"/>
            </w:tcBorders>
            <w:shd w:val="clear" w:color="auto" w:fill="auto"/>
            <w:noWrap/>
            <w:vAlign w:val="center"/>
            <w:hideMark/>
          </w:tcPr>
          <w:p w14:paraId="4D42113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864" w:type="dxa"/>
            <w:tcBorders>
              <w:top w:val="nil"/>
              <w:left w:val="nil"/>
              <w:bottom w:val="single" w:sz="4" w:space="0" w:color="auto"/>
              <w:right w:val="single" w:sz="4" w:space="0" w:color="auto"/>
            </w:tcBorders>
            <w:shd w:val="clear" w:color="auto" w:fill="auto"/>
            <w:noWrap/>
            <w:vAlign w:val="center"/>
            <w:hideMark/>
          </w:tcPr>
          <w:p w14:paraId="7A9B5E3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0.92</w:t>
            </w:r>
          </w:p>
        </w:tc>
        <w:tc>
          <w:tcPr>
            <w:tcW w:w="1296" w:type="dxa"/>
            <w:tcBorders>
              <w:top w:val="nil"/>
              <w:left w:val="nil"/>
              <w:bottom w:val="single" w:sz="4" w:space="0" w:color="auto"/>
              <w:right w:val="single" w:sz="4" w:space="0" w:color="auto"/>
            </w:tcBorders>
            <w:shd w:val="clear" w:color="auto" w:fill="auto"/>
            <w:noWrap/>
            <w:vAlign w:val="center"/>
            <w:hideMark/>
          </w:tcPr>
          <w:p w14:paraId="357A721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w:t>
            </w:r>
          </w:p>
        </w:tc>
        <w:tc>
          <w:tcPr>
            <w:tcW w:w="864" w:type="dxa"/>
            <w:tcBorders>
              <w:top w:val="nil"/>
              <w:left w:val="nil"/>
              <w:bottom w:val="single" w:sz="4" w:space="0" w:color="auto"/>
              <w:right w:val="single" w:sz="4" w:space="0" w:color="auto"/>
            </w:tcBorders>
            <w:shd w:val="clear" w:color="auto" w:fill="auto"/>
            <w:noWrap/>
            <w:vAlign w:val="center"/>
            <w:hideMark/>
          </w:tcPr>
          <w:p w14:paraId="3578D8C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92.0</w:t>
            </w:r>
          </w:p>
        </w:tc>
        <w:tc>
          <w:tcPr>
            <w:tcW w:w="933" w:type="dxa"/>
            <w:tcBorders>
              <w:top w:val="nil"/>
              <w:left w:val="nil"/>
              <w:bottom w:val="single" w:sz="4" w:space="0" w:color="auto"/>
              <w:right w:val="single" w:sz="4" w:space="0" w:color="auto"/>
            </w:tcBorders>
            <w:shd w:val="clear" w:color="auto" w:fill="auto"/>
            <w:noWrap/>
            <w:vAlign w:val="center"/>
            <w:hideMark/>
          </w:tcPr>
          <w:p w14:paraId="7820B84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156</w:t>
            </w:r>
          </w:p>
        </w:tc>
        <w:tc>
          <w:tcPr>
            <w:tcW w:w="940" w:type="dxa"/>
            <w:tcBorders>
              <w:top w:val="nil"/>
              <w:left w:val="nil"/>
              <w:bottom w:val="single" w:sz="4" w:space="0" w:color="auto"/>
              <w:right w:val="single" w:sz="4" w:space="0" w:color="auto"/>
            </w:tcBorders>
            <w:shd w:val="clear" w:color="auto" w:fill="auto"/>
            <w:noWrap/>
            <w:vAlign w:val="center"/>
            <w:hideMark/>
          </w:tcPr>
          <w:p w14:paraId="1A4B982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317</w:t>
            </w:r>
          </w:p>
        </w:tc>
        <w:tc>
          <w:tcPr>
            <w:tcW w:w="1152" w:type="dxa"/>
            <w:tcBorders>
              <w:top w:val="nil"/>
              <w:left w:val="nil"/>
              <w:bottom w:val="single" w:sz="4" w:space="0" w:color="auto"/>
              <w:right w:val="single" w:sz="4" w:space="0" w:color="auto"/>
            </w:tcBorders>
            <w:shd w:val="clear" w:color="auto" w:fill="auto"/>
            <w:noWrap/>
            <w:vAlign w:val="center"/>
            <w:hideMark/>
          </w:tcPr>
          <w:p w14:paraId="6117CCF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405</w:t>
            </w:r>
          </w:p>
        </w:tc>
        <w:tc>
          <w:tcPr>
            <w:tcW w:w="1152" w:type="dxa"/>
            <w:tcBorders>
              <w:top w:val="nil"/>
              <w:left w:val="nil"/>
              <w:bottom w:val="single" w:sz="4" w:space="0" w:color="auto"/>
              <w:right w:val="single" w:sz="4" w:space="0" w:color="auto"/>
            </w:tcBorders>
            <w:shd w:val="clear" w:color="auto" w:fill="auto"/>
            <w:noWrap/>
            <w:vAlign w:val="center"/>
            <w:hideMark/>
          </w:tcPr>
          <w:p w14:paraId="691F8C5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31</w:t>
            </w:r>
          </w:p>
        </w:tc>
        <w:tc>
          <w:tcPr>
            <w:tcW w:w="1152" w:type="dxa"/>
            <w:tcBorders>
              <w:top w:val="nil"/>
              <w:left w:val="nil"/>
              <w:bottom w:val="single" w:sz="4" w:space="0" w:color="auto"/>
              <w:right w:val="single" w:sz="4" w:space="0" w:color="auto"/>
            </w:tcBorders>
            <w:shd w:val="clear" w:color="auto" w:fill="auto"/>
            <w:noWrap/>
            <w:vAlign w:val="center"/>
            <w:hideMark/>
          </w:tcPr>
          <w:p w14:paraId="7A584A5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254</w:t>
            </w:r>
          </w:p>
        </w:tc>
        <w:tc>
          <w:tcPr>
            <w:tcW w:w="1152" w:type="dxa"/>
            <w:tcBorders>
              <w:top w:val="nil"/>
              <w:left w:val="nil"/>
              <w:bottom w:val="single" w:sz="4" w:space="0" w:color="auto"/>
              <w:right w:val="single" w:sz="4" w:space="0" w:color="auto"/>
            </w:tcBorders>
            <w:shd w:val="clear" w:color="auto" w:fill="auto"/>
            <w:noWrap/>
            <w:vAlign w:val="center"/>
            <w:hideMark/>
          </w:tcPr>
          <w:p w14:paraId="28299A5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120</w:t>
            </w:r>
          </w:p>
        </w:tc>
      </w:tr>
      <w:tr w:rsidR="00A767DB" w:rsidRPr="00A767DB" w14:paraId="141763C5"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4D17E0C1"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Oxycodone</w:t>
            </w:r>
          </w:p>
        </w:tc>
        <w:tc>
          <w:tcPr>
            <w:tcW w:w="767" w:type="dxa"/>
            <w:tcBorders>
              <w:top w:val="nil"/>
              <w:left w:val="nil"/>
              <w:bottom w:val="single" w:sz="4" w:space="0" w:color="auto"/>
              <w:right w:val="single" w:sz="4" w:space="0" w:color="auto"/>
            </w:tcBorders>
            <w:shd w:val="clear" w:color="auto" w:fill="auto"/>
            <w:noWrap/>
            <w:vAlign w:val="center"/>
            <w:hideMark/>
          </w:tcPr>
          <w:p w14:paraId="281636E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2.9</w:t>
            </w:r>
          </w:p>
        </w:tc>
        <w:tc>
          <w:tcPr>
            <w:tcW w:w="870" w:type="dxa"/>
            <w:tcBorders>
              <w:top w:val="nil"/>
              <w:left w:val="nil"/>
              <w:bottom w:val="single" w:sz="4" w:space="0" w:color="auto"/>
              <w:right w:val="single" w:sz="4" w:space="0" w:color="auto"/>
            </w:tcBorders>
            <w:shd w:val="clear" w:color="auto" w:fill="auto"/>
            <w:noWrap/>
            <w:vAlign w:val="center"/>
            <w:hideMark/>
          </w:tcPr>
          <w:p w14:paraId="7744761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0.80</w:t>
            </w:r>
          </w:p>
        </w:tc>
        <w:tc>
          <w:tcPr>
            <w:tcW w:w="1152" w:type="dxa"/>
            <w:tcBorders>
              <w:top w:val="nil"/>
              <w:left w:val="nil"/>
              <w:bottom w:val="single" w:sz="4" w:space="0" w:color="auto"/>
              <w:right w:val="single" w:sz="4" w:space="0" w:color="auto"/>
            </w:tcBorders>
            <w:shd w:val="clear" w:color="auto" w:fill="auto"/>
            <w:noWrap/>
            <w:vAlign w:val="center"/>
            <w:hideMark/>
          </w:tcPr>
          <w:p w14:paraId="1872F8B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2.0</w:t>
            </w:r>
          </w:p>
        </w:tc>
        <w:tc>
          <w:tcPr>
            <w:tcW w:w="864" w:type="dxa"/>
            <w:tcBorders>
              <w:top w:val="nil"/>
              <w:left w:val="nil"/>
              <w:bottom w:val="single" w:sz="4" w:space="0" w:color="auto"/>
              <w:right w:val="single" w:sz="4" w:space="0" w:color="auto"/>
            </w:tcBorders>
            <w:shd w:val="clear" w:color="auto" w:fill="auto"/>
            <w:noWrap/>
            <w:vAlign w:val="center"/>
            <w:hideMark/>
          </w:tcPr>
          <w:p w14:paraId="0DBD674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0.89</w:t>
            </w:r>
          </w:p>
        </w:tc>
        <w:tc>
          <w:tcPr>
            <w:tcW w:w="1296" w:type="dxa"/>
            <w:tcBorders>
              <w:top w:val="nil"/>
              <w:left w:val="nil"/>
              <w:bottom w:val="single" w:sz="4" w:space="0" w:color="auto"/>
              <w:right w:val="single" w:sz="4" w:space="0" w:color="auto"/>
            </w:tcBorders>
            <w:shd w:val="clear" w:color="auto" w:fill="auto"/>
            <w:noWrap/>
            <w:vAlign w:val="center"/>
            <w:hideMark/>
          </w:tcPr>
          <w:p w14:paraId="362F782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864" w:type="dxa"/>
            <w:tcBorders>
              <w:top w:val="nil"/>
              <w:left w:val="nil"/>
              <w:bottom w:val="single" w:sz="4" w:space="0" w:color="auto"/>
              <w:right w:val="single" w:sz="4" w:space="0" w:color="auto"/>
            </w:tcBorders>
            <w:shd w:val="clear" w:color="auto" w:fill="auto"/>
            <w:noWrap/>
            <w:vAlign w:val="center"/>
            <w:hideMark/>
          </w:tcPr>
          <w:p w14:paraId="5621C2A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89.0</w:t>
            </w:r>
          </w:p>
        </w:tc>
        <w:tc>
          <w:tcPr>
            <w:tcW w:w="933" w:type="dxa"/>
            <w:tcBorders>
              <w:top w:val="nil"/>
              <w:left w:val="nil"/>
              <w:bottom w:val="single" w:sz="4" w:space="0" w:color="auto"/>
              <w:right w:val="single" w:sz="4" w:space="0" w:color="auto"/>
            </w:tcBorders>
            <w:shd w:val="clear" w:color="auto" w:fill="auto"/>
            <w:noWrap/>
            <w:vAlign w:val="center"/>
            <w:hideMark/>
          </w:tcPr>
          <w:p w14:paraId="6834F02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71</w:t>
            </w:r>
          </w:p>
        </w:tc>
        <w:tc>
          <w:tcPr>
            <w:tcW w:w="940" w:type="dxa"/>
            <w:tcBorders>
              <w:top w:val="nil"/>
              <w:left w:val="nil"/>
              <w:bottom w:val="single" w:sz="4" w:space="0" w:color="auto"/>
              <w:right w:val="single" w:sz="4" w:space="0" w:color="auto"/>
            </w:tcBorders>
            <w:shd w:val="clear" w:color="auto" w:fill="auto"/>
            <w:noWrap/>
            <w:vAlign w:val="center"/>
            <w:hideMark/>
          </w:tcPr>
          <w:p w14:paraId="51EF166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145</w:t>
            </w:r>
          </w:p>
        </w:tc>
        <w:tc>
          <w:tcPr>
            <w:tcW w:w="1152" w:type="dxa"/>
            <w:tcBorders>
              <w:top w:val="nil"/>
              <w:left w:val="nil"/>
              <w:bottom w:val="single" w:sz="4" w:space="0" w:color="auto"/>
              <w:right w:val="single" w:sz="4" w:space="0" w:color="auto"/>
            </w:tcBorders>
            <w:shd w:val="clear" w:color="auto" w:fill="auto"/>
            <w:noWrap/>
            <w:vAlign w:val="center"/>
            <w:hideMark/>
          </w:tcPr>
          <w:p w14:paraId="5C3BA41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286</w:t>
            </w:r>
          </w:p>
        </w:tc>
        <w:tc>
          <w:tcPr>
            <w:tcW w:w="1152" w:type="dxa"/>
            <w:tcBorders>
              <w:top w:val="nil"/>
              <w:left w:val="nil"/>
              <w:bottom w:val="single" w:sz="4" w:space="0" w:color="auto"/>
              <w:right w:val="single" w:sz="4" w:space="0" w:color="auto"/>
            </w:tcBorders>
            <w:shd w:val="clear" w:color="auto" w:fill="auto"/>
            <w:noWrap/>
            <w:vAlign w:val="center"/>
            <w:hideMark/>
          </w:tcPr>
          <w:p w14:paraId="7713006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14</w:t>
            </w:r>
          </w:p>
        </w:tc>
        <w:tc>
          <w:tcPr>
            <w:tcW w:w="1152" w:type="dxa"/>
            <w:tcBorders>
              <w:top w:val="nil"/>
              <w:left w:val="nil"/>
              <w:bottom w:val="single" w:sz="4" w:space="0" w:color="auto"/>
              <w:right w:val="single" w:sz="4" w:space="0" w:color="auto"/>
            </w:tcBorders>
            <w:shd w:val="clear" w:color="auto" w:fill="auto"/>
            <w:noWrap/>
            <w:vAlign w:val="center"/>
            <w:hideMark/>
          </w:tcPr>
          <w:p w14:paraId="2F03B83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116</w:t>
            </w:r>
          </w:p>
        </w:tc>
        <w:tc>
          <w:tcPr>
            <w:tcW w:w="1152" w:type="dxa"/>
            <w:tcBorders>
              <w:top w:val="nil"/>
              <w:left w:val="nil"/>
              <w:bottom w:val="single" w:sz="4" w:space="0" w:color="auto"/>
              <w:right w:val="single" w:sz="4" w:space="0" w:color="auto"/>
            </w:tcBorders>
            <w:shd w:val="clear" w:color="auto" w:fill="auto"/>
            <w:noWrap/>
            <w:vAlign w:val="center"/>
            <w:hideMark/>
          </w:tcPr>
          <w:p w14:paraId="3CBF5B1E"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156</w:t>
            </w:r>
          </w:p>
        </w:tc>
      </w:tr>
      <w:tr w:rsidR="00A767DB" w:rsidRPr="00A767DB" w14:paraId="136581AE"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605B362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Paroxetine</w:t>
            </w:r>
          </w:p>
        </w:tc>
        <w:tc>
          <w:tcPr>
            <w:tcW w:w="767" w:type="dxa"/>
            <w:tcBorders>
              <w:top w:val="nil"/>
              <w:left w:val="nil"/>
              <w:bottom w:val="single" w:sz="4" w:space="0" w:color="auto"/>
              <w:right w:val="single" w:sz="4" w:space="0" w:color="auto"/>
            </w:tcBorders>
            <w:shd w:val="clear" w:color="auto" w:fill="auto"/>
            <w:noWrap/>
            <w:vAlign w:val="center"/>
            <w:hideMark/>
          </w:tcPr>
          <w:p w14:paraId="263A9D1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870" w:type="dxa"/>
            <w:tcBorders>
              <w:top w:val="nil"/>
              <w:left w:val="nil"/>
              <w:bottom w:val="single" w:sz="4" w:space="0" w:color="auto"/>
              <w:right w:val="single" w:sz="4" w:space="0" w:color="auto"/>
            </w:tcBorders>
            <w:shd w:val="clear" w:color="auto" w:fill="auto"/>
            <w:noWrap/>
            <w:vAlign w:val="center"/>
            <w:hideMark/>
          </w:tcPr>
          <w:p w14:paraId="31A84F8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0.12</w:t>
            </w:r>
          </w:p>
        </w:tc>
        <w:tc>
          <w:tcPr>
            <w:tcW w:w="1152" w:type="dxa"/>
            <w:tcBorders>
              <w:top w:val="nil"/>
              <w:left w:val="nil"/>
              <w:bottom w:val="single" w:sz="4" w:space="0" w:color="auto"/>
              <w:right w:val="single" w:sz="4" w:space="0" w:color="auto"/>
            </w:tcBorders>
            <w:shd w:val="clear" w:color="auto" w:fill="auto"/>
            <w:noWrap/>
            <w:vAlign w:val="center"/>
            <w:hideMark/>
          </w:tcPr>
          <w:p w14:paraId="2100747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2.2</w:t>
            </w:r>
          </w:p>
        </w:tc>
        <w:tc>
          <w:tcPr>
            <w:tcW w:w="864" w:type="dxa"/>
            <w:tcBorders>
              <w:top w:val="nil"/>
              <w:left w:val="nil"/>
              <w:bottom w:val="single" w:sz="4" w:space="0" w:color="auto"/>
              <w:right w:val="single" w:sz="4" w:space="0" w:color="auto"/>
            </w:tcBorders>
            <w:shd w:val="clear" w:color="auto" w:fill="auto"/>
            <w:noWrap/>
            <w:vAlign w:val="center"/>
            <w:hideMark/>
          </w:tcPr>
          <w:p w14:paraId="297FF0F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0.086</w:t>
            </w:r>
          </w:p>
        </w:tc>
        <w:tc>
          <w:tcPr>
            <w:tcW w:w="1296" w:type="dxa"/>
            <w:tcBorders>
              <w:top w:val="nil"/>
              <w:left w:val="nil"/>
              <w:bottom w:val="single" w:sz="4" w:space="0" w:color="auto"/>
              <w:right w:val="single" w:sz="4" w:space="0" w:color="auto"/>
            </w:tcBorders>
            <w:shd w:val="clear" w:color="auto" w:fill="auto"/>
            <w:noWrap/>
            <w:vAlign w:val="center"/>
            <w:hideMark/>
          </w:tcPr>
          <w:p w14:paraId="2C4AF18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1058</w:t>
            </w:r>
          </w:p>
        </w:tc>
        <w:tc>
          <w:tcPr>
            <w:tcW w:w="864" w:type="dxa"/>
            <w:tcBorders>
              <w:top w:val="nil"/>
              <w:left w:val="nil"/>
              <w:bottom w:val="single" w:sz="4" w:space="0" w:color="auto"/>
              <w:right w:val="single" w:sz="4" w:space="0" w:color="auto"/>
            </w:tcBorders>
            <w:shd w:val="clear" w:color="auto" w:fill="auto"/>
            <w:noWrap/>
            <w:vAlign w:val="center"/>
            <w:hideMark/>
          </w:tcPr>
          <w:p w14:paraId="522035FC"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8.6</w:t>
            </w:r>
          </w:p>
        </w:tc>
        <w:tc>
          <w:tcPr>
            <w:tcW w:w="933" w:type="dxa"/>
            <w:tcBorders>
              <w:top w:val="nil"/>
              <w:left w:val="nil"/>
              <w:bottom w:val="single" w:sz="4" w:space="0" w:color="auto"/>
              <w:right w:val="single" w:sz="4" w:space="0" w:color="auto"/>
            </w:tcBorders>
            <w:shd w:val="clear" w:color="auto" w:fill="auto"/>
            <w:noWrap/>
            <w:vAlign w:val="center"/>
            <w:hideMark/>
          </w:tcPr>
          <w:p w14:paraId="38C3E701"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w:t>
            </w:r>
          </w:p>
        </w:tc>
        <w:tc>
          <w:tcPr>
            <w:tcW w:w="940" w:type="dxa"/>
            <w:tcBorders>
              <w:top w:val="nil"/>
              <w:left w:val="nil"/>
              <w:bottom w:val="single" w:sz="4" w:space="0" w:color="auto"/>
              <w:right w:val="single" w:sz="4" w:space="0" w:color="auto"/>
            </w:tcBorders>
            <w:shd w:val="clear" w:color="auto" w:fill="auto"/>
            <w:noWrap/>
            <w:vAlign w:val="center"/>
            <w:hideMark/>
          </w:tcPr>
          <w:p w14:paraId="4E81DEC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2.4</w:t>
            </w:r>
          </w:p>
        </w:tc>
        <w:tc>
          <w:tcPr>
            <w:tcW w:w="1152" w:type="dxa"/>
            <w:tcBorders>
              <w:top w:val="nil"/>
              <w:left w:val="nil"/>
              <w:bottom w:val="single" w:sz="4" w:space="0" w:color="auto"/>
              <w:right w:val="single" w:sz="4" w:space="0" w:color="auto"/>
            </w:tcBorders>
            <w:shd w:val="clear" w:color="auto" w:fill="auto"/>
            <w:noWrap/>
            <w:vAlign w:val="center"/>
            <w:hideMark/>
          </w:tcPr>
          <w:p w14:paraId="674BD10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1123</w:t>
            </w:r>
          </w:p>
        </w:tc>
        <w:tc>
          <w:tcPr>
            <w:tcW w:w="1152" w:type="dxa"/>
            <w:tcBorders>
              <w:top w:val="nil"/>
              <w:left w:val="nil"/>
              <w:bottom w:val="single" w:sz="4" w:space="0" w:color="auto"/>
              <w:right w:val="single" w:sz="4" w:space="0" w:color="auto"/>
            </w:tcBorders>
            <w:shd w:val="clear" w:color="auto" w:fill="auto"/>
            <w:noWrap/>
            <w:vAlign w:val="center"/>
            <w:hideMark/>
          </w:tcPr>
          <w:p w14:paraId="629EF2D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0.21</w:t>
            </w:r>
          </w:p>
        </w:tc>
        <w:tc>
          <w:tcPr>
            <w:tcW w:w="1152" w:type="dxa"/>
            <w:tcBorders>
              <w:top w:val="nil"/>
              <w:left w:val="nil"/>
              <w:bottom w:val="single" w:sz="4" w:space="0" w:color="auto"/>
              <w:right w:val="single" w:sz="4" w:space="0" w:color="auto"/>
            </w:tcBorders>
            <w:shd w:val="clear" w:color="auto" w:fill="auto"/>
            <w:noWrap/>
            <w:vAlign w:val="center"/>
            <w:hideMark/>
          </w:tcPr>
          <w:p w14:paraId="06D771F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w:t>
            </w:r>
          </w:p>
        </w:tc>
        <w:tc>
          <w:tcPr>
            <w:tcW w:w="1152" w:type="dxa"/>
            <w:tcBorders>
              <w:top w:val="nil"/>
              <w:left w:val="nil"/>
              <w:bottom w:val="single" w:sz="4" w:space="0" w:color="auto"/>
              <w:right w:val="single" w:sz="4" w:space="0" w:color="auto"/>
            </w:tcBorders>
            <w:shd w:val="clear" w:color="auto" w:fill="auto"/>
            <w:noWrap/>
            <w:vAlign w:val="center"/>
            <w:hideMark/>
          </w:tcPr>
          <w:p w14:paraId="123B98E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1121</w:t>
            </w:r>
          </w:p>
        </w:tc>
      </w:tr>
      <w:tr w:rsidR="00A767DB" w:rsidRPr="00A767DB" w14:paraId="599E3902" w14:textId="77777777" w:rsidTr="007D5730">
        <w:trPr>
          <w:trHeight w:val="480"/>
        </w:trPr>
        <w:tc>
          <w:tcPr>
            <w:tcW w:w="1267" w:type="dxa"/>
            <w:tcBorders>
              <w:top w:val="nil"/>
              <w:left w:val="single" w:sz="4" w:space="0" w:color="auto"/>
              <w:bottom w:val="single" w:sz="4" w:space="0" w:color="auto"/>
              <w:right w:val="single" w:sz="4" w:space="0" w:color="auto"/>
            </w:tcBorders>
            <w:shd w:val="clear" w:color="auto" w:fill="auto"/>
            <w:vAlign w:val="center"/>
            <w:hideMark/>
          </w:tcPr>
          <w:p w14:paraId="382CA6AF"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Monomethyl fumarate</w:t>
            </w:r>
          </w:p>
        </w:tc>
        <w:tc>
          <w:tcPr>
            <w:tcW w:w="767" w:type="dxa"/>
            <w:tcBorders>
              <w:top w:val="nil"/>
              <w:left w:val="nil"/>
              <w:bottom w:val="single" w:sz="4" w:space="0" w:color="auto"/>
              <w:right w:val="single" w:sz="4" w:space="0" w:color="auto"/>
            </w:tcBorders>
            <w:shd w:val="clear" w:color="auto" w:fill="auto"/>
            <w:noWrap/>
            <w:vAlign w:val="center"/>
            <w:hideMark/>
          </w:tcPr>
          <w:p w14:paraId="2403637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0.010</w:t>
            </w:r>
          </w:p>
        </w:tc>
        <w:tc>
          <w:tcPr>
            <w:tcW w:w="870" w:type="dxa"/>
            <w:tcBorders>
              <w:top w:val="nil"/>
              <w:left w:val="nil"/>
              <w:bottom w:val="single" w:sz="4" w:space="0" w:color="auto"/>
              <w:right w:val="single" w:sz="4" w:space="0" w:color="auto"/>
            </w:tcBorders>
            <w:shd w:val="clear" w:color="auto" w:fill="auto"/>
            <w:noWrap/>
            <w:vAlign w:val="center"/>
            <w:hideMark/>
          </w:tcPr>
          <w:p w14:paraId="310A8DB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0.050</w:t>
            </w:r>
          </w:p>
        </w:tc>
        <w:tc>
          <w:tcPr>
            <w:tcW w:w="1152" w:type="dxa"/>
            <w:tcBorders>
              <w:top w:val="nil"/>
              <w:left w:val="nil"/>
              <w:bottom w:val="single" w:sz="4" w:space="0" w:color="auto"/>
              <w:right w:val="single" w:sz="4" w:space="0" w:color="auto"/>
            </w:tcBorders>
            <w:shd w:val="clear" w:color="auto" w:fill="auto"/>
            <w:noWrap/>
            <w:vAlign w:val="center"/>
            <w:hideMark/>
          </w:tcPr>
          <w:p w14:paraId="7CEA762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0.26</w:t>
            </w:r>
          </w:p>
        </w:tc>
        <w:tc>
          <w:tcPr>
            <w:tcW w:w="864" w:type="dxa"/>
            <w:tcBorders>
              <w:top w:val="nil"/>
              <w:left w:val="nil"/>
              <w:bottom w:val="single" w:sz="4" w:space="0" w:color="auto"/>
              <w:right w:val="single" w:sz="4" w:space="0" w:color="auto"/>
            </w:tcBorders>
            <w:shd w:val="clear" w:color="auto" w:fill="auto"/>
            <w:noWrap/>
            <w:vAlign w:val="center"/>
            <w:hideMark/>
          </w:tcPr>
          <w:p w14:paraId="49C36825"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0.80</w:t>
            </w:r>
          </w:p>
        </w:tc>
        <w:tc>
          <w:tcPr>
            <w:tcW w:w="1296" w:type="dxa"/>
            <w:tcBorders>
              <w:top w:val="nil"/>
              <w:left w:val="nil"/>
              <w:bottom w:val="single" w:sz="4" w:space="0" w:color="auto"/>
              <w:right w:val="single" w:sz="4" w:space="0" w:color="auto"/>
            </w:tcBorders>
            <w:shd w:val="clear" w:color="auto" w:fill="auto"/>
            <w:noWrap/>
            <w:vAlign w:val="center"/>
            <w:hideMark/>
          </w:tcPr>
          <w:p w14:paraId="687F3346"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0.26</w:t>
            </w:r>
          </w:p>
        </w:tc>
        <w:tc>
          <w:tcPr>
            <w:tcW w:w="864" w:type="dxa"/>
            <w:tcBorders>
              <w:top w:val="nil"/>
              <w:left w:val="nil"/>
              <w:bottom w:val="single" w:sz="4" w:space="0" w:color="auto"/>
              <w:right w:val="single" w:sz="4" w:space="0" w:color="auto"/>
            </w:tcBorders>
            <w:shd w:val="clear" w:color="auto" w:fill="auto"/>
            <w:noWrap/>
            <w:vAlign w:val="center"/>
            <w:hideMark/>
          </w:tcPr>
          <w:p w14:paraId="72DEEA7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80.0</w:t>
            </w:r>
          </w:p>
        </w:tc>
        <w:tc>
          <w:tcPr>
            <w:tcW w:w="933" w:type="dxa"/>
            <w:tcBorders>
              <w:top w:val="nil"/>
              <w:left w:val="nil"/>
              <w:bottom w:val="single" w:sz="4" w:space="0" w:color="auto"/>
              <w:right w:val="single" w:sz="4" w:space="0" w:color="auto"/>
            </w:tcBorders>
            <w:shd w:val="clear" w:color="auto" w:fill="auto"/>
            <w:noWrap/>
            <w:vAlign w:val="center"/>
            <w:hideMark/>
          </w:tcPr>
          <w:p w14:paraId="6CD659A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4.0</w:t>
            </w:r>
          </w:p>
        </w:tc>
        <w:tc>
          <w:tcPr>
            <w:tcW w:w="940" w:type="dxa"/>
            <w:tcBorders>
              <w:top w:val="nil"/>
              <w:left w:val="nil"/>
              <w:bottom w:val="single" w:sz="4" w:space="0" w:color="auto"/>
              <w:right w:val="single" w:sz="4" w:space="0" w:color="auto"/>
            </w:tcBorders>
            <w:shd w:val="clear" w:color="auto" w:fill="auto"/>
            <w:noWrap/>
            <w:vAlign w:val="center"/>
            <w:hideMark/>
          </w:tcPr>
          <w:p w14:paraId="763A6E4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1152" w:type="dxa"/>
            <w:tcBorders>
              <w:top w:val="nil"/>
              <w:left w:val="nil"/>
              <w:bottom w:val="single" w:sz="4" w:space="0" w:color="auto"/>
              <w:right w:val="single" w:sz="4" w:space="0" w:color="auto"/>
            </w:tcBorders>
            <w:shd w:val="clear" w:color="auto" w:fill="auto"/>
            <w:noWrap/>
            <w:vAlign w:val="center"/>
            <w:hideMark/>
          </w:tcPr>
          <w:p w14:paraId="3AA66BF2"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1.0</w:t>
            </w:r>
          </w:p>
        </w:tc>
        <w:tc>
          <w:tcPr>
            <w:tcW w:w="1152" w:type="dxa"/>
            <w:tcBorders>
              <w:top w:val="nil"/>
              <w:left w:val="nil"/>
              <w:bottom w:val="single" w:sz="4" w:space="0" w:color="auto"/>
              <w:right w:val="single" w:sz="4" w:space="0" w:color="auto"/>
            </w:tcBorders>
            <w:shd w:val="clear" w:color="auto" w:fill="auto"/>
            <w:noWrap/>
            <w:vAlign w:val="center"/>
            <w:hideMark/>
          </w:tcPr>
          <w:p w14:paraId="1D87F30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0.80</w:t>
            </w:r>
          </w:p>
        </w:tc>
        <w:tc>
          <w:tcPr>
            <w:tcW w:w="1152" w:type="dxa"/>
            <w:tcBorders>
              <w:top w:val="nil"/>
              <w:left w:val="nil"/>
              <w:bottom w:val="single" w:sz="4" w:space="0" w:color="auto"/>
              <w:right w:val="single" w:sz="4" w:space="0" w:color="auto"/>
            </w:tcBorders>
            <w:shd w:val="clear" w:color="auto" w:fill="auto"/>
            <w:noWrap/>
            <w:vAlign w:val="center"/>
            <w:hideMark/>
          </w:tcPr>
          <w:p w14:paraId="03829A9A"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0.83</w:t>
            </w:r>
          </w:p>
        </w:tc>
        <w:tc>
          <w:tcPr>
            <w:tcW w:w="1152" w:type="dxa"/>
            <w:tcBorders>
              <w:top w:val="nil"/>
              <w:left w:val="nil"/>
              <w:bottom w:val="single" w:sz="4" w:space="0" w:color="auto"/>
              <w:right w:val="single" w:sz="4" w:space="0" w:color="auto"/>
            </w:tcBorders>
            <w:shd w:val="clear" w:color="auto" w:fill="auto"/>
            <w:noWrap/>
            <w:vAlign w:val="center"/>
            <w:hideMark/>
          </w:tcPr>
          <w:p w14:paraId="4471B79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w:t>
            </w:r>
          </w:p>
        </w:tc>
      </w:tr>
      <w:tr w:rsidR="00A767DB" w:rsidRPr="00A767DB" w14:paraId="61A1372B" w14:textId="77777777" w:rsidTr="007D5730">
        <w:trPr>
          <w:trHeight w:val="240"/>
        </w:trPr>
        <w:tc>
          <w:tcPr>
            <w:tcW w:w="1267" w:type="dxa"/>
            <w:tcBorders>
              <w:top w:val="nil"/>
              <w:left w:val="single" w:sz="4" w:space="0" w:color="auto"/>
              <w:bottom w:val="single" w:sz="4" w:space="0" w:color="auto"/>
              <w:right w:val="single" w:sz="4" w:space="0" w:color="auto"/>
            </w:tcBorders>
            <w:shd w:val="clear" w:color="auto" w:fill="auto"/>
            <w:noWrap/>
            <w:vAlign w:val="center"/>
            <w:hideMark/>
          </w:tcPr>
          <w:p w14:paraId="25FDF14C" w14:textId="77777777" w:rsidR="00E44A8D" w:rsidRPr="00A767DB" w:rsidRDefault="00E44A8D" w:rsidP="00E44A8D">
            <w:pPr>
              <w:spacing w:after="0" w:line="240" w:lineRule="auto"/>
              <w:rPr>
                <w:rFonts w:ascii="Arial" w:eastAsia="Times New Roman" w:hAnsi="Arial" w:cs="Arial"/>
                <w:sz w:val="18"/>
                <w:szCs w:val="18"/>
              </w:rPr>
            </w:pPr>
            <w:r w:rsidRPr="00A767DB">
              <w:rPr>
                <w:rFonts w:ascii="Arial" w:eastAsia="Times New Roman" w:hAnsi="Arial" w:cs="Arial"/>
                <w:sz w:val="18"/>
                <w:szCs w:val="18"/>
              </w:rPr>
              <w:t>Diazepam</w:t>
            </w:r>
          </w:p>
        </w:tc>
        <w:tc>
          <w:tcPr>
            <w:tcW w:w="767" w:type="dxa"/>
            <w:tcBorders>
              <w:top w:val="nil"/>
              <w:left w:val="nil"/>
              <w:bottom w:val="single" w:sz="4" w:space="0" w:color="auto"/>
              <w:right w:val="single" w:sz="4" w:space="0" w:color="auto"/>
            </w:tcBorders>
            <w:shd w:val="clear" w:color="auto" w:fill="auto"/>
            <w:noWrap/>
            <w:vAlign w:val="center"/>
            <w:hideMark/>
          </w:tcPr>
          <w:p w14:paraId="1A1EB5D9"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4.96</w:t>
            </w:r>
          </w:p>
        </w:tc>
        <w:tc>
          <w:tcPr>
            <w:tcW w:w="870" w:type="dxa"/>
            <w:tcBorders>
              <w:top w:val="nil"/>
              <w:left w:val="nil"/>
              <w:bottom w:val="single" w:sz="4" w:space="0" w:color="auto"/>
              <w:right w:val="single" w:sz="4" w:space="0" w:color="auto"/>
            </w:tcBorders>
            <w:shd w:val="clear" w:color="auto" w:fill="auto"/>
            <w:noWrap/>
            <w:vAlign w:val="center"/>
            <w:hideMark/>
          </w:tcPr>
          <w:p w14:paraId="2732F304"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w:t>
            </w:r>
          </w:p>
        </w:tc>
        <w:tc>
          <w:tcPr>
            <w:tcW w:w="1152" w:type="dxa"/>
            <w:tcBorders>
              <w:top w:val="nil"/>
              <w:left w:val="nil"/>
              <w:bottom w:val="single" w:sz="4" w:space="0" w:color="auto"/>
              <w:right w:val="single" w:sz="4" w:space="0" w:color="auto"/>
            </w:tcBorders>
            <w:shd w:val="clear" w:color="auto" w:fill="auto"/>
            <w:noWrap/>
            <w:vAlign w:val="center"/>
            <w:hideMark/>
          </w:tcPr>
          <w:p w14:paraId="68A1A83B"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0.70</w:t>
            </w:r>
          </w:p>
        </w:tc>
        <w:tc>
          <w:tcPr>
            <w:tcW w:w="864" w:type="dxa"/>
            <w:tcBorders>
              <w:top w:val="nil"/>
              <w:left w:val="nil"/>
              <w:bottom w:val="single" w:sz="4" w:space="0" w:color="auto"/>
              <w:right w:val="single" w:sz="4" w:space="0" w:color="auto"/>
            </w:tcBorders>
            <w:shd w:val="clear" w:color="auto" w:fill="auto"/>
            <w:noWrap/>
            <w:vAlign w:val="center"/>
            <w:hideMark/>
          </w:tcPr>
          <w:p w14:paraId="1CBFE01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0.16</w:t>
            </w:r>
          </w:p>
        </w:tc>
        <w:tc>
          <w:tcPr>
            <w:tcW w:w="1296" w:type="dxa"/>
            <w:tcBorders>
              <w:top w:val="nil"/>
              <w:left w:val="nil"/>
              <w:bottom w:val="single" w:sz="4" w:space="0" w:color="auto"/>
              <w:right w:val="single" w:sz="4" w:space="0" w:color="auto"/>
            </w:tcBorders>
            <w:shd w:val="clear" w:color="auto" w:fill="auto"/>
            <w:noWrap/>
            <w:vAlign w:val="center"/>
            <w:hideMark/>
          </w:tcPr>
          <w:p w14:paraId="0804811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19</w:t>
            </w:r>
          </w:p>
        </w:tc>
        <w:tc>
          <w:tcPr>
            <w:tcW w:w="864" w:type="dxa"/>
            <w:tcBorders>
              <w:top w:val="nil"/>
              <w:left w:val="nil"/>
              <w:bottom w:val="single" w:sz="4" w:space="0" w:color="auto"/>
              <w:right w:val="single" w:sz="4" w:space="0" w:color="auto"/>
            </w:tcBorders>
            <w:shd w:val="clear" w:color="auto" w:fill="auto"/>
            <w:noWrap/>
            <w:vAlign w:val="center"/>
            <w:hideMark/>
          </w:tcPr>
          <w:p w14:paraId="2FD9F633"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16.0</w:t>
            </w:r>
          </w:p>
        </w:tc>
        <w:tc>
          <w:tcPr>
            <w:tcW w:w="933" w:type="dxa"/>
            <w:tcBorders>
              <w:top w:val="nil"/>
              <w:left w:val="nil"/>
              <w:bottom w:val="single" w:sz="4" w:space="0" w:color="auto"/>
              <w:right w:val="single" w:sz="4" w:space="0" w:color="auto"/>
            </w:tcBorders>
            <w:shd w:val="clear" w:color="auto" w:fill="auto"/>
            <w:noWrap/>
            <w:vAlign w:val="center"/>
            <w:hideMark/>
          </w:tcPr>
          <w:p w14:paraId="57C6D300"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26</w:t>
            </w:r>
          </w:p>
        </w:tc>
        <w:tc>
          <w:tcPr>
            <w:tcW w:w="940" w:type="dxa"/>
            <w:tcBorders>
              <w:top w:val="nil"/>
              <w:left w:val="nil"/>
              <w:bottom w:val="single" w:sz="4" w:space="0" w:color="auto"/>
              <w:right w:val="single" w:sz="4" w:space="0" w:color="auto"/>
            </w:tcBorders>
            <w:shd w:val="clear" w:color="auto" w:fill="auto"/>
            <w:noWrap/>
            <w:vAlign w:val="center"/>
            <w:hideMark/>
          </w:tcPr>
          <w:p w14:paraId="019983F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18</w:t>
            </w:r>
          </w:p>
        </w:tc>
        <w:tc>
          <w:tcPr>
            <w:tcW w:w="1152" w:type="dxa"/>
            <w:tcBorders>
              <w:top w:val="nil"/>
              <w:left w:val="nil"/>
              <w:bottom w:val="single" w:sz="4" w:space="0" w:color="auto"/>
              <w:right w:val="single" w:sz="4" w:space="0" w:color="auto"/>
            </w:tcBorders>
            <w:shd w:val="clear" w:color="auto" w:fill="auto"/>
            <w:noWrap/>
            <w:vAlign w:val="center"/>
            <w:hideMark/>
          </w:tcPr>
          <w:p w14:paraId="79694458"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496</w:t>
            </w:r>
          </w:p>
        </w:tc>
        <w:tc>
          <w:tcPr>
            <w:tcW w:w="1152" w:type="dxa"/>
            <w:tcBorders>
              <w:top w:val="nil"/>
              <w:left w:val="nil"/>
              <w:bottom w:val="single" w:sz="4" w:space="0" w:color="auto"/>
              <w:right w:val="single" w:sz="4" w:space="0" w:color="auto"/>
            </w:tcBorders>
            <w:shd w:val="clear" w:color="auto" w:fill="auto"/>
            <w:noWrap/>
            <w:vAlign w:val="center"/>
            <w:hideMark/>
          </w:tcPr>
          <w:p w14:paraId="566FD017"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5.2</w:t>
            </w:r>
          </w:p>
        </w:tc>
        <w:tc>
          <w:tcPr>
            <w:tcW w:w="1152" w:type="dxa"/>
            <w:tcBorders>
              <w:top w:val="nil"/>
              <w:left w:val="nil"/>
              <w:bottom w:val="single" w:sz="4" w:space="0" w:color="auto"/>
              <w:right w:val="single" w:sz="4" w:space="0" w:color="auto"/>
            </w:tcBorders>
            <w:shd w:val="clear" w:color="auto" w:fill="auto"/>
            <w:noWrap/>
            <w:vAlign w:val="center"/>
            <w:hideMark/>
          </w:tcPr>
          <w:p w14:paraId="1A8EEBEF"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15</w:t>
            </w:r>
          </w:p>
        </w:tc>
        <w:tc>
          <w:tcPr>
            <w:tcW w:w="1152" w:type="dxa"/>
            <w:tcBorders>
              <w:top w:val="nil"/>
              <w:left w:val="nil"/>
              <w:bottom w:val="single" w:sz="4" w:space="0" w:color="auto"/>
              <w:right w:val="single" w:sz="4" w:space="0" w:color="auto"/>
            </w:tcBorders>
            <w:shd w:val="clear" w:color="auto" w:fill="auto"/>
            <w:noWrap/>
            <w:vAlign w:val="center"/>
            <w:hideMark/>
          </w:tcPr>
          <w:p w14:paraId="77FDE0AD" w14:textId="77777777" w:rsidR="00E44A8D" w:rsidRPr="00A767DB" w:rsidRDefault="00E44A8D" w:rsidP="00E44A8D">
            <w:pPr>
              <w:spacing w:after="0" w:line="240" w:lineRule="auto"/>
              <w:jc w:val="center"/>
              <w:rPr>
                <w:rFonts w:ascii="Arial" w:eastAsia="Times New Roman" w:hAnsi="Arial" w:cs="Arial"/>
                <w:sz w:val="18"/>
                <w:szCs w:val="18"/>
              </w:rPr>
            </w:pPr>
            <w:r w:rsidRPr="00A767DB">
              <w:rPr>
                <w:rFonts w:ascii="Arial" w:eastAsia="Times New Roman" w:hAnsi="Arial" w:cs="Arial"/>
                <w:sz w:val="18"/>
                <w:szCs w:val="18"/>
              </w:rPr>
              <w:t>476</w:t>
            </w:r>
          </w:p>
        </w:tc>
      </w:tr>
    </w:tbl>
    <w:p w14:paraId="3E38DB31" w14:textId="79104017" w:rsidR="00805B29" w:rsidRPr="00A767DB" w:rsidRDefault="00DF1909" w:rsidP="0048145B">
      <w:pPr>
        <w:spacing w:after="0"/>
        <w:rPr>
          <w:rFonts w:ascii="Arial" w:hAnsi="Arial" w:cs="Arial"/>
          <w:szCs w:val="14"/>
        </w:rPr>
      </w:pPr>
      <w:r w:rsidRPr="00A767DB">
        <w:rPr>
          <w:rFonts w:ascii="Arial" w:hAnsi="Arial" w:cs="Arial"/>
          <w:szCs w:val="14"/>
        </w:rPr>
        <w:t>*</w:t>
      </w:r>
      <w:proofErr w:type="spellStart"/>
      <w:r w:rsidR="009A0795" w:rsidRPr="00A767DB">
        <w:rPr>
          <w:rFonts w:ascii="Arial" w:hAnsi="Arial" w:cs="Arial"/>
          <w:szCs w:val="14"/>
        </w:rPr>
        <w:t>V</w:t>
      </w:r>
      <w:r w:rsidR="009A0795" w:rsidRPr="00A767DB">
        <w:rPr>
          <w:rFonts w:ascii="Arial" w:hAnsi="Arial" w:cs="Arial"/>
          <w:szCs w:val="14"/>
          <w:vertAlign w:val="subscript"/>
        </w:rPr>
        <w:t>u,SC</w:t>
      </w:r>
      <w:proofErr w:type="spellEnd"/>
      <w:r w:rsidR="009A0795" w:rsidRPr="00A767DB">
        <w:rPr>
          <w:rFonts w:ascii="Arial" w:hAnsi="Arial" w:cs="Arial"/>
          <w:szCs w:val="14"/>
        </w:rPr>
        <w:t xml:space="preserve"> is assumed to be the same as </w:t>
      </w:r>
      <w:proofErr w:type="spellStart"/>
      <w:r w:rsidR="009A0795" w:rsidRPr="00A767DB">
        <w:rPr>
          <w:rFonts w:ascii="Arial" w:hAnsi="Arial" w:cs="Arial"/>
          <w:szCs w:val="14"/>
        </w:rPr>
        <w:t>V</w:t>
      </w:r>
      <w:r w:rsidR="009A0795" w:rsidRPr="00A767DB">
        <w:rPr>
          <w:rFonts w:ascii="Arial" w:hAnsi="Arial" w:cs="Arial"/>
          <w:szCs w:val="14"/>
          <w:vertAlign w:val="subscript"/>
        </w:rPr>
        <w:t>u,Br</w:t>
      </w:r>
      <w:proofErr w:type="spellEnd"/>
    </w:p>
    <w:p w14:paraId="33A61AAC" w14:textId="2FEA4A90" w:rsidR="009A0795" w:rsidRPr="00A767DB" w:rsidRDefault="009A0795" w:rsidP="0048145B">
      <w:pPr>
        <w:spacing w:after="0"/>
        <w:rPr>
          <w:rFonts w:ascii="Arial" w:hAnsi="Arial" w:cs="Arial"/>
          <w:szCs w:val="14"/>
        </w:rPr>
      </w:pPr>
      <w:proofErr w:type="spellStart"/>
      <w:r w:rsidRPr="00A767DB">
        <w:rPr>
          <w:rFonts w:ascii="Arial" w:hAnsi="Arial" w:cs="Arial"/>
          <w:szCs w:val="14"/>
        </w:rPr>
        <w:t>C</w:t>
      </w:r>
      <w:r w:rsidRPr="00A767DB">
        <w:rPr>
          <w:rFonts w:ascii="Arial" w:hAnsi="Arial" w:cs="Arial"/>
          <w:szCs w:val="14"/>
          <w:vertAlign w:val="subscript"/>
        </w:rPr>
        <w:t>u,pl</w:t>
      </w:r>
      <w:proofErr w:type="spellEnd"/>
      <w:r w:rsidRPr="00A767DB">
        <w:rPr>
          <w:rFonts w:ascii="Arial" w:hAnsi="Arial" w:cs="Arial"/>
          <w:szCs w:val="14"/>
        </w:rPr>
        <w:t>: unbound plasma concentration</w:t>
      </w:r>
    </w:p>
    <w:p w14:paraId="5F7365DE" w14:textId="3AB17F13" w:rsidR="009A0795" w:rsidRPr="00A767DB" w:rsidRDefault="009A0795" w:rsidP="0048145B">
      <w:pPr>
        <w:spacing w:after="0"/>
        <w:rPr>
          <w:rFonts w:ascii="Arial" w:hAnsi="Arial" w:cs="Arial"/>
          <w:szCs w:val="14"/>
        </w:rPr>
      </w:pPr>
      <w:proofErr w:type="spellStart"/>
      <w:r w:rsidRPr="00A767DB">
        <w:rPr>
          <w:rFonts w:ascii="Arial" w:hAnsi="Arial" w:cs="Arial"/>
          <w:szCs w:val="14"/>
        </w:rPr>
        <w:t>C</w:t>
      </w:r>
      <w:r w:rsidRPr="00A767DB">
        <w:rPr>
          <w:rFonts w:ascii="Arial" w:hAnsi="Arial" w:cs="Arial"/>
          <w:szCs w:val="14"/>
          <w:vertAlign w:val="subscript"/>
        </w:rPr>
        <w:t>u,ISF,tissue</w:t>
      </w:r>
      <w:proofErr w:type="spellEnd"/>
      <w:r w:rsidRPr="00A767DB">
        <w:rPr>
          <w:rFonts w:ascii="Arial" w:hAnsi="Arial" w:cs="Arial"/>
          <w:szCs w:val="14"/>
        </w:rPr>
        <w:t>: Unbound drug concentration in tissue interstitial fluid</w:t>
      </w:r>
    </w:p>
    <w:p w14:paraId="22636E7C" w14:textId="7C52B3E5" w:rsidR="009A0795" w:rsidRPr="00A767DB" w:rsidRDefault="009A0795" w:rsidP="0048145B">
      <w:pPr>
        <w:spacing w:after="0"/>
        <w:rPr>
          <w:rFonts w:ascii="Arial" w:hAnsi="Arial" w:cs="Arial"/>
          <w:szCs w:val="14"/>
        </w:rPr>
      </w:pPr>
      <w:proofErr w:type="spellStart"/>
      <w:r w:rsidRPr="00A767DB">
        <w:rPr>
          <w:rFonts w:ascii="Arial" w:hAnsi="Arial" w:cs="Arial"/>
          <w:szCs w:val="14"/>
        </w:rPr>
        <w:t>C</w:t>
      </w:r>
      <w:r w:rsidRPr="00A767DB">
        <w:rPr>
          <w:rFonts w:ascii="Arial" w:hAnsi="Arial" w:cs="Arial"/>
          <w:szCs w:val="14"/>
          <w:vertAlign w:val="subscript"/>
        </w:rPr>
        <w:t>u,ICF,tissue</w:t>
      </w:r>
      <w:proofErr w:type="spellEnd"/>
      <w:r w:rsidRPr="00A767DB">
        <w:rPr>
          <w:rFonts w:ascii="Arial" w:hAnsi="Arial" w:cs="Arial"/>
          <w:szCs w:val="14"/>
        </w:rPr>
        <w:t>: Unbound drug concentration in tissue intracellular fluid</w:t>
      </w:r>
    </w:p>
    <w:p w14:paraId="38093C37" w14:textId="2FF537BC" w:rsidR="009A0795" w:rsidRPr="00A767DB" w:rsidRDefault="00BB0F6F" w:rsidP="0048145B">
      <w:pPr>
        <w:spacing w:after="0"/>
        <w:rPr>
          <w:rFonts w:ascii="Arial" w:hAnsi="Arial" w:cs="Arial"/>
          <w:szCs w:val="14"/>
        </w:rPr>
      </w:pPr>
      <w:proofErr w:type="spellStart"/>
      <w:r w:rsidRPr="00A767DB">
        <w:rPr>
          <w:rFonts w:ascii="Arial" w:hAnsi="Arial" w:cs="Arial"/>
          <w:szCs w:val="14"/>
        </w:rPr>
        <w:t>A</w:t>
      </w:r>
      <w:r w:rsidRPr="00A767DB">
        <w:rPr>
          <w:rFonts w:ascii="Arial" w:hAnsi="Arial" w:cs="Arial"/>
          <w:szCs w:val="14"/>
          <w:vertAlign w:val="subscript"/>
        </w:rPr>
        <w:t>tot,tissue</w:t>
      </w:r>
      <w:proofErr w:type="spellEnd"/>
      <w:r w:rsidRPr="00A767DB">
        <w:rPr>
          <w:rFonts w:ascii="Arial" w:hAnsi="Arial" w:cs="Arial"/>
          <w:szCs w:val="14"/>
        </w:rPr>
        <w:t>: Total drug amount in tissue</w:t>
      </w:r>
    </w:p>
    <w:p w14:paraId="459C7FF4" w14:textId="715117B2" w:rsidR="00BB0F6F" w:rsidRPr="00A767DB" w:rsidRDefault="00BB0F6F" w:rsidP="0048145B">
      <w:pPr>
        <w:spacing w:after="0"/>
        <w:rPr>
          <w:rFonts w:ascii="Arial" w:hAnsi="Arial" w:cs="Arial"/>
          <w:szCs w:val="14"/>
        </w:rPr>
      </w:pPr>
      <w:proofErr w:type="spellStart"/>
      <w:r w:rsidRPr="00A767DB">
        <w:rPr>
          <w:rFonts w:ascii="Arial" w:hAnsi="Arial" w:cs="Arial"/>
          <w:szCs w:val="14"/>
        </w:rPr>
        <w:t>A</w:t>
      </w:r>
      <w:r w:rsidRPr="00A767DB">
        <w:rPr>
          <w:rFonts w:ascii="Arial" w:hAnsi="Arial" w:cs="Arial"/>
          <w:szCs w:val="14"/>
          <w:vertAlign w:val="subscript"/>
        </w:rPr>
        <w:t>u,ISF,tissue</w:t>
      </w:r>
      <w:proofErr w:type="spellEnd"/>
      <w:r w:rsidRPr="00A767DB">
        <w:rPr>
          <w:rFonts w:ascii="Arial" w:hAnsi="Arial" w:cs="Arial"/>
          <w:szCs w:val="14"/>
        </w:rPr>
        <w:t>: Unbound drug amount</w:t>
      </w:r>
      <w:r w:rsidR="00E94A6C" w:rsidRPr="00A767DB">
        <w:rPr>
          <w:rFonts w:ascii="Arial" w:hAnsi="Arial" w:cs="Arial"/>
          <w:szCs w:val="14"/>
        </w:rPr>
        <w:t xml:space="preserve"> in tissue interstitial fluid, assuming the volume of extracellular space is 0.2 mL/g tissue</w:t>
      </w:r>
    </w:p>
    <w:p w14:paraId="0E83743F" w14:textId="3BDCD6D1" w:rsidR="0036009E" w:rsidRPr="00A767DB" w:rsidRDefault="0036009E" w:rsidP="0048145B">
      <w:pPr>
        <w:spacing w:after="0"/>
        <w:rPr>
          <w:rFonts w:ascii="Arial" w:hAnsi="Arial" w:cs="Arial"/>
          <w:szCs w:val="14"/>
        </w:rPr>
      </w:pPr>
      <w:proofErr w:type="spellStart"/>
      <w:r w:rsidRPr="00A767DB">
        <w:rPr>
          <w:rFonts w:ascii="Arial" w:hAnsi="Arial" w:cs="Arial"/>
          <w:szCs w:val="14"/>
        </w:rPr>
        <w:t>A</w:t>
      </w:r>
      <w:r w:rsidRPr="00A767DB">
        <w:rPr>
          <w:rFonts w:ascii="Arial" w:hAnsi="Arial" w:cs="Arial"/>
          <w:szCs w:val="14"/>
          <w:vertAlign w:val="subscript"/>
        </w:rPr>
        <w:t>u,ICF,tissue</w:t>
      </w:r>
      <w:proofErr w:type="spellEnd"/>
      <w:r w:rsidRPr="00A767DB">
        <w:rPr>
          <w:rFonts w:ascii="Arial" w:hAnsi="Arial" w:cs="Arial"/>
          <w:szCs w:val="14"/>
        </w:rPr>
        <w:t xml:space="preserve">: Unbound drug amount in tissue intracellular fluid, assuming the volume of </w:t>
      </w:r>
      <w:r w:rsidR="001664CB" w:rsidRPr="00A767DB">
        <w:rPr>
          <w:rFonts w:ascii="Arial" w:hAnsi="Arial" w:cs="Arial"/>
          <w:szCs w:val="14"/>
        </w:rPr>
        <w:t>intracellular</w:t>
      </w:r>
      <w:r w:rsidRPr="00A767DB">
        <w:rPr>
          <w:rFonts w:ascii="Arial" w:hAnsi="Arial" w:cs="Arial"/>
          <w:szCs w:val="14"/>
        </w:rPr>
        <w:t xml:space="preserve"> space is 0.</w:t>
      </w:r>
      <w:r w:rsidR="001664CB" w:rsidRPr="00A767DB">
        <w:rPr>
          <w:rFonts w:ascii="Arial" w:hAnsi="Arial" w:cs="Arial"/>
          <w:szCs w:val="14"/>
        </w:rPr>
        <w:t>8</w:t>
      </w:r>
      <w:r w:rsidRPr="00A767DB">
        <w:rPr>
          <w:rFonts w:ascii="Arial" w:hAnsi="Arial" w:cs="Arial"/>
          <w:szCs w:val="14"/>
        </w:rPr>
        <w:t xml:space="preserve"> mL/g tissue</w:t>
      </w:r>
    </w:p>
    <w:p w14:paraId="3E4746E0" w14:textId="0DF6D0D4" w:rsidR="001664CB" w:rsidRPr="00A767DB" w:rsidRDefault="001664CB" w:rsidP="0048145B">
      <w:pPr>
        <w:spacing w:after="0"/>
        <w:rPr>
          <w:rFonts w:ascii="Arial" w:hAnsi="Arial" w:cs="Arial"/>
          <w:szCs w:val="14"/>
        </w:rPr>
      </w:pPr>
      <w:proofErr w:type="spellStart"/>
      <w:r w:rsidRPr="00A767DB">
        <w:rPr>
          <w:rFonts w:ascii="Arial" w:hAnsi="Arial" w:cs="Arial"/>
          <w:szCs w:val="14"/>
        </w:rPr>
        <w:t>A</w:t>
      </w:r>
      <w:r w:rsidRPr="00A767DB">
        <w:rPr>
          <w:rFonts w:ascii="Arial" w:hAnsi="Arial" w:cs="Arial"/>
          <w:szCs w:val="14"/>
          <w:vertAlign w:val="subscript"/>
        </w:rPr>
        <w:t>b,cell,tissue</w:t>
      </w:r>
      <w:proofErr w:type="spellEnd"/>
      <w:r w:rsidRPr="00A767DB">
        <w:rPr>
          <w:rFonts w:ascii="Arial" w:hAnsi="Arial" w:cs="Arial"/>
          <w:szCs w:val="14"/>
        </w:rPr>
        <w:t xml:space="preserve">: Bound drug amount in </w:t>
      </w:r>
      <w:r w:rsidR="008603BC" w:rsidRPr="00A767DB">
        <w:rPr>
          <w:rFonts w:ascii="Arial" w:hAnsi="Arial" w:cs="Arial"/>
          <w:szCs w:val="14"/>
        </w:rPr>
        <w:t xml:space="preserve">the tissue parenchymal cells, calculated as </w:t>
      </w:r>
      <w:proofErr w:type="spellStart"/>
      <w:r w:rsidR="008603BC" w:rsidRPr="00A767DB">
        <w:rPr>
          <w:rFonts w:ascii="Arial" w:hAnsi="Arial" w:cs="Arial"/>
          <w:szCs w:val="14"/>
        </w:rPr>
        <w:t>A</w:t>
      </w:r>
      <w:r w:rsidR="008603BC" w:rsidRPr="00A767DB">
        <w:rPr>
          <w:rFonts w:ascii="Arial" w:hAnsi="Arial" w:cs="Arial"/>
          <w:szCs w:val="14"/>
          <w:vertAlign w:val="subscript"/>
        </w:rPr>
        <w:t>tot,tissue</w:t>
      </w:r>
      <w:proofErr w:type="spellEnd"/>
      <w:r w:rsidR="008603BC" w:rsidRPr="00A767DB">
        <w:rPr>
          <w:rFonts w:ascii="Arial" w:hAnsi="Arial" w:cs="Arial"/>
          <w:szCs w:val="14"/>
        </w:rPr>
        <w:t xml:space="preserve"> – </w:t>
      </w:r>
      <w:proofErr w:type="spellStart"/>
      <w:r w:rsidR="008603BC" w:rsidRPr="00A767DB">
        <w:rPr>
          <w:rFonts w:ascii="Arial" w:hAnsi="Arial" w:cs="Arial"/>
          <w:szCs w:val="14"/>
        </w:rPr>
        <w:t>A</w:t>
      </w:r>
      <w:r w:rsidR="008603BC" w:rsidRPr="00A767DB">
        <w:rPr>
          <w:rFonts w:ascii="Arial" w:hAnsi="Arial" w:cs="Arial"/>
          <w:szCs w:val="14"/>
          <w:vertAlign w:val="subscript"/>
        </w:rPr>
        <w:t>u,ISF,tissue</w:t>
      </w:r>
      <w:proofErr w:type="spellEnd"/>
      <w:r w:rsidR="008603BC" w:rsidRPr="00A767DB">
        <w:rPr>
          <w:rFonts w:ascii="Arial" w:hAnsi="Arial" w:cs="Arial"/>
          <w:szCs w:val="14"/>
        </w:rPr>
        <w:t xml:space="preserve"> </w:t>
      </w:r>
      <w:r w:rsidR="0048145B" w:rsidRPr="00A767DB">
        <w:rPr>
          <w:rFonts w:ascii="Arial" w:hAnsi="Arial" w:cs="Arial"/>
          <w:szCs w:val="14"/>
        </w:rPr>
        <w:t>–</w:t>
      </w:r>
      <w:r w:rsidR="008603BC" w:rsidRPr="00A767DB">
        <w:rPr>
          <w:rFonts w:ascii="Arial" w:hAnsi="Arial" w:cs="Arial"/>
          <w:szCs w:val="14"/>
        </w:rPr>
        <w:t xml:space="preserve"> </w:t>
      </w:r>
      <w:proofErr w:type="spellStart"/>
      <w:r w:rsidR="008603BC" w:rsidRPr="00A767DB">
        <w:rPr>
          <w:rFonts w:ascii="Arial" w:hAnsi="Arial" w:cs="Arial"/>
          <w:szCs w:val="14"/>
        </w:rPr>
        <w:t>A</w:t>
      </w:r>
      <w:r w:rsidR="008603BC" w:rsidRPr="00A767DB">
        <w:rPr>
          <w:rFonts w:ascii="Arial" w:hAnsi="Arial" w:cs="Arial"/>
          <w:szCs w:val="14"/>
          <w:vertAlign w:val="subscript"/>
        </w:rPr>
        <w:t>u</w:t>
      </w:r>
      <w:r w:rsidR="0048145B" w:rsidRPr="00A767DB">
        <w:rPr>
          <w:rFonts w:ascii="Arial" w:hAnsi="Arial" w:cs="Arial"/>
          <w:szCs w:val="14"/>
          <w:vertAlign w:val="subscript"/>
        </w:rPr>
        <w:t>,ICF,tissue</w:t>
      </w:r>
      <w:proofErr w:type="spellEnd"/>
    </w:p>
    <w:sectPr w:rsidR="001664CB" w:rsidRPr="00A767DB" w:rsidSect="006F328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4472A" w14:textId="77777777" w:rsidR="0009351E" w:rsidRDefault="0009351E" w:rsidP="00642A8D">
      <w:pPr>
        <w:spacing w:after="0" w:line="240" w:lineRule="auto"/>
      </w:pPr>
      <w:r>
        <w:separator/>
      </w:r>
    </w:p>
  </w:endnote>
  <w:endnote w:type="continuationSeparator" w:id="0">
    <w:p w14:paraId="2E137A3C" w14:textId="77777777" w:rsidR="0009351E" w:rsidRDefault="0009351E" w:rsidP="00642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9422660"/>
      <w:docPartObj>
        <w:docPartGallery w:val="Page Numbers (Bottom of Page)"/>
        <w:docPartUnique/>
      </w:docPartObj>
    </w:sdtPr>
    <w:sdtEndPr/>
    <w:sdtContent>
      <w:p w14:paraId="070EA77A" w14:textId="057D3AA3" w:rsidR="00A55C6B" w:rsidRDefault="00A55C6B">
        <w:pPr>
          <w:pStyle w:val="Footer"/>
          <w:jc w:val="right"/>
        </w:pPr>
        <w:r>
          <w:fldChar w:fldCharType="begin"/>
        </w:r>
        <w:r>
          <w:instrText>PAGE   \* MERGEFORMAT</w:instrText>
        </w:r>
        <w:r>
          <w:fldChar w:fldCharType="separate"/>
        </w:r>
        <w:r>
          <w:rPr>
            <w:lang w:val="sv-SE"/>
          </w:rPr>
          <w:t>2</w:t>
        </w:r>
        <w:r>
          <w:fldChar w:fldCharType="end"/>
        </w:r>
      </w:p>
    </w:sdtContent>
  </w:sdt>
  <w:p w14:paraId="1491C1FF" w14:textId="77777777" w:rsidR="00A55C6B" w:rsidRDefault="00A55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EE01C" w14:textId="77777777" w:rsidR="0009351E" w:rsidRDefault="0009351E" w:rsidP="00642A8D">
      <w:pPr>
        <w:spacing w:after="0" w:line="240" w:lineRule="auto"/>
      </w:pPr>
      <w:r>
        <w:separator/>
      </w:r>
    </w:p>
  </w:footnote>
  <w:footnote w:type="continuationSeparator" w:id="0">
    <w:p w14:paraId="6E262DB5" w14:textId="77777777" w:rsidR="0009351E" w:rsidRDefault="0009351E" w:rsidP="00642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03788"/>
    <w:multiLevelType w:val="hybridMultilevel"/>
    <w:tmpl w:val="4440B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251420"/>
    <w:multiLevelType w:val="multilevel"/>
    <w:tmpl w:val="64C4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442F55"/>
    <w:multiLevelType w:val="hybridMultilevel"/>
    <w:tmpl w:val="F8D22B16"/>
    <w:lvl w:ilvl="0" w:tplc="26B8D564">
      <w:start w:val="1"/>
      <w:numFmt w:val="lowerLetter"/>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yMLIwNDS3NDUwsDBW0lEKTi0uzszPAykwsqgFACbFbvItAAAA"/>
    <w:docVar w:name="EN.InstantFormat" w:val="&lt;ENInstantFormat&gt;&lt;Enabled&gt;1&lt;/Enabled&gt;&lt;ScanUnformatted&gt;1&lt;/ScanUnformatted&gt;&lt;ScanChanges&gt;1&lt;/ScanChanges&gt;&lt;Suspended&gt;0&lt;/Suspended&gt;&lt;/ENInstantFormat&gt;"/>
    <w:docVar w:name="EN.Layout" w:val="&lt;ENLayout&gt;&lt;Style&gt;Cancer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xvedax85wszfe2wpepv297a0av0xtxa5d9&quot;&gt;My EndNote Library&lt;record-ids&gt;&lt;item&gt;298&lt;/item&gt;&lt;item&gt;611&lt;/item&gt;&lt;item&gt;655&lt;/item&gt;&lt;item&gt;656&lt;/item&gt;&lt;item&gt;657&lt;/item&gt;&lt;item&gt;658&lt;/item&gt;&lt;item&gt;659&lt;/item&gt;&lt;item&gt;660&lt;/item&gt;&lt;item&gt;661&lt;/item&gt;&lt;item&gt;662&lt;/item&gt;&lt;item&gt;663&lt;/item&gt;&lt;item&gt;664&lt;/item&gt;&lt;item&gt;665&lt;/item&gt;&lt;item&gt;666&lt;/item&gt;&lt;item&gt;667&lt;/item&gt;&lt;item&gt;668&lt;/item&gt;&lt;/record-ids&gt;&lt;/item&gt;&lt;/Libraries&gt;"/>
  </w:docVars>
  <w:rsids>
    <w:rsidRoot w:val="00C35D6F"/>
    <w:rsid w:val="000061E6"/>
    <w:rsid w:val="00016449"/>
    <w:rsid w:val="0002790F"/>
    <w:rsid w:val="00030669"/>
    <w:rsid w:val="00042476"/>
    <w:rsid w:val="000516C6"/>
    <w:rsid w:val="00053F26"/>
    <w:rsid w:val="0007412B"/>
    <w:rsid w:val="00087482"/>
    <w:rsid w:val="0009351E"/>
    <w:rsid w:val="000A6283"/>
    <w:rsid w:val="000A6499"/>
    <w:rsid w:val="00114A05"/>
    <w:rsid w:val="0012282E"/>
    <w:rsid w:val="00123FB7"/>
    <w:rsid w:val="00133B71"/>
    <w:rsid w:val="00135E72"/>
    <w:rsid w:val="001664CB"/>
    <w:rsid w:val="00171901"/>
    <w:rsid w:val="0017233C"/>
    <w:rsid w:val="0018440D"/>
    <w:rsid w:val="0018676B"/>
    <w:rsid w:val="001A1C96"/>
    <w:rsid w:val="001A6FC5"/>
    <w:rsid w:val="001B248F"/>
    <w:rsid w:val="001B5A17"/>
    <w:rsid w:val="001D46E7"/>
    <w:rsid w:val="001D6F70"/>
    <w:rsid w:val="002125B0"/>
    <w:rsid w:val="002266B9"/>
    <w:rsid w:val="002365C9"/>
    <w:rsid w:val="00245300"/>
    <w:rsid w:val="002466C3"/>
    <w:rsid w:val="0025092D"/>
    <w:rsid w:val="0026302B"/>
    <w:rsid w:val="00263BA8"/>
    <w:rsid w:val="0026506A"/>
    <w:rsid w:val="0026697F"/>
    <w:rsid w:val="0028680D"/>
    <w:rsid w:val="002902B6"/>
    <w:rsid w:val="002A0765"/>
    <w:rsid w:val="002B22F3"/>
    <w:rsid w:val="002B6E55"/>
    <w:rsid w:val="002C2C8E"/>
    <w:rsid w:val="002C731F"/>
    <w:rsid w:val="002D23FE"/>
    <w:rsid w:val="002D4F53"/>
    <w:rsid w:val="002E078C"/>
    <w:rsid w:val="002F2CB8"/>
    <w:rsid w:val="002F46D9"/>
    <w:rsid w:val="0030144B"/>
    <w:rsid w:val="00310476"/>
    <w:rsid w:val="0031697B"/>
    <w:rsid w:val="003247C2"/>
    <w:rsid w:val="0032540F"/>
    <w:rsid w:val="003361A0"/>
    <w:rsid w:val="00350EE0"/>
    <w:rsid w:val="003534AF"/>
    <w:rsid w:val="00355055"/>
    <w:rsid w:val="003567CF"/>
    <w:rsid w:val="00357E4D"/>
    <w:rsid w:val="0036009E"/>
    <w:rsid w:val="003910B7"/>
    <w:rsid w:val="0039776A"/>
    <w:rsid w:val="003A63A8"/>
    <w:rsid w:val="003A7F4B"/>
    <w:rsid w:val="003C4134"/>
    <w:rsid w:val="003D445F"/>
    <w:rsid w:val="003E368A"/>
    <w:rsid w:val="004009A1"/>
    <w:rsid w:val="004053C0"/>
    <w:rsid w:val="00446CDE"/>
    <w:rsid w:val="00450F54"/>
    <w:rsid w:val="0045103C"/>
    <w:rsid w:val="004630D6"/>
    <w:rsid w:val="004663A7"/>
    <w:rsid w:val="00471AC3"/>
    <w:rsid w:val="00473877"/>
    <w:rsid w:val="00473AAA"/>
    <w:rsid w:val="00477308"/>
    <w:rsid w:val="00477ABE"/>
    <w:rsid w:val="0048145B"/>
    <w:rsid w:val="00482A03"/>
    <w:rsid w:val="00491464"/>
    <w:rsid w:val="00492CCC"/>
    <w:rsid w:val="004A21E4"/>
    <w:rsid w:val="004B0D96"/>
    <w:rsid w:val="004C48FC"/>
    <w:rsid w:val="004C5CD0"/>
    <w:rsid w:val="004D4AA9"/>
    <w:rsid w:val="004D7E53"/>
    <w:rsid w:val="004E0571"/>
    <w:rsid w:val="004E3727"/>
    <w:rsid w:val="004E5B8C"/>
    <w:rsid w:val="00513DE5"/>
    <w:rsid w:val="00517DB7"/>
    <w:rsid w:val="00522100"/>
    <w:rsid w:val="005271AB"/>
    <w:rsid w:val="005325DE"/>
    <w:rsid w:val="00534853"/>
    <w:rsid w:val="00545AD4"/>
    <w:rsid w:val="00545B4D"/>
    <w:rsid w:val="0055466E"/>
    <w:rsid w:val="00572947"/>
    <w:rsid w:val="005757B3"/>
    <w:rsid w:val="00577AD9"/>
    <w:rsid w:val="00577FED"/>
    <w:rsid w:val="00581CED"/>
    <w:rsid w:val="005863CD"/>
    <w:rsid w:val="00587DDD"/>
    <w:rsid w:val="005A25DD"/>
    <w:rsid w:val="005B137C"/>
    <w:rsid w:val="005B1F7F"/>
    <w:rsid w:val="005D1188"/>
    <w:rsid w:val="005D6E36"/>
    <w:rsid w:val="005E67ED"/>
    <w:rsid w:val="00600590"/>
    <w:rsid w:val="00601AC7"/>
    <w:rsid w:val="00601FCD"/>
    <w:rsid w:val="00602F70"/>
    <w:rsid w:val="00610294"/>
    <w:rsid w:val="006114DB"/>
    <w:rsid w:val="00620679"/>
    <w:rsid w:val="006260BC"/>
    <w:rsid w:val="00642A8D"/>
    <w:rsid w:val="006502EA"/>
    <w:rsid w:val="0065555D"/>
    <w:rsid w:val="00677CC2"/>
    <w:rsid w:val="00684BC4"/>
    <w:rsid w:val="006913FB"/>
    <w:rsid w:val="00693CE5"/>
    <w:rsid w:val="006A28BC"/>
    <w:rsid w:val="006C2388"/>
    <w:rsid w:val="006C33EB"/>
    <w:rsid w:val="006E0063"/>
    <w:rsid w:val="006F0B00"/>
    <w:rsid w:val="006F3289"/>
    <w:rsid w:val="00703D64"/>
    <w:rsid w:val="00716D4E"/>
    <w:rsid w:val="00716F76"/>
    <w:rsid w:val="00735617"/>
    <w:rsid w:val="00741B0F"/>
    <w:rsid w:val="00742BF7"/>
    <w:rsid w:val="00745AC9"/>
    <w:rsid w:val="0075230C"/>
    <w:rsid w:val="00777C62"/>
    <w:rsid w:val="00782D25"/>
    <w:rsid w:val="00783BEC"/>
    <w:rsid w:val="00785B95"/>
    <w:rsid w:val="0078783D"/>
    <w:rsid w:val="00791ECE"/>
    <w:rsid w:val="00796D89"/>
    <w:rsid w:val="007C1CE7"/>
    <w:rsid w:val="007D195C"/>
    <w:rsid w:val="007D21B8"/>
    <w:rsid w:val="007D5730"/>
    <w:rsid w:val="007F2EA0"/>
    <w:rsid w:val="00803E39"/>
    <w:rsid w:val="00805B29"/>
    <w:rsid w:val="0080777A"/>
    <w:rsid w:val="00815C8F"/>
    <w:rsid w:val="00820425"/>
    <w:rsid w:val="00821A0D"/>
    <w:rsid w:val="008257BB"/>
    <w:rsid w:val="00825AF0"/>
    <w:rsid w:val="008603BC"/>
    <w:rsid w:val="00860CA8"/>
    <w:rsid w:val="008650E2"/>
    <w:rsid w:val="00865C7C"/>
    <w:rsid w:val="00872356"/>
    <w:rsid w:val="008737D8"/>
    <w:rsid w:val="00874073"/>
    <w:rsid w:val="008777D7"/>
    <w:rsid w:val="008835AB"/>
    <w:rsid w:val="00895FDF"/>
    <w:rsid w:val="0089709B"/>
    <w:rsid w:val="008B46B1"/>
    <w:rsid w:val="008B7E4E"/>
    <w:rsid w:val="008E79EC"/>
    <w:rsid w:val="009124E1"/>
    <w:rsid w:val="0091271D"/>
    <w:rsid w:val="0097101E"/>
    <w:rsid w:val="00982137"/>
    <w:rsid w:val="009841BE"/>
    <w:rsid w:val="009A0795"/>
    <w:rsid w:val="009B5495"/>
    <w:rsid w:val="009C2557"/>
    <w:rsid w:val="009D41CA"/>
    <w:rsid w:val="00A0644E"/>
    <w:rsid w:val="00A23D68"/>
    <w:rsid w:val="00A30CD9"/>
    <w:rsid w:val="00A3239B"/>
    <w:rsid w:val="00A335AB"/>
    <w:rsid w:val="00A458EB"/>
    <w:rsid w:val="00A52E5D"/>
    <w:rsid w:val="00A55C6B"/>
    <w:rsid w:val="00A56FEA"/>
    <w:rsid w:val="00A767DB"/>
    <w:rsid w:val="00A8120C"/>
    <w:rsid w:val="00A812D9"/>
    <w:rsid w:val="00A81D58"/>
    <w:rsid w:val="00A91068"/>
    <w:rsid w:val="00A92CAE"/>
    <w:rsid w:val="00AA1EC9"/>
    <w:rsid w:val="00AA7C54"/>
    <w:rsid w:val="00AB5FD3"/>
    <w:rsid w:val="00AB652B"/>
    <w:rsid w:val="00AC3643"/>
    <w:rsid w:val="00AD5919"/>
    <w:rsid w:val="00AD69AF"/>
    <w:rsid w:val="00AE411B"/>
    <w:rsid w:val="00AE4DE2"/>
    <w:rsid w:val="00AF0549"/>
    <w:rsid w:val="00AF0F8B"/>
    <w:rsid w:val="00B031F4"/>
    <w:rsid w:val="00B224DF"/>
    <w:rsid w:val="00B2627A"/>
    <w:rsid w:val="00B479EE"/>
    <w:rsid w:val="00B5749D"/>
    <w:rsid w:val="00B643A7"/>
    <w:rsid w:val="00B72F35"/>
    <w:rsid w:val="00BB0092"/>
    <w:rsid w:val="00BB0F6F"/>
    <w:rsid w:val="00BB0FB0"/>
    <w:rsid w:val="00BB74D4"/>
    <w:rsid w:val="00BD48EB"/>
    <w:rsid w:val="00BE7992"/>
    <w:rsid w:val="00BF134D"/>
    <w:rsid w:val="00C12A5B"/>
    <w:rsid w:val="00C179F8"/>
    <w:rsid w:val="00C30E73"/>
    <w:rsid w:val="00C35D6F"/>
    <w:rsid w:val="00C475E6"/>
    <w:rsid w:val="00C61455"/>
    <w:rsid w:val="00C84627"/>
    <w:rsid w:val="00CA1D96"/>
    <w:rsid w:val="00CA3555"/>
    <w:rsid w:val="00D0661A"/>
    <w:rsid w:val="00D2376C"/>
    <w:rsid w:val="00D34E6A"/>
    <w:rsid w:val="00D716D4"/>
    <w:rsid w:val="00D83847"/>
    <w:rsid w:val="00D86DA5"/>
    <w:rsid w:val="00DA269A"/>
    <w:rsid w:val="00DA3FDE"/>
    <w:rsid w:val="00DA47DA"/>
    <w:rsid w:val="00DA6797"/>
    <w:rsid w:val="00DA682F"/>
    <w:rsid w:val="00DB11CB"/>
    <w:rsid w:val="00DB490F"/>
    <w:rsid w:val="00DB6F51"/>
    <w:rsid w:val="00DB7484"/>
    <w:rsid w:val="00DC259F"/>
    <w:rsid w:val="00DC2739"/>
    <w:rsid w:val="00DD3B43"/>
    <w:rsid w:val="00DE0E31"/>
    <w:rsid w:val="00DF1909"/>
    <w:rsid w:val="00DF7EC6"/>
    <w:rsid w:val="00E0613A"/>
    <w:rsid w:val="00E30EE0"/>
    <w:rsid w:val="00E35C62"/>
    <w:rsid w:val="00E42A7B"/>
    <w:rsid w:val="00E44A4C"/>
    <w:rsid w:val="00E44A8D"/>
    <w:rsid w:val="00E47A63"/>
    <w:rsid w:val="00E55BE6"/>
    <w:rsid w:val="00E62AFE"/>
    <w:rsid w:val="00E63E83"/>
    <w:rsid w:val="00E64BC6"/>
    <w:rsid w:val="00E77E55"/>
    <w:rsid w:val="00E94A6C"/>
    <w:rsid w:val="00E94EF9"/>
    <w:rsid w:val="00EA0EC3"/>
    <w:rsid w:val="00EA2BDB"/>
    <w:rsid w:val="00EA420C"/>
    <w:rsid w:val="00EB3758"/>
    <w:rsid w:val="00EB3984"/>
    <w:rsid w:val="00EB48C0"/>
    <w:rsid w:val="00EB7B7F"/>
    <w:rsid w:val="00ED0F38"/>
    <w:rsid w:val="00EE3450"/>
    <w:rsid w:val="00EF101E"/>
    <w:rsid w:val="00F14CFE"/>
    <w:rsid w:val="00F23D7F"/>
    <w:rsid w:val="00F273A2"/>
    <w:rsid w:val="00F36F38"/>
    <w:rsid w:val="00F4410E"/>
    <w:rsid w:val="00F54554"/>
    <w:rsid w:val="00F642B5"/>
    <w:rsid w:val="00F65A0F"/>
    <w:rsid w:val="00F95332"/>
    <w:rsid w:val="00FA1946"/>
    <w:rsid w:val="00FB1535"/>
    <w:rsid w:val="00FB2445"/>
    <w:rsid w:val="00FC38EF"/>
    <w:rsid w:val="00FC3B49"/>
    <w:rsid w:val="00FD7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3B42F"/>
  <w15:chartTrackingRefBased/>
  <w15:docId w15:val="{3683EEC8-484B-4FEC-8937-B759978D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195C"/>
  </w:style>
  <w:style w:type="paragraph" w:styleId="Heading2">
    <w:name w:val="heading 2"/>
    <w:basedOn w:val="Normal"/>
    <w:next w:val="Normal"/>
    <w:link w:val="Heading2Char"/>
    <w:uiPriority w:val="9"/>
    <w:unhideWhenUsed/>
    <w:qFormat/>
    <w:rsid w:val="00C12A5B"/>
    <w:pPr>
      <w:keepNext/>
      <w:keepLines/>
      <w:spacing w:before="40" w:after="0"/>
      <w:outlineLvl w:val="1"/>
    </w:pPr>
    <w:rPr>
      <w:rFonts w:asciiTheme="majorHAnsi" w:eastAsiaTheme="majorEastAsia" w:hAnsiTheme="majorHAnsi" w:cstheme="majorBidi"/>
      <w:color w:val="2F5496" w:themeColor="accent1" w:themeShade="BF"/>
      <w:sz w:val="26"/>
      <w:szCs w:val="26"/>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289"/>
    <w:pPr>
      <w:ind w:left="720"/>
      <w:contextualSpacing/>
    </w:pPr>
  </w:style>
  <w:style w:type="table" w:styleId="TableGrid">
    <w:name w:val="Table Grid"/>
    <w:basedOn w:val="TableNormal"/>
    <w:uiPriority w:val="39"/>
    <w:rsid w:val="001A1C96"/>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0F"/>
    <w:rPr>
      <w:sz w:val="16"/>
      <w:szCs w:val="16"/>
    </w:rPr>
  </w:style>
  <w:style w:type="paragraph" w:styleId="CommentText">
    <w:name w:val="annotation text"/>
    <w:basedOn w:val="Normal"/>
    <w:link w:val="CommentTextChar"/>
    <w:uiPriority w:val="99"/>
    <w:unhideWhenUsed/>
    <w:rsid w:val="0032540F"/>
    <w:pPr>
      <w:spacing w:line="240" w:lineRule="auto"/>
    </w:pPr>
    <w:rPr>
      <w:sz w:val="20"/>
      <w:szCs w:val="20"/>
    </w:rPr>
  </w:style>
  <w:style w:type="character" w:customStyle="1" w:styleId="CommentTextChar">
    <w:name w:val="Comment Text Char"/>
    <w:basedOn w:val="DefaultParagraphFont"/>
    <w:link w:val="CommentText"/>
    <w:uiPriority w:val="99"/>
    <w:rsid w:val="0032540F"/>
    <w:rPr>
      <w:sz w:val="20"/>
      <w:szCs w:val="20"/>
    </w:rPr>
  </w:style>
  <w:style w:type="paragraph" w:styleId="CommentSubject">
    <w:name w:val="annotation subject"/>
    <w:basedOn w:val="CommentText"/>
    <w:next w:val="CommentText"/>
    <w:link w:val="CommentSubjectChar"/>
    <w:uiPriority w:val="99"/>
    <w:semiHidden/>
    <w:unhideWhenUsed/>
    <w:rsid w:val="0032540F"/>
    <w:rPr>
      <w:b/>
      <w:bCs/>
    </w:rPr>
  </w:style>
  <w:style w:type="character" w:customStyle="1" w:styleId="CommentSubjectChar">
    <w:name w:val="Comment Subject Char"/>
    <w:basedOn w:val="CommentTextChar"/>
    <w:link w:val="CommentSubject"/>
    <w:uiPriority w:val="99"/>
    <w:semiHidden/>
    <w:rsid w:val="0032540F"/>
    <w:rPr>
      <w:b/>
      <w:bCs/>
      <w:sz w:val="20"/>
      <w:szCs w:val="20"/>
    </w:rPr>
  </w:style>
  <w:style w:type="paragraph" w:styleId="BalloonText">
    <w:name w:val="Balloon Text"/>
    <w:basedOn w:val="Normal"/>
    <w:link w:val="BalloonTextChar"/>
    <w:uiPriority w:val="99"/>
    <w:semiHidden/>
    <w:unhideWhenUsed/>
    <w:rsid w:val="00325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40F"/>
    <w:rPr>
      <w:rFonts w:ascii="Segoe UI" w:hAnsi="Segoe UI" w:cs="Segoe UI"/>
      <w:sz w:val="18"/>
      <w:szCs w:val="18"/>
    </w:rPr>
  </w:style>
  <w:style w:type="paragraph" w:customStyle="1" w:styleId="EndNoteBibliographyTitle">
    <w:name w:val="EndNote Bibliography Title"/>
    <w:basedOn w:val="Normal"/>
    <w:link w:val="EndNoteBibliographyTitleChar"/>
    <w:rsid w:val="002365C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365C9"/>
    <w:rPr>
      <w:rFonts w:ascii="Calibri" w:hAnsi="Calibri" w:cs="Calibri"/>
      <w:noProof/>
    </w:rPr>
  </w:style>
  <w:style w:type="paragraph" w:customStyle="1" w:styleId="EndNoteBibliography">
    <w:name w:val="EndNote Bibliography"/>
    <w:basedOn w:val="Normal"/>
    <w:link w:val="EndNoteBibliographyChar"/>
    <w:rsid w:val="002365C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365C9"/>
    <w:rPr>
      <w:rFonts w:ascii="Calibri" w:hAnsi="Calibri" w:cs="Calibri"/>
      <w:noProof/>
    </w:rPr>
  </w:style>
  <w:style w:type="character" w:styleId="PlaceholderText">
    <w:name w:val="Placeholder Text"/>
    <w:basedOn w:val="DefaultParagraphFont"/>
    <w:uiPriority w:val="99"/>
    <w:semiHidden/>
    <w:rsid w:val="00EE3450"/>
    <w:rPr>
      <w:color w:val="808080"/>
    </w:rPr>
  </w:style>
  <w:style w:type="character" w:styleId="Hyperlink">
    <w:name w:val="Hyperlink"/>
    <w:basedOn w:val="DefaultParagraphFont"/>
    <w:uiPriority w:val="99"/>
    <w:unhideWhenUsed/>
    <w:rsid w:val="00577AD9"/>
    <w:rPr>
      <w:color w:val="0563C1" w:themeColor="hyperlink"/>
      <w:u w:val="single"/>
    </w:rPr>
  </w:style>
  <w:style w:type="character" w:styleId="UnresolvedMention">
    <w:name w:val="Unresolved Mention"/>
    <w:basedOn w:val="DefaultParagraphFont"/>
    <w:uiPriority w:val="99"/>
    <w:semiHidden/>
    <w:unhideWhenUsed/>
    <w:rsid w:val="00577AD9"/>
    <w:rPr>
      <w:color w:val="605E5C"/>
      <w:shd w:val="clear" w:color="auto" w:fill="E1DFDD"/>
    </w:rPr>
  </w:style>
  <w:style w:type="paragraph" w:styleId="Revision">
    <w:name w:val="Revision"/>
    <w:hidden/>
    <w:uiPriority w:val="99"/>
    <w:semiHidden/>
    <w:rsid w:val="00EA0EC3"/>
    <w:pPr>
      <w:spacing w:after="0" w:line="240" w:lineRule="auto"/>
    </w:pPr>
  </w:style>
  <w:style w:type="character" w:styleId="FollowedHyperlink">
    <w:name w:val="FollowedHyperlink"/>
    <w:basedOn w:val="DefaultParagraphFont"/>
    <w:uiPriority w:val="99"/>
    <w:semiHidden/>
    <w:unhideWhenUsed/>
    <w:rsid w:val="004E5B8C"/>
    <w:rPr>
      <w:color w:val="954F72"/>
      <w:u w:val="single"/>
    </w:rPr>
  </w:style>
  <w:style w:type="paragraph" w:customStyle="1" w:styleId="msonormal0">
    <w:name w:val="msonormal"/>
    <w:basedOn w:val="Normal"/>
    <w:rsid w:val="004E5B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4E5B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4E5B8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4E5B8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4E5B8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4E5B8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4E5B8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4E5B8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4E5B8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4E5B8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4E5B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4E5B8C"/>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12A5B"/>
    <w:rPr>
      <w:rFonts w:asciiTheme="majorHAnsi" w:eastAsiaTheme="majorEastAsia" w:hAnsiTheme="majorHAnsi" w:cstheme="majorBidi"/>
      <w:color w:val="2F5496" w:themeColor="accent1" w:themeShade="BF"/>
      <w:sz w:val="26"/>
      <w:szCs w:val="26"/>
      <w:lang w:val="sv-SE"/>
    </w:rPr>
  </w:style>
  <w:style w:type="paragraph" w:customStyle="1" w:styleId="Bibliography1">
    <w:name w:val="Bibliography1"/>
    <w:basedOn w:val="Normal"/>
    <w:rsid w:val="002B6E55"/>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A56FEA"/>
    <w:rPr>
      <w:b/>
      <w:bCs/>
    </w:rPr>
  </w:style>
  <w:style w:type="paragraph" w:customStyle="1" w:styleId="xl74">
    <w:name w:val="xl74"/>
    <w:basedOn w:val="Normal"/>
    <w:rsid w:val="006C33E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6">
    <w:name w:val="xl76"/>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7">
    <w:name w:val="xl77"/>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9">
    <w:name w:val="xl79"/>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0">
    <w:name w:val="xl80"/>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1">
    <w:name w:val="xl81"/>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2">
    <w:name w:val="xl82"/>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3">
    <w:name w:val="xl83"/>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4">
    <w:name w:val="xl84"/>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5">
    <w:name w:val="xl85"/>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6">
    <w:name w:val="xl86"/>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7">
    <w:name w:val="xl87"/>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8">
    <w:name w:val="xl88"/>
    <w:basedOn w:val="Normal"/>
    <w:rsid w:val="00684B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styleId="Header">
    <w:name w:val="header"/>
    <w:basedOn w:val="Normal"/>
    <w:link w:val="HeaderChar"/>
    <w:uiPriority w:val="99"/>
    <w:unhideWhenUsed/>
    <w:rsid w:val="00642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A8D"/>
  </w:style>
  <w:style w:type="paragraph" w:styleId="Footer">
    <w:name w:val="footer"/>
    <w:basedOn w:val="Normal"/>
    <w:link w:val="FooterChar"/>
    <w:uiPriority w:val="99"/>
    <w:unhideWhenUsed/>
    <w:rsid w:val="00642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82505">
      <w:bodyDiv w:val="1"/>
      <w:marLeft w:val="0"/>
      <w:marRight w:val="0"/>
      <w:marTop w:val="0"/>
      <w:marBottom w:val="0"/>
      <w:divBdr>
        <w:top w:val="none" w:sz="0" w:space="0" w:color="auto"/>
        <w:left w:val="none" w:sz="0" w:space="0" w:color="auto"/>
        <w:bottom w:val="none" w:sz="0" w:space="0" w:color="auto"/>
        <w:right w:val="none" w:sz="0" w:space="0" w:color="auto"/>
      </w:divBdr>
    </w:div>
    <w:div w:id="96758678">
      <w:bodyDiv w:val="1"/>
      <w:marLeft w:val="0"/>
      <w:marRight w:val="0"/>
      <w:marTop w:val="0"/>
      <w:marBottom w:val="0"/>
      <w:divBdr>
        <w:top w:val="none" w:sz="0" w:space="0" w:color="auto"/>
        <w:left w:val="none" w:sz="0" w:space="0" w:color="auto"/>
        <w:bottom w:val="none" w:sz="0" w:space="0" w:color="auto"/>
        <w:right w:val="none" w:sz="0" w:space="0" w:color="auto"/>
      </w:divBdr>
    </w:div>
    <w:div w:id="100342751">
      <w:bodyDiv w:val="1"/>
      <w:marLeft w:val="0"/>
      <w:marRight w:val="0"/>
      <w:marTop w:val="0"/>
      <w:marBottom w:val="0"/>
      <w:divBdr>
        <w:top w:val="none" w:sz="0" w:space="0" w:color="auto"/>
        <w:left w:val="none" w:sz="0" w:space="0" w:color="auto"/>
        <w:bottom w:val="none" w:sz="0" w:space="0" w:color="auto"/>
        <w:right w:val="none" w:sz="0" w:space="0" w:color="auto"/>
      </w:divBdr>
    </w:div>
    <w:div w:id="113641488">
      <w:bodyDiv w:val="1"/>
      <w:marLeft w:val="0"/>
      <w:marRight w:val="0"/>
      <w:marTop w:val="0"/>
      <w:marBottom w:val="0"/>
      <w:divBdr>
        <w:top w:val="none" w:sz="0" w:space="0" w:color="auto"/>
        <w:left w:val="none" w:sz="0" w:space="0" w:color="auto"/>
        <w:bottom w:val="none" w:sz="0" w:space="0" w:color="auto"/>
        <w:right w:val="none" w:sz="0" w:space="0" w:color="auto"/>
      </w:divBdr>
    </w:div>
    <w:div w:id="135463754">
      <w:bodyDiv w:val="1"/>
      <w:marLeft w:val="0"/>
      <w:marRight w:val="0"/>
      <w:marTop w:val="0"/>
      <w:marBottom w:val="0"/>
      <w:divBdr>
        <w:top w:val="none" w:sz="0" w:space="0" w:color="auto"/>
        <w:left w:val="none" w:sz="0" w:space="0" w:color="auto"/>
        <w:bottom w:val="none" w:sz="0" w:space="0" w:color="auto"/>
        <w:right w:val="none" w:sz="0" w:space="0" w:color="auto"/>
      </w:divBdr>
    </w:div>
    <w:div w:id="225334585">
      <w:bodyDiv w:val="1"/>
      <w:marLeft w:val="0"/>
      <w:marRight w:val="0"/>
      <w:marTop w:val="0"/>
      <w:marBottom w:val="0"/>
      <w:divBdr>
        <w:top w:val="none" w:sz="0" w:space="0" w:color="auto"/>
        <w:left w:val="none" w:sz="0" w:space="0" w:color="auto"/>
        <w:bottom w:val="none" w:sz="0" w:space="0" w:color="auto"/>
        <w:right w:val="none" w:sz="0" w:space="0" w:color="auto"/>
      </w:divBdr>
    </w:div>
    <w:div w:id="283971884">
      <w:bodyDiv w:val="1"/>
      <w:marLeft w:val="0"/>
      <w:marRight w:val="0"/>
      <w:marTop w:val="0"/>
      <w:marBottom w:val="0"/>
      <w:divBdr>
        <w:top w:val="none" w:sz="0" w:space="0" w:color="auto"/>
        <w:left w:val="none" w:sz="0" w:space="0" w:color="auto"/>
        <w:bottom w:val="none" w:sz="0" w:space="0" w:color="auto"/>
        <w:right w:val="none" w:sz="0" w:space="0" w:color="auto"/>
      </w:divBdr>
    </w:div>
    <w:div w:id="333387410">
      <w:bodyDiv w:val="1"/>
      <w:marLeft w:val="0"/>
      <w:marRight w:val="0"/>
      <w:marTop w:val="0"/>
      <w:marBottom w:val="0"/>
      <w:divBdr>
        <w:top w:val="none" w:sz="0" w:space="0" w:color="auto"/>
        <w:left w:val="none" w:sz="0" w:space="0" w:color="auto"/>
        <w:bottom w:val="none" w:sz="0" w:space="0" w:color="auto"/>
        <w:right w:val="none" w:sz="0" w:space="0" w:color="auto"/>
      </w:divBdr>
    </w:div>
    <w:div w:id="540898306">
      <w:bodyDiv w:val="1"/>
      <w:marLeft w:val="0"/>
      <w:marRight w:val="0"/>
      <w:marTop w:val="0"/>
      <w:marBottom w:val="0"/>
      <w:divBdr>
        <w:top w:val="none" w:sz="0" w:space="0" w:color="auto"/>
        <w:left w:val="none" w:sz="0" w:space="0" w:color="auto"/>
        <w:bottom w:val="none" w:sz="0" w:space="0" w:color="auto"/>
        <w:right w:val="none" w:sz="0" w:space="0" w:color="auto"/>
      </w:divBdr>
    </w:div>
    <w:div w:id="689378600">
      <w:bodyDiv w:val="1"/>
      <w:marLeft w:val="0"/>
      <w:marRight w:val="0"/>
      <w:marTop w:val="0"/>
      <w:marBottom w:val="0"/>
      <w:divBdr>
        <w:top w:val="none" w:sz="0" w:space="0" w:color="auto"/>
        <w:left w:val="none" w:sz="0" w:space="0" w:color="auto"/>
        <w:bottom w:val="none" w:sz="0" w:space="0" w:color="auto"/>
        <w:right w:val="none" w:sz="0" w:space="0" w:color="auto"/>
      </w:divBdr>
    </w:div>
    <w:div w:id="763233002">
      <w:bodyDiv w:val="1"/>
      <w:marLeft w:val="0"/>
      <w:marRight w:val="0"/>
      <w:marTop w:val="0"/>
      <w:marBottom w:val="0"/>
      <w:divBdr>
        <w:top w:val="none" w:sz="0" w:space="0" w:color="auto"/>
        <w:left w:val="none" w:sz="0" w:space="0" w:color="auto"/>
        <w:bottom w:val="none" w:sz="0" w:space="0" w:color="auto"/>
        <w:right w:val="none" w:sz="0" w:space="0" w:color="auto"/>
      </w:divBdr>
    </w:div>
    <w:div w:id="817570895">
      <w:bodyDiv w:val="1"/>
      <w:marLeft w:val="0"/>
      <w:marRight w:val="0"/>
      <w:marTop w:val="0"/>
      <w:marBottom w:val="0"/>
      <w:divBdr>
        <w:top w:val="none" w:sz="0" w:space="0" w:color="auto"/>
        <w:left w:val="none" w:sz="0" w:space="0" w:color="auto"/>
        <w:bottom w:val="none" w:sz="0" w:space="0" w:color="auto"/>
        <w:right w:val="none" w:sz="0" w:space="0" w:color="auto"/>
      </w:divBdr>
    </w:div>
    <w:div w:id="978220685">
      <w:bodyDiv w:val="1"/>
      <w:marLeft w:val="0"/>
      <w:marRight w:val="0"/>
      <w:marTop w:val="0"/>
      <w:marBottom w:val="0"/>
      <w:divBdr>
        <w:top w:val="none" w:sz="0" w:space="0" w:color="auto"/>
        <w:left w:val="none" w:sz="0" w:space="0" w:color="auto"/>
        <w:bottom w:val="none" w:sz="0" w:space="0" w:color="auto"/>
        <w:right w:val="none" w:sz="0" w:space="0" w:color="auto"/>
      </w:divBdr>
    </w:div>
    <w:div w:id="1092628464">
      <w:bodyDiv w:val="1"/>
      <w:marLeft w:val="0"/>
      <w:marRight w:val="0"/>
      <w:marTop w:val="0"/>
      <w:marBottom w:val="0"/>
      <w:divBdr>
        <w:top w:val="none" w:sz="0" w:space="0" w:color="auto"/>
        <w:left w:val="none" w:sz="0" w:space="0" w:color="auto"/>
        <w:bottom w:val="none" w:sz="0" w:space="0" w:color="auto"/>
        <w:right w:val="none" w:sz="0" w:space="0" w:color="auto"/>
      </w:divBdr>
    </w:div>
    <w:div w:id="1147011660">
      <w:bodyDiv w:val="1"/>
      <w:marLeft w:val="0"/>
      <w:marRight w:val="0"/>
      <w:marTop w:val="0"/>
      <w:marBottom w:val="0"/>
      <w:divBdr>
        <w:top w:val="none" w:sz="0" w:space="0" w:color="auto"/>
        <w:left w:val="none" w:sz="0" w:space="0" w:color="auto"/>
        <w:bottom w:val="none" w:sz="0" w:space="0" w:color="auto"/>
        <w:right w:val="none" w:sz="0" w:space="0" w:color="auto"/>
      </w:divBdr>
    </w:div>
    <w:div w:id="1156535168">
      <w:bodyDiv w:val="1"/>
      <w:marLeft w:val="0"/>
      <w:marRight w:val="0"/>
      <w:marTop w:val="0"/>
      <w:marBottom w:val="0"/>
      <w:divBdr>
        <w:top w:val="none" w:sz="0" w:space="0" w:color="auto"/>
        <w:left w:val="none" w:sz="0" w:space="0" w:color="auto"/>
        <w:bottom w:val="none" w:sz="0" w:space="0" w:color="auto"/>
        <w:right w:val="none" w:sz="0" w:space="0" w:color="auto"/>
      </w:divBdr>
    </w:div>
    <w:div w:id="1285232641">
      <w:bodyDiv w:val="1"/>
      <w:marLeft w:val="0"/>
      <w:marRight w:val="0"/>
      <w:marTop w:val="0"/>
      <w:marBottom w:val="0"/>
      <w:divBdr>
        <w:top w:val="none" w:sz="0" w:space="0" w:color="auto"/>
        <w:left w:val="none" w:sz="0" w:space="0" w:color="auto"/>
        <w:bottom w:val="none" w:sz="0" w:space="0" w:color="auto"/>
        <w:right w:val="none" w:sz="0" w:space="0" w:color="auto"/>
      </w:divBdr>
    </w:div>
    <w:div w:id="1318026805">
      <w:bodyDiv w:val="1"/>
      <w:marLeft w:val="0"/>
      <w:marRight w:val="0"/>
      <w:marTop w:val="0"/>
      <w:marBottom w:val="0"/>
      <w:divBdr>
        <w:top w:val="none" w:sz="0" w:space="0" w:color="auto"/>
        <w:left w:val="none" w:sz="0" w:space="0" w:color="auto"/>
        <w:bottom w:val="none" w:sz="0" w:space="0" w:color="auto"/>
        <w:right w:val="none" w:sz="0" w:space="0" w:color="auto"/>
      </w:divBdr>
    </w:div>
    <w:div w:id="1318339217">
      <w:bodyDiv w:val="1"/>
      <w:marLeft w:val="0"/>
      <w:marRight w:val="0"/>
      <w:marTop w:val="0"/>
      <w:marBottom w:val="0"/>
      <w:divBdr>
        <w:top w:val="none" w:sz="0" w:space="0" w:color="auto"/>
        <w:left w:val="none" w:sz="0" w:space="0" w:color="auto"/>
        <w:bottom w:val="none" w:sz="0" w:space="0" w:color="auto"/>
        <w:right w:val="none" w:sz="0" w:space="0" w:color="auto"/>
      </w:divBdr>
    </w:div>
    <w:div w:id="1319192336">
      <w:bodyDiv w:val="1"/>
      <w:marLeft w:val="0"/>
      <w:marRight w:val="0"/>
      <w:marTop w:val="0"/>
      <w:marBottom w:val="0"/>
      <w:divBdr>
        <w:top w:val="none" w:sz="0" w:space="0" w:color="auto"/>
        <w:left w:val="none" w:sz="0" w:space="0" w:color="auto"/>
        <w:bottom w:val="none" w:sz="0" w:space="0" w:color="auto"/>
        <w:right w:val="none" w:sz="0" w:space="0" w:color="auto"/>
      </w:divBdr>
    </w:div>
    <w:div w:id="1328054219">
      <w:bodyDiv w:val="1"/>
      <w:marLeft w:val="0"/>
      <w:marRight w:val="0"/>
      <w:marTop w:val="0"/>
      <w:marBottom w:val="0"/>
      <w:divBdr>
        <w:top w:val="none" w:sz="0" w:space="0" w:color="auto"/>
        <w:left w:val="none" w:sz="0" w:space="0" w:color="auto"/>
        <w:bottom w:val="none" w:sz="0" w:space="0" w:color="auto"/>
        <w:right w:val="none" w:sz="0" w:space="0" w:color="auto"/>
      </w:divBdr>
    </w:div>
    <w:div w:id="1444379375">
      <w:bodyDiv w:val="1"/>
      <w:marLeft w:val="0"/>
      <w:marRight w:val="0"/>
      <w:marTop w:val="0"/>
      <w:marBottom w:val="0"/>
      <w:divBdr>
        <w:top w:val="none" w:sz="0" w:space="0" w:color="auto"/>
        <w:left w:val="none" w:sz="0" w:space="0" w:color="auto"/>
        <w:bottom w:val="none" w:sz="0" w:space="0" w:color="auto"/>
        <w:right w:val="none" w:sz="0" w:space="0" w:color="auto"/>
      </w:divBdr>
    </w:div>
    <w:div w:id="1639607184">
      <w:bodyDiv w:val="1"/>
      <w:marLeft w:val="0"/>
      <w:marRight w:val="0"/>
      <w:marTop w:val="0"/>
      <w:marBottom w:val="0"/>
      <w:divBdr>
        <w:top w:val="none" w:sz="0" w:space="0" w:color="auto"/>
        <w:left w:val="none" w:sz="0" w:space="0" w:color="auto"/>
        <w:bottom w:val="none" w:sz="0" w:space="0" w:color="auto"/>
        <w:right w:val="none" w:sz="0" w:space="0" w:color="auto"/>
      </w:divBdr>
    </w:div>
    <w:div w:id="1693804508">
      <w:bodyDiv w:val="1"/>
      <w:marLeft w:val="0"/>
      <w:marRight w:val="0"/>
      <w:marTop w:val="0"/>
      <w:marBottom w:val="0"/>
      <w:divBdr>
        <w:top w:val="none" w:sz="0" w:space="0" w:color="auto"/>
        <w:left w:val="none" w:sz="0" w:space="0" w:color="auto"/>
        <w:bottom w:val="none" w:sz="0" w:space="0" w:color="auto"/>
        <w:right w:val="none" w:sz="0" w:space="0" w:color="auto"/>
      </w:divBdr>
    </w:div>
    <w:div w:id="1702242277">
      <w:bodyDiv w:val="1"/>
      <w:marLeft w:val="0"/>
      <w:marRight w:val="0"/>
      <w:marTop w:val="0"/>
      <w:marBottom w:val="0"/>
      <w:divBdr>
        <w:top w:val="none" w:sz="0" w:space="0" w:color="auto"/>
        <w:left w:val="none" w:sz="0" w:space="0" w:color="auto"/>
        <w:bottom w:val="none" w:sz="0" w:space="0" w:color="auto"/>
        <w:right w:val="none" w:sz="0" w:space="0" w:color="auto"/>
      </w:divBdr>
    </w:div>
    <w:div w:id="1709184843">
      <w:bodyDiv w:val="1"/>
      <w:marLeft w:val="0"/>
      <w:marRight w:val="0"/>
      <w:marTop w:val="0"/>
      <w:marBottom w:val="0"/>
      <w:divBdr>
        <w:top w:val="none" w:sz="0" w:space="0" w:color="auto"/>
        <w:left w:val="none" w:sz="0" w:space="0" w:color="auto"/>
        <w:bottom w:val="none" w:sz="0" w:space="0" w:color="auto"/>
        <w:right w:val="none" w:sz="0" w:space="0" w:color="auto"/>
      </w:divBdr>
    </w:div>
    <w:div w:id="1807622999">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2128347826">
      <w:bodyDiv w:val="1"/>
      <w:marLeft w:val="0"/>
      <w:marRight w:val="0"/>
      <w:marTop w:val="0"/>
      <w:marBottom w:val="0"/>
      <w:divBdr>
        <w:top w:val="none" w:sz="0" w:space="0" w:color="auto"/>
        <w:left w:val="none" w:sz="0" w:space="0" w:color="auto"/>
        <w:bottom w:val="none" w:sz="0" w:space="0" w:color="auto"/>
        <w:right w:val="none" w:sz="0" w:space="0" w:color="auto"/>
      </w:divBdr>
    </w:div>
    <w:div w:id="213956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11059771" TargetMode="External"/><Relationship Id="rId18" Type="http://schemas.openxmlformats.org/officeDocument/2006/relationships/hyperlink" Target="https://www.ncbi.nlm.nih.gov/pubmed/26515061" TargetMode="External"/><Relationship Id="rId26" Type="http://schemas.openxmlformats.org/officeDocument/2006/relationships/hyperlink" Target="https://www.ncbi.nlm.nih.gov/pubmed/23351963" TargetMode="External"/><Relationship Id="rId3" Type="http://schemas.openxmlformats.org/officeDocument/2006/relationships/styles" Target="styles.xml"/><Relationship Id="rId21" Type="http://schemas.openxmlformats.org/officeDocument/2006/relationships/hyperlink" Target="https://www.ncbi.nlm.nih.gov/pubmed/18971320" TargetMode="External"/><Relationship Id="rId7" Type="http://schemas.openxmlformats.org/officeDocument/2006/relationships/endnotes" Target="endnotes.xml"/><Relationship Id="rId12" Type="http://schemas.openxmlformats.org/officeDocument/2006/relationships/hyperlink" Target="https://www.ncbi.nlm.nih.gov/pubmed/11750083" TargetMode="External"/><Relationship Id="rId17" Type="http://schemas.openxmlformats.org/officeDocument/2006/relationships/hyperlink" Target="https://www.ncbi.nlm.nih.gov/pubmed/24464805" TargetMode="External"/><Relationship Id="rId25" Type="http://schemas.openxmlformats.org/officeDocument/2006/relationships/hyperlink" Target="https://www.ncbi.nlm.nih.gov/pubmed/2251086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cbi.nlm.nih.gov/pubmed/18719291" TargetMode="External"/><Relationship Id="rId20" Type="http://schemas.openxmlformats.org/officeDocument/2006/relationships/hyperlink" Target="https://www.ncbi.nlm.nih.gov/pubmed/17660957" TargetMode="External"/><Relationship Id="rId29" Type="http://schemas.openxmlformats.org/officeDocument/2006/relationships/hyperlink" Target="https://pdf.hres.ca/dpd_pm/0002347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15849751" TargetMode="External"/><Relationship Id="rId24" Type="http://schemas.openxmlformats.org/officeDocument/2006/relationships/hyperlink" Target="https://www.ncbi.nlm.nih.gov/pubmed/1797181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cbi.nlm.nih.gov/pubmed/23297298" TargetMode="External"/><Relationship Id="rId23" Type="http://schemas.openxmlformats.org/officeDocument/2006/relationships/hyperlink" Target="https://www.ncbi.nlm.nih.gov/pubmed/28454746" TargetMode="External"/><Relationship Id="rId28" Type="http://schemas.openxmlformats.org/officeDocument/2006/relationships/hyperlink" Target="https://www.ncbi.nlm.nih.gov/pubmed/33562229" TargetMode="External"/><Relationship Id="rId10" Type="http://schemas.openxmlformats.org/officeDocument/2006/relationships/hyperlink" Target="https://www.ncbi.nlm.nih.gov/pubmed/12855665" TargetMode="External"/><Relationship Id="rId19" Type="http://schemas.openxmlformats.org/officeDocument/2006/relationships/hyperlink" Target="https://www.ncbi.nlm.nih.gov/pubmed/11099697" TargetMode="External"/><Relationship Id="rId31" Type="http://schemas.openxmlformats.org/officeDocument/2006/relationships/hyperlink" Target="https://pdf.hres.ca/dpd_pm/00039978.PDF" TargetMode="External"/><Relationship Id="rId4" Type="http://schemas.openxmlformats.org/officeDocument/2006/relationships/settings" Target="settings.xml"/><Relationship Id="rId9" Type="http://schemas.openxmlformats.org/officeDocument/2006/relationships/hyperlink" Target="https://www.ncbi.nlm.nih.gov/pubmed/25481222" TargetMode="External"/><Relationship Id="rId14" Type="http://schemas.openxmlformats.org/officeDocument/2006/relationships/hyperlink" Target="https://www.ncbi.nlm.nih.gov/pubmed/12535572" TargetMode="External"/><Relationship Id="rId22" Type="http://schemas.openxmlformats.org/officeDocument/2006/relationships/hyperlink" Target="https://www.ncbi.nlm.nih.gov/pubmed/19785662" TargetMode="External"/><Relationship Id="rId27" Type="http://schemas.openxmlformats.org/officeDocument/2006/relationships/footer" Target="footer1.xml"/><Relationship Id="rId30" Type="http://schemas.openxmlformats.org/officeDocument/2006/relationships/hyperlink" Target="https://pdf.hres.ca/dpd_pm/00046337.PDF" TargetMode="External"/><Relationship Id="rId8" Type="http://schemas.openxmlformats.org/officeDocument/2006/relationships/hyperlink" Target="https://www.ncbi.nlm.nih.gov/pubmed/29337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EA9547-B097-41F1-B36E-46DFAC0F0080}">
  <we:reference id="55da0767-eb41-43c5-87ca-3799bace4589" version="1.0.1.0" store="EXCatalog" storeType="EXCatalog"/>
  <we:alternateReferences>
    <we:reference id="WA104380917" version="1.0.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D7C1A-6403-4912-BD92-C8EF6930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4880</Words>
  <Characters>25153</Characters>
  <Application>Microsoft Office Word</Application>
  <DocSecurity>0</DocSecurity>
  <Lines>2369</Lines>
  <Paragraphs>1904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Hu</dc:creator>
  <cp:keywords/>
  <dc:description/>
  <cp:lastModifiedBy>Irena Loryan</cp:lastModifiedBy>
  <cp:revision>2</cp:revision>
  <dcterms:created xsi:type="dcterms:W3CDTF">2024-01-20T13:12:00Z</dcterms:created>
  <dcterms:modified xsi:type="dcterms:W3CDTF">2024-01-20T13:12:00Z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b26ef235eb4211ae68fa77c2dd5479d94d1693baa7c88082f0c53be2a921e4e5</vt:lpwstr>
  </property>
</Properties>
</file>