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69F5" w:rsidRDefault="005A69F5" w:rsidP="005A69F5">
      <w:pPr>
        <w:rPr>
          <w:rFonts w:cs="Arial"/>
          <w:b/>
          <w:caps/>
          <w:lang w:val="en-US"/>
        </w:rPr>
      </w:pPr>
      <w:r>
        <w:rPr>
          <w:rFonts w:cs="Arial"/>
          <w:b/>
          <w:caps/>
          <w:lang w:val="en-US"/>
        </w:rPr>
        <w:t>Supplementary Data</w:t>
      </w:r>
    </w:p>
    <w:p w:rsidR="00C03EAB" w:rsidRDefault="00C03EAB" w:rsidP="005A69F5">
      <w:pPr>
        <w:rPr>
          <w:rFonts w:cs="Arial"/>
          <w:b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  <w:r>
        <w:rPr>
          <w:rFonts w:ascii="Arial" w:eastAsia="Times New Roman" w:hAnsi="Arial" w:cs="Arial"/>
          <w:caps/>
          <w:noProof/>
          <w:lang w:val="en-US"/>
        </w:rPr>
        <w:drawing>
          <wp:inline distT="0" distB="0" distL="0" distR="0">
            <wp:extent cx="4562856" cy="4773168"/>
            <wp:effectExtent l="0" t="0" r="0" b="889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856" cy="47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Pr="00C03EAB" w:rsidRDefault="00C03EAB" w:rsidP="00C03EAB">
      <w:pPr>
        <w:pStyle w:val="Corpsdetexte"/>
        <w:spacing w:line="480" w:lineRule="auto"/>
        <w:ind w:right="-369"/>
        <w:rPr>
          <w:rFonts w:cs="Arial"/>
          <w:caps/>
          <w:lang w:val="en-US"/>
        </w:rPr>
      </w:pPr>
      <w:r w:rsidRPr="00701740">
        <w:rPr>
          <w:rFonts w:cs="Arial"/>
          <w:b/>
          <w:szCs w:val="22"/>
          <w:highlight w:val="yellow"/>
          <w:lang w:val="en-US"/>
        </w:rPr>
        <w:t xml:space="preserve">Figure S1: </w:t>
      </w:r>
      <w:r w:rsidRPr="00701740">
        <w:rPr>
          <w:rFonts w:cs="Arial"/>
          <w:szCs w:val="22"/>
          <w:highlight w:val="yellow"/>
          <w:lang w:val="en-US"/>
        </w:rPr>
        <w:t xml:space="preserve">Uncropped results from Western blot of the ZO-1, </w:t>
      </w:r>
      <w:proofErr w:type="spellStart"/>
      <w:r w:rsidRPr="00701740">
        <w:rPr>
          <w:rFonts w:cs="Arial"/>
          <w:szCs w:val="22"/>
          <w:highlight w:val="yellow"/>
          <w:lang w:val="en-US"/>
        </w:rPr>
        <w:t>Occludin</w:t>
      </w:r>
      <w:proofErr w:type="spellEnd"/>
      <w:r w:rsidRPr="00701740">
        <w:rPr>
          <w:rFonts w:cs="Arial"/>
          <w:szCs w:val="22"/>
          <w:highlight w:val="yellow"/>
          <w:lang w:val="en-US"/>
        </w:rPr>
        <w:t>, Claudin-1 and actin proteins from Fig. 2D</w:t>
      </w:r>
      <w:r w:rsidR="00202754" w:rsidRPr="00701740">
        <w:rPr>
          <w:rFonts w:cs="Arial"/>
          <w:szCs w:val="22"/>
          <w:highlight w:val="yellow"/>
          <w:lang w:val="en-US"/>
        </w:rPr>
        <w:t xml:space="preserve"> with molecular weight marker (Page ruler </w:t>
      </w:r>
      <w:proofErr w:type="spellStart"/>
      <w:r w:rsidR="00202754" w:rsidRPr="00701740">
        <w:rPr>
          <w:rFonts w:cs="Arial"/>
          <w:szCs w:val="22"/>
          <w:highlight w:val="yellow"/>
          <w:lang w:val="en-US"/>
        </w:rPr>
        <w:t>prestained</w:t>
      </w:r>
      <w:proofErr w:type="spellEnd"/>
      <w:r w:rsidR="00202754" w:rsidRPr="00701740">
        <w:rPr>
          <w:rFonts w:cs="Arial"/>
          <w:szCs w:val="22"/>
          <w:highlight w:val="yellow"/>
          <w:lang w:val="en-US"/>
        </w:rPr>
        <w:t xml:space="preserve"> protein ladder, 10-180 </w:t>
      </w:r>
      <w:proofErr w:type="spellStart"/>
      <w:r w:rsidR="00202754" w:rsidRPr="00701740">
        <w:rPr>
          <w:rFonts w:cs="Arial"/>
          <w:szCs w:val="22"/>
          <w:highlight w:val="yellow"/>
          <w:lang w:val="en-US"/>
        </w:rPr>
        <w:t>kDa</w:t>
      </w:r>
      <w:proofErr w:type="spellEnd"/>
      <w:r w:rsidR="00202754" w:rsidRPr="00701740">
        <w:rPr>
          <w:rFonts w:cs="Arial"/>
          <w:szCs w:val="22"/>
          <w:highlight w:val="yellow"/>
          <w:lang w:val="en-US"/>
        </w:rPr>
        <w:t xml:space="preserve"> #</w:t>
      </w:r>
      <w:r w:rsidR="00202754" w:rsidRPr="00701740">
        <w:rPr>
          <w:rStyle w:val="floatright"/>
          <w:highlight w:val="yellow"/>
        </w:rPr>
        <w:t>11822124).</w:t>
      </w: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C03EAB" w:rsidRDefault="00C03EAB" w:rsidP="005A69F5">
      <w:pPr>
        <w:rPr>
          <w:rFonts w:ascii="Arial" w:eastAsia="Times New Roman" w:hAnsi="Arial" w:cs="Arial"/>
          <w:caps/>
          <w:lang w:val="en-US"/>
        </w:rPr>
      </w:pPr>
    </w:p>
    <w:p w:rsidR="005A69F5" w:rsidRDefault="005A69F5" w:rsidP="005A69F5">
      <w:pPr>
        <w:rPr>
          <w:rFonts w:ascii="Arial" w:eastAsia="Times New Roman" w:hAnsi="Arial" w:cs="Arial"/>
          <w:lang w:val="en-US"/>
        </w:rPr>
      </w:pPr>
    </w:p>
    <w:p w:rsidR="005A69F5" w:rsidRDefault="005A69F5" w:rsidP="005A69F5">
      <w:pPr>
        <w:pStyle w:val="Corpsdetexte"/>
        <w:spacing w:line="480" w:lineRule="auto"/>
        <w:ind w:right="-369"/>
        <w:rPr>
          <w:rFonts w:cs="Arial"/>
          <w:b/>
          <w:szCs w:val="22"/>
          <w:lang w:val="en-US"/>
        </w:rPr>
      </w:pPr>
      <w:r>
        <w:rPr>
          <w:rFonts w:cs="Arial"/>
          <w:b/>
          <w:noProof/>
          <w:szCs w:val="22"/>
          <w:lang w:val="en-US"/>
        </w:rPr>
        <w:drawing>
          <wp:inline distT="0" distB="0" distL="0" distR="0">
            <wp:extent cx="5762625" cy="58197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9F5" w:rsidRDefault="005A69F5" w:rsidP="005A69F5">
      <w:pPr>
        <w:pStyle w:val="Corpsdetexte"/>
        <w:spacing w:line="480" w:lineRule="auto"/>
        <w:ind w:right="-369"/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t>Figure S</w:t>
      </w:r>
      <w:r w:rsidR="00C03EAB">
        <w:rPr>
          <w:rFonts w:cs="Arial"/>
          <w:b/>
          <w:szCs w:val="22"/>
          <w:lang w:val="en-US"/>
        </w:rPr>
        <w:t>2</w:t>
      </w:r>
      <w:r>
        <w:rPr>
          <w:rFonts w:cs="Arial"/>
          <w:b/>
          <w:szCs w:val="22"/>
          <w:lang w:val="en-US"/>
        </w:rPr>
        <w:t xml:space="preserve">: Cytokine array of neonatal primary CPEC following GBS infection. </w:t>
      </w:r>
    </w:p>
    <w:p w:rsidR="005A69F5" w:rsidRDefault="005A69F5" w:rsidP="005A69F5">
      <w:pPr>
        <w:pStyle w:val="Corpsdetexte"/>
        <w:spacing w:line="480" w:lineRule="auto"/>
        <w:ind w:right="-369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Apical (A, C) and basal (B, D) culture supernatants from infected primary CPEC were collected and analyzed for the differential expression of 79 secreted cytokines associated with GBS </w:t>
      </w:r>
      <w:r>
        <w:rPr>
          <w:rFonts w:cs="Arial"/>
          <w:szCs w:val="22"/>
          <w:lang w:val="en-US"/>
        </w:rPr>
        <w:lastRenderedPageBreak/>
        <w:t xml:space="preserve">infection. (A, B) Results of the membrane cytokines array and (C, D) pixel intensity quantitative analysis for unchanged molecules. </w:t>
      </w:r>
    </w:p>
    <w:p w:rsidR="00EA3948" w:rsidRDefault="00EA3948" w:rsidP="005A69F5">
      <w:pPr>
        <w:pStyle w:val="Corpsdetexte"/>
        <w:spacing w:line="480" w:lineRule="auto"/>
        <w:ind w:right="-369"/>
        <w:rPr>
          <w:rFonts w:cs="Arial"/>
          <w:szCs w:val="22"/>
          <w:lang w:val="en-US"/>
        </w:rPr>
      </w:pPr>
    </w:p>
    <w:p w:rsidR="0038164D" w:rsidRDefault="0038164D">
      <w:pPr>
        <w:spacing w:line="259" w:lineRule="auto"/>
        <w:rPr>
          <w:rFonts w:ascii="Arial" w:eastAsia="Times New Roman" w:hAnsi="Arial" w:cs="Times New Roman"/>
          <w:b/>
          <w:szCs w:val="20"/>
          <w:lang w:val="en-GB"/>
        </w:rPr>
      </w:pPr>
      <w:r w:rsidRPr="001E4AF8">
        <w:rPr>
          <w:b/>
          <w:lang w:val="en-US"/>
        </w:rPr>
        <w:br w:type="page"/>
      </w:r>
    </w:p>
    <w:p w:rsidR="00EA3948" w:rsidRPr="003D27DC" w:rsidRDefault="00EA3948" w:rsidP="005A69F5">
      <w:pPr>
        <w:pStyle w:val="Corpsdetexte"/>
        <w:spacing w:line="480" w:lineRule="auto"/>
        <w:ind w:right="-369"/>
        <w:rPr>
          <w:b/>
        </w:rPr>
      </w:pPr>
      <w:r w:rsidRPr="00EA3948">
        <w:rPr>
          <w:b/>
        </w:rPr>
        <w:lastRenderedPageBreak/>
        <w:t xml:space="preserve">Supplementary Video </w:t>
      </w:r>
      <w:r w:rsidR="00BC596D">
        <w:rPr>
          <w:b/>
        </w:rPr>
        <w:t>S</w:t>
      </w:r>
      <w:r w:rsidRPr="00EA3948">
        <w:rPr>
          <w:b/>
        </w:rPr>
        <w:t>1</w:t>
      </w:r>
      <w:r>
        <w:t xml:space="preserve">: </w:t>
      </w:r>
      <w:r w:rsidR="003D27DC" w:rsidRPr="003D27DC">
        <w:rPr>
          <w:b/>
          <w:highlight w:val="yellow"/>
        </w:rPr>
        <w:t>Extravascular localisation of a bacterium in the choroid plexus</w:t>
      </w:r>
    </w:p>
    <w:p w:rsidR="003D27DC" w:rsidRDefault="00701740" w:rsidP="003D27DC">
      <w:pPr>
        <w:pStyle w:val="Corpsdetexte"/>
        <w:spacing w:line="480" w:lineRule="auto"/>
        <w:ind w:right="-369"/>
        <w:rPr>
          <w:highlight w:val="yellow"/>
        </w:rPr>
      </w:pPr>
      <w:r>
        <w:rPr>
          <w:highlight w:val="yellow"/>
        </w:rPr>
        <w:t>A t</w:t>
      </w:r>
      <w:r w:rsidR="00BC596D" w:rsidRPr="003D27DC">
        <w:rPr>
          <w:highlight w:val="yellow"/>
        </w:rPr>
        <w:t xml:space="preserve">hree-week old mouse was infected intravenously with </w:t>
      </w:r>
      <w:r w:rsidR="005452FB">
        <w:rPr>
          <w:highlight w:val="yellow"/>
        </w:rPr>
        <w:t xml:space="preserve">a </w:t>
      </w:r>
      <w:r w:rsidR="00BC596D" w:rsidRPr="003D27DC">
        <w:rPr>
          <w:highlight w:val="yellow"/>
        </w:rPr>
        <w:t xml:space="preserve">GBS strain (BM110) and then sacrificed by extensive intracardiac perfusion to remove blood from the circulation. Clarified brain slices (500 </w:t>
      </w:r>
      <w:proofErr w:type="spellStart"/>
      <w:r w:rsidR="00BC596D" w:rsidRPr="003D27DC">
        <w:rPr>
          <w:highlight w:val="yellow"/>
        </w:rPr>
        <w:t>μm</w:t>
      </w:r>
      <w:proofErr w:type="spellEnd"/>
      <w:r w:rsidR="00BC596D" w:rsidRPr="003D27DC">
        <w:rPr>
          <w:highlight w:val="yellow"/>
        </w:rPr>
        <w:t xml:space="preserve">) were </w:t>
      </w:r>
      <w:proofErr w:type="spellStart"/>
      <w:r w:rsidR="00BC596D" w:rsidRPr="003D27DC">
        <w:rPr>
          <w:highlight w:val="yellow"/>
        </w:rPr>
        <w:t>immunostained</w:t>
      </w:r>
      <w:proofErr w:type="spellEnd"/>
      <w:r w:rsidR="00BC596D" w:rsidRPr="003D27DC">
        <w:rPr>
          <w:highlight w:val="yellow"/>
        </w:rPr>
        <w:t xml:space="preserve"> </w:t>
      </w:r>
      <w:r>
        <w:rPr>
          <w:highlight w:val="yellow"/>
        </w:rPr>
        <w:t>for</w:t>
      </w:r>
      <w:r w:rsidR="00BC596D" w:rsidRPr="003D27DC">
        <w:rPr>
          <w:highlight w:val="yellow"/>
        </w:rPr>
        <w:t xml:space="preserve"> bacteria (green, GBS), blood vessels (red, CD31), CPEC (blue, TTR). T</w:t>
      </w:r>
      <w:r w:rsidR="005452FB">
        <w:rPr>
          <w:highlight w:val="yellow"/>
        </w:rPr>
        <w:t>he t</w:t>
      </w:r>
      <w:r w:rsidR="00BC596D" w:rsidRPr="003D27DC">
        <w:rPr>
          <w:highlight w:val="yellow"/>
        </w:rPr>
        <w:t xml:space="preserve">hree-D reconstruction </w:t>
      </w:r>
      <w:r w:rsidRPr="005452FB">
        <w:rPr>
          <w:highlight w:val="yellow"/>
        </w:rPr>
        <w:t xml:space="preserve">was generated using </w:t>
      </w:r>
      <w:proofErr w:type="spellStart"/>
      <w:r w:rsidRPr="005452FB">
        <w:rPr>
          <w:highlight w:val="yellow"/>
        </w:rPr>
        <w:t>Imaris</w:t>
      </w:r>
      <w:proofErr w:type="spellEnd"/>
      <w:r w:rsidR="005452FB">
        <w:rPr>
          <w:highlight w:val="yellow"/>
        </w:rPr>
        <w:t>-</w:t>
      </w:r>
      <w:r w:rsidRPr="005452FB">
        <w:rPr>
          <w:highlight w:val="yellow"/>
        </w:rPr>
        <w:t xml:space="preserve">based </w:t>
      </w:r>
      <w:proofErr w:type="spellStart"/>
      <w:r w:rsidRPr="005452FB">
        <w:rPr>
          <w:highlight w:val="yellow"/>
        </w:rPr>
        <w:t>isosurface</w:t>
      </w:r>
      <w:proofErr w:type="spellEnd"/>
      <w:r w:rsidRPr="005452FB">
        <w:rPr>
          <w:highlight w:val="yellow"/>
        </w:rPr>
        <w:t xml:space="preserve"> rendering of 3D reconstructed confocal z-stack</w:t>
      </w:r>
      <w:r>
        <w:t xml:space="preserve"> </w:t>
      </w:r>
      <w:r w:rsidR="00BC596D" w:rsidRPr="003D27DC">
        <w:rPr>
          <w:highlight w:val="yellow"/>
        </w:rPr>
        <w:t xml:space="preserve">of the </w:t>
      </w:r>
      <w:bookmarkStart w:id="0" w:name="_GoBack"/>
      <w:bookmarkEnd w:id="0"/>
      <w:r w:rsidR="00BC596D" w:rsidRPr="003D27DC">
        <w:rPr>
          <w:highlight w:val="yellow"/>
        </w:rPr>
        <w:t>choroid plexus</w:t>
      </w:r>
      <w:r>
        <w:rPr>
          <w:highlight w:val="yellow"/>
        </w:rPr>
        <w:t xml:space="preserve">. </w:t>
      </w:r>
      <w:r w:rsidR="00BC596D" w:rsidRPr="003D27DC">
        <w:rPr>
          <w:highlight w:val="yellow"/>
        </w:rPr>
        <w:t>The video shows the volume and surface reconstruction for each fluorescent channel allow</w:t>
      </w:r>
      <w:r w:rsidR="005452FB">
        <w:rPr>
          <w:highlight w:val="yellow"/>
        </w:rPr>
        <w:t>ing</w:t>
      </w:r>
      <w:r w:rsidR="00BC596D" w:rsidRPr="003D27DC">
        <w:rPr>
          <w:highlight w:val="yellow"/>
        </w:rPr>
        <w:t xml:space="preserve"> visuali</w:t>
      </w:r>
      <w:r w:rsidR="003D27DC" w:rsidRPr="003D27DC">
        <w:rPr>
          <w:highlight w:val="yellow"/>
        </w:rPr>
        <w:t>z</w:t>
      </w:r>
      <w:r w:rsidR="005452FB">
        <w:rPr>
          <w:highlight w:val="yellow"/>
        </w:rPr>
        <w:t>ation</w:t>
      </w:r>
      <w:r w:rsidR="00BC596D" w:rsidRPr="003D27DC">
        <w:rPr>
          <w:highlight w:val="yellow"/>
        </w:rPr>
        <w:t xml:space="preserve"> </w:t>
      </w:r>
      <w:r w:rsidR="005452FB">
        <w:rPr>
          <w:highlight w:val="yellow"/>
        </w:rPr>
        <w:t xml:space="preserve">of </w:t>
      </w:r>
      <w:r w:rsidR="00BC596D" w:rsidRPr="003D27DC">
        <w:rPr>
          <w:highlight w:val="yellow"/>
        </w:rPr>
        <w:t>the extravascular localisation of a bacterium (stromal localisation).</w:t>
      </w:r>
      <w:r w:rsidR="003D27DC" w:rsidRPr="003D27DC">
        <w:rPr>
          <w:highlight w:val="yellow"/>
        </w:rPr>
        <w:t xml:space="preserve"> Bacteria (green), blood vessels (red), CPEC (blue). </w:t>
      </w:r>
    </w:p>
    <w:p w:rsidR="00EA3948" w:rsidRPr="003D27DC" w:rsidRDefault="00EA3948" w:rsidP="00877C99">
      <w:pPr>
        <w:pStyle w:val="Corpsdetexte"/>
        <w:spacing w:before="100" w:line="480" w:lineRule="auto"/>
        <w:ind w:right="-369"/>
        <w:rPr>
          <w:b/>
          <w:highlight w:val="yellow"/>
        </w:rPr>
      </w:pPr>
      <w:r w:rsidRPr="00F007C8">
        <w:rPr>
          <w:b/>
        </w:rPr>
        <w:t xml:space="preserve">Supplementary Video </w:t>
      </w:r>
      <w:r w:rsidR="00BC596D" w:rsidRPr="00F007C8">
        <w:rPr>
          <w:b/>
        </w:rPr>
        <w:t>S</w:t>
      </w:r>
      <w:r w:rsidRPr="00F007C8">
        <w:rPr>
          <w:b/>
        </w:rPr>
        <w:t xml:space="preserve">2: </w:t>
      </w:r>
      <w:r w:rsidR="003D27DC">
        <w:rPr>
          <w:b/>
          <w:highlight w:val="yellow"/>
        </w:rPr>
        <w:t xml:space="preserve">Bacterial egress from </w:t>
      </w:r>
      <w:r w:rsidR="001E4AF8">
        <w:rPr>
          <w:b/>
          <w:highlight w:val="yellow"/>
        </w:rPr>
        <w:t xml:space="preserve">the </w:t>
      </w:r>
      <w:r w:rsidR="00163FD8">
        <w:rPr>
          <w:b/>
          <w:highlight w:val="yellow"/>
        </w:rPr>
        <w:t xml:space="preserve">apical side of </w:t>
      </w:r>
      <w:r w:rsidR="003D27DC">
        <w:rPr>
          <w:b/>
          <w:highlight w:val="yellow"/>
        </w:rPr>
        <w:t>CPEC</w:t>
      </w:r>
    </w:p>
    <w:p w:rsidR="00877C99" w:rsidRDefault="00701740" w:rsidP="00877C99">
      <w:pPr>
        <w:pStyle w:val="Corpsdetexte"/>
        <w:spacing w:line="480" w:lineRule="auto"/>
        <w:ind w:right="-369"/>
      </w:pPr>
      <w:r>
        <w:rPr>
          <w:highlight w:val="yellow"/>
        </w:rPr>
        <w:t>A t</w:t>
      </w:r>
      <w:r w:rsidR="003D27DC" w:rsidRPr="003D27DC">
        <w:rPr>
          <w:highlight w:val="yellow"/>
        </w:rPr>
        <w:t xml:space="preserve">hree-week old mouse was infected intravenously with </w:t>
      </w:r>
      <w:r w:rsidR="005452FB">
        <w:rPr>
          <w:highlight w:val="yellow"/>
        </w:rPr>
        <w:t xml:space="preserve">a </w:t>
      </w:r>
      <w:r w:rsidR="003D27DC" w:rsidRPr="003D27DC">
        <w:rPr>
          <w:highlight w:val="yellow"/>
        </w:rPr>
        <w:t xml:space="preserve">GBS strain (BM110) and then sacrificed by extensive intracardiac perfusion to remove blood from the circulation. Clarified brain slices (500 </w:t>
      </w:r>
      <w:proofErr w:type="spellStart"/>
      <w:r w:rsidR="003D27DC" w:rsidRPr="003D27DC">
        <w:rPr>
          <w:highlight w:val="yellow"/>
        </w:rPr>
        <w:t>μm</w:t>
      </w:r>
      <w:proofErr w:type="spellEnd"/>
      <w:r w:rsidR="003D27DC" w:rsidRPr="003D27DC">
        <w:rPr>
          <w:highlight w:val="yellow"/>
        </w:rPr>
        <w:t xml:space="preserve">) were </w:t>
      </w:r>
      <w:proofErr w:type="spellStart"/>
      <w:r w:rsidR="003D27DC" w:rsidRPr="003D27DC">
        <w:rPr>
          <w:highlight w:val="yellow"/>
        </w:rPr>
        <w:t>immunostained</w:t>
      </w:r>
      <w:proofErr w:type="spellEnd"/>
      <w:r w:rsidR="003D27DC" w:rsidRPr="003D27DC">
        <w:rPr>
          <w:highlight w:val="yellow"/>
        </w:rPr>
        <w:t xml:space="preserve"> </w:t>
      </w:r>
      <w:r>
        <w:rPr>
          <w:highlight w:val="yellow"/>
        </w:rPr>
        <w:t>for</w:t>
      </w:r>
      <w:r w:rsidR="003D27DC" w:rsidRPr="003D27DC">
        <w:rPr>
          <w:highlight w:val="yellow"/>
        </w:rPr>
        <w:t xml:space="preserve"> bacteria (green, GBS), blood vessels (red, CD31), CPEC (blue, TTR).</w:t>
      </w:r>
      <w:r w:rsidR="005452FB" w:rsidRPr="005452FB">
        <w:rPr>
          <w:highlight w:val="yellow"/>
        </w:rPr>
        <w:t xml:space="preserve"> </w:t>
      </w:r>
      <w:r w:rsidR="005452FB" w:rsidRPr="003D27DC">
        <w:rPr>
          <w:highlight w:val="yellow"/>
        </w:rPr>
        <w:t>T</w:t>
      </w:r>
      <w:r w:rsidR="005452FB">
        <w:rPr>
          <w:highlight w:val="yellow"/>
        </w:rPr>
        <w:t>he t</w:t>
      </w:r>
      <w:r w:rsidR="005452FB" w:rsidRPr="003D27DC">
        <w:rPr>
          <w:highlight w:val="yellow"/>
        </w:rPr>
        <w:t xml:space="preserve">hree-D reconstruction </w:t>
      </w:r>
      <w:r w:rsidR="005452FB" w:rsidRPr="005452FB">
        <w:rPr>
          <w:highlight w:val="yellow"/>
        </w:rPr>
        <w:t xml:space="preserve">was generated using </w:t>
      </w:r>
      <w:proofErr w:type="spellStart"/>
      <w:r w:rsidR="005452FB" w:rsidRPr="005452FB">
        <w:rPr>
          <w:highlight w:val="yellow"/>
        </w:rPr>
        <w:t>Imaris</w:t>
      </w:r>
      <w:proofErr w:type="spellEnd"/>
      <w:r w:rsidR="005452FB">
        <w:rPr>
          <w:highlight w:val="yellow"/>
        </w:rPr>
        <w:t>-</w:t>
      </w:r>
      <w:r w:rsidR="005452FB" w:rsidRPr="005452FB">
        <w:rPr>
          <w:highlight w:val="yellow"/>
        </w:rPr>
        <w:t xml:space="preserve">based </w:t>
      </w:r>
      <w:proofErr w:type="spellStart"/>
      <w:r w:rsidR="005452FB" w:rsidRPr="005452FB">
        <w:rPr>
          <w:highlight w:val="yellow"/>
        </w:rPr>
        <w:t>isosurface</w:t>
      </w:r>
      <w:proofErr w:type="spellEnd"/>
      <w:r w:rsidR="005452FB" w:rsidRPr="005452FB">
        <w:rPr>
          <w:highlight w:val="yellow"/>
        </w:rPr>
        <w:t xml:space="preserve"> rendering of 3D reconstructed confocal z-stack</w:t>
      </w:r>
      <w:r w:rsidR="005452FB">
        <w:t xml:space="preserve"> </w:t>
      </w:r>
      <w:r w:rsidR="005452FB" w:rsidRPr="003D27DC">
        <w:rPr>
          <w:highlight w:val="yellow"/>
        </w:rPr>
        <w:t>of the choroid plexus</w:t>
      </w:r>
      <w:r w:rsidR="003D27DC" w:rsidRPr="003D27DC">
        <w:rPr>
          <w:highlight w:val="yellow"/>
        </w:rPr>
        <w:t xml:space="preserve">. The video shows </w:t>
      </w:r>
      <w:r w:rsidR="00877C99" w:rsidRPr="003D27DC">
        <w:rPr>
          <w:highlight w:val="yellow"/>
        </w:rPr>
        <w:t xml:space="preserve">the </w:t>
      </w:r>
      <w:r w:rsidR="00214160" w:rsidRPr="003D27DC">
        <w:rPr>
          <w:highlight w:val="yellow"/>
        </w:rPr>
        <w:t>release of bacteri</w:t>
      </w:r>
      <w:r w:rsidR="003D27DC" w:rsidRPr="003D27DC">
        <w:rPr>
          <w:highlight w:val="yellow"/>
        </w:rPr>
        <w:t>um</w:t>
      </w:r>
      <w:r w:rsidR="00214160" w:rsidRPr="003D27DC">
        <w:rPr>
          <w:highlight w:val="yellow"/>
        </w:rPr>
        <w:t xml:space="preserve"> from </w:t>
      </w:r>
      <w:r w:rsidR="00163FD8">
        <w:rPr>
          <w:highlight w:val="yellow"/>
        </w:rPr>
        <w:t xml:space="preserve">the apical side of </w:t>
      </w:r>
      <w:r w:rsidR="00214160" w:rsidRPr="003D27DC">
        <w:rPr>
          <w:highlight w:val="yellow"/>
        </w:rPr>
        <w:t>CPEC</w:t>
      </w:r>
      <w:r w:rsidR="00424195" w:rsidRPr="003D27DC">
        <w:rPr>
          <w:highlight w:val="yellow"/>
        </w:rPr>
        <w:t xml:space="preserve"> in</w:t>
      </w:r>
      <w:r w:rsidR="00163FD8">
        <w:rPr>
          <w:highlight w:val="yellow"/>
        </w:rPr>
        <w:t>to</w:t>
      </w:r>
      <w:r w:rsidR="00424195" w:rsidRPr="003D27DC">
        <w:rPr>
          <w:highlight w:val="yellow"/>
        </w:rPr>
        <w:t xml:space="preserve"> the ventricular space</w:t>
      </w:r>
      <w:r w:rsidR="00877C99" w:rsidRPr="003D27DC">
        <w:rPr>
          <w:highlight w:val="yellow"/>
        </w:rPr>
        <w:t>. Bacteria (green), blood vessel</w:t>
      </w:r>
      <w:r w:rsidR="003D27DC" w:rsidRPr="003D27DC">
        <w:rPr>
          <w:highlight w:val="yellow"/>
        </w:rPr>
        <w:t>s</w:t>
      </w:r>
      <w:r w:rsidR="00877C99" w:rsidRPr="003D27DC">
        <w:rPr>
          <w:highlight w:val="yellow"/>
        </w:rPr>
        <w:t xml:space="preserve"> (red), CPEC (blue).</w:t>
      </w:r>
      <w:r w:rsidR="00877C99">
        <w:t xml:space="preserve"> </w:t>
      </w:r>
    </w:p>
    <w:p w:rsidR="00EA3948" w:rsidRDefault="00EA3948" w:rsidP="00877C99">
      <w:pPr>
        <w:pStyle w:val="Corpsdetexte"/>
        <w:spacing w:before="100" w:line="480" w:lineRule="auto"/>
        <w:ind w:right="-369"/>
        <w:rPr>
          <w:b/>
        </w:rPr>
      </w:pPr>
      <w:r w:rsidRPr="00EA3948">
        <w:rPr>
          <w:b/>
        </w:rPr>
        <w:t>Supplementary Video</w:t>
      </w:r>
      <w:r>
        <w:rPr>
          <w:b/>
        </w:rPr>
        <w:t xml:space="preserve"> </w:t>
      </w:r>
      <w:r w:rsidR="00BC596D">
        <w:rPr>
          <w:b/>
        </w:rPr>
        <w:t>S</w:t>
      </w:r>
      <w:r>
        <w:rPr>
          <w:b/>
        </w:rPr>
        <w:t xml:space="preserve">3: </w:t>
      </w:r>
      <w:r w:rsidR="003D27DC">
        <w:rPr>
          <w:b/>
        </w:rPr>
        <w:t>Presence of bacteria in the ventricular space of choroid plexus</w:t>
      </w:r>
      <w:r w:rsidRPr="00EA3948">
        <w:rPr>
          <w:b/>
        </w:rPr>
        <w:t xml:space="preserve"> </w:t>
      </w:r>
    </w:p>
    <w:p w:rsidR="00877C99" w:rsidRDefault="00701740" w:rsidP="00877C99">
      <w:pPr>
        <w:pStyle w:val="Corpsdetexte"/>
        <w:spacing w:line="480" w:lineRule="auto"/>
        <w:ind w:right="-369"/>
      </w:pPr>
      <w:r>
        <w:rPr>
          <w:highlight w:val="yellow"/>
        </w:rPr>
        <w:t>A t</w:t>
      </w:r>
      <w:r w:rsidR="003D27DC" w:rsidRPr="003D27DC">
        <w:rPr>
          <w:highlight w:val="yellow"/>
        </w:rPr>
        <w:t xml:space="preserve">hree-week old mouse was infected intravenously with </w:t>
      </w:r>
      <w:r w:rsidR="005452FB">
        <w:rPr>
          <w:highlight w:val="yellow"/>
        </w:rPr>
        <w:t xml:space="preserve">a </w:t>
      </w:r>
      <w:r w:rsidR="003D27DC" w:rsidRPr="003D27DC">
        <w:rPr>
          <w:highlight w:val="yellow"/>
        </w:rPr>
        <w:t xml:space="preserve">GBS strain (BM110) and then sacrificed by extensive intracardiac perfusion to remove blood from the circulation. Clarified brain slices (500 </w:t>
      </w:r>
      <w:proofErr w:type="spellStart"/>
      <w:r w:rsidR="003D27DC" w:rsidRPr="003D27DC">
        <w:rPr>
          <w:highlight w:val="yellow"/>
        </w:rPr>
        <w:t>μm</w:t>
      </w:r>
      <w:proofErr w:type="spellEnd"/>
      <w:r w:rsidR="003D27DC" w:rsidRPr="003D27DC">
        <w:rPr>
          <w:highlight w:val="yellow"/>
        </w:rPr>
        <w:t xml:space="preserve">) were </w:t>
      </w:r>
      <w:proofErr w:type="spellStart"/>
      <w:r w:rsidR="003D27DC" w:rsidRPr="003D27DC">
        <w:rPr>
          <w:highlight w:val="yellow"/>
        </w:rPr>
        <w:t>immunostained</w:t>
      </w:r>
      <w:proofErr w:type="spellEnd"/>
      <w:r w:rsidR="003D27DC" w:rsidRPr="003D27DC">
        <w:rPr>
          <w:highlight w:val="yellow"/>
        </w:rPr>
        <w:t xml:space="preserve"> </w:t>
      </w:r>
      <w:r>
        <w:rPr>
          <w:highlight w:val="yellow"/>
        </w:rPr>
        <w:t>for</w:t>
      </w:r>
      <w:r w:rsidR="003D27DC" w:rsidRPr="003D27DC">
        <w:rPr>
          <w:highlight w:val="yellow"/>
        </w:rPr>
        <w:t xml:space="preserve"> bacteria (green, GBS), blood vessels (red, CD31), CPEC (blue, TTR).</w:t>
      </w:r>
      <w:r w:rsidR="005452FB" w:rsidRPr="005452FB">
        <w:rPr>
          <w:highlight w:val="yellow"/>
        </w:rPr>
        <w:t xml:space="preserve"> </w:t>
      </w:r>
      <w:r w:rsidR="005452FB" w:rsidRPr="003D27DC">
        <w:rPr>
          <w:highlight w:val="yellow"/>
        </w:rPr>
        <w:t>T</w:t>
      </w:r>
      <w:r w:rsidR="005452FB">
        <w:rPr>
          <w:highlight w:val="yellow"/>
        </w:rPr>
        <w:t>he t</w:t>
      </w:r>
      <w:r w:rsidR="005452FB" w:rsidRPr="003D27DC">
        <w:rPr>
          <w:highlight w:val="yellow"/>
        </w:rPr>
        <w:t xml:space="preserve">hree-D reconstruction </w:t>
      </w:r>
      <w:r w:rsidR="005452FB" w:rsidRPr="005452FB">
        <w:rPr>
          <w:highlight w:val="yellow"/>
        </w:rPr>
        <w:t xml:space="preserve">was generated using </w:t>
      </w:r>
      <w:proofErr w:type="spellStart"/>
      <w:r w:rsidR="005452FB" w:rsidRPr="005452FB">
        <w:rPr>
          <w:highlight w:val="yellow"/>
        </w:rPr>
        <w:t>Imaris</w:t>
      </w:r>
      <w:proofErr w:type="spellEnd"/>
      <w:r w:rsidR="005452FB">
        <w:rPr>
          <w:highlight w:val="yellow"/>
        </w:rPr>
        <w:t>-</w:t>
      </w:r>
      <w:r w:rsidR="005452FB" w:rsidRPr="005452FB">
        <w:rPr>
          <w:highlight w:val="yellow"/>
        </w:rPr>
        <w:t xml:space="preserve">based </w:t>
      </w:r>
      <w:proofErr w:type="spellStart"/>
      <w:r w:rsidR="005452FB" w:rsidRPr="005452FB">
        <w:rPr>
          <w:highlight w:val="yellow"/>
        </w:rPr>
        <w:t>isosurface</w:t>
      </w:r>
      <w:proofErr w:type="spellEnd"/>
      <w:r w:rsidR="005452FB" w:rsidRPr="005452FB">
        <w:rPr>
          <w:highlight w:val="yellow"/>
        </w:rPr>
        <w:t xml:space="preserve"> rendering of 3D reconstructed confocal z-stack</w:t>
      </w:r>
      <w:r w:rsidR="005452FB">
        <w:t xml:space="preserve"> </w:t>
      </w:r>
      <w:r w:rsidR="005452FB" w:rsidRPr="003D27DC">
        <w:rPr>
          <w:highlight w:val="yellow"/>
        </w:rPr>
        <w:t>of the choroid plexus</w:t>
      </w:r>
      <w:r w:rsidR="003D27DC" w:rsidRPr="003D27DC">
        <w:rPr>
          <w:highlight w:val="yellow"/>
        </w:rPr>
        <w:t xml:space="preserve">. The video shows </w:t>
      </w:r>
      <w:r w:rsidR="00877C99" w:rsidRPr="003D27DC">
        <w:rPr>
          <w:highlight w:val="yellow"/>
        </w:rPr>
        <w:t xml:space="preserve">the </w:t>
      </w:r>
      <w:r w:rsidR="00214160" w:rsidRPr="003D27DC">
        <w:rPr>
          <w:highlight w:val="yellow"/>
        </w:rPr>
        <w:t xml:space="preserve">presence of bacteria in the ventricular space. </w:t>
      </w:r>
      <w:r w:rsidR="00877C99" w:rsidRPr="003D27DC">
        <w:rPr>
          <w:highlight w:val="yellow"/>
        </w:rPr>
        <w:t>Bacteria (green), blood vessel (red), CPEC (blue).</w:t>
      </w:r>
      <w:r w:rsidR="00877C99">
        <w:t xml:space="preserve"> </w:t>
      </w:r>
    </w:p>
    <w:p w:rsidR="00877C99" w:rsidRPr="00EA3948" w:rsidRDefault="00877C99" w:rsidP="00EA3948">
      <w:pPr>
        <w:pStyle w:val="Corpsdetexte"/>
        <w:spacing w:line="480" w:lineRule="auto"/>
        <w:ind w:right="-369"/>
        <w:rPr>
          <w:b/>
        </w:rPr>
      </w:pPr>
    </w:p>
    <w:p w:rsidR="00EA3948" w:rsidRPr="00EA3948" w:rsidRDefault="00EA3948" w:rsidP="005A69F5">
      <w:pPr>
        <w:pStyle w:val="Corpsdetexte"/>
        <w:spacing w:line="480" w:lineRule="auto"/>
        <w:ind w:right="-369"/>
        <w:rPr>
          <w:rFonts w:cs="Arial"/>
          <w:szCs w:val="22"/>
        </w:rPr>
      </w:pPr>
    </w:p>
    <w:p w:rsidR="00A6025F" w:rsidRPr="005A69F5" w:rsidRDefault="00A6025F">
      <w:pPr>
        <w:rPr>
          <w:lang w:val="en-US"/>
        </w:rPr>
      </w:pPr>
    </w:p>
    <w:sectPr w:rsidR="00A6025F" w:rsidRPr="005A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F5"/>
    <w:rsid w:val="00163FD8"/>
    <w:rsid w:val="001E4AF8"/>
    <w:rsid w:val="00202754"/>
    <w:rsid w:val="00214160"/>
    <w:rsid w:val="003474D8"/>
    <w:rsid w:val="0038164D"/>
    <w:rsid w:val="003D27DC"/>
    <w:rsid w:val="00424195"/>
    <w:rsid w:val="005452FB"/>
    <w:rsid w:val="005A69F5"/>
    <w:rsid w:val="00701740"/>
    <w:rsid w:val="00733EBC"/>
    <w:rsid w:val="00844E23"/>
    <w:rsid w:val="00877C99"/>
    <w:rsid w:val="009F7EFA"/>
    <w:rsid w:val="00A6025F"/>
    <w:rsid w:val="00B42FB4"/>
    <w:rsid w:val="00B8484E"/>
    <w:rsid w:val="00BC596D"/>
    <w:rsid w:val="00C03EAB"/>
    <w:rsid w:val="00EA3948"/>
    <w:rsid w:val="00F0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0A258-7A18-48D0-A2C7-E1123BE9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69F5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unhideWhenUsed/>
    <w:rsid w:val="005A69F5"/>
    <w:pPr>
      <w:spacing w:after="0" w:line="360" w:lineRule="auto"/>
      <w:jc w:val="both"/>
    </w:pPr>
    <w:rPr>
      <w:rFonts w:ascii="Arial" w:eastAsia="Times New Roman" w:hAnsi="Arial" w:cs="Times New Roman"/>
      <w:szCs w:val="20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rsid w:val="005A69F5"/>
    <w:rPr>
      <w:rFonts w:ascii="Arial" w:eastAsia="Times New Roman" w:hAnsi="Arial" w:cs="Times New Roman"/>
      <w:szCs w:val="20"/>
      <w:lang w:val="en-GB"/>
    </w:rPr>
  </w:style>
  <w:style w:type="character" w:customStyle="1" w:styleId="floatright">
    <w:name w:val="float_right"/>
    <w:basedOn w:val="Policepardfaut"/>
    <w:rsid w:val="00202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4</Pages>
  <Words>414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julie.guignot@cochin.infra</dc:creator>
  <cp:keywords/>
  <dc:description/>
  <cp:lastModifiedBy>julie.guignot@cochin.infra</cp:lastModifiedBy>
  <cp:revision>15</cp:revision>
  <dcterms:created xsi:type="dcterms:W3CDTF">2024-05-16T15:34:00Z</dcterms:created>
  <dcterms:modified xsi:type="dcterms:W3CDTF">2024-06-25T08:24:00Z</dcterms:modified>
</cp:coreProperties>
</file>