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41397" w14:textId="1B4C747D" w:rsidR="00DF681C" w:rsidRPr="00B7637F" w:rsidRDefault="00DF681C" w:rsidP="00E21D3B">
      <w:pPr>
        <w:pStyle w:val="Heading1"/>
        <w:rPr>
          <w:lang w:val="en-US"/>
        </w:rPr>
      </w:pPr>
      <w:r w:rsidRPr="00B7637F">
        <w:rPr>
          <w:lang w:val="en-US"/>
        </w:rPr>
        <w:t xml:space="preserve">Supplementary </w:t>
      </w:r>
      <w:r w:rsidR="00FC7D35" w:rsidRPr="00B7637F">
        <w:rPr>
          <w:lang w:val="en-US"/>
        </w:rPr>
        <w:t>M</w:t>
      </w:r>
      <w:r w:rsidRPr="00B7637F">
        <w:rPr>
          <w:lang w:val="en-US"/>
        </w:rPr>
        <w:t>aterials</w:t>
      </w:r>
    </w:p>
    <w:p w14:paraId="2D203C28" w14:textId="4639AA91" w:rsidR="00DF681C" w:rsidRPr="00B7637F" w:rsidRDefault="00DF681C" w:rsidP="00E21D3B">
      <w:pPr>
        <w:pStyle w:val="Heading2"/>
        <w:numPr>
          <w:ilvl w:val="0"/>
          <w:numId w:val="47"/>
        </w:numPr>
        <w:rPr>
          <w:lang w:val="en-US"/>
        </w:rPr>
      </w:pPr>
      <w:r w:rsidRPr="00B7637F">
        <w:rPr>
          <w:lang w:val="en-US"/>
        </w:rPr>
        <w:t>Tables (supplementary materials)</w:t>
      </w:r>
    </w:p>
    <w:p w14:paraId="1B98B2A5" w14:textId="135C6AA3" w:rsidR="00117815" w:rsidRPr="00B7637F" w:rsidRDefault="00117815" w:rsidP="00D520E9">
      <w:pPr>
        <w:spacing w:line="480" w:lineRule="auto"/>
        <w:rPr>
          <w:rFonts w:cstheme="minorHAnsi"/>
          <w:sz w:val="24"/>
          <w:szCs w:val="24"/>
          <w:lang w:val="en-US"/>
        </w:rPr>
      </w:pPr>
      <w:r w:rsidRPr="00B7637F">
        <w:rPr>
          <w:b/>
          <w:bCs/>
          <w:sz w:val="24"/>
          <w:szCs w:val="24"/>
          <w:lang w:val="en-US"/>
        </w:rPr>
        <w:t xml:space="preserve">Table S1. </w:t>
      </w:r>
      <w:proofErr w:type="spellStart"/>
      <w:r w:rsidRPr="00B7637F">
        <w:rPr>
          <w:b/>
          <w:bCs/>
          <w:sz w:val="24"/>
          <w:szCs w:val="24"/>
          <w:lang w:val="en-US"/>
        </w:rPr>
        <w:t>pSOFA</w:t>
      </w:r>
      <w:proofErr w:type="spellEnd"/>
      <w:r w:rsidRPr="00B7637F">
        <w:rPr>
          <w:b/>
          <w:bCs/>
          <w:sz w:val="24"/>
          <w:szCs w:val="24"/>
          <w:lang w:val="en-US"/>
        </w:rPr>
        <w:t xml:space="preserve"> score over time. </w:t>
      </w:r>
      <w:r w:rsidRPr="00B7637F">
        <w:rPr>
          <w:sz w:val="24"/>
          <w:szCs w:val="24"/>
          <w:lang w:val="en-US"/>
        </w:rPr>
        <w:t xml:space="preserve">At each time point, the score is the sum of the scores of the </w:t>
      </w:r>
      <w:r w:rsidRPr="00B7637F">
        <w:rPr>
          <w:rFonts w:cstheme="minorHAnsi"/>
          <w:sz w:val="24"/>
          <w:szCs w:val="24"/>
          <w:lang w:val="en-US"/>
        </w:rPr>
        <w:t>three domains</w:t>
      </w:r>
      <w:r w:rsidR="00DB6CBE" w:rsidRPr="00B7637F">
        <w:rPr>
          <w:rFonts w:cstheme="minorHAnsi"/>
          <w:sz w:val="24"/>
          <w:szCs w:val="24"/>
          <w:lang w:val="en-US"/>
        </w:rPr>
        <w:t xml:space="preserve">: </w:t>
      </w:r>
      <w:r w:rsidRPr="00B7637F">
        <w:rPr>
          <w:rFonts w:cstheme="minorHAnsi"/>
          <w:sz w:val="24"/>
          <w:szCs w:val="24"/>
          <w:lang w:val="en-US"/>
        </w:rPr>
        <w:t>respiratory (PaO</w:t>
      </w:r>
      <w:r w:rsidRPr="00B7637F">
        <w:rPr>
          <w:rFonts w:cstheme="minorHAnsi"/>
          <w:sz w:val="24"/>
          <w:szCs w:val="24"/>
          <w:vertAlign w:val="subscript"/>
          <w:lang w:val="en-US"/>
        </w:rPr>
        <w:t>2</w:t>
      </w:r>
      <w:r w:rsidRPr="00B7637F">
        <w:rPr>
          <w:rFonts w:cstheme="minorHAnsi"/>
          <w:sz w:val="24"/>
          <w:szCs w:val="24"/>
          <w:lang w:val="en-US"/>
        </w:rPr>
        <w:t>/FiO</w:t>
      </w:r>
      <w:r w:rsidRPr="00B7637F">
        <w:rPr>
          <w:rFonts w:cstheme="minorHAnsi"/>
          <w:sz w:val="24"/>
          <w:szCs w:val="24"/>
          <w:vertAlign w:val="subscript"/>
          <w:lang w:val="en-US"/>
        </w:rPr>
        <w:t>2</w:t>
      </w:r>
      <w:r w:rsidRPr="00B7637F">
        <w:rPr>
          <w:rFonts w:cstheme="minorHAnsi"/>
          <w:sz w:val="24"/>
          <w:szCs w:val="24"/>
          <w:lang w:val="en-US"/>
        </w:rPr>
        <w:t xml:space="preserve"> ratio), cardiovascular (MAP) and renal (urine output) functions. Lipopolysaccharide </w:t>
      </w:r>
      <w:r w:rsidR="0026313E" w:rsidRPr="00B7637F">
        <w:rPr>
          <w:rFonts w:cstheme="minorHAnsi"/>
          <w:sz w:val="24"/>
          <w:szCs w:val="24"/>
          <w:lang w:val="en-US"/>
        </w:rPr>
        <w:t xml:space="preserve">challenge </w:t>
      </w:r>
      <w:r w:rsidRPr="00B7637F">
        <w:rPr>
          <w:rFonts w:cstheme="minorHAnsi"/>
          <w:sz w:val="24"/>
          <w:szCs w:val="24"/>
          <w:lang w:val="en-US"/>
        </w:rPr>
        <w:t>was initiated at 150 minutes for pig 1 and at 120 minutes for pig 2-7</w:t>
      </w:r>
      <w:r w:rsidR="00B257AF" w:rsidRPr="00B7637F">
        <w:rPr>
          <w:rFonts w:cstheme="minorHAnsi"/>
          <w:sz w:val="24"/>
          <w:szCs w:val="24"/>
          <w:lang w:val="en-US"/>
        </w:rPr>
        <w:t xml:space="preserve">. Before LPS </w:t>
      </w:r>
      <w:r w:rsidR="0026313E" w:rsidRPr="00B7637F">
        <w:rPr>
          <w:sz w:val="24"/>
          <w:szCs w:val="24"/>
          <w:lang w:val="en-US"/>
        </w:rPr>
        <w:t>challenge</w:t>
      </w:r>
      <w:r w:rsidR="00B257AF" w:rsidRPr="00B7637F">
        <w:rPr>
          <w:rFonts w:cstheme="minorHAnsi"/>
          <w:sz w:val="24"/>
          <w:szCs w:val="24"/>
          <w:lang w:val="en-US"/>
        </w:rPr>
        <w:t>, during the healthy period, the scores were based on data collected at 2-3 time points in each pig</w:t>
      </w:r>
      <w:r w:rsidRPr="00B7637F">
        <w:rPr>
          <w:rFonts w:cstheme="minorHAnsi"/>
          <w:sz w:val="24"/>
          <w:szCs w:val="24"/>
          <w:lang w:val="en-US"/>
        </w:rPr>
        <w:t>.</w:t>
      </w:r>
      <w:r w:rsidR="00B257AF" w:rsidRPr="00B7637F">
        <w:rPr>
          <w:rFonts w:cstheme="minorHAnsi"/>
          <w:sz w:val="24"/>
          <w:szCs w:val="24"/>
          <w:lang w:val="en-US"/>
        </w:rPr>
        <w:t xml:space="preserve"> The score values were consistent within each animal during the healthy period</w:t>
      </w:r>
      <w:r w:rsidR="00DB6CBE" w:rsidRPr="00B7637F">
        <w:rPr>
          <w:rFonts w:cstheme="minorHAnsi"/>
          <w:sz w:val="24"/>
          <w:szCs w:val="24"/>
          <w:lang w:val="en-US"/>
        </w:rPr>
        <w:t xml:space="preserve"> and, hence summarized from 0-120-minute period</w:t>
      </w:r>
      <w:r w:rsidR="00B257AF" w:rsidRPr="00B7637F">
        <w:rPr>
          <w:rFonts w:cstheme="minorHAnsi"/>
          <w:sz w:val="24"/>
          <w:szCs w:val="24"/>
          <w:lang w:val="en-US"/>
        </w:rPr>
        <w:t>.</w:t>
      </w:r>
    </w:p>
    <w:tbl>
      <w:tblPr>
        <w:tblStyle w:val="PlainTable2"/>
        <w:tblW w:w="8488" w:type="dxa"/>
        <w:tblLayout w:type="fixed"/>
        <w:tblLook w:val="04A0" w:firstRow="1" w:lastRow="0" w:firstColumn="1" w:lastColumn="0" w:noHBand="0" w:noVBand="1"/>
      </w:tblPr>
      <w:tblGrid>
        <w:gridCol w:w="1061"/>
        <w:gridCol w:w="1061"/>
        <w:gridCol w:w="1061"/>
        <w:gridCol w:w="1061"/>
        <w:gridCol w:w="1061"/>
        <w:gridCol w:w="1061"/>
        <w:gridCol w:w="1061"/>
        <w:gridCol w:w="1061"/>
      </w:tblGrid>
      <w:tr w:rsidR="00C449A7" w:rsidRPr="00B7637F" w14:paraId="1A2F7AC7" w14:textId="77777777" w:rsidTr="005422D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0CA150FD" w14:textId="77777777" w:rsidR="00C449A7" w:rsidRPr="00B7637F" w:rsidRDefault="00C449A7" w:rsidP="00FC7E8D">
            <w:pPr>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Time (min)</w:t>
            </w:r>
          </w:p>
        </w:tc>
        <w:tc>
          <w:tcPr>
            <w:tcW w:w="1061" w:type="dxa"/>
            <w:shd w:val="clear" w:color="auto" w:fill="auto"/>
            <w:noWrap/>
            <w:hideMark/>
          </w:tcPr>
          <w:p w14:paraId="23ACB0E9"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1, female</w:t>
            </w:r>
          </w:p>
        </w:tc>
        <w:tc>
          <w:tcPr>
            <w:tcW w:w="1061" w:type="dxa"/>
            <w:shd w:val="clear" w:color="auto" w:fill="auto"/>
            <w:noWrap/>
            <w:hideMark/>
          </w:tcPr>
          <w:p w14:paraId="330BB18E"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2, male</w:t>
            </w:r>
          </w:p>
        </w:tc>
        <w:tc>
          <w:tcPr>
            <w:tcW w:w="1061" w:type="dxa"/>
            <w:shd w:val="clear" w:color="auto" w:fill="auto"/>
            <w:noWrap/>
            <w:hideMark/>
          </w:tcPr>
          <w:p w14:paraId="62A753C9"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3, female</w:t>
            </w:r>
          </w:p>
        </w:tc>
        <w:tc>
          <w:tcPr>
            <w:tcW w:w="1061" w:type="dxa"/>
            <w:shd w:val="clear" w:color="auto" w:fill="auto"/>
            <w:noWrap/>
            <w:hideMark/>
          </w:tcPr>
          <w:p w14:paraId="48463B3F"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4, male</w:t>
            </w:r>
          </w:p>
        </w:tc>
        <w:tc>
          <w:tcPr>
            <w:tcW w:w="1061" w:type="dxa"/>
            <w:shd w:val="clear" w:color="auto" w:fill="auto"/>
            <w:noWrap/>
            <w:hideMark/>
          </w:tcPr>
          <w:p w14:paraId="495BAD5D"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5, female</w:t>
            </w:r>
          </w:p>
        </w:tc>
        <w:tc>
          <w:tcPr>
            <w:tcW w:w="1061" w:type="dxa"/>
            <w:shd w:val="clear" w:color="auto" w:fill="auto"/>
            <w:noWrap/>
            <w:hideMark/>
          </w:tcPr>
          <w:p w14:paraId="5D169B94"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6, male</w:t>
            </w:r>
          </w:p>
        </w:tc>
        <w:tc>
          <w:tcPr>
            <w:tcW w:w="1061" w:type="dxa"/>
            <w:shd w:val="clear" w:color="auto" w:fill="auto"/>
            <w:noWrap/>
            <w:hideMark/>
          </w:tcPr>
          <w:p w14:paraId="475B71F4" w14:textId="77777777" w:rsidR="00C449A7" w:rsidRPr="00B7637F" w:rsidRDefault="00C449A7" w:rsidP="00FC7E8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Pig 7, female</w:t>
            </w:r>
          </w:p>
        </w:tc>
      </w:tr>
      <w:tr w:rsidR="00C449A7" w:rsidRPr="00B7637F" w14:paraId="78257921"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2A85F5AB"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0-120</w:t>
            </w:r>
          </w:p>
        </w:tc>
        <w:tc>
          <w:tcPr>
            <w:tcW w:w="1061" w:type="dxa"/>
            <w:shd w:val="clear" w:color="auto" w:fill="auto"/>
            <w:noWrap/>
            <w:hideMark/>
          </w:tcPr>
          <w:p w14:paraId="702E5EA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3DF171ED"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r w:rsidRPr="00B7637F">
              <w:rPr>
                <w:rFonts w:eastAsia="Times New Roman" w:cstheme="minorHAnsi"/>
                <w:sz w:val="24"/>
                <w:szCs w:val="24"/>
                <w:lang w:val="en-US" w:eastAsia="sv-SE"/>
              </w:rPr>
              <w:t>0</w:t>
            </w:r>
          </w:p>
        </w:tc>
        <w:tc>
          <w:tcPr>
            <w:tcW w:w="1061" w:type="dxa"/>
            <w:shd w:val="clear" w:color="auto" w:fill="auto"/>
            <w:noWrap/>
            <w:hideMark/>
          </w:tcPr>
          <w:p w14:paraId="72AC5B59"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r w:rsidRPr="00B7637F">
              <w:rPr>
                <w:rFonts w:eastAsia="Times New Roman" w:cstheme="minorHAnsi"/>
                <w:sz w:val="24"/>
                <w:szCs w:val="24"/>
                <w:lang w:val="en-US" w:eastAsia="sv-SE"/>
              </w:rPr>
              <w:t>3</w:t>
            </w:r>
          </w:p>
        </w:tc>
        <w:tc>
          <w:tcPr>
            <w:tcW w:w="1061" w:type="dxa"/>
            <w:shd w:val="clear" w:color="auto" w:fill="auto"/>
            <w:noWrap/>
            <w:hideMark/>
          </w:tcPr>
          <w:p w14:paraId="593965C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0A01AA3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7CEB67DA"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r w:rsidRPr="00B7637F">
              <w:rPr>
                <w:rFonts w:eastAsia="Times New Roman" w:cstheme="minorHAnsi"/>
                <w:sz w:val="24"/>
                <w:szCs w:val="24"/>
                <w:lang w:val="en-US" w:eastAsia="sv-SE"/>
              </w:rPr>
              <w:t>3</w:t>
            </w:r>
          </w:p>
        </w:tc>
        <w:tc>
          <w:tcPr>
            <w:tcW w:w="1061" w:type="dxa"/>
            <w:shd w:val="clear" w:color="auto" w:fill="auto"/>
            <w:noWrap/>
            <w:hideMark/>
          </w:tcPr>
          <w:p w14:paraId="6DFC03AA"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r w:rsidRPr="00B7637F">
              <w:rPr>
                <w:rFonts w:eastAsia="Times New Roman" w:cstheme="minorHAnsi"/>
                <w:sz w:val="24"/>
                <w:szCs w:val="24"/>
                <w:lang w:val="en-US" w:eastAsia="sv-SE"/>
              </w:rPr>
              <w:t>4</w:t>
            </w:r>
          </w:p>
        </w:tc>
      </w:tr>
      <w:tr w:rsidR="00C449A7" w:rsidRPr="00B7637F" w14:paraId="37FEC056"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50A4E83D" w14:textId="77777777" w:rsidR="00C449A7" w:rsidRPr="00B7637F" w:rsidRDefault="00C449A7" w:rsidP="00FC7E8D">
            <w:pPr>
              <w:jc w:val="center"/>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120</w:t>
            </w:r>
          </w:p>
        </w:tc>
        <w:tc>
          <w:tcPr>
            <w:tcW w:w="1061" w:type="dxa"/>
            <w:shd w:val="clear" w:color="auto" w:fill="auto"/>
            <w:noWrap/>
            <w:hideMark/>
          </w:tcPr>
          <w:p w14:paraId="616E52BC"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4"/>
                <w:szCs w:val="24"/>
                <w:lang w:val="en-US" w:eastAsia="sv-SE"/>
              </w:rPr>
            </w:pPr>
          </w:p>
        </w:tc>
        <w:tc>
          <w:tcPr>
            <w:tcW w:w="1061" w:type="dxa"/>
            <w:shd w:val="clear" w:color="auto" w:fill="auto"/>
            <w:noWrap/>
            <w:hideMark/>
          </w:tcPr>
          <w:p w14:paraId="6068E9AF"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3D9D44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46B1DC12"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3054796E"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3C3311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23F7880"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08443608"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4325640E"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130</w:t>
            </w:r>
          </w:p>
        </w:tc>
        <w:tc>
          <w:tcPr>
            <w:tcW w:w="1061" w:type="dxa"/>
            <w:shd w:val="clear" w:color="auto" w:fill="auto"/>
            <w:noWrap/>
            <w:hideMark/>
          </w:tcPr>
          <w:p w14:paraId="0C7C4B80"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17691BE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65F714A"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689E29A"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72C6E2B1"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52F39BB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6A94EE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r>
      <w:tr w:rsidR="00C449A7" w:rsidRPr="00B7637F" w14:paraId="47138DD9"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3BD98309"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146</w:t>
            </w:r>
          </w:p>
        </w:tc>
        <w:tc>
          <w:tcPr>
            <w:tcW w:w="1061" w:type="dxa"/>
            <w:shd w:val="clear" w:color="auto" w:fill="auto"/>
            <w:noWrap/>
            <w:hideMark/>
          </w:tcPr>
          <w:p w14:paraId="2284B79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588465C9"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6A41BDD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71DAC10"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85EC76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7151308"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E881ED3"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7D98DA53"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543587C9" w14:textId="77777777" w:rsidR="00C449A7" w:rsidRPr="00B7637F" w:rsidRDefault="00C449A7" w:rsidP="00FC7E8D">
            <w:pPr>
              <w:jc w:val="center"/>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150</w:t>
            </w:r>
          </w:p>
        </w:tc>
        <w:tc>
          <w:tcPr>
            <w:tcW w:w="1061" w:type="dxa"/>
            <w:shd w:val="clear" w:color="auto" w:fill="auto"/>
            <w:noWrap/>
            <w:hideMark/>
          </w:tcPr>
          <w:p w14:paraId="24A70E9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val="en-US" w:eastAsia="sv-SE"/>
              </w:rPr>
            </w:pPr>
          </w:p>
        </w:tc>
        <w:tc>
          <w:tcPr>
            <w:tcW w:w="1061" w:type="dxa"/>
            <w:shd w:val="clear" w:color="auto" w:fill="auto"/>
            <w:noWrap/>
            <w:hideMark/>
          </w:tcPr>
          <w:p w14:paraId="37E6EE1A"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14926F9"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E68FBE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C94471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F77774C"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5287EE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6</w:t>
            </w:r>
          </w:p>
        </w:tc>
      </w:tr>
      <w:tr w:rsidR="00C449A7" w:rsidRPr="00B7637F" w14:paraId="0F3E2E9D"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6BFC98C3"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165</w:t>
            </w:r>
          </w:p>
        </w:tc>
        <w:tc>
          <w:tcPr>
            <w:tcW w:w="1061" w:type="dxa"/>
            <w:shd w:val="clear" w:color="auto" w:fill="auto"/>
            <w:noWrap/>
            <w:hideMark/>
          </w:tcPr>
          <w:p w14:paraId="547D5F5C"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68C02343"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E15AF30"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10EE82D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91ECAC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1D56D9A4"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27E820C7"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5D70BDB5"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5F8EF8FA"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170</w:t>
            </w:r>
          </w:p>
        </w:tc>
        <w:tc>
          <w:tcPr>
            <w:tcW w:w="1061" w:type="dxa"/>
            <w:shd w:val="clear" w:color="auto" w:fill="auto"/>
            <w:noWrap/>
            <w:hideMark/>
          </w:tcPr>
          <w:p w14:paraId="0AF274A7"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1271D861"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486AD1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DAA6F58"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E7E5AB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06AC67E"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2B4DA99D"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r>
      <w:tr w:rsidR="00C449A7" w:rsidRPr="00B7637F" w14:paraId="54F791F8"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492AA225"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179</w:t>
            </w:r>
          </w:p>
        </w:tc>
        <w:tc>
          <w:tcPr>
            <w:tcW w:w="1061" w:type="dxa"/>
            <w:shd w:val="clear" w:color="auto" w:fill="auto"/>
            <w:noWrap/>
            <w:hideMark/>
          </w:tcPr>
          <w:p w14:paraId="039B33AC"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7419F2DF"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2287475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3AC928B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22C4A06"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820BBF3"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AD6FEB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377AE3EB"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38A7B3EE"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195</w:t>
            </w:r>
          </w:p>
        </w:tc>
        <w:tc>
          <w:tcPr>
            <w:tcW w:w="1061" w:type="dxa"/>
            <w:shd w:val="clear" w:color="auto" w:fill="auto"/>
            <w:noWrap/>
            <w:hideMark/>
          </w:tcPr>
          <w:p w14:paraId="14AE8D5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07707728"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097F06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5FED919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37F6BA87"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F5E913B"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9F64326"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r>
      <w:tr w:rsidR="00C449A7" w:rsidRPr="00B7637F" w14:paraId="583E8802"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0086836B"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205</w:t>
            </w:r>
          </w:p>
        </w:tc>
        <w:tc>
          <w:tcPr>
            <w:tcW w:w="1061" w:type="dxa"/>
            <w:shd w:val="clear" w:color="auto" w:fill="auto"/>
            <w:noWrap/>
            <w:hideMark/>
          </w:tcPr>
          <w:p w14:paraId="436C5991"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2EB4E446"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CA61324"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A393162"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F284642"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71C1AA9"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C378036"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5</w:t>
            </w:r>
          </w:p>
        </w:tc>
      </w:tr>
      <w:tr w:rsidR="00C449A7" w:rsidRPr="00B7637F" w14:paraId="7FA56E69"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71F4A03F"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210</w:t>
            </w:r>
          </w:p>
        </w:tc>
        <w:tc>
          <w:tcPr>
            <w:tcW w:w="1061" w:type="dxa"/>
            <w:shd w:val="clear" w:color="auto" w:fill="auto"/>
            <w:noWrap/>
            <w:hideMark/>
          </w:tcPr>
          <w:p w14:paraId="50B483D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3832281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737FC06"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9CC68F1"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71E2BBA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22457778"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E04F7DB"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r>
      <w:tr w:rsidR="00C449A7" w:rsidRPr="00B7637F" w14:paraId="677E0845"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0889BAE4"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221</w:t>
            </w:r>
          </w:p>
        </w:tc>
        <w:tc>
          <w:tcPr>
            <w:tcW w:w="1061" w:type="dxa"/>
            <w:shd w:val="clear" w:color="auto" w:fill="auto"/>
            <w:noWrap/>
            <w:hideMark/>
          </w:tcPr>
          <w:p w14:paraId="26D38356"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6</w:t>
            </w:r>
          </w:p>
        </w:tc>
        <w:tc>
          <w:tcPr>
            <w:tcW w:w="1061" w:type="dxa"/>
            <w:shd w:val="clear" w:color="auto" w:fill="auto"/>
            <w:noWrap/>
            <w:hideMark/>
          </w:tcPr>
          <w:p w14:paraId="1B625129"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25D06059"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60CF0A0"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9781019"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E0E9774"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0D50718"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745C437B"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69103620"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225</w:t>
            </w:r>
          </w:p>
        </w:tc>
        <w:tc>
          <w:tcPr>
            <w:tcW w:w="1061" w:type="dxa"/>
            <w:shd w:val="clear" w:color="auto" w:fill="auto"/>
            <w:noWrap/>
            <w:hideMark/>
          </w:tcPr>
          <w:p w14:paraId="2DF95B8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5238B46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46D273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A86160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1507514D"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54C6B32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4</w:t>
            </w:r>
          </w:p>
        </w:tc>
        <w:tc>
          <w:tcPr>
            <w:tcW w:w="1061" w:type="dxa"/>
            <w:shd w:val="clear" w:color="auto" w:fill="auto"/>
            <w:noWrap/>
            <w:hideMark/>
          </w:tcPr>
          <w:p w14:paraId="65D3407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r>
      <w:tr w:rsidR="00C449A7" w:rsidRPr="00B7637F" w14:paraId="7E8CA7C5"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1295BF5F"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239</w:t>
            </w:r>
          </w:p>
        </w:tc>
        <w:tc>
          <w:tcPr>
            <w:tcW w:w="1061" w:type="dxa"/>
            <w:shd w:val="clear" w:color="auto" w:fill="auto"/>
            <w:noWrap/>
            <w:hideMark/>
          </w:tcPr>
          <w:p w14:paraId="15DB5264"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19F4869F"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54DD2F64"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447000E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17E01F4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C1D7DF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276B1B7"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150EFD31"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750D3F27"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240</w:t>
            </w:r>
          </w:p>
        </w:tc>
        <w:tc>
          <w:tcPr>
            <w:tcW w:w="1061" w:type="dxa"/>
            <w:shd w:val="clear" w:color="auto" w:fill="auto"/>
            <w:noWrap/>
            <w:hideMark/>
          </w:tcPr>
          <w:p w14:paraId="183CAE7C"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6AFE9380"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36D882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3</w:t>
            </w:r>
          </w:p>
        </w:tc>
        <w:tc>
          <w:tcPr>
            <w:tcW w:w="1061" w:type="dxa"/>
            <w:shd w:val="clear" w:color="auto" w:fill="auto"/>
            <w:noWrap/>
            <w:hideMark/>
          </w:tcPr>
          <w:p w14:paraId="5C0CA39E"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6BEDDCBB"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1F39E73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B674D59"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r>
      <w:tr w:rsidR="00C449A7" w:rsidRPr="00B7637F" w14:paraId="27BF009E"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7B13FA91"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260</w:t>
            </w:r>
          </w:p>
        </w:tc>
        <w:tc>
          <w:tcPr>
            <w:tcW w:w="1061" w:type="dxa"/>
            <w:shd w:val="clear" w:color="auto" w:fill="auto"/>
            <w:noWrap/>
            <w:hideMark/>
          </w:tcPr>
          <w:p w14:paraId="48808E9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06EB8297"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13FD89C3"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09ACC72"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4DA1D348"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54334EE4"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F666F0C"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36DAA6EB"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65877E65"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265</w:t>
            </w:r>
          </w:p>
        </w:tc>
        <w:tc>
          <w:tcPr>
            <w:tcW w:w="1061" w:type="dxa"/>
            <w:shd w:val="clear" w:color="auto" w:fill="auto"/>
            <w:noWrap/>
            <w:hideMark/>
          </w:tcPr>
          <w:p w14:paraId="1A08D018"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5F23F5AB"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1948FDF"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B5FFCF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C781D84"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7114671"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CC82FB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5</w:t>
            </w:r>
          </w:p>
        </w:tc>
      </w:tr>
      <w:tr w:rsidR="00C449A7" w:rsidRPr="00B7637F" w14:paraId="0F611CAC"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7D424462"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281</w:t>
            </w:r>
          </w:p>
        </w:tc>
        <w:tc>
          <w:tcPr>
            <w:tcW w:w="1061" w:type="dxa"/>
            <w:shd w:val="clear" w:color="auto" w:fill="auto"/>
            <w:noWrap/>
            <w:hideMark/>
          </w:tcPr>
          <w:p w14:paraId="72465A96"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4</w:t>
            </w:r>
          </w:p>
        </w:tc>
        <w:tc>
          <w:tcPr>
            <w:tcW w:w="1061" w:type="dxa"/>
            <w:shd w:val="clear" w:color="auto" w:fill="auto"/>
            <w:noWrap/>
            <w:hideMark/>
          </w:tcPr>
          <w:p w14:paraId="100E176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07A51F25"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4A8758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DB29B62"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7FFCD6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6B78ABB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790FC8A3"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1B95B027"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285</w:t>
            </w:r>
          </w:p>
        </w:tc>
        <w:tc>
          <w:tcPr>
            <w:tcW w:w="1061" w:type="dxa"/>
            <w:shd w:val="clear" w:color="auto" w:fill="auto"/>
            <w:noWrap/>
            <w:hideMark/>
          </w:tcPr>
          <w:p w14:paraId="58938E73"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2FCCBA27"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5C0E44FB"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A7930B8"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064ECD07"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4</w:t>
            </w:r>
          </w:p>
        </w:tc>
        <w:tc>
          <w:tcPr>
            <w:tcW w:w="1061" w:type="dxa"/>
            <w:shd w:val="clear" w:color="auto" w:fill="auto"/>
            <w:noWrap/>
            <w:hideMark/>
          </w:tcPr>
          <w:p w14:paraId="181C3247"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0CC19222"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r>
      <w:tr w:rsidR="00C449A7" w:rsidRPr="00B7637F" w14:paraId="2E0A3DCC"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6D910E72"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289</w:t>
            </w:r>
          </w:p>
        </w:tc>
        <w:tc>
          <w:tcPr>
            <w:tcW w:w="1061" w:type="dxa"/>
            <w:shd w:val="clear" w:color="auto" w:fill="auto"/>
            <w:noWrap/>
            <w:hideMark/>
          </w:tcPr>
          <w:p w14:paraId="70E427B8"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7BD4A4DE"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4</w:t>
            </w:r>
          </w:p>
        </w:tc>
        <w:tc>
          <w:tcPr>
            <w:tcW w:w="1061" w:type="dxa"/>
            <w:shd w:val="clear" w:color="auto" w:fill="auto"/>
            <w:noWrap/>
            <w:hideMark/>
          </w:tcPr>
          <w:p w14:paraId="27C5CF90"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6AB884F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3D25777"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772589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8BE0D1E"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r w:rsidR="00C449A7" w:rsidRPr="00B7637F" w14:paraId="3EA6C34D" w14:textId="77777777" w:rsidTr="005422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59F1855D"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300</w:t>
            </w:r>
          </w:p>
        </w:tc>
        <w:tc>
          <w:tcPr>
            <w:tcW w:w="1061" w:type="dxa"/>
            <w:shd w:val="clear" w:color="auto" w:fill="auto"/>
            <w:noWrap/>
            <w:hideMark/>
          </w:tcPr>
          <w:p w14:paraId="21961ADA"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1690DD69"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4E8AD22C"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3EADB155"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0</w:t>
            </w:r>
          </w:p>
        </w:tc>
        <w:tc>
          <w:tcPr>
            <w:tcW w:w="1061" w:type="dxa"/>
            <w:shd w:val="clear" w:color="auto" w:fill="auto"/>
            <w:noWrap/>
            <w:hideMark/>
          </w:tcPr>
          <w:p w14:paraId="2878F16E"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42D2E3D9"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F7BE256" w14:textId="77777777" w:rsidR="00C449A7" w:rsidRPr="00B7637F" w:rsidRDefault="00C449A7" w:rsidP="00FC7E8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sv-SE"/>
              </w:rPr>
            </w:pPr>
          </w:p>
        </w:tc>
      </w:tr>
      <w:tr w:rsidR="00C449A7" w:rsidRPr="00B7637F" w14:paraId="1BDE94E8" w14:textId="77777777" w:rsidTr="005422DB">
        <w:trPr>
          <w:trHeight w:val="290"/>
        </w:trPr>
        <w:tc>
          <w:tcPr>
            <w:cnfStyle w:val="001000000000" w:firstRow="0" w:lastRow="0" w:firstColumn="1" w:lastColumn="0" w:oddVBand="0" w:evenVBand="0" w:oddHBand="0" w:evenHBand="0" w:firstRowFirstColumn="0" w:firstRowLastColumn="0" w:lastRowFirstColumn="0" w:lastRowLastColumn="0"/>
            <w:tcW w:w="1061" w:type="dxa"/>
            <w:shd w:val="clear" w:color="auto" w:fill="auto"/>
            <w:noWrap/>
            <w:hideMark/>
          </w:tcPr>
          <w:p w14:paraId="1E9F3472" w14:textId="77777777" w:rsidR="00C449A7" w:rsidRPr="00B7637F" w:rsidRDefault="00C449A7" w:rsidP="00FC7E8D">
            <w:pPr>
              <w:jc w:val="center"/>
              <w:rPr>
                <w:rFonts w:eastAsia="Times New Roman" w:cstheme="minorHAnsi"/>
                <w:b w:val="0"/>
                <w:bCs w:val="0"/>
                <w:color w:val="000000"/>
                <w:sz w:val="24"/>
                <w:szCs w:val="24"/>
                <w:lang w:val="en-US" w:eastAsia="sv-SE"/>
              </w:rPr>
            </w:pPr>
            <w:r w:rsidRPr="00B7637F">
              <w:rPr>
                <w:rFonts w:eastAsia="Times New Roman" w:cstheme="minorHAnsi"/>
                <w:b w:val="0"/>
                <w:bCs w:val="0"/>
                <w:color w:val="000000"/>
                <w:sz w:val="24"/>
                <w:szCs w:val="24"/>
                <w:lang w:val="en-US" w:eastAsia="sv-SE"/>
              </w:rPr>
              <w:t>305</w:t>
            </w:r>
          </w:p>
        </w:tc>
        <w:tc>
          <w:tcPr>
            <w:tcW w:w="1061" w:type="dxa"/>
            <w:shd w:val="clear" w:color="auto" w:fill="auto"/>
            <w:noWrap/>
            <w:hideMark/>
          </w:tcPr>
          <w:p w14:paraId="5CABBA3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4314217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655406D"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r w:rsidRPr="00B7637F">
              <w:rPr>
                <w:rFonts w:eastAsia="Times New Roman" w:cstheme="minorHAnsi"/>
                <w:color w:val="000000"/>
                <w:sz w:val="24"/>
                <w:szCs w:val="24"/>
                <w:lang w:val="en-US" w:eastAsia="sv-SE"/>
              </w:rPr>
              <w:t>4</w:t>
            </w:r>
          </w:p>
        </w:tc>
        <w:tc>
          <w:tcPr>
            <w:tcW w:w="1061" w:type="dxa"/>
            <w:shd w:val="clear" w:color="auto" w:fill="auto"/>
            <w:noWrap/>
            <w:hideMark/>
          </w:tcPr>
          <w:p w14:paraId="3F958025"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en-US" w:eastAsia="sv-SE"/>
              </w:rPr>
            </w:pPr>
          </w:p>
        </w:tc>
        <w:tc>
          <w:tcPr>
            <w:tcW w:w="1061" w:type="dxa"/>
            <w:shd w:val="clear" w:color="auto" w:fill="auto"/>
            <w:noWrap/>
            <w:hideMark/>
          </w:tcPr>
          <w:p w14:paraId="6561F0A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795AB92B"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c>
          <w:tcPr>
            <w:tcW w:w="1061" w:type="dxa"/>
            <w:shd w:val="clear" w:color="auto" w:fill="auto"/>
            <w:noWrap/>
            <w:hideMark/>
          </w:tcPr>
          <w:p w14:paraId="287E99CA" w14:textId="77777777" w:rsidR="00C449A7" w:rsidRPr="00B7637F" w:rsidRDefault="00C449A7" w:rsidP="00FC7E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sv-SE"/>
              </w:rPr>
            </w:pPr>
          </w:p>
        </w:tc>
      </w:tr>
    </w:tbl>
    <w:p w14:paraId="47E07A83" w14:textId="77777777" w:rsidR="00117815" w:rsidRPr="00B7637F" w:rsidRDefault="00117815" w:rsidP="00D520E9">
      <w:pPr>
        <w:spacing w:line="480" w:lineRule="auto"/>
        <w:rPr>
          <w:sz w:val="24"/>
          <w:szCs w:val="24"/>
          <w:lang w:val="en-US"/>
        </w:rPr>
      </w:pPr>
    </w:p>
    <w:p w14:paraId="66D63A62" w14:textId="155C3E2F" w:rsidR="0025126D" w:rsidRPr="00B7637F" w:rsidRDefault="0025126D" w:rsidP="00D520E9">
      <w:pPr>
        <w:spacing w:line="480" w:lineRule="auto"/>
        <w:rPr>
          <w:b/>
          <w:sz w:val="24"/>
          <w:szCs w:val="24"/>
          <w:lang w:val="en-US"/>
        </w:rPr>
      </w:pPr>
      <w:r w:rsidRPr="00B7637F">
        <w:rPr>
          <w:b/>
          <w:sz w:val="24"/>
          <w:szCs w:val="24"/>
          <w:lang w:val="en-US"/>
        </w:rPr>
        <w:lastRenderedPageBreak/>
        <w:t>Table S</w:t>
      </w:r>
      <w:r w:rsidR="00C9317C" w:rsidRPr="00B7637F">
        <w:rPr>
          <w:b/>
          <w:sz w:val="24"/>
          <w:szCs w:val="24"/>
          <w:lang w:val="en-US"/>
        </w:rPr>
        <w:t>2</w:t>
      </w:r>
      <w:r w:rsidRPr="00B7637F">
        <w:rPr>
          <w:b/>
          <w:sz w:val="24"/>
          <w:szCs w:val="24"/>
          <w:lang w:val="en-US"/>
        </w:rPr>
        <w:t xml:space="preserve">. Statistical test details of </w:t>
      </w:r>
      <w:proofErr w:type="spellStart"/>
      <w:r w:rsidR="004C4DD3" w:rsidRPr="00B7637F">
        <w:rPr>
          <w:b/>
          <w:sz w:val="24"/>
          <w:szCs w:val="24"/>
          <w:lang w:val="en-US"/>
        </w:rPr>
        <w:t>K</w:t>
      </w:r>
      <w:r w:rsidR="004C4DD3" w:rsidRPr="00B7637F">
        <w:rPr>
          <w:b/>
          <w:sz w:val="24"/>
          <w:szCs w:val="24"/>
          <w:vertAlign w:val="subscript"/>
          <w:lang w:val="en-US"/>
        </w:rPr>
        <w:t>p</w:t>
      </w:r>
      <w:proofErr w:type="gramStart"/>
      <w:r w:rsidR="004C4DD3" w:rsidRPr="00B7637F">
        <w:rPr>
          <w:b/>
          <w:sz w:val="24"/>
          <w:szCs w:val="24"/>
          <w:vertAlign w:val="subscript"/>
          <w:lang w:val="en-US"/>
        </w:rPr>
        <w:t>,uu</w:t>
      </w:r>
      <w:proofErr w:type="spellEnd"/>
      <w:proofErr w:type="gramEnd"/>
      <w:r w:rsidR="004C4DD3" w:rsidRPr="00B7637F">
        <w:rPr>
          <w:b/>
          <w:sz w:val="24"/>
          <w:szCs w:val="24"/>
          <w:lang w:val="en-US"/>
        </w:rPr>
        <w:t xml:space="preserve"> </w:t>
      </w:r>
      <w:r w:rsidRPr="00B7637F">
        <w:rPr>
          <w:b/>
          <w:sz w:val="24"/>
          <w:szCs w:val="24"/>
          <w:lang w:val="en-US"/>
        </w:rPr>
        <w:t>comparisons</w:t>
      </w:r>
      <w:r w:rsidR="004C4DD3">
        <w:rPr>
          <w:b/>
          <w:sz w:val="24"/>
          <w:szCs w:val="24"/>
          <w:lang w:val="en-US"/>
        </w:rPr>
        <w:t xml:space="preserve">. </w:t>
      </w:r>
      <w:r w:rsidR="004C4DD3" w:rsidRPr="004C4DD3">
        <w:rPr>
          <w:bCs/>
          <w:sz w:val="24"/>
          <w:szCs w:val="24"/>
          <w:lang w:val="en-US"/>
        </w:rPr>
        <w:t>Comparisons</w:t>
      </w:r>
      <w:r w:rsidRPr="004C4DD3">
        <w:rPr>
          <w:bCs/>
          <w:sz w:val="24"/>
          <w:szCs w:val="24"/>
          <w:lang w:val="en-US"/>
        </w:rPr>
        <w:t xml:space="preserve"> of the unbound partition coefficient (</w:t>
      </w:r>
      <w:proofErr w:type="spellStart"/>
      <w:r w:rsidRPr="004C4DD3">
        <w:rPr>
          <w:bCs/>
          <w:sz w:val="24"/>
          <w:szCs w:val="24"/>
          <w:lang w:val="en-US"/>
        </w:rPr>
        <w:t>K</w:t>
      </w:r>
      <w:r w:rsidRPr="004C4DD3">
        <w:rPr>
          <w:bCs/>
          <w:sz w:val="24"/>
          <w:szCs w:val="24"/>
          <w:vertAlign w:val="subscript"/>
          <w:lang w:val="en-US"/>
        </w:rPr>
        <w:t>p</w:t>
      </w:r>
      <w:proofErr w:type="gramStart"/>
      <w:r w:rsidRPr="004C4DD3">
        <w:rPr>
          <w:bCs/>
          <w:sz w:val="24"/>
          <w:szCs w:val="24"/>
          <w:vertAlign w:val="subscript"/>
          <w:lang w:val="en-US"/>
        </w:rPr>
        <w:t>,uu</w:t>
      </w:r>
      <w:proofErr w:type="spellEnd"/>
      <w:proofErr w:type="gramEnd"/>
      <w:r w:rsidRPr="004C4DD3">
        <w:rPr>
          <w:bCs/>
          <w:sz w:val="24"/>
          <w:szCs w:val="24"/>
          <w:lang w:val="en-US"/>
        </w:rPr>
        <w:t>) between brain and lumbar cerebrospinal fluid (CSF) in the healthy and the lipopolysaccharide (LPS)-treated condition</w:t>
      </w:r>
      <w:r w:rsidR="00C9317C" w:rsidRPr="004C4DD3">
        <w:rPr>
          <w:bCs/>
          <w:sz w:val="24"/>
          <w:szCs w:val="24"/>
          <w:lang w:val="en-US"/>
        </w:rPr>
        <w:t>s</w:t>
      </w:r>
      <w:r w:rsidRPr="004C4DD3">
        <w:rPr>
          <w:bCs/>
          <w:sz w:val="24"/>
          <w:szCs w:val="24"/>
          <w:lang w:val="en-US"/>
        </w:rPr>
        <w:t>.</w:t>
      </w:r>
    </w:p>
    <w:tbl>
      <w:tblPr>
        <w:tblStyle w:val="TableGrid"/>
        <w:tblW w:w="8995" w:type="dxa"/>
        <w:tblLayout w:type="fixed"/>
        <w:tblLook w:val="04A0" w:firstRow="1" w:lastRow="0" w:firstColumn="1" w:lastColumn="0" w:noHBand="0" w:noVBand="1"/>
      </w:tblPr>
      <w:tblGrid>
        <w:gridCol w:w="3415"/>
        <w:gridCol w:w="2790"/>
        <w:gridCol w:w="2790"/>
      </w:tblGrid>
      <w:tr w:rsidR="0025126D" w:rsidRPr="00A6734B" w14:paraId="67CD84EE" w14:textId="77777777" w:rsidTr="00B52F36">
        <w:trPr>
          <w:trHeight w:val="300"/>
        </w:trPr>
        <w:tc>
          <w:tcPr>
            <w:tcW w:w="8995" w:type="dxa"/>
            <w:gridSpan w:val="3"/>
            <w:noWrap/>
            <w:hideMark/>
          </w:tcPr>
          <w:p w14:paraId="663DB173" w14:textId="77777777" w:rsidR="0025126D" w:rsidRPr="00B7637F" w:rsidRDefault="0025126D" w:rsidP="00FC7E8D">
            <w:pPr>
              <w:rPr>
                <w:rFonts w:eastAsia="Times New Roman" w:cstheme="minorHAnsi"/>
                <w:b/>
                <w:color w:val="000000"/>
                <w:sz w:val="24"/>
                <w:szCs w:val="24"/>
                <w:lang w:val="en-US" w:eastAsia="sv-SE"/>
              </w:rPr>
            </w:pPr>
            <w:r w:rsidRPr="00B7637F">
              <w:rPr>
                <w:rFonts w:eastAsia="Times New Roman" w:cstheme="minorHAnsi"/>
                <w:b/>
                <w:color w:val="000000"/>
                <w:sz w:val="24"/>
                <w:szCs w:val="24"/>
                <w:lang w:val="en-US" w:eastAsia="sv-SE"/>
              </w:rPr>
              <w:t xml:space="preserve">Repeated measures two-way ANOVA, followed by </w:t>
            </w:r>
            <w:proofErr w:type="spellStart"/>
            <w:r w:rsidRPr="00B7637F">
              <w:rPr>
                <w:rFonts w:eastAsia="Times New Roman" w:cstheme="minorHAnsi"/>
                <w:b/>
                <w:color w:val="000000"/>
                <w:sz w:val="24"/>
                <w:szCs w:val="24"/>
                <w:lang w:val="en-US" w:eastAsia="sv-SE"/>
              </w:rPr>
              <w:t>Šídák's</w:t>
            </w:r>
            <w:proofErr w:type="spellEnd"/>
            <w:r w:rsidRPr="00B7637F">
              <w:rPr>
                <w:rFonts w:eastAsia="Times New Roman" w:cstheme="minorHAnsi"/>
                <w:b/>
                <w:color w:val="000000"/>
                <w:sz w:val="24"/>
                <w:szCs w:val="24"/>
                <w:lang w:val="en-US" w:eastAsia="sv-SE"/>
              </w:rPr>
              <w:t xml:space="preserve"> multiple comparisons test</w:t>
            </w:r>
          </w:p>
        </w:tc>
      </w:tr>
      <w:tr w:rsidR="0025126D" w:rsidRPr="00B7637F" w14:paraId="68FD158D" w14:textId="77777777" w:rsidTr="00B52F36">
        <w:trPr>
          <w:trHeight w:val="300"/>
        </w:trPr>
        <w:tc>
          <w:tcPr>
            <w:tcW w:w="3415" w:type="dxa"/>
            <w:noWrap/>
            <w:hideMark/>
          </w:tcPr>
          <w:p w14:paraId="52719DD7"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Number of families</w:t>
            </w:r>
          </w:p>
        </w:tc>
        <w:tc>
          <w:tcPr>
            <w:tcW w:w="5580" w:type="dxa"/>
            <w:gridSpan w:val="2"/>
            <w:noWrap/>
            <w:hideMark/>
          </w:tcPr>
          <w:p w14:paraId="6BC112DA" w14:textId="77777777" w:rsidR="0025126D" w:rsidRPr="00B7637F" w:rsidRDefault="0025126D" w:rsidP="00FC7E8D">
            <w:pPr>
              <w:rPr>
                <w:rFonts w:eastAsia="Times New Roman" w:cstheme="minorHAnsi"/>
                <w:sz w:val="24"/>
                <w:szCs w:val="24"/>
                <w:lang w:val="en-US" w:eastAsia="sv-SE"/>
              </w:rPr>
            </w:pPr>
            <w:r w:rsidRPr="00B7637F">
              <w:rPr>
                <w:rFonts w:eastAsia="Times New Roman" w:cstheme="minorHAnsi"/>
                <w:sz w:val="24"/>
                <w:szCs w:val="24"/>
                <w:lang w:val="en-US" w:eastAsia="sv-SE"/>
              </w:rPr>
              <w:t>1</w:t>
            </w:r>
          </w:p>
        </w:tc>
      </w:tr>
      <w:tr w:rsidR="0025126D" w:rsidRPr="00B7637F" w14:paraId="62C4A432" w14:textId="77777777" w:rsidTr="00B52F36">
        <w:trPr>
          <w:trHeight w:val="300"/>
        </w:trPr>
        <w:tc>
          <w:tcPr>
            <w:tcW w:w="3415" w:type="dxa"/>
            <w:noWrap/>
            <w:hideMark/>
          </w:tcPr>
          <w:p w14:paraId="5030B2D7"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Number of comparisons per family</w:t>
            </w:r>
          </w:p>
        </w:tc>
        <w:tc>
          <w:tcPr>
            <w:tcW w:w="5580" w:type="dxa"/>
            <w:gridSpan w:val="2"/>
            <w:noWrap/>
            <w:hideMark/>
          </w:tcPr>
          <w:p w14:paraId="7749BC2B" w14:textId="77777777" w:rsidR="0025126D" w:rsidRPr="00B7637F" w:rsidRDefault="0025126D" w:rsidP="00FC7E8D">
            <w:pPr>
              <w:rPr>
                <w:rFonts w:eastAsia="Times New Roman" w:cstheme="minorHAnsi"/>
                <w:sz w:val="24"/>
                <w:szCs w:val="24"/>
                <w:lang w:val="en-US" w:eastAsia="sv-SE"/>
              </w:rPr>
            </w:pPr>
            <w:r w:rsidRPr="00B7637F">
              <w:rPr>
                <w:rFonts w:eastAsia="Times New Roman" w:cstheme="minorHAnsi"/>
                <w:sz w:val="24"/>
                <w:szCs w:val="24"/>
                <w:lang w:val="en-US" w:eastAsia="sv-SE"/>
              </w:rPr>
              <w:t>2</w:t>
            </w:r>
          </w:p>
        </w:tc>
      </w:tr>
      <w:tr w:rsidR="0025126D" w:rsidRPr="00B7637F" w14:paraId="578E0D44" w14:textId="77777777" w:rsidTr="00B52F36">
        <w:trPr>
          <w:trHeight w:val="300"/>
        </w:trPr>
        <w:tc>
          <w:tcPr>
            <w:tcW w:w="3415" w:type="dxa"/>
            <w:noWrap/>
            <w:hideMark/>
          </w:tcPr>
          <w:p w14:paraId="2CDC05A1"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Alpha</w:t>
            </w:r>
          </w:p>
        </w:tc>
        <w:tc>
          <w:tcPr>
            <w:tcW w:w="5580" w:type="dxa"/>
            <w:gridSpan w:val="2"/>
            <w:noWrap/>
            <w:hideMark/>
          </w:tcPr>
          <w:p w14:paraId="0FD0C7CF" w14:textId="77777777" w:rsidR="0025126D" w:rsidRPr="00B7637F" w:rsidRDefault="0025126D" w:rsidP="00FC7E8D">
            <w:pPr>
              <w:rPr>
                <w:rFonts w:eastAsia="Times New Roman" w:cstheme="minorHAnsi"/>
                <w:sz w:val="24"/>
                <w:szCs w:val="24"/>
                <w:lang w:val="en-US" w:eastAsia="sv-SE"/>
              </w:rPr>
            </w:pPr>
            <w:r w:rsidRPr="00B7637F">
              <w:rPr>
                <w:rFonts w:eastAsia="Times New Roman" w:cstheme="minorHAnsi"/>
                <w:sz w:val="24"/>
                <w:szCs w:val="24"/>
                <w:lang w:val="en-US" w:eastAsia="sv-SE"/>
              </w:rPr>
              <w:t>0.05</w:t>
            </w:r>
          </w:p>
        </w:tc>
      </w:tr>
      <w:tr w:rsidR="0025126D" w:rsidRPr="00B7637F" w14:paraId="2F541AB6" w14:textId="77777777" w:rsidTr="00B52F36">
        <w:trPr>
          <w:trHeight w:val="300"/>
        </w:trPr>
        <w:tc>
          <w:tcPr>
            <w:tcW w:w="8995" w:type="dxa"/>
            <w:gridSpan w:val="3"/>
            <w:noWrap/>
            <w:hideMark/>
          </w:tcPr>
          <w:p w14:paraId="7F9FC4F6" w14:textId="77777777" w:rsidR="0025126D" w:rsidRPr="00B7637F" w:rsidRDefault="0025126D" w:rsidP="00FC7E8D">
            <w:pPr>
              <w:rPr>
                <w:rFonts w:eastAsia="Times New Roman" w:cstheme="minorHAnsi"/>
                <w:b/>
                <w:bCs/>
                <w:sz w:val="24"/>
                <w:szCs w:val="24"/>
                <w:lang w:val="en-US" w:eastAsia="sv-SE"/>
              </w:rPr>
            </w:pPr>
            <w:proofErr w:type="spellStart"/>
            <w:r w:rsidRPr="00B7637F">
              <w:rPr>
                <w:rFonts w:eastAsia="Times New Roman" w:cstheme="minorHAnsi"/>
                <w:b/>
                <w:bCs/>
                <w:sz w:val="24"/>
                <w:szCs w:val="24"/>
                <w:lang w:val="en-US" w:eastAsia="sv-SE"/>
              </w:rPr>
              <w:t>Šídák's</w:t>
            </w:r>
            <w:proofErr w:type="spellEnd"/>
            <w:r w:rsidRPr="00B7637F">
              <w:rPr>
                <w:rFonts w:eastAsia="Times New Roman" w:cstheme="minorHAnsi"/>
                <w:b/>
                <w:bCs/>
                <w:sz w:val="24"/>
                <w:szCs w:val="24"/>
                <w:lang w:val="en-US" w:eastAsia="sv-SE"/>
              </w:rPr>
              <w:t xml:space="preserve"> multiple comparisons test</w:t>
            </w:r>
          </w:p>
        </w:tc>
      </w:tr>
      <w:tr w:rsidR="0025126D" w:rsidRPr="00B7637F" w14:paraId="134E790B" w14:textId="77777777" w:rsidTr="00B52F36">
        <w:trPr>
          <w:trHeight w:val="300"/>
        </w:trPr>
        <w:tc>
          <w:tcPr>
            <w:tcW w:w="8995" w:type="dxa"/>
            <w:gridSpan w:val="3"/>
            <w:noWrap/>
            <w:hideMark/>
          </w:tcPr>
          <w:p w14:paraId="48919002" w14:textId="232696EE"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 xml:space="preserve">Brain </w:t>
            </w:r>
            <w:r w:rsidR="005E4109" w:rsidRPr="00B7637F">
              <w:rPr>
                <w:rFonts w:eastAsia="Times New Roman" w:cstheme="minorHAnsi"/>
                <w:b/>
                <w:bCs/>
                <w:sz w:val="24"/>
                <w:szCs w:val="24"/>
                <w:lang w:val="en-US" w:eastAsia="sv-SE"/>
              </w:rPr>
              <w:t>vs</w:t>
            </w:r>
            <w:r w:rsidRPr="00B7637F">
              <w:rPr>
                <w:rFonts w:eastAsia="Times New Roman" w:cstheme="minorHAnsi"/>
                <w:b/>
                <w:bCs/>
                <w:sz w:val="24"/>
                <w:szCs w:val="24"/>
                <w:lang w:val="en-US" w:eastAsia="sv-SE"/>
              </w:rPr>
              <w:t xml:space="preserve"> Lumbar CSF</w:t>
            </w:r>
          </w:p>
        </w:tc>
      </w:tr>
      <w:tr w:rsidR="0025126D" w:rsidRPr="00B7637F" w14:paraId="02733555" w14:textId="77777777" w:rsidTr="00B52F36">
        <w:trPr>
          <w:trHeight w:val="300"/>
        </w:trPr>
        <w:tc>
          <w:tcPr>
            <w:tcW w:w="3415" w:type="dxa"/>
            <w:noWrap/>
            <w:hideMark/>
          </w:tcPr>
          <w:p w14:paraId="44864614" w14:textId="77777777" w:rsidR="0025126D" w:rsidRPr="00B7637F" w:rsidRDefault="0025126D" w:rsidP="00FC7E8D">
            <w:pPr>
              <w:rPr>
                <w:rFonts w:eastAsia="Times New Roman" w:cstheme="minorHAnsi"/>
                <w:sz w:val="24"/>
                <w:szCs w:val="24"/>
                <w:lang w:val="en-US" w:eastAsia="sv-SE"/>
              </w:rPr>
            </w:pPr>
          </w:p>
        </w:tc>
        <w:tc>
          <w:tcPr>
            <w:tcW w:w="2790" w:type="dxa"/>
            <w:noWrap/>
            <w:hideMark/>
          </w:tcPr>
          <w:p w14:paraId="6E3B581C"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Healthy</w:t>
            </w:r>
          </w:p>
        </w:tc>
        <w:tc>
          <w:tcPr>
            <w:tcW w:w="2790" w:type="dxa"/>
            <w:noWrap/>
            <w:hideMark/>
          </w:tcPr>
          <w:p w14:paraId="75B02B1F"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LPS</w:t>
            </w:r>
          </w:p>
        </w:tc>
      </w:tr>
      <w:tr w:rsidR="0025126D" w:rsidRPr="00B7637F" w14:paraId="3F2FECD0" w14:textId="77777777" w:rsidTr="0025126D">
        <w:trPr>
          <w:trHeight w:val="300"/>
        </w:trPr>
        <w:tc>
          <w:tcPr>
            <w:tcW w:w="3415" w:type="dxa"/>
            <w:noWrap/>
            <w:hideMark/>
          </w:tcPr>
          <w:p w14:paraId="18D1B51B"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Mean Diff.</w:t>
            </w:r>
          </w:p>
        </w:tc>
        <w:tc>
          <w:tcPr>
            <w:tcW w:w="2790" w:type="dxa"/>
            <w:noWrap/>
            <w:vAlign w:val="bottom"/>
            <w:hideMark/>
          </w:tcPr>
          <w:p w14:paraId="401D7B44" w14:textId="100CB955"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0.95</w:t>
            </w:r>
          </w:p>
        </w:tc>
        <w:tc>
          <w:tcPr>
            <w:tcW w:w="2790" w:type="dxa"/>
            <w:noWrap/>
            <w:vAlign w:val="bottom"/>
            <w:hideMark/>
          </w:tcPr>
          <w:p w14:paraId="460EC1DC" w14:textId="425EC524"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0.9997</w:t>
            </w:r>
          </w:p>
        </w:tc>
      </w:tr>
      <w:tr w:rsidR="0025126D" w:rsidRPr="00B7637F" w14:paraId="5510D14D" w14:textId="77777777" w:rsidTr="0025126D">
        <w:trPr>
          <w:trHeight w:val="300"/>
        </w:trPr>
        <w:tc>
          <w:tcPr>
            <w:tcW w:w="3415" w:type="dxa"/>
            <w:noWrap/>
            <w:hideMark/>
          </w:tcPr>
          <w:p w14:paraId="2C9CC3E0"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95.00% CI of diff.</w:t>
            </w:r>
          </w:p>
        </w:tc>
        <w:tc>
          <w:tcPr>
            <w:tcW w:w="2790" w:type="dxa"/>
            <w:noWrap/>
            <w:vAlign w:val="bottom"/>
            <w:hideMark/>
          </w:tcPr>
          <w:p w14:paraId="151339D3" w14:textId="2606DB11" w:rsidR="0025126D" w:rsidRPr="00B7637F" w:rsidRDefault="0025126D" w:rsidP="00FC7E8D">
            <w:pPr>
              <w:rPr>
                <w:rFonts w:eastAsia="Times New Roman" w:cstheme="minorHAnsi"/>
                <w:sz w:val="24"/>
                <w:szCs w:val="24"/>
                <w:lang w:val="en-US" w:eastAsia="sv-SE"/>
              </w:rPr>
            </w:pPr>
            <w:r w:rsidRPr="00B7637F">
              <w:rPr>
                <w:rFonts w:cstheme="minorHAnsi"/>
                <w:sz w:val="24"/>
                <w:szCs w:val="24"/>
                <w:lang w:val="en-US"/>
              </w:rPr>
              <w:t>0</w:t>
            </w:r>
            <w:r w:rsidR="009D0937" w:rsidRPr="00B7637F">
              <w:rPr>
                <w:rFonts w:cstheme="minorHAnsi"/>
                <w:sz w:val="24"/>
                <w:szCs w:val="24"/>
                <w:lang w:val="en-US"/>
              </w:rPr>
              <w:t>.</w:t>
            </w:r>
            <w:r w:rsidRPr="00B7637F">
              <w:rPr>
                <w:rFonts w:cstheme="minorHAnsi"/>
                <w:sz w:val="24"/>
                <w:szCs w:val="24"/>
                <w:lang w:val="en-US"/>
              </w:rPr>
              <w:t>2605 to 1</w:t>
            </w:r>
            <w:r w:rsidR="009D0937" w:rsidRPr="00B7637F">
              <w:rPr>
                <w:rFonts w:cstheme="minorHAnsi"/>
                <w:sz w:val="24"/>
                <w:szCs w:val="24"/>
                <w:lang w:val="en-US"/>
              </w:rPr>
              <w:t>.</w:t>
            </w:r>
            <w:r w:rsidRPr="00B7637F">
              <w:rPr>
                <w:rFonts w:cstheme="minorHAnsi"/>
                <w:sz w:val="24"/>
                <w:szCs w:val="24"/>
                <w:lang w:val="en-US"/>
              </w:rPr>
              <w:t>640</w:t>
            </w:r>
          </w:p>
        </w:tc>
        <w:tc>
          <w:tcPr>
            <w:tcW w:w="2790" w:type="dxa"/>
            <w:noWrap/>
            <w:vAlign w:val="bottom"/>
            <w:hideMark/>
          </w:tcPr>
          <w:p w14:paraId="1D9E1824" w14:textId="05F1EDA0" w:rsidR="0025126D" w:rsidRPr="00B7637F" w:rsidRDefault="0025126D" w:rsidP="00FC7E8D">
            <w:pPr>
              <w:rPr>
                <w:rFonts w:eastAsia="Times New Roman" w:cstheme="minorHAnsi"/>
                <w:sz w:val="24"/>
                <w:szCs w:val="24"/>
                <w:lang w:val="en-US" w:eastAsia="sv-SE"/>
              </w:rPr>
            </w:pPr>
            <w:r w:rsidRPr="00B7637F">
              <w:rPr>
                <w:rFonts w:cstheme="minorHAnsi"/>
                <w:sz w:val="24"/>
                <w:szCs w:val="24"/>
                <w:lang w:val="en-US"/>
              </w:rPr>
              <w:t>0</w:t>
            </w:r>
            <w:r w:rsidR="009D0937" w:rsidRPr="00B7637F">
              <w:rPr>
                <w:rFonts w:cstheme="minorHAnsi"/>
                <w:sz w:val="24"/>
                <w:szCs w:val="24"/>
                <w:lang w:val="en-US"/>
              </w:rPr>
              <w:t>.</w:t>
            </w:r>
            <w:r w:rsidRPr="00B7637F">
              <w:rPr>
                <w:rFonts w:cstheme="minorHAnsi"/>
                <w:sz w:val="24"/>
                <w:szCs w:val="24"/>
                <w:lang w:val="en-US"/>
              </w:rPr>
              <w:t>3101 to 1</w:t>
            </w:r>
            <w:r w:rsidR="009D0937" w:rsidRPr="00B7637F">
              <w:rPr>
                <w:rFonts w:cstheme="minorHAnsi"/>
                <w:sz w:val="24"/>
                <w:szCs w:val="24"/>
                <w:lang w:val="en-US"/>
              </w:rPr>
              <w:t>.</w:t>
            </w:r>
            <w:r w:rsidRPr="00B7637F">
              <w:rPr>
                <w:rFonts w:cstheme="minorHAnsi"/>
                <w:sz w:val="24"/>
                <w:szCs w:val="24"/>
                <w:lang w:val="en-US"/>
              </w:rPr>
              <w:t>689</w:t>
            </w:r>
          </w:p>
        </w:tc>
      </w:tr>
      <w:tr w:rsidR="0025126D" w:rsidRPr="00B7637F" w14:paraId="420029C8" w14:textId="77777777" w:rsidTr="0025126D">
        <w:trPr>
          <w:trHeight w:val="300"/>
        </w:trPr>
        <w:tc>
          <w:tcPr>
            <w:tcW w:w="3415" w:type="dxa"/>
            <w:noWrap/>
            <w:hideMark/>
          </w:tcPr>
          <w:p w14:paraId="013A67F8"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Below threshold?</w:t>
            </w:r>
          </w:p>
        </w:tc>
        <w:tc>
          <w:tcPr>
            <w:tcW w:w="2790" w:type="dxa"/>
            <w:noWrap/>
            <w:vAlign w:val="bottom"/>
            <w:hideMark/>
          </w:tcPr>
          <w:p w14:paraId="38B34546" w14:textId="35B90B7E" w:rsidR="0025126D" w:rsidRPr="00B7637F" w:rsidRDefault="0025126D" w:rsidP="00FC7E8D">
            <w:pPr>
              <w:rPr>
                <w:rFonts w:eastAsia="Times New Roman" w:cstheme="minorHAnsi"/>
                <w:sz w:val="24"/>
                <w:szCs w:val="24"/>
                <w:lang w:val="en-US" w:eastAsia="sv-SE"/>
              </w:rPr>
            </w:pPr>
            <w:r w:rsidRPr="00B7637F">
              <w:rPr>
                <w:rFonts w:cstheme="minorHAnsi"/>
                <w:sz w:val="24"/>
                <w:szCs w:val="24"/>
                <w:lang w:val="en-US"/>
              </w:rPr>
              <w:t>Yes</w:t>
            </w:r>
          </w:p>
        </w:tc>
        <w:tc>
          <w:tcPr>
            <w:tcW w:w="2790" w:type="dxa"/>
            <w:noWrap/>
            <w:vAlign w:val="bottom"/>
            <w:hideMark/>
          </w:tcPr>
          <w:p w14:paraId="50756067" w14:textId="2C9961EA" w:rsidR="0025126D" w:rsidRPr="00B7637F" w:rsidRDefault="0025126D" w:rsidP="00FC7E8D">
            <w:pPr>
              <w:rPr>
                <w:rFonts w:eastAsia="Times New Roman" w:cstheme="minorHAnsi"/>
                <w:sz w:val="24"/>
                <w:szCs w:val="24"/>
                <w:lang w:val="en-US" w:eastAsia="sv-SE"/>
              </w:rPr>
            </w:pPr>
            <w:r w:rsidRPr="00B7637F">
              <w:rPr>
                <w:rFonts w:cstheme="minorHAnsi"/>
                <w:sz w:val="24"/>
                <w:szCs w:val="24"/>
                <w:lang w:val="en-US"/>
              </w:rPr>
              <w:t>Yes</w:t>
            </w:r>
          </w:p>
        </w:tc>
      </w:tr>
      <w:tr w:rsidR="0025126D" w:rsidRPr="00B7637F" w14:paraId="3AB56F2A" w14:textId="77777777" w:rsidTr="0025126D">
        <w:trPr>
          <w:trHeight w:val="300"/>
        </w:trPr>
        <w:tc>
          <w:tcPr>
            <w:tcW w:w="3415" w:type="dxa"/>
            <w:noWrap/>
            <w:hideMark/>
          </w:tcPr>
          <w:p w14:paraId="1B4FB9BF"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Summary</w:t>
            </w:r>
          </w:p>
        </w:tc>
        <w:tc>
          <w:tcPr>
            <w:tcW w:w="2790" w:type="dxa"/>
            <w:noWrap/>
            <w:vAlign w:val="bottom"/>
            <w:hideMark/>
          </w:tcPr>
          <w:p w14:paraId="5C9590ED" w14:textId="3689D675" w:rsidR="0025126D" w:rsidRPr="00B7637F" w:rsidRDefault="0025126D" w:rsidP="00FC7E8D">
            <w:pPr>
              <w:rPr>
                <w:rFonts w:eastAsia="Times New Roman" w:cstheme="minorHAnsi"/>
                <w:sz w:val="24"/>
                <w:szCs w:val="24"/>
                <w:lang w:val="en-US" w:eastAsia="sv-SE"/>
              </w:rPr>
            </w:pPr>
            <w:r w:rsidRPr="00B7637F">
              <w:rPr>
                <w:rFonts w:cstheme="minorHAnsi"/>
                <w:sz w:val="24"/>
                <w:szCs w:val="24"/>
                <w:lang w:val="en-US"/>
              </w:rPr>
              <w:t>**</w:t>
            </w:r>
          </w:p>
        </w:tc>
        <w:tc>
          <w:tcPr>
            <w:tcW w:w="2790" w:type="dxa"/>
            <w:noWrap/>
            <w:vAlign w:val="bottom"/>
            <w:hideMark/>
          </w:tcPr>
          <w:p w14:paraId="70E5CB4E" w14:textId="3365C9FE" w:rsidR="0025126D" w:rsidRPr="00B7637F" w:rsidRDefault="0025126D" w:rsidP="00FC7E8D">
            <w:pPr>
              <w:rPr>
                <w:rFonts w:eastAsia="Times New Roman" w:cstheme="minorHAnsi"/>
                <w:sz w:val="24"/>
                <w:szCs w:val="24"/>
                <w:lang w:val="en-US" w:eastAsia="sv-SE"/>
              </w:rPr>
            </w:pPr>
            <w:r w:rsidRPr="00B7637F">
              <w:rPr>
                <w:rFonts w:cstheme="minorHAnsi"/>
                <w:sz w:val="24"/>
                <w:szCs w:val="24"/>
                <w:lang w:val="en-US"/>
              </w:rPr>
              <w:t>**</w:t>
            </w:r>
          </w:p>
        </w:tc>
      </w:tr>
      <w:tr w:rsidR="0025126D" w:rsidRPr="00B7637F" w14:paraId="1A094FED" w14:textId="77777777" w:rsidTr="0025126D">
        <w:trPr>
          <w:trHeight w:val="300"/>
        </w:trPr>
        <w:tc>
          <w:tcPr>
            <w:tcW w:w="3415" w:type="dxa"/>
            <w:noWrap/>
            <w:hideMark/>
          </w:tcPr>
          <w:p w14:paraId="5D76739A"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Adjusted P Value</w:t>
            </w:r>
          </w:p>
        </w:tc>
        <w:tc>
          <w:tcPr>
            <w:tcW w:w="2790" w:type="dxa"/>
            <w:noWrap/>
            <w:vAlign w:val="bottom"/>
            <w:hideMark/>
          </w:tcPr>
          <w:p w14:paraId="243DB084" w14:textId="7FC1DE0D"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0.0073</w:t>
            </w:r>
          </w:p>
        </w:tc>
        <w:tc>
          <w:tcPr>
            <w:tcW w:w="2790" w:type="dxa"/>
            <w:noWrap/>
            <w:vAlign w:val="bottom"/>
            <w:hideMark/>
          </w:tcPr>
          <w:p w14:paraId="6DA97C0F" w14:textId="3B39FBBD"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0.005</w:t>
            </w:r>
          </w:p>
        </w:tc>
      </w:tr>
      <w:tr w:rsidR="0025126D" w:rsidRPr="00B7637F" w14:paraId="6641D1C3" w14:textId="77777777" w:rsidTr="00B52F36">
        <w:trPr>
          <w:trHeight w:val="300"/>
        </w:trPr>
        <w:tc>
          <w:tcPr>
            <w:tcW w:w="8995" w:type="dxa"/>
            <w:gridSpan w:val="3"/>
            <w:noWrap/>
            <w:hideMark/>
          </w:tcPr>
          <w:p w14:paraId="724BEFF7"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Test details</w:t>
            </w:r>
          </w:p>
        </w:tc>
      </w:tr>
      <w:tr w:rsidR="0025126D" w:rsidRPr="00B7637F" w14:paraId="142D84C4" w14:textId="77777777" w:rsidTr="0025126D">
        <w:trPr>
          <w:trHeight w:val="300"/>
        </w:trPr>
        <w:tc>
          <w:tcPr>
            <w:tcW w:w="3415" w:type="dxa"/>
            <w:noWrap/>
            <w:hideMark/>
          </w:tcPr>
          <w:p w14:paraId="06190993"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Mean 1</w:t>
            </w:r>
          </w:p>
        </w:tc>
        <w:tc>
          <w:tcPr>
            <w:tcW w:w="2790" w:type="dxa"/>
            <w:noWrap/>
            <w:vAlign w:val="bottom"/>
          </w:tcPr>
          <w:p w14:paraId="0990F6D1" w14:textId="612909B6"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2.458</w:t>
            </w:r>
          </w:p>
        </w:tc>
        <w:tc>
          <w:tcPr>
            <w:tcW w:w="2790" w:type="dxa"/>
            <w:noWrap/>
            <w:vAlign w:val="bottom"/>
          </w:tcPr>
          <w:p w14:paraId="19595C10" w14:textId="7E667F07"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2.138</w:t>
            </w:r>
          </w:p>
        </w:tc>
      </w:tr>
      <w:tr w:rsidR="0025126D" w:rsidRPr="00B7637F" w14:paraId="79F90287" w14:textId="77777777" w:rsidTr="0025126D">
        <w:trPr>
          <w:trHeight w:val="300"/>
        </w:trPr>
        <w:tc>
          <w:tcPr>
            <w:tcW w:w="3415" w:type="dxa"/>
            <w:noWrap/>
            <w:hideMark/>
          </w:tcPr>
          <w:p w14:paraId="314B1A76"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Mean 2</w:t>
            </w:r>
          </w:p>
        </w:tc>
        <w:tc>
          <w:tcPr>
            <w:tcW w:w="2790" w:type="dxa"/>
            <w:noWrap/>
            <w:vAlign w:val="bottom"/>
          </w:tcPr>
          <w:p w14:paraId="2942F0BE" w14:textId="3D242FAC"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1.508</w:t>
            </w:r>
          </w:p>
        </w:tc>
        <w:tc>
          <w:tcPr>
            <w:tcW w:w="2790" w:type="dxa"/>
            <w:noWrap/>
            <w:vAlign w:val="bottom"/>
          </w:tcPr>
          <w:p w14:paraId="081A74A1" w14:textId="3045A457"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1.138</w:t>
            </w:r>
          </w:p>
        </w:tc>
      </w:tr>
      <w:tr w:rsidR="0025126D" w:rsidRPr="00B7637F" w14:paraId="1798296C" w14:textId="77777777" w:rsidTr="0025126D">
        <w:trPr>
          <w:trHeight w:val="300"/>
        </w:trPr>
        <w:tc>
          <w:tcPr>
            <w:tcW w:w="3415" w:type="dxa"/>
            <w:noWrap/>
            <w:hideMark/>
          </w:tcPr>
          <w:p w14:paraId="60E2DE2A"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Mean Diff.</w:t>
            </w:r>
          </w:p>
        </w:tc>
        <w:tc>
          <w:tcPr>
            <w:tcW w:w="2790" w:type="dxa"/>
            <w:noWrap/>
            <w:vAlign w:val="bottom"/>
          </w:tcPr>
          <w:p w14:paraId="7A71EB76" w14:textId="7ABE62B0"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0.95</w:t>
            </w:r>
          </w:p>
        </w:tc>
        <w:tc>
          <w:tcPr>
            <w:tcW w:w="2790" w:type="dxa"/>
            <w:noWrap/>
            <w:vAlign w:val="bottom"/>
          </w:tcPr>
          <w:p w14:paraId="7F6317E2" w14:textId="74DCE5E8"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0.9997</w:t>
            </w:r>
          </w:p>
        </w:tc>
      </w:tr>
      <w:tr w:rsidR="0025126D" w:rsidRPr="00B7637F" w14:paraId="49836F5A" w14:textId="77777777" w:rsidTr="0025126D">
        <w:trPr>
          <w:trHeight w:val="300"/>
        </w:trPr>
        <w:tc>
          <w:tcPr>
            <w:tcW w:w="3415" w:type="dxa"/>
            <w:noWrap/>
            <w:hideMark/>
          </w:tcPr>
          <w:p w14:paraId="4379D280"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SE of diff.</w:t>
            </w:r>
          </w:p>
        </w:tc>
        <w:tc>
          <w:tcPr>
            <w:tcW w:w="2790" w:type="dxa"/>
            <w:noWrap/>
            <w:vAlign w:val="bottom"/>
          </w:tcPr>
          <w:p w14:paraId="338D502B" w14:textId="596CEBBE"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0.2796</w:t>
            </w:r>
          </w:p>
        </w:tc>
        <w:tc>
          <w:tcPr>
            <w:tcW w:w="2790" w:type="dxa"/>
            <w:noWrap/>
            <w:vAlign w:val="bottom"/>
          </w:tcPr>
          <w:p w14:paraId="4F494907" w14:textId="429CB89B"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0.2796</w:t>
            </w:r>
          </w:p>
        </w:tc>
      </w:tr>
      <w:tr w:rsidR="0025126D" w:rsidRPr="00B7637F" w14:paraId="315FFE57" w14:textId="77777777" w:rsidTr="0025126D">
        <w:trPr>
          <w:trHeight w:val="300"/>
        </w:trPr>
        <w:tc>
          <w:tcPr>
            <w:tcW w:w="3415" w:type="dxa"/>
            <w:noWrap/>
            <w:hideMark/>
          </w:tcPr>
          <w:p w14:paraId="5253B96B"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N1</w:t>
            </w:r>
          </w:p>
        </w:tc>
        <w:tc>
          <w:tcPr>
            <w:tcW w:w="2790" w:type="dxa"/>
            <w:noWrap/>
            <w:vAlign w:val="bottom"/>
          </w:tcPr>
          <w:p w14:paraId="70FD2306" w14:textId="1162F152"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6</w:t>
            </w:r>
          </w:p>
        </w:tc>
        <w:tc>
          <w:tcPr>
            <w:tcW w:w="2790" w:type="dxa"/>
            <w:noWrap/>
            <w:vAlign w:val="bottom"/>
          </w:tcPr>
          <w:p w14:paraId="3A357F43" w14:textId="1BD0968E"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6</w:t>
            </w:r>
          </w:p>
        </w:tc>
      </w:tr>
      <w:tr w:rsidR="0025126D" w:rsidRPr="00B7637F" w14:paraId="513A67DC" w14:textId="77777777" w:rsidTr="0025126D">
        <w:trPr>
          <w:trHeight w:val="300"/>
        </w:trPr>
        <w:tc>
          <w:tcPr>
            <w:tcW w:w="3415" w:type="dxa"/>
            <w:noWrap/>
            <w:hideMark/>
          </w:tcPr>
          <w:p w14:paraId="4AAD10A5"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N2</w:t>
            </w:r>
          </w:p>
        </w:tc>
        <w:tc>
          <w:tcPr>
            <w:tcW w:w="2790" w:type="dxa"/>
            <w:noWrap/>
            <w:vAlign w:val="bottom"/>
          </w:tcPr>
          <w:p w14:paraId="6C6456E4" w14:textId="2C2C8F2B"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4</w:t>
            </w:r>
          </w:p>
        </w:tc>
        <w:tc>
          <w:tcPr>
            <w:tcW w:w="2790" w:type="dxa"/>
            <w:noWrap/>
            <w:vAlign w:val="bottom"/>
          </w:tcPr>
          <w:p w14:paraId="60665792" w14:textId="447D2655"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4</w:t>
            </w:r>
          </w:p>
        </w:tc>
      </w:tr>
      <w:tr w:rsidR="0025126D" w:rsidRPr="00B7637F" w14:paraId="64EBDAF2" w14:textId="77777777" w:rsidTr="0025126D">
        <w:trPr>
          <w:trHeight w:val="300"/>
        </w:trPr>
        <w:tc>
          <w:tcPr>
            <w:tcW w:w="3415" w:type="dxa"/>
            <w:noWrap/>
            <w:hideMark/>
          </w:tcPr>
          <w:p w14:paraId="48AF4B5F"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t</w:t>
            </w:r>
          </w:p>
        </w:tc>
        <w:tc>
          <w:tcPr>
            <w:tcW w:w="2790" w:type="dxa"/>
            <w:noWrap/>
            <w:vAlign w:val="bottom"/>
          </w:tcPr>
          <w:p w14:paraId="07EB5D4C" w14:textId="1034702F"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3.398</w:t>
            </w:r>
          </w:p>
        </w:tc>
        <w:tc>
          <w:tcPr>
            <w:tcW w:w="2790" w:type="dxa"/>
            <w:noWrap/>
            <w:vAlign w:val="bottom"/>
          </w:tcPr>
          <w:p w14:paraId="6B66E1A8" w14:textId="46C084BB"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3.576</w:t>
            </w:r>
          </w:p>
        </w:tc>
      </w:tr>
      <w:tr w:rsidR="0025126D" w:rsidRPr="00B7637F" w14:paraId="30CD5E9C" w14:textId="77777777" w:rsidTr="0025126D">
        <w:trPr>
          <w:trHeight w:val="300"/>
        </w:trPr>
        <w:tc>
          <w:tcPr>
            <w:tcW w:w="3415" w:type="dxa"/>
            <w:noWrap/>
            <w:hideMark/>
          </w:tcPr>
          <w:p w14:paraId="473B6BED" w14:textId="77777777" w:rsidR="0025126D" w:rsidRPr="00B7637F" w:rsidRDefault="0025126D" w:rsidP="00FC7E8D">
            <w:pPr>
              <w:rPr>
                <w:rFonts w:eastAsia="Times New Roman" w:cstheme="minorHAnsi"/>
                <w:b/>
                <w:bCs/>
                <w:sz w:val="24"/>
                <w:szCs w:val="24"/>
                <w:lang w:val="en-US" w:eastAsia="sv-SE"/>
              </w:rPr>
            </w:pPr>
            <w:r w:rsidRPr="00B7637F">
              <w:rPr>
                <w:rFonts w:eastAsia="Times New Roman" w:cstheme="minorHAnsi"/>
                <w:b/>
                <w:bCs/>
                <w:sz w:val="24"/>
                <w:szCs w:val="24"/>
                <w:lang w:val="en-US" w:eastAsia="sv-SE"/>
              </w:rPr>
              <w:t>DF</w:t>
            </w:r>
          </w:p>
        </w:tc>
        <w:tc>
          <w:tcPr>
            <w:tcW w:w="2790" w:type="dxa"/>
            <w:noWrap/>
            <w:vAlign w:val="bottom"/>
          </w:tcPr>
          <w:p w14:paraId="4DA84028" w14:textId="62B0C29D"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16</w:t>
            </w:r>
          </w:p>
        </w:tc>
        <w:tc>
          <w:tcPr>
            <w:tcW w:w="2790" w:type="dxa"/>
            <w:noWrap/>
            <w:vAlign w:val="bottom"/>
          </w:tcPr>
          <w:p w14:paraId="4AB22F4C" w14:textId="3226E238" w:rsidR="0025126D" w:rsidRPr="00B7637F" w:rsidRDefault="0025126D" w:rsidP="00FC7E8D">
            <w:pPr>
              <w:jc w:val="right"/>
              <w:rPr>
                <w:rFonts w:eastAsia="Times New Roman" w:cstheme="minorHAnsi"/>
                <w:sz w:val="24"/>
                <w:szCs w:val="24"/>
                <w:lang w:val="en-US" w:eastAsia="sv-SE"/>
              </w:rPr>
            </w:pPr>
            <w:r w:rsidRPr="00B7637F">
              <w:rPr>
                <w:rFonts w:cstheme="minorHAnsi"/>
                <w:sz w:val="24"/>
                <w:szCs w:val="24"/>
                <w:lang w:val="en-US"/>
              </w:rPr>
              <w:t>16</w:t>
            </w:r>
          </w:p>
        </w:tc>
      </w:tr>
    </w:tbl>
    <w:p w14:paraId="72CEBB76" w14:textId="2816DDF4" w:rsidR="00DF681C" w:rsidRPr="00B7637F" w:rsidRDefault="00DF681C" w:rsidP="00D520E9">
      <w:pPr>
        <w:spacing w:line="480" w:lineRule="auto"/>
        <w:rPr>
          <w:sz w:val="24"/>
          <w:szCs w:val="24"/>
          <w:highlight w:val="yellow"/>
          <w:lang w:val="en-US"/>
        </w:rPr>
      </w:pPr>
    </w:p>
    <w:p w14:paraId="0DFFBD79" w14:textId="50CDC9FB" w:rsidR="00C9317C" w:rsidRPr="00B7637F" w:rsidRDefault="00C9317C" w:rsidP="00D520E9">
      <w:pPr>
        <w:spacing w:line="480" w:lineRule="auto"/>
        <w:rPr>
          <w:b/>
          <w:bCs/>
          <w:sz w:val="24"/>
          <w:szCs w:val="24"/>
          <w:lang w:val="en-US"/>
        </w:rPr>
      </w:pPr>
      <w:r w:rsidRPr="00B7637F">
        <w:rPr>
          <w:b/>
          <w:bCs/>
          <w:sz w:val="24"/>
          <w:szCs w:val="24"/>
          <w:lang w:val="en-US"/>
        </w:rPr>
        <w:t>Table S3. Overview of probe recoveries (%) during the healthy period, LPS-treated period and the full experiment.</w:t>
      </w:r>
    </w:p>
    <w:tbl>
      <w:tblPr>
        <w:tblStyle w:val="PlainTable2"/>
        <w:tblW w:w="9000" w:type="dxa"/>
        <w:tblLook w:val="04A0" w:firstRow="1" w:lastRow="0" w:firstColumn="1" w:lastColumn="0" w:noHBand="0" w:noVBand="1"/>
      </w:tblPr>
      <w:tblGrid>
        <w:gridCol w:w="1980"/>
        <w:gridCol w:w="2340"/>
        <w:gridCol w:w="2340"/>
        <w:gridCol w:w="2340"/>
      </w:tblGrid>
      <w:tr w:rsidR="00C9317C" w:rsidRPr="00B7637F" w14:paraId="714824EB" w14:textId="77777777" w:rsidTr="00674B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7148C26" w14:textId="77777777" w:rsidR="00C9317C" w:rsidRPr="00B7637F" w:rsidRDefault="00C9317C" w:rsidP="00FC7E8D">
            <w:pPr>
              <w:rPr>
                <w:sz w:val="24"/>
                <w:szCs w:val="24"/>
                <w:lang w:val="en-US"/>
              </w:rPr>
            </w:pPr>
          </w:p>
        </w:tc>
        <w:tc>
          <w:tcPr>
            <w:tcW w:w="2340" w:type="dxa"/>
          </w:tcPr>
          <w:p w14:paraId="5A514254" w14:textId="77777777" w:rsidR="00C9317C" w:rsidRPr="00B7637F" w:rsidRDefault="00C9317C" w:rsidP="00FC7E8D">
            <w:pPr>
              <w:jc w:val="center"/>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B7637F">
              <w:rPr>
                <w:sz w:val="24"/>
                <w:szCs w:val="24"/>
                <w:lang w:val="en-US"/>
              </w:rPr>
              <w:t>Healthy</w:t>
            </w:r>
          </w:p>
        </w:tc>
        <w:tc>
          <w:tcPr>
            <w:tcW w:w="2340" w:type="dxa"/>
          </w:tcPr>
          <w:p w14:paraId="7A6A7704" w14:textId="77777777" w:rsidR="00C9317C" w:rsidRPr="00B7637F" w:rsidRDefault="00C9317C" w:rsidP="00FC7E8D">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B7637F">
              <w:rPr>
                <w:sz w:val="24"/>
                <w:szCs w:val="24"/>
                <w:lang w:val="en-US"/>
              </w:rPr>
              <w:t>LPS</w:t>
            </w:r>
          </w:p>
        </w:tc>
        <w:tc>
          <w:tcPr>
            <w:tcW w:w="2340" w:type="dxa"/>
          </w:tcPr>
          <w:p w14:paraId="6164C0DF" w14:textId="77777777" w:rsidR="00C9317C" w:rsidRPr="00B7637F" w:rsidRDefault="00C9317C" w:rsidP="00FC7E8D">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B7637F">
              <w:rPr>
                <w:sz w:val="24"/>
                <w:szCs w:val="24"/>
                <w:lang w:val="en-US"/>
              </w:rPr>
              <w:t>Full experiment</w:t>
            </w:r>
          </w:p>
        </w:tc>
      </w:tr>
      <w:tr w:rsidR="00C9317C" w:rsidRPr="00B7637F" w14:paraId="469B7114" w14:textId="77777777" w:rsidTr="00674B2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80" w:type="dxa"/>
            <w:hideMark/>
          </w:tcPr>
          <w:p w14:paraId="77BD3983" w14:textId="77777777" w:rsidR="00C9317C" w:rsidRPr="00B7637F" w:rsidRDefault="00C9317C" w:rsidP="00FC7E8D">
            <w:pPr>
              <w:rPr>
                <w:sz w:val="24"/>
                <w:szCs w:val="24"/>
                <w:lang w:val="en-US"/>
              </w:rPr>
            </w:pPr>
            <w:r w:rsidRPr="00B7637F">
              <w:rPr>
                <w:sz w:val="24"/>
                <w:szCs w:val="24"/>
                <w:lang w:val="en-US"/>
              </w:rPr>
              <w:t xml:space="preserve">Blood probe </w:t>
            </w:r>
            <w:r w:rsidRPr="00B7637F">
              <w:rPr>
                <w:rFonts w:cstheme="minorHAnsi"/>
                <w:sz w:val="24"/>
                <w:szCs w:val="24"/>
                <w:lang w:val="en-US"/>
              </w:rPr>
              <w:t>(n=5)</w:t>
            </w:r>
          </w:p>
        </w:tc>
        <w:tc>
          <w:tcPr>
            <w:tcW w:w="2340" w:type="dxa"/>
          </w:tcPr>
          <w:p w14:paraId="31545765" w14:textId="77777777" w:rsidR="00C9317C" w:rsidRPr="00B7637F" w:rsidRDefault="00C9317C" w:rsidP="00FC7E8D">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40.0±18.8</w:t>
            </w:r>
          </w:p>
        </w:tc>
        <w:tc>
          <w:tcPr>
            <w:tcW w:w="2340" w:type="dxa"/>
          </w:tcPr>
          <w:p w14:paraId="0BA97A76" w14:textId="77777777" w:rsidR="00C9317C" w:rsidRPr="00B7637F" w:rsidRDefault="00C9317C" w:rsidP="00FC7E8D">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34.1±</w:t>
            </w:r>
            <w:r w:rsidRPr="00B7637F">
              <w:rPr>
                <w:bCs/>
                <w:sz w:val="24"/>
                <w:szCs w:val="24"/>
                <w:lang w:val="en-US"/>
              </w:rPr>
              <w:t>6</w:t>
            </w:r>
            <w:r w:rsidRPr="00B7637F">
              <w:rPr>
                <w:rFonts w:cstheme="minorHAnsi"/>
                <w:bCs/>
                <w:sz w:val="24"/>
                <w:szCs w:val="24"/>
                <w:lang w:val="en-US"/>
              </w:rPr>
              <w:t>.0</w:t>
            </w:r>
          </w:p>
        </w:tc>
        <w:tc>
          <w:tcPr>
            <w:tcW w:w="2340" w:type="dxa"/>
          </w:tcPr>
          <w:p w14:paraId="7FCBC041" w14:textId="77777777" w:rsidR="00C9317C" w:rsidRPr="00B7637F" w:rsidRDefault="00C9317C" w:rsidP="00FC7E8D">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36.3±11.0</w:t>
            </w:r>
          </w:p>
        </w:tc>
      </w:tr>
      <w:tr w:rsidR="00C9317C" w:rsidRPr="00B7637F" w14:paraId="737B54EA" w14:textId="77777777" w:rsidTr="00674B2B">
        <w:trPr>
          <w:trHeight w:val="450"/>
        </w:trPr>
        <w:tc>
          <w:tcPr>
            <w:cnfStyle w:val="001000000000" w:firstRow="0" w:lastRow="0" w:firstColumn="1" w:lastColumn="0" w:oddVBand="0" w:evenVBand="0" w:oddHBand="0" w:evenHBand="0" w:firstRowFirstColumn="0" w:firstRowLastColumn="0" w:lastRowFirstColumn="0" w:lastRowLastColumn="0"/>
            <w:tcW w:w="1980" w:type="dxa"/>
            <w:hideMark/>
          </w:tcPr>
          <w:p w14:paraId="544DE2A8" w14:textId="77777777" w:rsidR="00C9317C" w:rsidRPr="00B7637F" w:rsidRDefault="00C9317C" w:rsidP="00FC7E8D">
            <w:pPr>
              <w:rPr>
                <w:sz w:val="24"/>
                <w:szCs w:val="24"/>
                <w:lang w:val="en-US"/>
              </w:rPr>
            </w:pPr>
            <w:r w:rsidRPr="00B7637F">
              <w:rPr>
                <w:sz w:val="24"/>
                <w:szCs w:val="24"/>
                <w:lang w:val="en-US"/>
              </w:rPr>
              <w:t xml:space="preserve">Brain probe </w:t>
            </w:r>
            <w:r w:rsidRPr="00B7637F">
              <w:rPr>
                <w:rFonts w:cstheme="minorHAnsi"/>
                <w:sz w:val="24"/>
                <w:szCs w:val="24"/>
                <w:lang w:val="en-US"/>
              </w:rPr>
              <w:t>(n=5)</w:t>
            </w:r>
          </w:p>
        </w:tc>
        <w:tc>
          <w:tcPr>
            <w:tcW w:w="2340" w:type="dxa"/>
          </w:tcPr>
          <w:p w14:paraId="4AFD316E" w14:textId="77777777" w:rsidR="00C9317C" w:rsidRPr="00B7637F" w:rsidRDefault="00C9317C" w:rsidP="00FC7E8D">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22.3±6.3</w:t>
            </w:r>
          </w:p>
        </w:tc>
        <w:tc>
          <w:tcPr>
            <w:tcW w:w="2340" w:type="dxa"/>
          </w:tcPr>
          <w:p w14:paraId="6E5E201A" w14:textId="77777777" w:rsidR="00C9317C" w:rsidRPr="00B7637F" w:rsidRDefault="00C9317C" w:rsidP="00FC7E8D">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21.6±6.5</w:t>
            </w:r>
          </w:p>
        </w:tc>
        <w:tc>
          <w:tcPr>
            <w:tcW w:w="2340" w:type="dxa"/>
          </w:tcPr>
          <w:p w14:paraId="2C0268CD" w14:textId="77777777" w:rsidR="00C9317C" w:rsidRPr="00B7637F" w:rsidRDefault="00C9317C" w:rsidP="00FC7E8D">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21.8±6.0</w:t>
            </w:r>
          </w:p>
        </w:tc>
      </w:tr>
      <w:tr w:rsidR="00C9317C" w:rsidRPr="00B7637F" w14:paraId="39172BAC" w14:textId="77777777" w:rsidTr="00674B2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80" w:type="dxa"/>
            <w:hideMark/>
          </w:tcPr>
          <w:p w14:paraId="5D758A0B" w14:textId="77777777" w:rsidR="00C9317C" w:rsidRPr="00B7637F" w:rsidRDefault="00C9317C" w:rsidP="00FC7E8D">
            <w:pPr>
              <w:rPr>
                <w:sz w:val="24"/>
                <w:szCs w:val="24"/>
                <w:lang w:val="en-US"/>
              </w:rPr>
            </w:pPr>
            <w:r w:rsidRPr="00B7637F">
              <w:rPr>
                <w:sz w:val="24"/>
                <w:szCs w:val="24"/>
                <w:lang w:val="en-US"/>
              </w:rPr>
              <w:t xml:space="preserve">LV probe </w:t>
            </w:r>
            <w:r w:rsidRPr="00B7637F">
              <w:rPr>
                <w:rFonts w:cstheme="minorHAnsi"/>
                <w:sz w:val="24"/>
                <w:szCs w:val="24"/>
                <w:lang w:val="en-US"/>
              </w:rPr>
              <w:t>(n=3)</w:t>
            </w:r>
          </w:p>
        </w:tc>
        <w:tc>
          <w:tcPr>
            <w:tcW w:w="2340" w:type="dxa"/>
          </w:tcPr>
          <w:p w14:paraId="013DBDB6" w14:textId="77777777" w:rsidR="00C9317C" w:rsidRPr="00B7637F" w:rsidRDefault="00C9317C" w:rsidP="00FC7E8D">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33.3±28.7</w:t>
            </w:r>
          </w:p>
        </w:tc>
        <w:tc>
          <w:tcPr>
            <w:tcW w:w="2340" w:type="dxa"/>
          </w:tcPr>
          <w:p w14:paraId="38A3B04E" w14:textId="77777777" w:rsidR="00C9317C" w:rsidRPr="00B7637F" w:rsidRDefault="00C9317C" w:rsidP="00FC7E8D">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31.9±28.3</w:t>
            </w:r>
          </w:p>
        </w:tc>
        <w:tc>
          <w:tcPr>
            <w:tcW w:w="2340" w:type="dxa"/>
          </w:tcPr>
          <w:p w14:paraId="7AAF7B39" w14:textId="77777777" w:rsidR="00C9317C" w:rsidRPr="00B7637F" w:rsidRDefault="00C9317C" w:rsidP="00FC7E8D">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lang w:val="en-US"/>
              </w:rPr>
            </w:pPr>
            <w:r w:rsidRPr="00B7637F">
              <w:rPr>
                <w:rFonts w:cstheme="minorHAnsi"/>
                <w:bCs/>
                <w:sz w:val="24"/>
                <w:szCs w:val="24"/>
                <w:lang w:val="en-US"/>
              </w:rPr>
              <w:t>33.2±28.1</w:t>
            </w:r>
          </w:p>
        </w:tc>
      </w:tr>
    </w:tbl>
    <w:p w14:paraId="104DA6AC" w14:textId="3B8D4884" w:rsidR="00C9317C" w:rsidRPr="00B7637F" w:rsidRDefault="00C9317C" w:rsidP="00D520E9">
      <w:pPr>
        <w:spacing w:line="480" w:lineRule="auto"/>
        <w:rPr>
          <w:sz w:val="20"/>
          <w:szCs w:val="20"/>
          <w:lang w:val="en-US"/>
        </w:rPr>
      </w:pPr>
      <w:proofErr w:type="spellStart"/>
      <w:r w:rsidRPr="00B7637F">
        <w:rPr>
          <w:sz w:val="20"/>
          <w:szCs w:val="20"/>
          <w:lang w:val="en-US"/>
        </w:rPr>
        <w:t>Mean</w:t>
      </w:r>
      <w:r w:rsidRPr="00B7637F">
        <w:rPr>
          <w:rFonts w:cstheme="minorHAnsi"/>
          <w:sz w:val="20"/>
          <w:szCs w:val="20"/>
          <w:lang w:val="en-US"/>
        </w:rPr>
        <w:t>±</w:t>
      </w:r>
      <w:r w:rsidRPr="00B7637F">
        <w:rPr>
          <w:sz w:val="20"/>
          <w:szCs w:val="20"/>
          <w:lang w:val="en-US"/>
        </w:rPr>
        <w:t>SD</w:t>
      </w:r>
      <w:proofErr w:type="spellEnd"/>
      <w:r w:rsidRPr="00B7637F">
        <w:rPr>
          <w:sz w:val="20"/>
          <w:szCs w:val="20"/>
          <w:lang w:val="en-US"/>
        </w:rPr>
        <w:t xml:space="preserve">. Paired t-tests showed no difference in mean recoveries between the healthy and the LPS periods for blood (p=0.4) and brain (p=0.6), but the mean LV recovery was lower during the LPS period (p=0.04). </w:t>
      </w:r>
    </w:p>
    <w:p w14:paraId="3623CD04" w14:textId="77777777" w:rsidR="00C9317C" w:rsidRPr="00B7637F" w:rsidRDefault="00C9317C" w:rsidP="00D520E9">
      <w:pPr>
        <w:spacing w:line="480" w:lineRule="auto"/>
        <w:rPr>
          <w:sz w:val="20"/>
          <w:szCs w:val="20"/>
          <w:lang w:val="en-US"/>
        </w:rPr>
      </w:pPr>
    </w:p>
    <w:p w14:paraId="17F1E985" w14:textId="01A5C419" w:rsidR="00DF681C" w:rsidRPr="00B7637F" w:rsidRDefault="00DF681C" w:rsidP="00E21D3B">
      <w:pPr>
        <w:pStyle w:val="Heading2"/>
        <w:numPr>
          <w:ilvl w:val="0"/>
          <w:numId w:val="47"/>
        </w:numPr>
        <w:rPr>
          <w:lang w:val="en-US"/>
        </w:rPr>
      </w:pPr>
      <w:r w:rsidRPr="00B7637F">
        <w:rPr>
          <w:lang w:val="en-US"/>
        </w:rPr>
        <w:t>Figure legends (supplementary materials)</w:t>
      </w:r>
    </w:p>
    <w:p w14:paraId="59E5FDAF" w14:textId="3F0530E9" w:rsidR="003550D1" w:rsidRPr="00B7637F" w:rsidRDefault="003550D1" w:rsidP="00D520E9">
      <w:pPr>
        <w:spacing w:line="480" w:lineRule="auto"/>
        <w:rPr>
          <w:sz w:val="24"/>
          <w:szCs w:val="24"/>
          <w:lang w:val="en-US"/>
        </w:rPr>
      </w:pPr>
      <w:r w:rsidRPr="00B7637F">
        <w:rPr>
          <w:b/>
          <w:bCs/>
          <w:sz w:val="24"/>
          <w:szCs w:val="24"/>
          <w:lang w:val="en-US"/>
        </w:rPr>
        <w:t>Figure S</w:t>
      </w:r>
      <w:r w:rsidR="00997A82" w:rsidRPr="00B7637F">
        <w:rPr>
          <w:b/>
          <w:bCs/>
          <w:sz w:val="24"/>
          <w:szCs w:val="24"/>
          <w:lang w:val="en-US"/>
        </w:rPr>
        <w:t>1</w:t>
      </w:r>
      <w:r w:rsidRPr="00B7637F">
        <w:rPr>
          <w:b/>
          <w:bCs/>
          <w:sz w:val="24"/>
          <w:szCs w:val="24"/>
          <w:lang w:val="en-US"/>
        </w:rPr>
        <w:t>. Probe recoveries in blood (red), brain (gray) and lateral ventricle (LV, blue) over time.</w:t>
      </w:r>
      <w:r w:rsidRPr="00B7637F">
        <w:rPr>
          <w:sz w:val="24"/>
          <w:szCs w:val="24"/>
          <w:lang w:val="en-US"/>
        </w:rPr>
        <w:t xml:space="preserve"> Mean recoveries calculated during the whole experiment are indicated as dotted lines on the y-axis.</w:t>
      </w:r>
      <w:r w:rsidR="005E582B" w:rsidRPr="00B7637F">
        <w:rPr>
          <w:sz w:val="24"/>
          <w:szCs w:val="24"/>
          <w:lang w:val="en-US"/>
        </w:rPr>
        <w:t xml:space="preserve"> The probe recoveries were generally decreasing over time, yet, only significant in the LV (blood p=0.40, brain p=0.61, LV p=0.04). The largest changes in recovery over time were</w:t>
      </w:r>
      <w:r w:rsidR="00867180" w:rsidRPr="00B7637F">
        <w:rPr>
          <w:sz w:val="24"/>
          <w:szCs w:val="24"/>
          <w:lang w:val="en-US"/>
        </w:rPr>
        <w:t xml:space="preserve"> present</w:t>
      </w:r>
      <w:r w:rsidR="005E582B" w:rsidRPr="00B7637F">
        <w:rPr>
          <w:sz w:val="24"/>
          <w:szCs w:val="24"/>
          <w:lang w:val="en-US"/>
        </w:rPr>
        <w:t xml:space="preserve"> in two blood probes with coefficients of variation (CV) &gt; 30 %. The mean CV of all probes were 16.3 %. </w:t>
      </w:r>
    </w:p>
    <w:p w14:paraId="65418FBF" w14:textId="26A044F5" w:rsidR="00A65CC6" w:rsidRPr="00B7637F" w:rsidRDefault="00A65CC6" w:rsidP="00D520E9">
      <w:pPr>
        <w:spacing w:line="480" w:lineRule="auto"/>
        <w:rPr>
          <w:rFonts w:cstheme="minorHAnsi"/>
          <w:sz w:val="24"/>
          <w:szCs w:val="24"/>
          <w:lang w:val="en-US"/>
        </w:rPr>
      </w:pPr>
      <w:r w:rsidRPr="00B7637F">
        <w:rPr>
          <w:rFonts w:cstheme="minorHAnsi"/>
          <w:b/>
          <w:bCs/>
          <w:sz w:val="24"/>
          <w:szCs w:val="24"/>
          <w:lang w:val="en-US"/>
        </w:rPr>
        <w:t>Figure S</w:t>
      </w:r>
      <w:r w:rsidR="00997A82" w:rsidRPr="00B7637F">
        <w:rPr>
          <w:rFonts w:cstheme="minorHAnsi"/>
          <w:b/>
          <w:bCs/>
          <w:sz w:val="24"/>
          <w:szCs w:val="24"/>
          <w:lang w:val="en-US"/>
        </w:rPr>
        <w:t>2</w:t>
      </w:r>
      <w:r w:rsidRPr="00B7637F">
        <w:rPr>
          <w:rFonts w:cstheme="minorHAnsi"/>
          <w:b/>
          <w:bCs/>
          <w:sz w:val="24"/>
          <w:szCs w:val="24"/>
          <w:lang w:val="en-US"/>
        </w:rPr>
        <w:t>. Health parameters over time</w:t>
      </w:r>
      <w:r w:rsidR="004C4DD3">
        <w:rPr>
          <w:rFonts w:cstheme="minorHAnsi"/>
          <w:b/>
          <w:bCs/>
          <w:sz w:val="24"/>
          <w:szCs w:val="24"/>
          <w:lang w:val="en-US"/>
        </w:rPr>
        <w:t>.</w:t>
      </w:r>
      <w:r w:rsidRPr="00B7637F">
        <w:rPr>
          <w:rFonts w:cstheme="minorHAnsi"/>
          <w:b/>
          <w:bCs/>
          <w:sz w:val="24"/>
          <w:szCs w:val="24"/>
          <w:lang w:val="en-US"/>
        </w:rPr>
        <w:t xml:space="preserve"> </w:t>
      </w:r>
      <w:r w:rsidRPr="004C4DD3">
        <w:rPr>
          <w:rFonts w:cstheme="minorHAnsi"/>
          <w:sz w:val="24"/>
          <w:szCs w:val="24"/>
          <w:lang w:val="en-US"/>
        </w:rPr>
        <w:t>A</w:t>
      </w:r>
      <w:r w:rsidR="00D002D3" w:rsidRPr="004C4DD3">
        <w:rPr>
          <w:rFonts w:cstheme="minorHAnsi"/>
          <w:sz w:val="24"/>
          <w:szCs w:val="24"/>
          <w:lang w:val="en-US"/>
        </w:rPr>
        <w:t>.</w:t>
      </w:r>
      <w:r w:rsidRPr="004C4DD3">
        <w:rPr>
          <w:rFonts w:cstheme="minorHAnsi"/>
          <w:sz w:val="24"/>
          <w:szCs w:val="24"/>
          <w:lang w:val="en-US"/>
        </w:rPr>
        <w:t xml:space="preserve"> partial carbon dioxide (</w:t>
      </w:r>
      <w:bookmarkStart w:id="0" w:name="OLE_LINK6"/>
      <w:r w:rsidRPr="004C4DD3">
        <w:rPr>
          <w:rFonts w:cstheme="minorHAnsi"/>
          <w:sz w:val="24"/>
          <w:szCs w:val="24"/>
          <w:lang w:val="en-US"/>
        </w:rPr>
        <w:t>CO</w:t>
      </w:r>
      <w:r w:rsidRPr="004C4DD3">
        <w:rPr>
          <w:rFonts w:cstheme="minorHAnsi"/>
          <w:sz w:val="24"/>
          <w:szCs w:val="24"/>
          <w:vertAlign w:val="subscript"/>
          <w:lang w:val="en-US"/>
        </w:rPr>
        <w:t>2</w:t>
      </w:r>
      <w:r w:rsidRPr="004C4DD3">
        <w:rPr>
          <w:rFonts w:cstheme="minorHAnsi"/>
          <w:sz w:val="24"/>
          <w:szCs w:val="24"/>
          <w:lang w:val="en-US"/>
        </w:rPr>
        <w:t xml:space="preserve">) </w:t>
      </w:r>
      <w:bookmarkEnd w:id="0"/>
      <w:r w:rsidRPr="004C4DD3">
        <w:rPr>
          <w:rFonts w:cstheme="minorHAnsi"/>
          <w:sz w:val="24"/>
          <w:szCs w:val="24"/>
          <w:lang w:val="en-US"/>
        </w:rPr>
        <w:t xml:space="preserve">pressure in blood, </w:t>
      </w:r>
      <w:r w:rsidR="00EA0984" w:rsidRPr="004C4DD3">
        <w:rPr>
          <w:rFonts w:cstheme="minorHAnsi"/>
          <w:sz w:val="24"/>
          <w:szCs w:val="24"/>
          <w:lang w:val="en-US"/>
        </w:rPr>
        <w:t xml:space="preserve">B) glucose levels in blood, </w:t>
      </w:r>
      <w:r w:rsidRPr="004C4DD3">
        <w:rPr>
          <w:rFonts w:cstheme="minorHAnsi"/>
          <w:sz w:val="24"/>
          <w:szCs w:val="24"/>
          <w:lang w:val="en-US"/>
        </w:rPr>
        <w:t>C</w:t>
      </w:r>
      <w:r w:rsidR="00D002D3" w:rsidRPr="004C4DD3">
        <w:rPr>
          <w:rFonts w:cstheme="minorHAnsi"/>
          <w:sz w:val="24"/>
          <w:szCs w:val="24"/>
          <w:lang w:val="en-US"/>
        </w:rPr>
        <w:t>.</w:t>
      </w:r>
      <w:r w:rsidR="00EA0984" w:rsidRPr="004C4DD3">
        <w:rPr>
          <w:rFonts w:cstheme="minorHAnsi"/>
          <w:sz w:val="24"/>
          <w:szCs w:val="24"/>
          <w:lang w:val="en-US"/>
        </w:rPr>
        <w:t xml:space="preserve"> base excess in blood</w:t>
      </w:r>
      <w:r w:rsidRPr="004C4DD3">
        <w:rPr>
          <w:rFonts w:cstheme="minorHAnsi"/>
          <w:sz w:val="24"/>
          <w:szCs w:val="24"/>
          <w:lang w:val="en-US"/>
        </w:rPr>
        <w:t>, D</w:t>
      </w:r>
      <w:r w:rsidR="00D002D3" w:rsidRPr="004C4DD3">
        <w:rPr>
          <w:rFonts w:cstheme="minorHAnsi"/>
          <w:sz w:val="24"/>
          <w:szCs w:val="24"/>
          <w:lang w:val="en-US"/>
        </w:rPr>
        <w:t>.</w:t>
      </w:r>
      <w:r w:rsidRPr="004C4DD3">
        <w:rPr>
          <w:rFonts w:cstheme="minorHAnsi"/>
          <w:sz w:val="24"/>
          <w:szCs w:val="24"/>
          <w:lang w:val="en-US"/>
        </w:rPr>
        <w:t xml:space="preserve"> </w:t>
      </w:r>
      <w:r w:rsidR="00EA0984" w:rsidRPr="004C4DD3">
        <w:rPr>
          <w:rFonts w:cstheme="minorHAnsi"/>
          <w:sz w:val="24"/>
          <w:szCs w:val="24"/>
          <w:lang w:val="en-US"/>
        </w:rPr>
        <w:t>mean arterial pressure</w:t>
      </w:r>
      <w:r w:rsidRPr="004C4DD3">
        <w:rPr>
          <w:rFonts w:cstheme="minorHAnsi"/>
          <w:sz w:val="24"/>
          <w:szCs w:val="24"/>
          <w:lang w:val="en-US"/>
        </w:rPr>
        <w:t>, E</w:t>
      </w:r>
      <w:r w:rsidR="00D002D3" w:rsidRPr="004C4DD3">
        <w:rPr>
          <w:rFonts w:cstheme="minorHAnsi"/>
          <w:sz w:val="24"/>
          <w:szCs w:val="24"/>
          <w:lang w:val="en-US"/>
        </w:rPr>
        <w:t>.</w:t>
      </w:r>
      <w:r w:rsidR="00EA0984" w:rsidRPr="004C4DD3">
        <w:rPr>
          <w:rFonts w:cstheme="minorHAnsi"/>
          <w:sz w:val="24"/>
          <w:szCs w:val="24"/>
          <w:lang w:val="en-US"/>
        </w:rPr>
        <w:t xml:space="preserve"> body temperature</w:t>
      </w:r>
      <w:r w:rsidRPr="004C4DD3">
        <w:rPr>
          <w:rFonts w:cstheme="minorHAnsi"/>
          <w:sz w:val="24"/>
          <w:szCs w:val="24"/>
          <w:lang w:val="en-US"/>
        </w:rPr>
        <w:t xml:space="preserve">, </w:t>
      </w:r>
      <w:r w:rsidR="00EA0984" w:rsidRPr="004C4DD3">
        <w:rPr>
          <w:rFonts w:cstheme="minorHAnsi"/>
          <w:sz w:val="24"/>
          <w:szCs w:val="24"/>
          <w:lang w:val="en-US"/>
        </w:rPr>
        <w:t xml:space="preserve">and </w:t>
      </w:r>
      <w:r w:rsidRPr="004C4DD3">
        <w:rPr>
          <w:rFonts w:cstheme="minorHAnsi"/>
          <w:sz w:val="24"/>
          <w:szCs w:val="24"/>
          <w:lang w:val="en-US"/>
        </w:rPr>
        <w:t>F</w:t>
      </w:r>
      <w:r w:rsidR="00D002D3" w:rsidRPr="004C4DD3">
        <w:rPr>
          <w:rFonts w:cstheme="minorHAnsi"/>
          <w:sz w:val="24"/>
          <w:szCs w:val="24"/>
          <w:lang w:val="en-US"/>
        </w:rPr>
        <w:t>.</w:t>
      </w:r>
      <w:r w:rsidRPr="004C4DD3">
        <w:rPr>
          <w:rFonts w:cstheme="minorHAnsi"/>
          <w:sz w:val="24"/>
          <w:szCs w:val="24"/>
          <w:lang w:val="en-US"/>
        </w:rPr>
        <w:t xml:space="preserve"> </w:t>
      </w:r>
      <w:r w:rsidR="00EA0984" w:rsidRPr="004C4DD3">
        <w:rPr>
          <w:rFonts w:cstheme="minorHAnsi"/>
          <w:sz w:val="24"/>
          <w:szCs w:val="24"/>
          <w:lang w:val="en-US"/>
        </w:rPr>
        <w:t>oxygen (O</w:t>
      </w:r>
      <w:r w:rsidR="00EA0984" w:rsidRPr="004C4DD3">
        <w:rPr>
          <w:rFonts w:cstheme="minorHAnsi"/>
          <w:sz w:val="24"/>
          <w:szCs w:val="24"/>
          <w:vertAlign w:val="subscript"/>
          <w:lang w:val="en-US"/>
        </w:rPr>
        <w:t>2</w:t>
      </w:r>
      <w:r w:rsidR="00EA0984" w:rsidRPr="004C4DD3">
        <w:rPr>
          <w:rFonts w:cstheme="minorHAnsi"/>
          <w:sz w:val="24"/>
          <w:szCs w:val="24"/>
          <w:lang w:val="en-US"/>
        </w:rPr>
        <w:t>) saturation in blood</w:t>
      </w:r>
      <w:r w:rsidR="0022192D" w:rsidRPr="004C4DD3">
        <w:rPr>
          <w:rFonts w:cstheme="minorHAnsi"/>
          <w:sz w:val="24"/>
          <w:szCs w:val="24"/>
          <w:lang w:val="en-US"/>
        </w:rPr>
        <w:t>.</w:t>
      </w:r>
      <w:r w:rsidRPr="00B7637F">
        <w:rPr>
          <w:rFonts w:cstheme="minorHAnsi"/>
          <w:sz w:val="24"/>
          <w:szCs w:val="24"/>
          <w:lang w:val="en-US"/>
        </w:rPr>
        <w:t xml:space="preserve"> </w:t>
      </w:r>
      <w:r w:rsidR="0022192D" w:rsidRPr="00B7637F">
        <w:rPr>
          <w:rFonts w:cstheme="minorHAnsi"/>
          <w:sz w:val="24"/>
          <w:szCs w:val="24"/>
          <w:lang w:val="en-US"/>
        </w:rPr>
        <w:t>Glucose levels were slightly decreasing</w:t>
      </w:r>
      <w:r w:rsidR="00867180" w:rsidRPr="00B7637F">
        <w:rPr>
          <w:rFonts w:cstheme="minorHAnsi"/>
          <w:sz w:val="24"/>
          <w:szCs w:val="24"/>
          <w:lang w:val="en-US"/>
        </w:rPr>
        <w:t xml:space="preserve"> with time</w:t>
      </w:r>
      <w:r w:rsidR="0022192D" w:rsidRPr="00B7637F">
        <w:rPr>
          <w:rFonts w:cstheme="minorHAnsi"/>
          <w:sz w:val="24"/>
          <w:szCs w:val="24"/>
          <w:lang w:val="en-US"/>
        </w:rPr>
        <w:t xml:space="preserve"> but still within the interval considered normal. None of the pigs had pronounced low blood pressure. The body temperature was within the healthy interval for pigs, except for one pig with lower temperature</w:t>
      </w:r>
      <w:r w:rsidR="008A31A0" w:rsidRPr="00B7637F">
        <w:rPr>
          <w:rFonts w:cstheme="minorHAnsi"/>
          <w:sz w:val="24"/>
          <w:szCs w:val="24"/>
          <w:lang w:val="en-US"/>
        </w:rPr>
        <w:t xml:space="preserve"> (ID4)</w:t>
      </w:r>
      <w:r w:rsidR="0022192D" w:rsidRPr="00B7637F">
        <w:rPr>
          <w:rFonts w:cstheme="minorHAnsi"/>
          <w:sz w:val="24"/>
          <w:szCs w:val="24"/>
          <w:lang w:val="en-US"/>
        </w:rPr>
        <w:t>, which may be due to incorrect measurements or other technical deviations during the experiment</w:t>
      </w:r>
      <w:r w:rsidR="008A31A0" w:rsidRPr="00B7637F">
        <w:rPr>
          <w:rFonts w:cstheme="minorHAnsi"/>
          <w:sz w:val="24"/>
          <w:szCs w:val="24"/>
          <w:lang w:val="en-US"/>
        </w:rPr>
        <w:t>, and was therefore excluded in the graph</w:t>
      </w:r>
      <w:r w:rsidR="0022192D" w:rsidRPr="00B7637F">
        <w:rPr>
          <w:rFonts w:cstheme="minorHAnsi"/>
          <w:sz w:val="24"/>
          <w:szCs w:val="24"/>
          <w:lang w:val="en-US"/>
        </w:rPr>
        <w:t>.</w:t>
      </w:r>
      <w:r w:rsidR="004D41D8" w:rsidRPr="00B7637F">
        <w:rPr>
          <w:rFonts w:cstheme="minorHAnsi"/>
          <w:sz w:val="24"/>
          <w:szCs w:val="24"/>
          <w:lang w:val="en-US"/>
        </w:rPr>
        <w:t xml:space="preserve"> The CO</w:t>
      </w:r>
      <w:r w:rsidR="004D41D8" w:rsidRPr="00B7637F">
        <w:rPr>
          <w:rFonts w:cstheme="minorHAnsi"/>
          <w:sz w:val="24"/>
          <w:szCs w:val="24"/>
          <w:vertAlign w:val="subscript"/>
          <w:lang w:val="en-US"/>
        </w:rPr>
        <w:t>2</w:t>
      </w:r>
      <w:r w:rsidR="004D41D8" w:rsidRPr="00B7637F">
        <w:rPr>
          <w:rFonts w:cstheme="minorHAnsi"/>
          <w:sz w:val="24"/>
          <w:szCs w:val="24"/>
          <w:lang w:val="en-US"/>
        </w:rPr>
        <w:t xml:space="preserve"> partial pressure was slightly increasing, but did not exceed the interval considered normal</w:t>
      </w:r>
      <w:r w:rsidR="0022192D" w:rsidRPr="00B7637F">
        <w:rPr>
          <w:rFonts w:cstheme="minorHAnsi"/>
          <w:sz w:val="24"/>
          <w:szCs w:val="24"/>
          <w:lang w:val="en-US"/>
        </w:rPr>
        <w:t xml:space="preserve"> </w:t>
      </w:r>
      <w:r w:rsidR="0022192D" w:rsidRPr="00B7637F">
        <w:rPr>
          <w:rFonts w:cstheme="minorHAnsi"/>
          <w:sz w:val="24"/>
          <w:szCs w:val="24"/>
          <w:lang w:val="en-US"/>
        </w:rPr>
        <w:fldChar w:fldCharType="begin"/>
      </w:r>
      <w:r w:rsidR="00A6734B">
        <w:rPr>
          <w:rFonts w:cstheme="minorHAnsi"/>
          <w:sz w:val="24"/>
          <w:szCs w:val="24"/>
          <w:lang w:val="en-US"/>
        </w:rPr>
        <w:instrText xml:space="preserve"> ADDIN EN.CITE &lt;EndNote&gt;&lt;Cite&gt;&lt;Author&gt;Hannon&lt;/Author&gt;&lt;Year&gt;1990&lt;/Year&gt;&lt;RecNum&gt;765&lt;/RecNum&gt;&lt;DisplayText&gt;(1)&lt;/DisplayText&gt;&lt;record&gt;&lt;rec-number&gt;765&lt;/rec-number&gt;&lt;foreign-keys&gt;&lt;key app="EN" db-id="fttfa2spgrtf2zevpr7vrfvdzt22dxr2wawa" timestamp="1714720419" guid="4530d44a-7d52-46af-8445-2836c4da1af5"&gt;765&lt;/key&gt;&lt;/foreign-keys&gt;&lt;ref-type name="Journal Article"&gt;17&lt;/ref-type&gt;&lt;contributors&gt;&lt;authors&gt;&lt;author&gt;Hannon, J. P.&lt;/author&gt;&lt;author&gt;Bossone, C. A.&lt;/author&gt;&lt;author&gt;Wade, C. E.&lt;/author&gt;&lt;/authors&gt;&lt;/contributors&gt;&lt;auth-address&gt;Division of Military Trauma Research, Letterman Army Institute of Research, Presidio of San Francisco, CA 94129.&lt;/auth-address&gt;&lt;titles&gt;&lt;title&gt;Normal physiological values for conscious pigs used in biomedical research&lt;/title&gt;&lt;secondary-title&gt;Lab Anim Sci&lt;/secondary-title&gt;&lt;/titles&gt;&lt;periodical&gt;&lt;full-title&gt;Lab Anim Sci&lt;/full-title&gt;&lt;/periodical&gt;&lt;pages&gt;293-8&lt;/pages&gt;&lt;volume&gt;40&lt;/volume&gt;&lt;number&gt;3&lt;/number&gt;&lt;edition&gt;1990/05/01&lt;/edition&gt;&lt;keywords&gt;&lt;keyword&gt;Acid-Base Equilibrium&lt;/keyword&gt;&lt;keyword&gt;Animals&lt;/keyword&gt;&lt;keyword&gt;Blood Gas Monitoring, Transcutaneous/veterinary&lt;/keyword&gt;&lt;keyword&gt;Electrolytes/blood&lt;/keyword&gt;&lt;keyword&gt;Female&lt;/keyword&gt;&lt;keyword&gt;Hematocrit/veterinary&lt;/keyword&gt;&lt;keyword&gt;Hemoglobins/analysis&lt;/keyword&gt;&lt;keyword&gt;Hormones/blood&lt;/keyword&gt;&lt;keyword&gt;Kidney/physiology&lt;/keyword&gt;&lt;keyword&gt;Male&lt;/keyword&gt;&lt;keyword&gt;Oxygen Consumption&lt;/keyword&gt;&lt;keyword&gt;Reference Values&lt;/keyword&gt;&lt;keyword&gt;Research&lt;/keyword&gt;&lt;keyword&gt;Respiratory Function Tests&lt;/keyword&gt;&lt;keyword&gt;Swine/anatomy &amp;amp; histology/blood/*physiology&lt;/keyword&gt;&lt;/keywords&gt;&lt;dates&gt;&lt;year&gt;1990&lt;/year&gt;&lt;pub-dates&gt;&lt;date&gt;May&lt;/date&gt;&lt;/pub-dates&gt;&lt;/dates&gt;&lt;isbn&gt;0023-6764 (Print)&amp;#xD;0023-6764&lt;/isbn&gt;&lt;accession-num&gt;2162986&lt;/accession-num&gt;&lt;urls&gt;&lt;/urls&gt;&lt;remote-database-provider&gt;NLM&lt;/remote-database-provider&gt;&lt;language&gt;eng&lt;/language&gt;&lt;/record&gt;&lt;/Cite&gt;&lt;/EndNote&gt;</w:instrText>
      </w:r>
      <w:r w:rsidR="0022192D" w:rsidRPr="00B7637F">
        <w:rPr>
          <w:rFonts w:cstheme="minorHAnsi"/>
          <w:sz w:val="24"/>
          <w:szCs w:val="24"/>
          <w:lang w:val="en-US"/>
        </w:rPr>
        <w:fldChar w:fldCharType="separate"/>
      </w:r>
      <w:r w:rsidR="00A6734B">
        <w:rPr>
          <w:rFonts w:cstheme="minorHAnsi"/>
          <w:noProof/>
          <w:sz w:val="24"/>
          <w:szCs w:val="24"/>
          <w:lang w:val="en-US"/>
        </w:rPr>
        <w:t>(1)</w:t>
      </w:r>
      <w:r w:rsidR="0022192D" w:rsidRPr="00B7637F">
        <w:rPr>
          <w:rFonts w:cstheme="minorHAnsi"/>
          <w:sz w:val="24"/>
          <w:szCs w:val="24"/>
          <w:lang w:val="en-US"/>
        </w:rPr>
        <w:fldChar w:fldCharType="end"/>
      </w:r>
      <w:r w:rsidR="0022192D" w:rsidRPr="00B7637F">
        <w:rPr>
          <w:rFonts w:cstheme="minorHAnsi"/>
          <w:sz w:val="24"/>
          <w:szCs w:val="24"/>
          <w:lang w:val="en-US"/>
        </w:rPr>
        <w:t>. The dotted line at 120 min</w:t>
      </w:r>
      <w:r w:rsidR="0022192D" w:rsidRPr="00B7637F">
        <w:rPr>
          <w:sz w:val="24"/>
          <w:szCs w:val="24"/>
          <w:lang w:val="en-US"/>
        </w:rPr>
        <w:t>utes</w:t>
      </w:r>
      <w:r w:rsidR="0022192D" w:rsidRPr="00B7637F">
        <w:rPr>
          <w:rFonts w:cstheme="minorHAnsi"/>
          <w:sz w:val="24"/>
          <w:szCs w:val="24"/>
          <w:lang w:val="en-US"/>
        </w:rPr>
        <w:t xml:space="preserve"> indicates the initiation of LPS </w:t>
      </w:r>
      <w:r w:rsidR="0026313E" w:rsidRPr="00B7637F">
        <w:rPr>
          <w:sz w:val="24"/>
          <w:szCs w:val="24"/>
          <w:lang w:val="en-US"/>
        </w:rPr>
        <w:t>challenge</w:t>
      </w:r>
      <w:r w:rsidR="0022192D" w:rsidRPr="00B7637F">
        <w:rPr>
          <w:rFonts w:cstheme="minorHAnsi"/>
          <w:sz w:val="24"/>
          <w:szCs w:val="24"/>
          <w:lang w:val="en-US"/>
        </w:rPr>
        <w:t>.</w:t>
      </w:r>
    </w:p>
    <w:p w14:paraId="36986271" w14:textId="0D2FF239" w:rsidR="00DF681C" w:rsidRPr="00B7637F" w:rsidRDefault="00DF681C" w:rsidP="00D520E9">
      <w:pPr>
        <w:spacing w:line="480" w:lineRule="auto"/>
        <w:rPr>
          <w:rFonts w:cstheme="minorHAnsi"/>
          <w:sz w:val="24"/>
          <w:szCs w:val="24"/>
          <w:lang w:val="en-US"/>
        </w:rPr>
      </w:pPr>
      <w:r w:rsidRPr="00B7637F">
        <w:rPr>
          <w:rFonts w:cstheme="minorHAnsi"/>
          <w:b/>
          <w:bCs/>
          <w:sz w:val="24"/>
          <w:szCs w:val="24"/>
          <w:lang w:val="en-US"/>
        </w:rPr>
        <w:t>Figure S</w:t>
      </w:r>
      <w:r w:rsidR="00997A82" w:rsidRPr="00B7637F">
        <w:rPr>
          <w:rFonts w:cstheme="minorHAnsi"/>
          <w:b/>
          <w:bCs/>
          <w:sz w:val="24"/>
          <w:szCs w:val="24"/>
          <w:lang w:val="en-US"/>
        </w:rPr>
        <w:t>3</w:t>
      </w:r>
      <w:r w:rsidRPr="00B7637F">
        <w:rPr>
          <w:rFonts w:cstheme="minorHAnsi"/>
          <w:b/>
          <w:bCs/>
          <w:sz w:val="24"/>
          <w:szCs w:val="24"/>
          <w:lang w:val="en-US"/>
        </w:rPr>
        <w:t xml:space="preserve">. Unbound concentration ratios </w:t>
      </w:r>
      <w:r w:rsidR="004C4DD3" w:rsidRPr="00B7637F">
        <w:rPr>
          <w:rFonts w:cstheme="minorHAnsi"/>
          <w:b/>
          <w:bCs/>
          <w:sz w:val="24"/>
          <w:szCs w:val="24"/>
          <w:lang w:val="en-US"/>
        </w:rPr>
        <w:t>over time</w:t>
      </w:r>
      <w:r w:rsidR="004C4DD3">
        <w:rPr>
          <w:rFonts w:cstheme="minorHAnsi"/>
          <w:b/>
          <w:bCs/>
          <w:sz w:val="24"/>
          <w:szCs w:val="24"/>
          <w:lang w:val="en-US"/>
        </w:rPr>
        <w:t xml:space="preserve">. </w:t>
      </w:r>
      <w:r w:rsidR="004C4DD3" w:rsidRPr="004C4DD3">
        <w:rPr>
          <w:rFonts w:cstheme="minorHAnsi"/>
          <w:sz w:val="24"/>
          <w:szCs w:val="24"/>
          <w:lang w:val="en-US"/>
        </w:rPr>
        <w:t xml:space="preserve">Unbound concentration ratios </w:t>
      </w:r>
      <w:r w:rsidRPr="004C4DD3">
        <w:rPr>
          <w:rFonts w:cstheme="minorHAnsi"/>
          <w:sz w:val="24"/>
          <w:szCs w:val="24"/>
          <w:lang w:val="en-US"/>
        </w:rPr>
        <w:t>in brain (gray), lateral ventricle (LV, blue) and lumbar cerebrospinal fluid (CSF, green)</w:t>
      </w:r>
      <w:r w:rsidR="003550D1" w:rsidRPr="004C4DD3">
        <w:rPr>
          <w:rFonts w:cstheme="minorHAnsi"/>
          <w:sz w:val="24"/>
          <w:szCs w:val="24"/>
          <w:lang w:val="en-US"/>
        </w:rPr>
        <w:t>, to that in blood</w:t>
      </w:r>
      <w:r w:rsidRPr="004C4DD3">
        <w:rPr>
          <w:rFonts w:cstheme="minorHAnsi"/>
          <w:sz w:val="24"/>
          <w:szCs w:val="24"/>
          <w:lang w:val="en-US"/>
        </w:rPr>
        <w:t>.</w:t>
      </w:r>
      <w:r w:rsidRPr="00B7637F">
        <w:rPr>
          <w:rFonts w:cstheme="minorHAnsi"/>
          <w:sz w:val="24"/>
          <w:szCs w:val="24"/>
          <w:lang w:val="en-US"/>
        </w:rPr>
        <w:t xml:space="preserve"> Mean </w:t>
      </w:r>
      <w:proofErr w:type="spellStart"/>
      <w:r w:rsidRPr="00B7637F">
        <w:rPr>
          <w:rFonts w:cstheme="minorHAnsi"/>
          <w:sz w:val="24"/>
          <w:szCs w:val="24"/>
          <w:lang w:val="en-US"/>
        </w:rPr>
        <w:t>K</w:t>
      </w:r>
      <w:r w:rsidRPr="00B7637F">
        <w:rPr>
          <w:rFonts w:cstheme="minorHAnsi"/>
          <w:sz w:val="24"/>
          <w:szCs w:val="24"/>
          <w:vertAlign w:val="subscript"/>
          <w:lang w:val="en-US"/>
        </w:rPr>
        <w:t>p</w:t>
      </w:r>
      <w:proofErr w:type="gramStart"/>
      <w:r w:rsidRPr="00B7637F">
        <w:rPr>
          <w:rFonts w:cstheme="minorHAnsi"/>
          <w:sz w:val="24"/>
          <w:szCs w:val="24"/>
          <w:vertAlign w:val="subscript"/>
          <w:lang w:val="en-US"/>
        </w:rPr>
        <w:t>,uu</w:t>
      </w:r>
      <w:proofErr w:type="spellEnd"/>
      <w:proofErr w:type="gramEnd"/>
      <w:r w:rsidRPr="00B7637F">
        <w:rPr>
          <w:rFonts w:cstheme="minorHAnsi"/>
          <w:sz w:val="24"/>
          <w:szCs w:val="24"/>
          <w:lang w:val="en-US"/>
        </w:rPr>
        <w:t xml:space="preserve"> (based on </w:t>
      </w:r>
      <w:proofErr w:type="spellStart"/>
      <w:r w:rsidRPr="00B7637F">
        <w:rPr>
          <w:rFonts w:cstheme="minorHAnsi"/>
          <w:sz w:val="24"/>
          <w:szCs w:val="24"/>
          <w:lang w:val="en-US"/>
        </w:rPr>
        <w:t>C</w:t>
      </w:r>
      <w:r w:rsidRPr="00B7637F">
        <w:rPr>
          <w:rFonts w:cstheme="minorHAnsi"/>
          <w:sz w:val="24"/>
          <w:szCs w:val="24"/>
          <w:vertAlign w:val="subscript"/>
          <w:lang w:val="en-US"/>
        </w:rPr>
        <w:t>u,ss</w:t>
      </w:r>
      <w:proofErr w:type="spellEnd"/>
      <w:r w:rsidRPr="00B7637F">
        <w:rPr>
          <w:rFonts w:cstheme="minorHAnsi"/>
          <w:sz w:val="24"/>
          <w:szCs w:val="24"/>
          <w:lang w:val="en-US"/>
        </w:rPr>
        <w:t xml:space="preserve"> calculated from 60 to 300 min</w:t>
      </w:r>
      <w:r w:rsidR="00ED5763" w:rsidRPr="00B7637F">
        <w:rPr>
          <w:sz w:val="24"/>
          <w:szCs w:val="24"/>
          <w:lang w:val="en-US"/>
        </w:rPr>
        <w:t>utes</w:t>
      </w:r>
      <w:r w:rsidRPr="00B7637F">
        <w:rPr>
          <w:rFonts w:cstheme="minorHAnsi"/>
          <w:sz w:val="24"/>
          <w:szCs w:val="24"/>
          <w:lang w:val="en-US"/>
        </w:rPr>
        <w:t>, i.e., full experiment) are indicated as dotted lines on the y-axis. The starting time of lipopolysaccharide infusion is indicated as a dotted line at 120 min</w:t>
      </w:r>
      <w:r w:rsidR="00ED5763" w:rsidRPr="00B7637F">
        <w:rPr>
          <w:sz w:val="24"/>
          <w:szCs w:val="24"/>
          <w:lang w:val="en-US"/>
        </w:rPr>
        <w:t>utes</w:t>
      </w:r>
      <w:r w:rsidRPr="00B7637F">
        <w:rPr>
          <w:rFonts w:cstheme="minorHAnsi"/>
          <w:sz w:val="24"/>
          <w:szCs w:val="24"/>
          <w:lang w:val="en-US"/>
        </w:rPr>
        <w:t>.</w:t>
      </w:r>
    </w:p>
    <w:p w14:paraId="7CC5D062" w14:textId="622B8D79" w:rsidR="00DF681C" w:rsidRPr="00B7637F" w:rsidRDefault="00DF681C" w:rsidP="00E21D3B">
      <w:pPr>
        <w:pStyle w:val="Heading2"/>
        <w:numPr>
          <w:ilvl w:val="0"/>
          <w:numId w:val="47"/>
        </w:numPr>
        <w:rPr>
          <w:lang w:val="en-US"/>
        </w:rPr>
      </w:pPr>
      <w:r w:rsidRPr="00B7637F">
        <w:rPr>
          <w:lang w:val="en-US"/>
        </w:rPr>
        <w:t>Figures (supplementary materials)</w:t>
      </w:r>
    </w:p>
    <w:p w14:paraId="06E79E6E" w14:textId="77777777" w:rsidR="00DD17CE" w:rsidRPr="00B7637F" w:rsidRDefault="00DD17CE" w:rsidP="00D520E9">
      <w:pPr>
        <w:spacing w:line="480" w:lineRule="auto"/>
        <w:rPr>
          <w:lang w:val="en-US"/>
        </w:rPr>
      </w:pPr>
      <w:r w:rsidRPr="00B7637F">
        <w:rPr>
          <w:noProof/>
          <w:lang w:val="en-IN" w:eastAsia="en-IN"/>
        </w:rPr>
        <w:drawing>
          <wp:inline distT="0" distB="0" distL="0" distR="0" wp14:anchorId="15838EC3" wp14:editId="73088636">
            <wp:extent cx="5731510" cy="12795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79511"/>
                    </a:xfrm>
                    <a:prstGeom prst="rect">
                      <a:avLst/>
                    </a:prstGeom>
                    <a:noFill/>
                    <a:ln>
                      <a:noFill/>
                    </a:ln>
                  </pic:spPr>
                </pic:pic>
              </a:graphicData>
            </a:graphic>
          </wp:inline>
        </w:drawing>
      </w:r>
    </w:p>
    <w:p w14:paraId="7EB58A32" w14:textId="0EE0BB95" w:rsidR="00DD17CE" w:rsidRPr="00B7637F" w:rsidRDefault="00DD17CE" w:rsidP="00D520E9">
      <w:pPr>
        <w:pStyle w:val="Heading4"/>
        <w:spacing w:line="480" w:lineRule="auto"/>
        <w:rPr>
          <w:lang w:val="en-US"/>
        </w:rPr>
      </w:pPr>
      <w:r w:rsidRPr="00B7637F">
        <w:rPr>
          <w:lang w:val="en-US"/>
        </w:rPr>
        <w:t>Figure S</w:t>
      </w:r>
      <w:r w:rsidR="00997A82" w:rsidRPr="00B7637F">
        <w:rPr>
          <w:lang w:val="en-US"/>
        </w:rPr>
        <w:t>1.</w:t>
      </w:r>
    </w:p>
    <w:p w14:paraId="5E8906F0" w14:textId="77777777" w:rsidR="00867180" w:rsidRPr="00B7637F" w:rsidRDefault="00867180" w:rsidP="00D520E9">
      <w:pPr>
        <w:spacing w:line="480" w:lineRule="auto"/>
        <w:rPr>
          <w:lang w:val="en-US"/>
        </w:rPr>
      </w:pPr>
    </w:p>
    <w:p w14:paraId="0F04CD7F" w14:textId="31708544" w:rsidR="00DF681C" w:rsidRPr="00B7637F" w:rsidRDefault="000632D2" w:rsidP="00D520E9">
      <w:pPr>
        <w:spacing w:line="480" w:lineRule="auto"/>
        <w:rPr>
          <w:lang w:val="en-US"/>
        </w:rPr>
      </w:pPr>
      <w:r w:rsidRPr="00B7637F">
        <w:rPr>
          <w:lang w:val="en-US"/>
        </w:rPr>
        <w:t xml:space="preserve"> </w:t>
      </w:r>
      <w:r w:rsidR="00EA0984" w:rsidRPr="00B7637F">
        <w:rPr>
          <w:noProof/>
          <w:lang w:val="en-IN" w:eastAsia="en-IN"/>
        </w:rPr>
        <w:drawing>
          <wp:inline distT="0" distB="0" distL="0" distR="0" wp14:anchorId="26635B90" wp14:editId="1BAB6B17">
            <wp:extent cx="5730875" cy="26473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875" cy="2647315"/>
                    </a:xfrm>
                    <a:prstGeom prst="rect">
                      <a:avLst/>
                    </a:prstGeom>
                    <a:noFill/>
                    <a:ln>
                      <a:noFill/>
                    </a:ln>
                  </pic:spPr>
                </pic:pic>
              </a:graphicData>
            </a:graphic>
          </wp:inline>
        </w:drawing>
      </w:r>
    </w:p>
    <w:p w14:paraId="517AEFD8" w14:textId="6EBF4D0E" w:rsidR="00867180" w:rsidRPr="00B7637F" w:rsidRDefault="00DF681C" w:rsidP="00866E4F">
      <w:pPr>
        <w:pStyle w:val="Heading4"/>
        <w:spacing w:line="480" w:lineRule="auto"/>
        <w:rPr>
          <w:lang w:val="en-US"/>
        </w:rPr>
      </w:pPr>
      <w:r w:rsidRPr="00B7637F">
        <w:rPr>
          <w:lang w:val="en-US"/>
        </w:rPr>
        <w:t>Figure S</w:t>
      </w:r>
      <w:r w:rsidR="00997A82" w:rsidRPr="00B7637F">
        <w:rPr>
          <w:lang w:val="en-US"/>
        </w:rPr>
        <w:t>2</w:t>
      </w:r>
      <w:r w:rsidRPr="00B7637F">
        <w:rPr>
          <w:lang w:val="en-US"/>
        </w:rPr>
        <w:t>.</w:t>
      </w:r>
    </w:p>
    <w:p w14:paraId="106F3179" w14:textId="77777777" w:rsidR="00DD17CE" w:rsidRPr="00B7637F" w:rsidRDefault="00DD17CE" w:rsidP="00D520E9">
      <w:pPr>
        <w:spacing w:line="480" w:lineRule="auto"/>
        <w:rPr>
          <w:lang w:val="en-US"/>
        </w:rPr>
      </w:pPr>
      <w:r w:rsidRPr="00B7637F">
        <w:rPr>
          <w:noProof/>
          <w:lang w:val="en-IN" w:eastAsia="en-IN"/>
        </w:rPr>
        <w:drawing>
          <wp:inline distT="0" distB="0" distL="0" distR="0" wp14:anchorId="15B15647" wp14:editId="4F479006">
            <wp:extent cx="5727700" cy="1549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1549400"/>
                    </a:xfrm>
                    <a:prstGeom prst="rect">
                      <a:avLst/>
                    </a:prstGeom>
                    <a:noFill/>
                    <a:ln>
                      <a:noFill/>
                    </a:ln>
                  </pic:spPr>
                </pic:pic>
              </a:graphicData>
            </a:graphic>
          </wp:inline>
        </w:drawing>
      </w:r>
    </w:p>
    <w:p w14:paraId="14C99DA4" w14:textId="7A2170B6" w:rsidR="00DD17CE" w:rsidRPr="00B7637F" w:rsidRDefault="00DD17CE" w:rsidP="00D520E9">
      <w:pPr>
        <w:pStyle w:val="Heading4"/>
        <w:spacing w:line="480" w:lineRule="auto"/>
        <w:rPr>
          <w:lang w:val="en-US"/>
        </w:rPr>
      </w:pPr>
      <w:r w:rsidRPr="00B7637F">
        <w:rPr>
          <w:lang w:val="en-US"/>
        </w:rPr>
        <w:t>Figure S</w:t>
      </w:r>
      <w:r w:rsidR="00997A82" w:rsidRPr="00B7637F">
        <w:rPr>
          <w:lang w:val="en-US"/>
        </w:rPr>
        <w:t>3</w:t>
      </w:r>
      <w:r w:rsidRPr="00B7637F">
        <w:rPr>
          <w:lang w:val="en-US"/>
        </w:rPr>
        <w:t>.</w:t>
      </w:r>
    </w:p>
    <w:p w14:paraId="5DB4E08F" w14:textId="7F17B259" w:rsidR="00616290" w:rsidRPr="00B7637F" w:rsidRDefault="00616290" w:rsidP="00D520E9">
      <w:pPr>
        <w:spacing w:line="480" w:lineRule="auto"/>
        <w:rPr>
          <w:sz w:val="24"/>
          <w:szCs w:val="24"/>
          <w:lang w:val="en-US"/>
        </w:rPr>
      </w:pPr>
    </w:p>
    <w:p w14:paraId="07DCEDAD" w14:textId="03135084" w:rsidR="00616290" w:rsidRPr="00B7637F" w:rsidRDefault="00616290" w:rsidP="00E21D3B">
      <w:pPr>
        <w:pStyle w:val="Heading2"/>
        <w:numPr>
          <w:ilvl w:val="0"/>
          <w:numId w:val="47"/>
        </w:numPr>
        <w:spacing w:line="480" w:lineRule="auto"/>
        <w:rPr>
          <w:lang w:val="en-US"/>
        </w:rPr>
      </w:pPr>
      <w:r w:rsidRPr="00B7637F">
        <w:rPr>
          <w:lang w:val="en-US"/>
        </w:rPr>
        <w:t>Supplementary Materials and Methods</w:t>
      </w:r>
    </w:p>
    <w:p w14:paraId="6B650426" w14:textId="26B4F9B9" w:rsidR="00616290" w:rsidRPr="00B7637F" w:rsidRDefault="00616290" w:rsidP="00E21D3B">
      <w:pPr>
        <w:pStyle w:val="Heading3"/>
        <w:rPr>
          <w:lang w:val="en-US"/>
        </w:rPr>
      </w:pPr>
      <w:r w:rsidRPr="00B7637F">
        <w:rPr>
          <w:lang w:val="en-US"/>
        </w:rPr>
        <w:t>Chemicals</w:t>
      </w:r>
    </w:p>
    <w:p w14:paraId="1D5D2689" w14:textId="43625074" w:rsidR="00616290" w:rsidRPr="00B7637F" w:rsidRDefault="00616290" w:rsidP="00D520E9">
      <w:pPr>
        <w:spacing w:line="480" w:lineRule="auto"/>
        <w:rPr>
          <w:lang w:val="en-US"/>
        </w:rPr>
      </w:pPr>
      <w:r w:rsidRPr="00B7637F">
        <w:rPr>
          <w:sz w:val="24"/>
          <w:szCs w:val="24"/>
          <w:lang w:val="en-US"/>
        </w:rPr>
        <w:t xml:space="preserve">Oxycodone </w:t>
      </w:r>
      <w:proofErr w:type="spellStart"/>
      <w:r w:rsidRPr="00B7637F">
        <w:rPr>
          <w:sz w:val="24"/>
          <w:szCs w:val="24"/>
          <w:lang w:val="en-US"/>
        </w:rPr>
        <w:t>hydrocloride</w:t>
      </w:r>
      <w:proofErr w:type="spellEnd"/>
      <w:r w:rsidRPr="00B7637F">
        <w:rPr>
          <w:sz w:val="24"/>
          <w:szCs w:val="24"/>
          <w:lang w:val="en-US"/>
        </w:rPr>
        <w:t xml:space="preserve"> branded as </w:t>
      </w:r>
      <w:proofErr w:type="spellStart"/>
      <w:r w:rsidRPr="00B7637F">
        <w:rPr>
          <w:sz w:val="24"/>
          <w:szCs w:val="24"/>
          <w:lang w:val="en-US"/>
        </w:rPr>
        <w:t>OxyNorm</w:t>
      </w:r>
      <w:proofErr w:type="spellEnd"/>
      <w:r w:rsidRPr="00B7637F">
        <w:rPr>
          <w:sz w:val="24"/>
          <w:szCs w:val="24"/>
          <w:lang w:val="en-US"/>
        </w:rPr>
        <w:t>® (</w:t>
      </w:r>
      <w:proofErr w:type="spellStart"/>
      <w:r w:rsidRPr="00B7637F">
        <w:rPr>
          <w:sz w:val="24"/>
          <w:szCs w:val="24"/>
          <w:lang w:val="en-US"/>
        </w:rPr>
        <w:t>Mundipharma</w:t>
      </w:r>
      <w:proofErr w:type="spellEnd"/>
      <w:r w:rsidRPr="00B7637F">
        <w:rPr>
          <w:sz w:val="24"/>
          <w:szCs w:val="24"/>
          <w:lang w:val="en-US"/>
        </w:rPr>
        <w:t xml:space="preserve">, Cambridge, England) and Oxycodone Hameln (Hameln Pharma, Stockholm, Sweden), and saline (0.9 mg/mL NaCl, B. Braun Medical AB, </w:t>
      </w:r>
      <w:proofErr w:type="spellStart"/>
      <w:r w:rsidRPr="00B7637F">
        <w:rPr>
          <w:sz w:val="24"/>
          <w:szCs w:val="24"/>
          <w:lang w:val="en-US"/>
        </w:rPr>
        <w:t>Danderyd</w:t>
      </w:r>
      <w:proofErr w:type="spellEnd"/>
      <w:r w:rsidRPr="00B7637F">
        <w:rPr>
          <w:sz w:val="24"/>
          <w:szCs w:val="24"/>
          <w:lang w:val="en-US"/>
        </w:rPr>
        <w:t xml:space="preserve">, Sweden) were purchased from </w:t>
      </w:r>
      <w:proofErr w:type="spellStart"/>
      <w:r w:rsidRPr="00B7637F">
        <w:rPr>
          <w:sz w:val="24"/>
          <w:szCs w:val="24"/>
          <w:lang w:val="en-US"/>
        </w:rPr>
        <w:t>Distansapoteket</w:t>
      </w:r>
      <w:proofErr w:type="spellEnd"/>
      <w:r w:rsidRPr="00B7637F">
        <w:rPr>
          <w:sz w:val="24"/>
          <w:szCs w:val="24"/>
          <w:lang w:val="en-US"/>
        </w:rPr>
        <w:t xml:space="preserve"> Stockholm (</w:t>
      </w:r>
      <w:proofErr w:type="spellStart"/>
      <w:r w:rsidRPr="00B7637F">
        <w:rPr>
          <w:sz w:val="24"/>
          <w:szCs w:val="24"/>
          <w:lang w:val="en-US"/>
        </w:rPr>
        <w:t>Apoteket</w:t>
      </w:r>
      <w:proofErr w:type="spellEnd"/>
      <w:r w:rsidRPr="00B7637F">
        <w:rPr>
          <w:sz w:val="24"/>
          <w:szCs w:val="24"/>
          <w:lang w:val="en-US"/>
        </w:rPr>
        <w:t xml:space="preserve"> AB, Stockholm, Sweden). Oxycodone hydrochloride, HPLC grade reference standard (Eur. </w:t>
      </w:r>
      <w:proofErr w:type="spellStart"/>
      <w:r w:rsidRPr="00B7637F">
        <w:rPr>
          <w:sz w:val="24"/>
          <w:szCs w:val="24"/>
          <w:lang w:val="en-US"/>
        </w:rPr>
        <w:t>Qual</w:t>
      </w:r>
      <w:proofErr w:type="spellEnd"/>
      <w:r w:rsidRPr="00B7637F">
        <w:rPr>
          <w:sz w:val="24"/>
          <w:szCs w:val="24"/>
          <w:lang w:val="en-US"/>
        </w:rPr>
        <w:t xml:space="preserve"> D, APL, </w:t>
      </w:r>
      <w:proofErr w:type="spellStart"/>
      <w:r w:rsidRPr="00B7637F">
        <w:rPr>
          <w:sz w:val="24"/>
          <w:szCs w:val="24"/>
          <w:lang w:val="en-US"/>
        </w:rPr>
        <w:t>Kungens</w:t>
      </w:r>
      <w:proofErr w:type="spellEnd"/>
      <w:r w:rsidRPr="00B7637F">
        <w:rPr>
          <w:sz w:val="24"/>
          <w:szCs w:val="24"/>
          <w:lang w:val="en-US"/>
        </w:rPr>
        <w:t xml:space="preserve"> </w:t>
      </w:r>
      <w:proofErr w:type="spellStart"/>
      <w:r w:rsidRPr="00B7637F">
        <w:rPr>
          <w:sz w:val="24"/>
          <w:szCs w:val="24"/>
          <w:lang w:val="en-US"/>
        </w:rPr>
        <w:t>Kurva</w:t>
      </w:r>
      <w:proofErr w:type="spellEnd"/>
      <w:r w:rsidRPr="00B7637F">
        <w:rPr>
          <w:sz w:val="24"/>
          <w:szCs w:val="24"/>
          <w:lang w:val="en-US"/>
        </w:rPr>
        <w:t xml:space="preserve">, Sweden) was purchased from </w:t>
      </w:r>
      <w:proofErr w:type="spellStart"/>
      <w:r w:rsidRPr="00B7637F">
        <w:rPr>
          <w:sz w:val="24"/>
          <w:szCs w:val="24"/>
          <w:lang w:val="en-US"/>
        </w:rPr>
        <w:t>Distansapoteket</w:t>
      </w:r>
      <w:proofErr w:type="spellEnd"/>
      <w:r w:rsidRPr="00B7637F">
        <w:rPr>
          <w:sz w:val="24"/>
          <w:szCs w:val="24"/>
          <w:lang w:val="en-US"/>
        </w:rPr>
        <w:t xml:space="preserve"> (Falun, Sweden). LPS from </w:t>
      </w:r>
      <w:r w:rsidRPr="00B7637F">
        <w:rPr>
          <w:i/>
          <w:sz w:val="24"/>
          <w:szCs w:val="24"/>
          <w:lang w:val="en-US"/>
        </w:rPr>
        <w:t>Escherichia coli</w:t>
      </w:r>
      <w:r w:rsidRPr="00B7637F">
        <w:rPr>
          <w:sz w:val="24"/>
          <w:szCs w:val="24"/>
          <w:lang w:val="en-US"/>
        </w:rPr>
        <w:t xml:space="preserve"> (O111:B4), oxycodone-D3 and oxycodone-D6 (</w:t>
      </w:r>
      <w:proofErr w:type="spellStart"/>
      <w:r w:rsidRPr="00B7637F">
        <w:rPr>
          <w:sz w:val="24"/>
          <w:szCs w:val="24"/>
          <w:lang w:val="en-US"/>
        </w:rPr>
        <w:t>Cerriliant</w:t>
      </w:r>
      <w:proofErr w:type="spellEnd"/>
      <w:r w:rsidRPr="00B7637F">
        <w:rPr>
          <w:sz w:val="24"/>
          <w:szCs w:val="24"/>
          <w:lang w:val="en-US"/>
        </w:rPr>
        <w:t>), ascorbic acid, calcium dichloride, magnesium chloride, potassium chloride, potassium dihydrogen phosphate and sodium chloride were purchased from Sigma Aldrich (</w:t>
      </w:r>
      <w:r w:rsidR="00385B36" w:rsidRPr="00B7637F">
        <w:rPr>
          <w:sz w:val="24"/>
          <w:szCs w:val="24"/>
          <w:lang w:val="en-US"/>
        </w:rPr>
        <w:t>Stockholm, Sweden</w:t>
      </w:r>
      <w:r w:rsidRPr="00B7637F">
        <w:rPr>
          <w:sz w:val="24"/>
          <w:szCs w:val="24"/>
          <w:lang w:val="en-US"/>
        </w:rPr>
        <w:t xml:space="preserve">). Acetonitrile (gradient grade for liquid chromatography), dipotassium hydrogen phosphate, formic acid (98–100%), disodium phosphate, disodium phosphate dihydrate, 2-methylbutane (isopentane) were purchased from Merck (Darmstadt, Germany). Milli-Q water was obtained from a Milli-Q Academic system (Millipore, Bedford, MA, USA; Resistance 18.2 Ohm; </w:t>
      </w:r>
      <w:proofErr w:type="spellStart"/>
      <w:r w:rsidRPr="00B7637F">
        <w:rPr>
          <w:sz w:val="24"/>
          <w:szCs w:val="24"/>
          <w:lang w:val="en-US"/>
        </w:rPr>
        <w:t>Millipak®Express</w:t>
      </w:r>
      <w:proofErr w:type="spellEnd"/>
      <w:r w:rsidRPr="00B7637F">
        <w:rPr>
          <w:sz w:val="24"/>
          <w:szCs w:val="24"/>
          <w:lang w:val="en-US"/>
        </w:rPr>
        <w:t xml:space="preserve"> 20 Filter, 0.22 </w:t>
      </w:r>
      <w:proofErr w:type="spellStart"/>
      <w:r w:rsidRPr="00B7637F">
        <w:rPr>
          <w:sz w:val="24"/>
          <w:szCs w:val="24"/>
          <w:lang w:val="en-US"/>
        </w:rPr>
        <w:t>μm</w:t>
      </w:r>
      <w:proofErr w:type="spellEnd"/>
      <w:r w:rsidRPr="00B7637F">
        <w:rPr>
          <w:sz w:val="24"/>
          <w:szCs w:val="24"/>
          <w:lang w:val="en-US"/>
        </w:rPr>
        <w:t>) from Merck Millipore (Burlington, MA, USA). Ketamine (</w:t>
      </w:r>
      <w:proofErr w:type="spellStart"/>
      <w:r w:rsidRPr="00B7637F">
        <w:rPr>
          <w:sz w:val="24"/>
          <w:szCs w:val="24"/>
          <w:lang w:val="en-US"/>
        </w:rPr>
        <w:t>Ketaminol</w:t>
      </w:r>
      <w:proofErr w:type="spellEnd"/>
      <w:r w:rsidRPr="00B7637F">
        <w:rPr>
          <w:sz w:val="24"/>
          <w:szCs w:val="24"/>
          <w:lang w:val="en-US"/>
        </w:rPr>
        <w:t xml:space="preserve">® vet., 100 mg/mL, Merck Sharp &amp; Dohme (MSD) Animal Health Sweden AB, Sweden), </w:t>
      </w:r>
      <w:proofErr w:type="spellStart"/>
      <w:r w:rsidRPr="00B7637F">
        <w:rPr>
          <w:sz w:val="24"/>
          <w:szCs w:val="24"/>
          <w:lang w:val="en-US"/>
        </w:rPr>
        <w:t>xylazine</w:t>
      </w:r>
      <w:proofErr w:type="spellEnd"/>
      <w:r w:rsidRPr="00B7637F">
        <w:rPr>
          <w:sz w:val="24"/>
          <w:szCs w:val="24"/>
          <w:lang w:val="en-US"/>
        </w:rPr>
        <w:t xml:space="preserve"> (</w:t>
      </w:r>
      <w:proofErr w:type="spellStart"/>
      <w:r w:rsidRPr="00B7637F">
        <w:rPr>
          <w:sz w:val="24"/>
          <w:szCs w:val="24"/>
          <w:lang w:val="en-US"/>
        </w:rPr>
        <w:t>Rompun</w:t>
      </w:r>
      <w:proofErr w:type="spellEnd"/>
      <w:r w:rsidRPr="00B7637F">
        <w:rPr>
          <w:sz w:val="24"/>
          <w:szCs w:val="24"/>
          <w:lang w:val="en-US"/>
        </w:rPr>
        <w:t xml:space="preserve">® vet., Elanco Denmark) and </w:t>
      </w:r>
      <w:proofErr w:type="spellStart"/>
      <w:r w:rsidRPr="00B7637F">
        <w:rPr>
          <w:sz w:val="24"/>
          <w:szCs w:val="24"/>
          <w:lang w:val="en-US"/>
        </w:rPr>
        <w:t>tiletamine</w:t>
      </w:r>
      <w:proofErr w:type="spellEnd"/>
      <w:r w:rsidRPr="00B7637F">
        <w:rPr>
          <w:sz w:val="24"/>
          <w:szCs w:val="24"/>
          <w:lang w:val="en-US"/>
        </w:rPr>
        <w:t>/</w:t>
      </w:r>
      <w:proofErr w:type="spellStart"/>
      <w:r w:rsidRPr="00B7637F">
        <w:rPr>
          <w:sz w:val="24"/>
          <w:szCs w:val="24"/>
          <w:lang w:val="en-US"/>
        </w:rPr>
        <w:t>zolazepam</w:t>
      </w:r>
      <w:proofErr w:type="spellEnd"/>
      <w:r w:rsidRPr="00B7637F">
        <w:rPr>
          <w:sz w:val="24"/>
          <w:szCs w:val="24"/>
          <w:lang w:val="en-US"/>
        </w:rPr>
        <w:t xml:space="preserve"> (</w:t>
      </w:r>
      <w:proofErr w:type="spellStart"/>
      <w:r w:rsidRPr="00B7637F">
        <w:rPr>
          <w:sz w:val="24"/>
          <w:szCs w:val="24"/>
          <w:lang w:val="en-US"/>
        </w:rPr>
        <w:t>Zoletil</w:t>
      </w:r>
      <w:proofErr w:type="spellEnd"/>
      <w:r w:rsidRPr="00B7637F">
        <w:rPr>
          <w:sz w:val="24"/>
          <w:szCs w:val="24"/>
          <w:lang w:val="en-US"/>
        </w:rPr>
        <w:t xml:space="preserve">® 50 mg/mL+50 mg/mL, </w:t>
      </w:r>
      <w:proofErr w:type="spellStart"/>
      <w:r w:rsidRPr="00B7637F">
        <w:rPr>
          <w:sz w:val="24"/>
          <w:szCs w:val="24"/>
          <w:lang w:val="en-US"/>
        </w:rPr>
        <w:t>Virbac</w:t>
      </w:r>
      <w:proofErr w:type="spellEnd"/>
      <w:r w:rsidRPr="00B7637F">
        <w:rPr>
          <w:sz w:val="24"/>
          <w:szCs w:val="24"/>
          <w:lang w:val="en-US"/>
        </w:rPr>
        <w:t xml:space="preserve">, France) were purchased from </w:t>
      </w:r>
      <w:proofErr w:type="spellStart"/>
      <w:r w:rsidRPr="00B7637F">
        <w:rPr>
          <w:sz w:val="24"/>
          <w:szCs w:val="24"/>
          <w:lang w:val="en-US"/>
        </w:rPr>
        <w:t>Swevet</w:t>
      </w:r>
      <w:proofErr w:type="spellEnd"/>
      <w:r w:rsidRPr="00B7637F">
        <w:rPr>
          <w:sz w:val="24"/>
          <w:szCs w:val="24"/>
          <w:lang w:val="en-US"/>
        </w:rPr>
        <w:t xml:space="preserve">, </w:t>
      </w:r>
      <w:proofErr w:type="spellStart"/>
      <w:r w:rsidRPr="00B7637F">
        <w:rPr>
          <w:sz w:val="24"/>
          <w:szCs w:val="24"/>
          <w:lang w:val="en-US"/>
        </w:rPr>
        <w:t>Sjöbo</w:t>
      </w:r>
      <w:proofErr w:type="spellEnd"/>
      <w:r w:rsidRPr="00B7637F">
        <w:rPr>
          <w:sz w:val="24"/>
          <w:szCs w:val="24"/>
          <w:lang w:val="en-US"/>
        </w:rPr>
        <w:t xml:space="preserve">, Sweden. Ringer-acetate (Ringer-Acetate Baxter </w:t>
      </w:r>
      <w:proofErr w:type="spellStart"/>
      <w:r w:rsidRPr="00B7637F">
        <w:rPr>
          <w:sz w:val="24"/>
          <w:szCs w:val="24"/>
          <w:lang w:val="en-US"/>
        </w:rPr>
        <w:t>Viaflo</w:t>
      </w:r>
      <w:proofErr w:type="spellEnd"/>
      <w:r w:rsidRPr="00B7637F">
        <w:rPr>
          <w:sz w:val="24"/>
          <w:szCs w:val="24"/>
          <w:lang w:val="en-US"/>
        </w:rPr>
        <w:t xml:space="preserve">: calcium chloride </w:t>
      </w:r>
      <w:proofErr w:type="spellStart"/>
      <w:r w:rsidRPr="00B7637F">
        <w:rPr>
          <w:sz w:val="24"/>
          <w:szCs w:val="24"/>
          <w:lang w:val="en-US"/>
        </w:rPr>
        <w:t>dihydrate</w:t>
      </w:r>
      <w:proofErr w:type="spellEnd"/>
      <w:r w:rsidRPr="00B7637F">
        <w:rPr>
          <w:sz w:val="24"/>
          <w:szCs w:val="24"/>
          <w:lang w:val="en-US"/>
        </w:rPr>
        <w:t xml:space="preserve"> 0.29 g/L, potassium chloride 0.3 g/L, magnesium chloride hexahydrate 0.2 g/L, sodium acetate trihydrate 4.08 g/L, sodium chloride 5.86, Baxter </w:t>
      </w:r>
      <w:proofErr w:type="spellStart"/>
      <w:r w:rsidRPr="00B7637F">
        <w:rPr>
          <w:sz w:val="24"/>
          <w:szCs w:val="24"/>
          <w:lang w:val="en-US"/>
        </w:rPr>
        <w:t>Viaflo</w:t>
      </w:r>
      <w:proofErr w:type="spellEnd"/>
      <w:r w:rsidRPr="00B7637F">
        <w:rPr>
          <w:sz w:val="24"/>
          <w:szCs w:val="24"/>
          <w:lang w:val="en-US"/>
        </w:rPr>
        <w:t xml:space="preserve">, Baxter Medical AB, </w:t>
      </w:r>
      <w:proofErr w:type="spellStart"/>
      <w:r w:rsidRPr="00B7637F">
        <w:rPr>
          <w:sz w:val="24"/>
          <w:szCs w:val="24"/>
          <w:lang w:val="en-US"/>
        </w:rPr>
        <w:t>Kista</w:t>
      </w:r>
      <w:proofErr w:type="spellEnd"/>
      <w:r w:rsidRPr="00B7637F">
        <w:rPr>
          <w:sz w:val="24"/>
          <w:szCs w:val="24"/>
          <w:lang w:val="en-US"/>
        </w:rPr>
        <w:t xml:space="preserve">, Sweden), midazolam (Midazolam Hameln, 5 mg/mL, Hameln Pharma </w:t>
      </w:r>
      <w:proofErr w:type="spellStart"/>
      <w:r w:rsidRPr="00B7637F">
        <w:rPr>
          <w:sz w:val="24"/>
          <w:szCs w:val="24"/>
          <w:lang w:val="en-US"/>
        </w:rPr>
        <w:t>GMbH</w:t>
      </w:r>
      <w:proofErr w:type="spellEnd"/>
      <w:r w:rsidRPr="00B7637F">
        <w:rPr>
          <w:sz w:val="24"/>
          <w:szCs w:val="24"/>
          <w:lang w:val="en-US"/>
        </w:rPr>
        <w:t xml:space="preserve">, Germany), fentanyl (Fentanyl </w:t>
      </w:r>
      <w:proofErr w:type="spellStart"/>
      <w:r w:rsidRPr="00B7637F">
        <w:rPr>
          <w:sz w:val="24"/>
          <w:szCs w:val="24"/>
          <w:lang w:val="en-US"/>
        </w:rPr>
        <w:t>Kalceks</w:t>
      </w:r>
      <w:proofErr w:type="spellEnd"/>
      <w:r w:rsidRPr="00B7637F">
        <w:rPr>
          <w:sz w:val="24"/>
          <w:szCs w:val="24"/>
          <w:lang w:val="en-US"/>
        </w:rPr>
        <w:t xml:space="preserve"> 50 µg/mL, </w:t>
      </w:r>
      <w:proofErr w:type="spellStart"/>
      <w:r w:rsidRPr="00B7637F">
        <w:rPr>
          <w:sz w:val="24"/>
          <w:szCs w:val="24"/>
          <w:lang w:val="en-US"/>
        </w:rPr>
        <w:t>Kalceks</w:t>
      </w:r>
      <w:proofErr w:type="spellEnd"/>
      <w:r w:rsidRPr="00B7637F">
        <w:rPr>
          <w:sz w:val="24"/>
          <w:szCs w:val="24"/>
          <w:lang w:val="en-US"/>
        </w:rPr>
        <w:t xml:space="preserve"> AS, Latvia), </w:t>
      </w:r>
      <w:proofErr w:type="spellStart"/>
      <w:r w:rsidRPr="00B7637F">
        <w:rPr>
          <w:sz w:val="24"/>
          <w:szCs w:val="24"/>
          <w:lang w:val="en-US"/>
        </w:rPr>
        <w:t>rocuronium</w:t>
      </w:r>
      <w:proofErr w:type="spellEnd"/>
      <w:r w:rsidRPr="00B7637F">
        <w:rPr>
          <w:sz w:val="24"/>
          <w:szCs w:val="24"/>
          <w:lang w:val="en-US"/>
        </w:rPr>
        <w:t xml:space="preserve"> (</w:t>
      </w:r>
      <w:proofErr w:type="spellStart"/>
      <w:r w:rsidRPr="00B7637F">
        <w:rPr>
          <w:sz w:val="24"/>
          <w:szCs w:val="24"/>
          <w:lang w:val="en-US"/>
        </w:rPr>
        <w:t>Esmeron</w:t>
      </w:r>
      <w:proofErr w:type="spellEnd"/>
      <w:r w:rsidRPr="00B7637F">
        <w:rPr>
          <w:sz w:val="24"/>
          <w:szCs w:val="24"/>
          <w:lang w:val="en-US"/>
        </w:rPr>
        <w:t xml:space="preserve">®, Merck Sharp &amp; Dohme AB, Sweden), 25 mg/mL glucose solution (Braun GmbH, </w:t>
      </w:r>
      <w:proofErr w:type="spellStart"/>
      <w:r w:rsidRPr="00B7637F">
        <w:rPr>
          <w:sz w:val="24"/>
          <w:szCs w:val="24"/>
          <w:lang w:val="en-US"/>
        </w:rPr>
        <w:t>Kronberg</w:t>
      </w:r>
      <w:proofErr w:type="spellEnd"/>
      <w:r w:rsidRPr="00B7637F">
        <w:rPr>
          <w:sz w:val="24"/>
          <w:szCs w:val="24"/>
          <w:lang w:val="en-US"/>
        </w:rPr>
        <w:t xml:space="preserve"> </w:t>
      </w:r>
      <w:proofErr w:type="spellStart"/>
      <w:r w:rsidRPr="00B7637F">
        <w:rPr>
          <w:sz w:val="24"/>
          <w:szCs w:val="24"/>
          <w:lang w:val="en-US"/>
        </w:rPr>
        <w:t>im</w:t>
      </w:r>
      <w:proofErr w:type="spellEnd"/>
      <w:r w:rsidRPr="00B7637F">
        <w:rPr>
          <w:sz w:val="24"/>
          <w:szCs w:val="24"/>
          <w:lang w:val="en-US"/>
        </w:rPr>
        <w:t xml:space="preserve"> Taunus, Germany), noradrenaline (Hospira Nordic, Stockholm, Sweden) were purchased via </w:t>
      </w:r>
      <w:proofErr w:type="spellStart"/>
      <w:r w:rsidRPr="00B7637F">
        <w:rPr>
          <w:sz w:val="24"/>
          <w:szCs w:val="24"/>
          <w:lang w:val="en-US"/>
        </w:rPr>
        <w:t>ApoEx</w:t>
      </w:r>
      <w:proofErr w:type="spellEnd"/>
      <w:r w:rsidRPr="00B7637F">
        <w:rPr>
          <w:sz w:val="24"/>
          <w:szCs w:val="24"/>
          <w:lang w:val="en-US"/>
        </w:rPr>
        <w:t xml:space="preserve"> AB, Stockholm, Sweden. Artificial brain ISF, central nervous system (CNS) Ringer solution (145 mM </w:t>
      </w:r>
      <w:proofErr w:type="spellStart"/>
      <w:r w:rsidRPr="00B7637F">
        <w:rPr>
          <w:sz w:val="24"/>
          <w:szCs w:val="24"/>
          <w:lang w:val="en-US"/>
        </w:rPr>
        <w:t>NaCl</w:t>
      </w:r>
      <w:proofErr w:type="spellEnd"/>
      <w:r w:rsidRPr="00B7637F">
        <w:rPr>
          <w:sz w:val="24"/>
          <w:szCs w:val="24"/>
          <w:lang w:val="en-US"/>
        </w:rPr>
        <w:t xml:space="preserve">, 0.6 </w:t>
      </w:r>
      <w:proofErr w:type="spellStart"/>
      <w:r w:rsidRPr="00B7637F">
        <w:rPr>
          <w:sz w:val="24"/>
          <w:szCs w:val="24"/>
          <w:lang w:val="en-US"/>
        </w:rPr>
        <w:t>mM</w:t>
      </w:r>
      <w:proofErr w:type="spellEnd"/>
      <w:r w:rsidRPr="00B7637F">
        <w:rPr>
          <w:sz w:val="24"/>
          <w:szCs w:val="24"/>
          <w:lang w:val="en-US"/>
        </w:rPr>
        <w:t xml:space="preserve"> </w:t>
      </w:r>
      <w:proofErr w:type="spellStart"/>
      <w:r w:rsidRPr="00B7637F">
        <w:rPr>
          <w:sz w:val="24"/>
          <w:szCs w:val="24"/>
          <w:lang w:val="en-US"/>
        </w:rPr>
        <w:t>KCl</w:t>
      </w:r>
      <w:proofErr w:type="spellEnd"/>
      <w:r w:rsidRPr="00B7637F">
        <w:rPr>
          <w:sz w:val="24"/>
          <w:szCs w:val="24"/>
          <w:lang w:val="en-US"/>
        </w:rPr>
        <w:t xml:space="preserve">, 1.2 </w:t>
      </w:r>
      <w:proofErr w:type="spellStart"/>
      <w:r w:rsidRPr="00B7637F">
        <w:rPr>
          <w:sz w:val="24"/>
          <w:szCs w:val="24"/>
          <w:lang w:val="en-US"/>
        </w:rPr>
        <w:t>mM</w:t>
      </w:r>
      <w:proofErr w:type="spellEnd"/>
      <w:r w:rsidRPr="00B7637F">
        <w:rPr>
          <w:sz w:val="24"/>
          <w:szCs w:val="24"/>
          <w:lang w:val="en-US"/>
        </w:rPr>
        <w:t xml:space="preserve"> CaCl2, 1 mM MgCl2, 0.2 mM ascorbic acid, KH2PO4 and K2HPO4; pH 7.4) filtered by a 0.45 </w:t>
      </w:r>
      <w:proofErr w:type="spellStart"/>
      <w:r w:rsidRPr="00B7637F">
        <w:rPr>
          <w:sz w:val="24"/>
          <w:szCs w:val="24"/>
          <w:lang w:val="en-US"/>
        </w:rPr>
        <w:t>μm</w:t>
      </w:r>
      <w:proofErr w:type="spellEnd"/>
      <w:r w:rsidRPr="00B7637F">
        <w:rPr>
          <w:sz w:val="24"/>
          <w:szCs w:val="24"/>
          <w:lang w:val="en-US"/>
        </w:rPr>
        <w:t xml:space="preserve"> filter (</w:t>
      </w:r>
      <w:proofErr w:type="spellStart"/>
      <w:r w:rsidRPr="00B7637F">
        <w:rPr>
          <w:sz w:val="24"/>
          <w:szCs w:val="24"/>
          <w:lang w:val="en-US"/>
        </w:rPr>
        <w:t>Acrodisc</w:t>
      </w:r>
      <w:proofErr w:type="spellEnd"/>
      <w:r w:rsidRPr="00B7637F">
        <w:rPr>
          <w:sz w:val="24"/>
          <w:szCs w:val="24"/>
          <w:lang w:val="en-US"/>
        </w:rPr>
        <w:t xml:space="preserve">® syringe filter 0.45 </w:t>
      </w:r>
      <w:proofErr w:type="spellStart"/>
      <w:r w:rsidRPr="00B7637F">
        <w:rPr>
          <w:sz w:val="24"/>
          <w:szCs w:val="24"/>
          <w:lang w:val="en-US"/>
        </w:rPr>
        <w:t>μm</w:t>
      </w:r>
      <w:proofErr w:type="spellEnd"/>
      <w:r w:rsidRPr="00B7637F">
        <w:rPr>
          <w:sz w:val="24"/>
          <w:szCs w:val="24"/>
          <w:lang w:val="en-US"/>
        </w:rPr>
        <w:t xml:space="preserve"> GHP membrane; Pall Corporation, Port Washington, NY, USA), was prepared in-house. Phosphate buffered saline (PBS: 28 mM Na</w:t>
      </w:r>
      <w:r w:rsidRPr="00B7637F">
        <w:rPr>
          <w:sz w:val="24"/>
          <w:szCs w:val="24"/>
          <w:vertAlign w:val="subscript"/>
          <w:lang w:val="en-US"/>
        </w:rPr>
        <w:t>2</w:t>
      </w:r>
      <w:r w:rsidRPr="00B7637F">
        <w:rPr>
          <w:sz w:val="24"/>
          <w:szCs w:val="24"/>
          <w:lang w:val="en-US"/>
        </w:rPr>
        <w:t>HPO</w:t>
      </w:r>
      <w:r w:rsidRPr="00B7637F">
        <w:rPr>
          <w:sz w:val="24"/>
          <w:szCs w:val="24"/>
          <w:vertAlign w:val="subscript"/>
          <w:lang w:val="en-US"/>
        </w:rPr>
        <w:t>4</w:t>
      </w:r>
      <w:r w:rsidRPr="00B7637F">
        <w:rPr>
          <w:sz w:val="24"/>
          <w:szCs w:val="24"/>
          <w:lang w:val="en-US"/>
        </w:rPr>
        <w:t>, 5.6 mM NaH</w:t>
      </w:r>
      <w:r w:rsidRPr="00B7637F">
        <w:rPr>
          <w:sz w:val="24"/>
          <w:szCs w:val="24"/>
          <w:vertAlign w:val="subscript"/>
          <w:lang w:val="en-US"/>
        </w:rPr>
        <w:t>2</w:t>
      </w:r>
      <w:r w:rsidRPr="00B7637F">
        <w:rPr>
          <w:sz w:val="24"/>
          <w:szCs w:val="24"/>
          <w:lang w:val="en-US"/>
        </w:rPr>
        <w:t>HPO</w:t>
      </w:r>
      <w:r w:rsidRPr="00B7637F">
        <w:rPr>
          <w:sz w:val="24"/>
          <w:szCs w:val="24"/>
          <w:vertAlign w:val="subscript"/>
          <w:lang w:val="en-US"/>
        </w:rPr>
        <w:t>4</w:t>
      </w:r>
      <w:r w:rsidRPr="00B7637F">
        <w:rPr>
          <w:sz w:val="24"/>
          <w:szCs w:val="24"/>
          <w:lang w:val="en-US"/>
        </w:rPr>
        <w:t xml:space="preserve"> x 2H</w:t>
      </w:r>
      <w:r w:rsidRPr="00B7637F">
        <w:rPr>
          <w:sz w:val="24"/>
          <w:szCs w:val="24"/>
          <w:vertAlign w:val="subscript"/>
          <w:lang w:val="en-US"/>
        </w:rPr>
        <w:t>2</w:t>
      </w:r>
      <w:r w:rsidRPr="00B7637F">
        <w:rPr>
          <w:sz w:val="24"/>
          <w:szCs w:val="24"/>
          <w:lang w:val="en-US"/>
        </w:rPr>
        <w:t xml:space="preserve">O, 95 </w:t>
      </w:r>
      <w:proofErr w:type="spellStart"/>
      <w:r w:rsidRPr="00B7637F">
        <w:rPr>
          <w:sz w:val="24"/>
          <w:szCs w:val="24"/>
          <w:lang w:val="en-US"/>
        </w:rPr>
        <w:t>mM</w:t>
      </w:r>
      <w:proofErr w:type="spellEnd"/>
      <w:r w:rsidRPr="00B7637F">
        <w:rPr>
          <w:sz w:val="24"/>
          <w:szCs w:val="24"/>
          <w:lang w:val="en-US"/>
        </w:rPr>
        <w:t xml:space="preserve"> </w:t>
      </w:r>
      <w:proofErr w:type="spellStart"/>
      <w:r w:rsidRPr="00B7637F">
        <w:rPr>
          <w:sz w:val="24"/>
          <w:szCs w:val="24"/>
          <w:lang w:val="en-US"/>
        </w:rPr>
        <w:t>NaCl</w:t>
      </w:r>
      <w:proofErr w:type="spellEnd"/>
      <w:r w:rsidRPr="00B7637F">
        <w:rPr>
          <w:sz w:val="24"/>
          <w:szCs w:val="24"/>
          <w:lang w:val="en-US"/>
        </w:rPr>
        <w:t xml:space="preserve">, in </w:t>
      </w:r>
      <w:proofErr w:type="spellStart"/>
      <w:r w:rsidRPr="00B7637F">
        <w:rPr>
          <w:sz w:val="24"/>
          <w:szCs w:val="24"/>
          <w:lang w:val="en-US"/>
        </w:rPr>
        <w:t>MilliQ</w:t>
      </w:r>
      <w:proofErr w:type="spellEnd"/>
      <w:r w:rsidRPr="00B7637F">
        <w:rPr>
          <w:sz w:val="24"/>
          <w:szCs w:val="24"/>
          <w:lang w:val="en-US"/>
        </w:rPr>
        <w:t xml:space="preserve"> water, pH 7.4) filtered by a 0.45 </w:t>
      </w:r>
      <w:proofErr w:type="spellStart"/>
      <w:r w:rsidRPr="00B7637F">
        <w:rPr>
          <w:sz w:val="24"/>
          <w:szCs w:val="24"/>
          <w:lang w:val="en-US"/>
        </w:rPr>
        <w:t>μm</w:t>
      </w:r>
      <w:proofErr w:type="spellEnd"/>
      <w:r w:rsidRPr="00B7637F">
        <w:rPr>
          <w:sz w:val="24"/>
          <w:szCs w:val="24"/>
          <w:lang w:val="en-US"/>
        </w:rPr>
        <w:t xml:space="preserve"> filter (</w:t>
      </w:r>
      <w:proofErr w:type="spellStart"/>
      <w:r w:rsidRPr="00B7637F">
        <w:rPr>
          <w:sz w:val="24"/>
          <w:szCs w:val="24"/>
          <w:lang w:val="en-US"/>
        </w:rPr>
        <w:t>Acrodisc</w:t>
      </w:r>
      <w:proofErr w:type="spellEnd"/>
      <w:r w:rsidRPr="00B7637F">
        <w:rPr>
          <w:sz w:val="24"/>
          <w:szCs w:val="24"/>
          <w:lang w:val="en-US"/>
        </w:rPr>
        <w:t xml:space="preserve">® syringe filter 0.45 </w:t>
      </w:r>
      <w:proofErr w:type="spellStart"/>
      <w:r w:rsidRPr="00B7637F">
        <w:rPr>
          <w:sz w:val="24"/>
          <w:szCs w:val="24"/>
          <w:lang w:val="en-US"/>
        </w:rPr>
        <w:t>μm</w:t>
      </w:r>
      <w:proofErr w:type="spellEnd"/>
      <w:r w:rsidRPr="00B7637F">
        <w:rPr>
          <w:sz w:val="24"/>
          <w:szCs w:val="24"/>
          <w:lang w:val="en-US"/>
        </w:rPr>
        <w:t xml:space="preserve"> GHP membrane; Pall Corporation, Port Washington, NY, USA), was also prepared in-house.</w:t>
      </w:r>
    </w:p>
    <w:p w14:paraId="199C0BA5" w14:textId="77777777" w:rsidR="00616290" w:rsidRPr="00B7637F" w:rsidRDefault="00616290" w:rsidP="00E21D3B">
      <w:pPr>
        <w:pStyle w:val="Heading3"/>
        <w:rPr>
          <w:lang w:val="en-US"/>
        </w:rPr>
      </w:pPr>
      <w:r w:rsidRPr="00B7637F">
        <w:rPr>
          <w:lang w:val="en-US"/>
        </w:rPr>
        <w:t>Animals</w:t>
      </w:r>
    </w:p>
    <w:p w14:paraId="1277836C" w14:textId="47F0E1B9" w:rsidR="00616290" w:rsidRPr="00B7637F" w:rsidRDefault="00616290" w:rsidP="00D520E9">
      <w:pPr>
        <w:spacing w:line="480" w:lineRule="auto"/>
        <w:rPr>
          <w:sz w:val="24"/>
          <w:szCs w:val="24"/>
          <w:lang w:val="en-US"/>
        </w:rPr>
      </w:pPr>
      <w:r w:rsidRPr="00B7637F">
        <w:rPr>
          <w:sz w:val="24"/>
          <w:szCs w:val="24"/>
          <w:lang w:val="en-US"/>
        </w:rPr>
        <w:t>Drug-naïve Swedish landrace pigs of both sexes with body weights</w:t>
      </w:r>
      <w:r w:rsidRPr="00B7637F">
        <w:rPr>
          <w:rFonts w:cstheme="minorHAnsi"/>
          <w:sz w:val="24"/>
          <w:szCs w:val="24"/>
          <w:lang w:val="en-US"/>
        </w:rPr>
        <w:t xml:space="preserve"> </w:t>
      </w:r>
      <w:r w:rsidRPr="00B7637F">
        <w:rPr>
          <w:sz w:val="24"/>
          <w:szCs w:val="24"/>
          <w:lang w:val="en-US"/>
        </w:rPr>
        <w:t>of 29.8</w:t>
      </w:r>
      <w:r w:rsidRPr="00B7637F">
        <w:rPr>
          <w:rFonts w:cstheme="minorHAnsi"/>
          <w:sz w:val="24"/>
          <w:szCs w:val="24"/>
          <w:lang w:val="en-US"/>
        </w:rPr>
        <w:t>±1.6 kg,</w:t>
      </w:r>
      <w:r w:rsidRPr="00B7637F">
        <w:rPr>
          <w:sz w:val="24"/>
          <w:szCs w:val="24"/>
          <w:lang w:val="en-US"/>
        </w:rPr>
        <w:t xml:space="preserve"> and estimated ages of 10 to 12 weeks, were used in the </w:t>
      </w:r>
      <w:proofErr w:type="spellStart"/>
      <w:r w:rsidRPr="00B7637F">
        <w:rPr>
          <w:sz w:val="24"/>
          <w:szCs w:val="24"/>
          <w:lang w:val="en-US"/>
        </w:rPr>
        <w:t>microdialysis</w:t>
      </w:r>
      <w:proofErr w:type="spellEnd"/>
      <w:r w:rsidRPr="00B7637F">
        <w:rPr>
          <w:sz w:val="24"/>
          <w:szCs w:val="24"/>
          <w:lang w:val="en-US"/>
        </w:rPr>
        <w:t xml:space="preserve"> study (</w:t>
      </w:r>
      <w:proofErr w:type="spellStart"/>
      <w:r w:rsidRPr="00B7637F">
        <w:rPr>
          <w:sz w:val="24"/>
          <w:szCs w:val="24"/>
          <w:lang w:val="en-US"/>
        </w:rPr>
        <w:t>n</w:t>
      </w:r>
      <w:r w:rsidRPr="00B7637F">
        <w:rPr>
          <w:sz w:val="24"/>
          <w:szCs w:val="24"/>
          <w:vertAlign w:val="subscript"/>
          <w:lang w:val="en-US"/>
        </w:rPr>
        <w:t>female</w:t>
      </w:r>
      <w:proofErr w:type="spellEnd"/>
      <w:r w:rsidRPr="00B7637F">
        <w:rPr>
          <w:sz w:val="24"/>
          <w:szCs w:val="24"/>
          <w:lang w:val="en-US"/>
        </w:rPr>
        <w:t xml:space="preserve">=4, </w:t>
      </w:r>
      <w:proofErr w:type="spellStart"/>
      <w:r w:rsidRPr="00B7637F">
        <w:rPr>
          <w:sz w:val="24"/>
          <w:szCs w:val="24"/>
          <w:lang w:val="en-US"/>
        </w:rPr>
        <w:t>n</w:t>
      </w:r>
      <w:r w:rsidRPr="00B7637F">
        <w:rPr>
          <w:sz w:val="24"/>
          <w:szCs w:val="24"/>
          <w:vertAlign w:val="subscript"/>
          <w:lang w:val="en-US"/>
        </w:rPr>
        <w:t>male</w:t>
      </w:r>
      <w:proofErr w:type="spellEnd"/>
      <w:r w:rsidRPr="00B7637F">
        <w:rPr>
          <w:sz w:val="24"/>
          <w:szCs w:val="24"/>
          <w:lang w:val="en-US"/>
        </w:rPr>
        <w:t xml:space="preserve">=3). Importantly, at the age of 10-12 weeks, the pigs have not sexually matured and, hence, it is unlikely to detect any sex-differences. Blank plasma from </w:t>
      </w:r>
      <w:r w:rsidR="00385B36" w:rsidRPr="00B7637F">
        <w:rPr>
          <w:sz w:val="24"/>
          <w:szCs w:val="24"/>
          <w:lang w:val="en-US"/>
        </w:rPr>
        <w:t>an</w:t>
      </w:r>
      <w:r w:rsidR="002B1D17" w:rsidRPr="00B7637F">
        <w:rPr>
          <w:sz w:val="24"/>
          <w:szCs w:val="24"/>
          <w:lang w:val="en-US"/>
        </w:rPr>
        <w:t xml:space="preserve">other </w:t>
      </w:r>
      <w:r w:rsidRPr="00B7637F">
        <w:rPr>
          <w:sz w:val="24"/>
          <w:szCs w:val="24"/>
          <w:lang w:val="en-US"/>
        </w:rPr>
        <w:t>four drug-naïve pigs of both sexes with body weights of 26.9</w:t>
      </w:r>
      <w:r w:rsidRPr="00B7637F">
        <w:rPr>
          <w:rFonts w:cstheme="minorHAnsi"/>
          <w:sz w:val="24"/>
          <w:szCs w:val="24"/>
          <w:lang w:val="en-US"/>
        </w:rPr>
        <w:t>±</w:t>
      </w:r>
      <w:r w:rsidRPr="00B7637F">
        <w:rPr>
          <w:sz w:val="24"/>
          <w:szCs w:val="24"/>
          <w:lang w:val="en-US"/>
        </w:rPr>
        <w:t>0.6 kg was used for determination the free fraction in plasma (</w:t>
      </w:r>
      <w:proofErr w:type="spellStart"/>
      <w:r w:rsidRPr="00B7637F">
        <w:rPr>
          <w:sz w:val="24"/>
          <w:szCs w:val="24"/>
          <w:lang w:val="en-US"/>
        </w:rPr>
        <w:t>f</w:t>
      </w:r>
      <w:r w:rsidRPr="00B7637F">
        <w:rPr>
          <w:sz w:val="24"/>
          <w:szCs w:val="24"/>
          <w:vertAlign w:val="subscript"/>
          <w:lang w:val="en-US"/>
        </w:rPr>
        <w:t>u,plasma</w:t>
      </w:r>
      <w:proofErr w:type="spellEnd"/>
      <w:r w:rsidRPr="00B7637F">
        <w:rPr>
          <w:sz w:val="24"/>
          <w:szCs w:val="24"/>
          <w:lang w:val="en-US"/>
        </w:rPr>
        <w:t>) in healthy pigs (</w:t>
      </w:r>
      <w:proofErr w:type="spellStart"/>
      <w:r w:rsidRPr="00B7637F">
        <w:rPr>
          <w:sz w:val="24"/>
          <w:szCs w:val="24"/>
          <w:lang w:val="en-US"/>
        </w:rPr>
        <w:t>n</w:t>
      </w:r>
      <w:r w:rsidRPr="00B7637F">
        <w:rPr>
          <w:sz w:val="24"/>
          <w:szCs w:val="24"/>
          <w:vertAlign w:val="subscript"/>
          <w:lang w:val="en-US"/>
        </w:rPr>
        <w:t>female</w:t>
      </w:r>
      <w:proofErr w:type="spellEnd"/>
      <w:r w:rsidRPr="00B7637F">
        <w:rPr>
          <w:sz w:val="24"/>
          <w:szCs w:val="24"/>
          <w:lang w:val="en-US"/>
        </w:rPr>
        <w:t xml:space="preserve">=2, </w:t>
      </w:r>
      <w:proofErr w:type="spellStart"/>
      <w:r w:rsidRPr="00B7637F">
        <w:rPr>
          <w:sz w:val="24"/>
          <w:szCs w:val="24"/>
          <w:lang w:val="en-US"/>
        </w:rPr>
        <w:t>n</w:t>
      </w:r>
      <w:r w:rsidRPr="00B7637F">
        <w:rPr>
          <w:sz w:val="24"/>
          <w:szCs w:val="24"/>
          <w:vertAlign w:val="subscript"/>
          <w:lang w:val="en-US"/>
        </w:rPr>
        <w:t>male</w:t>
      </w:r>
      <w:proofErr w:type="spellEnd"/>
      <w:r w:rsidRPr="00B7637F">
        <w:rPr>
          <w:sz w:val="24"/>
          <w:szCs w:val="24"/>
          <w:lang w:val="en-US"/>
        </w:rPr>
        <w:t>=2). The brain from one drug-naïve male pig was used for determination of a free fraction in brain (</w:t>
      </w:r>
      <w:proofErr w:type="spellStart"/>
      <w:r w:rsidRPr="00B7637F">
        <w:rPr>
          <w:sz w:val="24"/>
          <w:szCs w:val="24"/>
          <w:lang w:val="en-US"/>
        </w:rPr>
        <w:t>f</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lang w:val="en-US"/>
        </w:rPr>
        <w:t>) in a healthy animal.</w:t>
      </w:r>
    </w:p>
    <w:p w14:paraId="0DF98ED8" w14:textId="04F5CB76" w:rsidR="00616290" w:rsidRPr="00B7637F" w:rsidRDefault="00616290" w:rsidP="00D520E9">
      <w:pPr>
        <w:spacing w:line="480" w:lineRule="auto"/>
        <w:rPr>
          <w:sz w:val="24"/>
          <w:szCs w:val="24"/>
          <w:lang w:val="en-US"/>
        </w:rPr>
      </w:pPr>
      <w:r w:rsidRPr="00B7637F">
        <w:rPr>
          <w:sz w:val="24"/>
          <w:szCs w:val="24"/>
          <w:lang w:val="en-US"/>
        </w:rPr>
        <w:t xml:space="preserve">The study was approved by the Animal Ethics Committee of Uppsala, Sweden (Ethical approval </w:t>
      </w:r>
      <w:proofErr w:type="spellStart"/>
      <w:r w:rsidRPr="00B7637F">
        <w:rPr>
          <w:sz w:val="24"/>
          <w:szCs w:val="24"/>
          <w:lang w:val="en-US"/>
        </w:rPr>
        <w:t>Dnr</w:t>
      </w:r>
      <w:proofErr w:type="spellEnd"/>
      <w:r w:rsidRPr="00B7637F">
        <w:rPr>
          <w:sz w:val="24"/>
          <w:szCs w:val="24"/>
          <w:lang w:val="en-US"/>
        </w:rPr>
        <w:t xml:space="preserve">. 5.8.18-12768/2021), conducted according to regulations of the Swedish Animal Welfare Agency, and in compliance with the European Communities Council Directive of 22 September 2010 (2010/63/EU). The pigs were monitored as intensive care patients by trained personnel throughout the experiment. The study employed the ARRIVE 2.0 guidelines to ensure transparent and comprehensive reporting </w:t>
      </w:r>
      <w:r w:rsidRPr="00B7637F">
        <w:rPr>
          <w:sz w:val="24"/>
          <w:szCs w:val="24"/>
          <w:lang w:val="en-US"/>
        </w:rPr>
        <w:fldChar w:fldCharType="begin"/>
      </w:r>
      <w:r w:rsidR="00A6734B">
        <w:rPr>
          <w:sz w:val="24"/>
          <w:szCs w:val="24"/>
          <w:lang w:val="en-US"/>
        </w:rPr>
        <w:instrText xml:space="preserve"> ADDIN EN.CITE &lt;EndNote&gt;&lt;Cite&gt;&lt;Author&gt;Percie du Sert&lt;/Author&gt;&lt;Year&gt;2020&lt;/Year&gt;&lt;RecNum&gt;1136&lt;/RecNum&gt;&lt;DisplayText&gt;(2)&lt;/DisplayText&gt;&lt;record&gt;&lt;rec-number&gt;1136&lt;/rec-number&gt;&lt;foreign-keys&gt;&lt;key app="EN" db-id="0saxa99du55xdfedsto529rtsf9d2dpewstt" timestamp="1710256288"&gt;1136&lt;/key&gt;&lt;/foreign-keys&gt;&lt;ref-type name="Journal Article"&gt;17&lt;/ref-type&gt;&lt;contributors&gt;&lt;authors&gt;&lt;author&gt;Percie du Sert, Nathalie&lt;/author&gt;&lt;author&gt;Hurst, Viki&lt;/author&gt;&lt;author&gt;Ahluwalia, Amrita&lt;/author&gt;&lt;author&gt;Alam, Sabina&lt;/author&gt;&lt;author&gt;Avey, Marc T.&lt;/author&gt;&lt;author&gt;Baker, Monya&lt;/author&gt;&lt;author&gt;Browne, William J.&lt;/author&gt;&lt;author&gt;Clark, Alejandra&lt;/author&gt;&lt;author&gt;Cuthill, Innes C.&lt;/author&gt;&lt;author&gt;Dirnagl, Ulrich&lt;/author&gt;&lt;author&gt;Emerson, Michael&lt;/author&gt;&lt;author&gt;Garner, Paul&lt;/author&gt;&lt;author&gt;Holgate, Stephen T.&lt;/author&gt;&lt;author&gt;Howells, David W.&lt;/author&gt;&lt;author&gt;Karp, Natasha A.&lt;/author&gt;&lt;author&gt;Lazic, Stanley E.&lt;/author&gt;&lt;author&gt;Lidster, Katie&lt;/author&gt;&lt;author&gt;MacCallum, Catriona J.&lt;/author&gt;&lt;author&gt;Macleod, Malcolm&lt;/author&gt;&lt;author&gt;Pearl, Esther J.&lt;/author&gt;&lt;author&gt;Petersen, Ole H.&lt;/author&gt;&lt;author&gt;Rawle, Frances&lt;/author&gt;&lt;author&gt;Reynolds, Penny&lt;/author&gt;&lt;author&gt;Rooney, Kieron&lt;/author&gt;&lt;author&gt;Sena, Emily S.&lt;/author&gt;&lt;author&gt;Silberberg, Shai D.&lt;/author&gt;&lt;author&gt;Steckler, Thomas&lt;/author&gt;&lt;author&gt;Würbel, Hanno&lt;/author&gt;&lt;/authors&gt;&lt;/contributors&gt;&lt;titles&gt;&lt;title&gt;The ARRIVE guidelines 2.0: Updated guidelines for reporting animal research&lt;/title&gt;&lt;secondary-title&gt;PLOS Biology&lt;/secondary-title&gt;&lt;/titles&gt;&lt;periodical&gt;&lt;full-title&gt;PLoS Biol&lt;/full-title&gt;&lt;abbr-1&gt;PLoS biology&lt;/abbr-1&gt;&lt;/periodical&gt;&lt;pages&gt;e3000410&lt;/pages&gt;&lt;volume&gt;18&lt;/volume&gt;&lt;number&gt;7&lt;/number&gt;&lt;dates&gt;&lt;year&gt;2020&lt;/year&gt;&lt;/dates&gt;&lt;publisher&gt;Public Library of Science&lt;/publisher&gt;&lt;urls&gt;&lt;related-urls&gt;&lt;url&gt;https://doi.org/10.1371/journal.pbio.3000410&lt;/url&gt;&lt;/related-urls&gt;&lt;/urls&gt;&lt;electronic-resource-num&gt;10.1371/journal.pbio.3000410&lt;/electronic-resource-num&gt;&lt;/record&gt;&lt;/Cite&gt;&lt;/EndNote&gt;</w:instrText>
      </w:r>
      <w:r w:rsidRPr="00B7637F">
        <w:rPr>
          <w:sz w:val="24"/>
          <w:szCs w:val="24"/>
          <w:lang w:val="en-US"/>
        </w:rPr>
        <w:fldChar w:fldCharType="separate"/>
      </w:r>
      <w:r w:rsidR="00A6734B">
        <w:rPr>
          <w:noProof/>
          <w:sz w:val="24"/>
          <w:szCs w:val="24"/>
          <w:lang w:val="en-US"/>
        </w:rPr>
        <w:t>(2)</w:t>
      </w:r>
      <w:r w:rsidRPr="00B7637F">
        <w:rPr>
          <w:sz w:val="24"/>
          <w:szCs w:val="24"/>
          <w:lang w:val="en-US"/>
        </w:rPr>
        <w:fldChar w:fldCharType="end"/>
      </w:r>
      <w:r w:rsidRPr="00B7637F">
        <w:rPr>
          <w:sz w:val="24"/>
          <w:szCs w:val="24"/>
          <w:lang w:val="en-US"/>
        </w:rPr>
        <w:t>. The study was not randomized or blinded.</w:t>
      </w:r>
    </w:p>
    <w:p w14:paraId="39E9A852" w14:textId="01CD1B2E" w:rsidR="00616290" w:rsidRPr="00B7637F" w:rsidRDefault="00616290" w:rsidP="00D520E9">
      <w:pPr>
        <w:spacing w:line="480" w:lineRule="auto"/>
        <w:rPr>
          <w:sz w:val="24"/>
          <w:szCs w:val="24"/>
          <w:lang w:val="en-US"/>
        </w:rPr>
      </w:pPr>
      <w:r w:rsidRPr="00B7637F">
        <w:rPr>
          <w:sz w:val="24"/>
          <w:szCs w:val="24"/>
          <w:lang w:val="en-US"/>
        </w:rPr>
        <w:t xml:space="preserve">The pre-specified hypothesis of the study was that </w:t>
      </w:r>
      <w:r w:rsidR="00047279" w:rsidRPr="00B7637F">
        <w:rPr>
          <w:sz w:val="24"/>
          <w:szCs w:val="24"/>
          <w:lang w:val="en-US"/>
        </w:rPr>
        <w:t>pigs also had the H</w:t>
      </w:r>
      <w:r w:rsidR="00047279" w:rsidRPr="00B7637F">
        <w:rPr>
          <w:sz w:val="24"/>
          <w:szCs w:val="24"/>
          <w:vertAlign w:val="superscript"/>
          <w:lang w:val="en-US"/>
        </w:rPr>
        <w:t>+</w:t>
      </w:r>
      <w:r w:rsidR="00047279" w:rsidRPr="00B7637F">
        <w:rPr>
          <w:sz w:val="24"/>
          <w:szCs w:val="24"/>
          <w:lang w:val="en-US"/>
        </w:rPr>
        <w:t xml:space="preserve">/OC transporter function intact and that </w:t>
      </w:r>
      <w:r w:rsidRPr="00B7637F">
        <w:rPr>
          <w:sz w:val="24"/>
          <w:szCs w:val="24"/>
          <w:lang w:val="en-US"/>
        </w:rPr>
        <w:t xml:space="preserve">the extent of oxycodone transport differs in different CNS compartments. The overall objective of this study was therefore to investigate oxycodone concentrations over time in blood, brain, LV CSF and lumbar CSF in healthy and endotoxemia conditions. There was no prior information on the neuro-PK of oxycodone in pigs, hence, a pilot study was performed (n=1), and obtained parameters were used for calculation of the anticipated effect size. Minimally required per-group sample size for a two-tailed t-test study was 6, given the probability level (α = 0.05), the anticipated effect size (Cohen’s d = 1.5), and the desired statistical power level (0.8). </w:t>
      </w:r>
    </w:p>
    <w:p w14:paraId="53EB1FF0" w14:textId="77777777" w:rsidR="00616290" w:rsidRPr="00B7637F" w:rsidRDefault="00616290" w:rsidP="00E21D3B">
      <w:pPr>
        <w:pStyle w:val="Heading3"/>
        <w:rPr>
          <w:lang w:val="en-US"/>
        </w:rPr>
      </w:pPr>
      <w:r w:rsidRPr="00B7637F">
        <w:rPr>
          <w:lang w:val="en-US"/>
        </w:rPr>
        <w:t>In vivo study</w:t>
      </w:r>
    </w:p>
    <w:p w14:paraId="7E352555" w14:textId="7198F081" w:rsidR="00616290" w:rsidRPr="00B7637F" w:rsidRDefault="00616290" w:rsidP="00D520E9">
      <w:pPr>
        <w:spacing w:line="480" w:lineRule="auto"/>
        <w:rPr>
          <w:sz w:val="24"/>
          <w:szCs w:val="24"/>
          <w:lang w:val="en-US"/>
        </w:rPr>
      </w:pPr>
      <w:r w:rsidRPr="00B7637F">
        <w:rPr>
          <w:sz w:val="24"/>
          <w:szCs w:val="24"/>
          <w:lang w:val="en-US"/>
        </w:rPr>
        <w:t xml:space="preserve">An overview of the study design is presented in Fig. 1. The experiment lasted for eight hours and was divided into four different stages; briefly, </w:t>
      </w:r>
      <w:proofErr w:type="spellStart"/>
      <w:r w:rsidRPr="00B7637F">
        <w:rPr>
          <w:sz w:val="24"/>
          <w:szCs w:val="24"/>
          <w:lang w:val="en-US"/>
        </w:rPr>
        <w:t>i</w:t>
      </w:r>
      <w:proofErr w:type="spellEnd"/>
      <w:r w:rsidRPr="00B7637F">
        <w:rPr>
          <w:sz w:val="24"/>
          <w:szCs w:val="24"/>
          <w:lang w:val="en-US"/>
        </w:rPr>
        <w:t xml:space="preserve">) preparation of the pigs and implantation of microdialysis probes and </w:t>
      </w:r>
      <w:r w:rsidR="00576B60" w:rsidRPr="00B7637F">
        <w:rPr>
          <w:sz w:val="24"/>
          <w:szCs w:val="24"/>
          <w:lang w:val="en-US"/>
        </w:rPr>
        <w:t xml:space="preserve">intrathecal </w:t>
      </w:r>
      <w:r w:rsidRPr="00B7637F">
        <w:rPr>
          <w:sz w:val="24"/>
          <w:szCs w:val="24"/>
          <w:lang w:val="en-US"/>
        </w:rPr>
        <w:t xml:space="preserve">catheter, ii) a 90-minute stabilization period for conditioning of probes and </w:t>
      </w:r>
      <w:r w:rsidRPr="00B7637F">
        <w:rPr>
          <w:i/>
          <w:iCs/>
          <w:sz w:val="24"/>
          <w:szCs w:val="24"/>
          <w:lang w:val="en-US"/>
        </w:rPr>
        <w:t xml:space="preserve">in vivo </w:t>
      </w:r>
      <w:r w:rsidRPr="00B7637F">
        <w:rPr>
          <w:sz w:val="24"/>
          <w:szCs w:val="24"/>
          <w:lang w:val="en-US"/>
        </w:rPr>
        <w:t>microdialysis recovery, iii) intravenous (</w:t>
      </w:r>
      <w:proofErr w:type="spellStart"/>
      <w:r w:rsidRPr="00B7637F">
        <w:rPr>
          <w:sz w:val="24"/>
          <w:szCs w:val="24"/>
          <w:lang w:val="en-US"/>
        </w:rPr>
        <w:t>i.v.</w:t>
      </w:r>
      <w:proofErr w:type="spellEnd"/>
      <w:r w:rsidRPr="00B7637F">
        <w:rPr>
          <w:sz w:val="24"/>
          <w:szCs w:val="24"/>
          <w:lang w:val="en-US"/>
        </w:rPr>
        <w:t xml:space="preserve">) oxycodone administration between 0 to 300 minutes, with 0 to 120 minutes as a healthy control period, iv) </w:t>
      </w:r>
      <w:proofErr w:type="spellStart"/>
      <w:r w:rsidRPr="00B7637F">
        <w:rPr>
          <w:sz w:val="24"/>
          <w:szCs w:val="24"/>
          <w:lang w:val="en-US"/>
        </w:rPr>
        <w:t>i.v.</w:t>
      </w:r>
      <w:proofErr w:type="spellEnd"/>
      <w:r w:rsidRPr="00B7637F">
        <w:rPr>
          <w:sz w:val="24"/>
          <w:szCs w:val="24"/>
          <w:lang w:val="en-US"/>
        </w:rPr>
        <w:t xml:space="preserve"> LPS administration between 120 to 300 minutes. </w:t>
      </w:r>
    </w:p>
    <w:p w14:paraId="57E62457" w14:textId="77777777" w:rsidR="00616290" w:rsidRPr="00B7637F" w:rsidRDefault="00616290" w:rsidP="00D520E9">
      <w:pPr>
        <w:pStyle w:val="Heading4"/>
        <w:spacing w:line="480" w:lineRule="auto"/>
        <w:rPr>
          <w:lang w:val="en-US"/>
        </w:rPr>
      </w:pPr>
      <w:r w:rsidRPr="00B7637F">
        <w:rPr>
          <w:lang w:val="en-US"/>
        </w:rPr>
        <w:t>Preparation of the pigs</w:t>
      </w:r>
    </w:p>
    <w:p w14:paraId="330CFE30" w14:textId="73CCC3CB" w:rsidR="00616290" w:rsidRPr="00B7637F" w:rsidRDefault="00616290" w:rsidP="00D520E9">
      <w:pPr>
        <w:spacing w:line="480" w:lineRule="auto"/>
        <w:rPr>
          <w:sz w:val="24"/>
          <w:szCs w:val="24"/>
          <w:lang w:val="en-US"/>
        </w:rPr>
      </w:pPr>
      <w:r w:rsidRPr="00B7637F">
        <w:rPr>
          <w:sz w:val="24"/>
          <w:szCs w:val="24"/>
          <w:lang w:val="en-US"/>
        </w:rPr>
        <w:t xml:space="preserve">On the day of experiment, the pigs were transported from the breeder to Uppsala University. First, the pigs were anesthetized by an intramuscular injection of tiletamine (6 mg/kg), zolazepam (6 mg/kg) and xylazine (2.2 mg/kg). To support the body temperature, the pigs were placed on a heating pad, and infusion fluid warmers (Hotline™, ICU medical, USA) were used. To assure pain relief during the upcoming surgery, a loading dose of 100 µg fentanyl was administered </w:t>
      </w:r>
      <w:proofErr w:type="spellStart"/>
      <w:r w:rsidRPr="00B7637F">
        <w:rPr>
          <w:sz w:val="24"/>
          <w:szCs w:val="24"/>
          <w:lang w:val="en-US"/>
        </w:rPr>
        <w:t>i.v.</w:t>
      </w:r>
      <w:proofErr w:type="spellEnd"/>
      <w:r w:rsidRPr="00B7637F">
        <w:rPr>
          <w:sz w:val="24"/>
          <w:szCs w:val="24"/>
          <w:lang w:val="en-US"/>
        </w:rPr>
        <w:t xml:space="preserve"> The anesthesia was maintained by a continuous </w:t>
      </w:r>
      <w:proofErr w:type="spellStart"/>
      <w:r w:rsidRPr="00B7637F">
        <w:rPr>
          <w:sz w:val="24"/>
          <w:szCs w:val="24"/>
          <w:lang w:val="en-US"/>
        </w:rPr>
        <w:t>i.v.</w:t>
      </w:r>
      <w:proofErr w:type="spellEnd"/>
      <w:r w:rsidRPr="00B7637F">
        <w:rPr>
          <w:sz w:val="24"/>
          <w:szCs w:val="24"/>
          <w:lang w:val="en-US"/>
        </w:rPr>
        <w:t xml:space="preserve"> infusion of a glucose solution (25 mg/mL) containing ketamine (32 mg/kg/h), fentanyl (4 </w:t>
      </w:r>
      <w:r w:rsidRPr="00B7637F">
        <w:rPr>
          <w:rFonts w:cstheme="minorHAnsi"/>
          <w:sz w:val="24"/>
          <w:szCs w:val="24"/>
          <w:lang w:val="en-US"/>
        </w:rPr>
        <w:t>µ</w:t>
      </w:r>
      <w:r w:rsidRPr="00B7637F">
        <w:rPr>
          <w:sz w:val="24"/>
          <w:szCs w:val="24"/>
          <w:lang w:val="en-US"/>
        </w:rPr>
        <w:t xml:space="preserve">g/kg/h) and midazolam (0.1-0.4 mg/kg/h), at an approximate rate of 8 mL/kg/h depending on the need. Rocuronium (10 mg/mL, 0.25 mL/kg/h) was administered as an </w:t>
      </w:r>
      <w:proofErr w:type="spellStart"/>
      <w:r w:rsidRPr="00B7637F">
        <w:rPr>
          <w:sz w:val="24"/>
          <w:szCs w:val="24"/>
          <w:lang w:val="en-US"/>
        </w:rPr>
        <w:t>i.v.</w:t>
      </w:r>
      <w:proofErr w:type="spellEnd"/>
      <w:r w:rsidRPr="00B7637F">
        <w:rPr>
          <w:sz w:val="24"/>
          <w:szCs w:val="24"/>
          <w:lang w:val="en-US"/>
        </w:rPr>
        <w:t xml:space="preserve"> infusion as a muscle relaxant to counteract shivering. An </w:t>
      </w:r>
      <w:proofErr w:type="spellStart"/>
      <w:r w:rsidRPr="00B7637F">
        <w:rPr>
          <w:sz w:val="24"/>
          <w:szCs w:val="24"/>
          <w:lang w:val="en-US"/>
        </w:rPr>
        <w:t>IntelliVue</w:t>
      </w:r>
      <w:proofErr w:type="spellEnd"/>
      <w:r w:rsidRPr="00B7637F">
        <w:rPr>
          <w:sz w:val="24"/>
          <w:szCs w:val="24"/>
          <w:lang w:val="en-US"/>
        </w:rPr>
        <w:t xml:space="preserve"> MP50 patient monitor (Philips, Germany) was used to monitor body temperature, pressure, saturation and electrocardiography (ECG). Monitoring of the body temperature was performed via a pulmonary artery catheter (Thermodilution catheter, Merit Medical Systems Inc., USA) or via the pharynx. Normo-ventilation (paCO</w:t>
      </w:r>
      <w:r w:rsidRPr="00B7637F">
        <w:rPr>
          <w:sz w:val="24"/>
          <w:szCs w:val="24"/>
          <w:vertAlign w:val="subscript"/>
          <w:lang w:val="en-US"/>
        </w:rPr>
        <w:t>2</w:t>
      </w:r>
      <w:r w:rsidRPr="00B7637F">
        <w:rPr>
          <w:sz w:val="24"/>
          <w:szCs w:val="24"/>
          <w:lang w:val="en-US"/>
        </w:rPr>
        <w:t xml:space="preserve"> 4.8-5.8 kPa) was achieved by adjusting the tidal volume and was applied to maintain ventilation as close to a healthy physiological condition as possible. Tracheotomy (tracheal tube size 7.</w:t>
      </w:r>
      <w:r w:rsidR="0047282A" w:rsidRPr="00B7637F">
        <w:rPr>
          <w:sz w:val="24"/>
          <w:szCs w:val="24"/>
          <w:lang w:val="en-US"/>
        </w:rPr>
        <w:t>0</w:t>
      </w:r>
      <w:r w:rsidRPr="00B7637F">
        <w:rPr>
          <w:sz w:val="24"/>
          <w:szCs w:val="24"/>
          <w:lang w:val="en-US"/>
        </w:rPr>
        <w:t xml:space="preserve"> </w:t>
      </w:r>
      <w:r w:rsidR="0047282A" w:rsidRPr="00B7637F">
        <w:rPr>
          <w:sz w:val="24"/>
          <w:szCs w:val="24"/>
          <w:lang w:val="en-US"/>
        </w:rPr>
        <w:t>m</w:t>
      </w:r>
      <w:r w:rsidRPr="00B7637F">
        <w:rPr>
          <w:sz w:val="24"/>
          <w:szCs w:val="24"/>
          <w:lang w:val="en-US"/>
        </w:rPr>
        <w:t>m) was performed and the pigs were mechanically ventilated (</w:t>
      </w:r>
      <w:proofErr w:type="spellStart"/>
      <w:r w:rsidRPr="00B7637F">
        <w:rPr>
          <w:sz w:val="24"/>
          <w:szCs w:val="24"/>
          <w:lang w:val="en-US"/>
        </w:rPr>
        <w:t>Maquet</w:t>
      </w:r>
      <w:proofErr w:type="spellEnd"/>
      <w:r w:rsidRPr="00B7637F">
        <w:rPr>
          <w:sz w:val="24"/>
          <w:szCs w:val="24"/>
          <w:lang w:val="en-US"/>
        </w:rPr>
        <w:t xml:space="preserve"> Servo-I, </w:t>
      </w:r>
      <w:proofErr w:type="spellStart"/>
      <w:r w:rsidRPr="00B7637F">
        <w:rPr>
          <w:sz w:val="24"/>
          <w:szCs w:val="24"/>
          <w:lang w:val="en-US"/>
        </w:rPr>
        <w:t>Getinge</w:t>
      </w:r>
      <w:proofErr w:type="spellEnd"/>
      <w:r w:rsidRPr="00B7637F">
        <w:rPr>
          <w:sz w:val="24"/>
          <w:szCs w:val="24"/>
          <w:lang w:val="en-US"/>
        </w:rPr>
        <w:t xml:space="preserve"> AB, Stockholm). A pulse oximeter probe was placed on the tail for monitoring. An oxygenation target of 10-30 kPa was achieved by adjusting the fraction of inspired oxygen (FiO</w:t>
      </w:r>
      <w:r w:rsidRPr="00B7637F">
        <w:rPr>
          <w:sz w:val="24"/>
          <w:szCs w:val="24"/>
          <w:vertAlign w:val="subscript"/>
          <w:lang w:val="en-US"/>
        </w:rPr>
        <w:t>2</w:t>
      </w:r>
      <w:r w:rsidRPr="00B7637F">
        <w:rPr>
          <w:sz w:val="24"/>
          <w:szCs w:val="24"/>
          <w:lang w:val="en-US"/>
        </w:rPr>
        <w:t>) and in case of repeated hypoxemia, increasing the positive end-expiratory pressure (PEEP). A urinary catheter (</w:t>
      </w:r>
      <w:proofErr w:type="spellStart"/>
      <w:r w:rsidRPr="00B7637F">
        <w:rPr>
          <w:sz w:val="24"/>
          <w:szCs w:val="24"/>
          <w:lang w:val="en-US"/>
        </w:rPr>
        <w:t>Rüsch</w:t>
      </w:r>
      <w:proofErr w:type="spellEnd"/>
      <w:r w:rsidRPr="00B7637F">
        <w:rPr>
          <w:sz w:val="24"/>
          <w:szCs w:val="24"/>
          <w:lang w:val="en-US"/>
        </w:rPr>
        <w:t xml:space="preserve">® </w:t>
      </w:r>
      <w:proofErr w:type="spellStart"/>
      <w:r w:rsidRPr="00B7637F">
        <w:rPr>
          <w:sz w:val="24"/>
          <w:szCs w:val="24"/>
          <w:lang w:val="en-US"/>
        </w:rPr>
        <w:t>Briliant</w:t>
      </w:r>
      <w:proofErr w:type="spellEnd"/>
      <w:r w:rsidRPr="00B7637F">
        <w:rPr>
          <w:sz w:val="24"/>
          <w:szCs w:val="24"/>
          <w:lang w:val="en-US"/>
        </w:rPr>
        <w:t>, silicone, balloon catheter, size 12</w:t>
      </w:r>
      <w:r w:rsidR="009D0937" w:rsidRPr="00B7637F">
        <w:rPr>
          <w:sz w:val="24"/>
          <w:szCs w:val="24"/>
          <w:lang w:val="en-US"/>
        </w:rPr>
        <w:t xml:space="preserve"> Ch</w:t>
      </w:r>
      <w:r w:rsidRPr="00B7637F">
        <w:rPr>
          <w:sz w:val="24"/>
          <w:szCs w:val="24"/>
          <w:lang w:val="en-US"/>
        </w:rPr>
        <w:t>, O.D. 4.0 mm, Teleflex Medical, USA) was placed by a surgical incision of the urinary bladder. A balanced electrolyte solution (Ringer-Acetate</w:t>
      </w:r>
      <w:r w:rsidR="009D0937" w:rsidRPr="00B7637F">
        <w:rPr>
          <w:sz w:val="24"/>
          <w:szCs w:val="24"/>
          <w:lang w:val="en-US"/>
        </w:rPr>
        <w:t>,</w:t>
      </w:r>
      <w:r w:rsidRPr="00B7637F">
        <w:rPr>
          <w:sz w:val="24"/>
          <w:szCs w:val="24"/>
          <w:lang w:val="en-US"/>
        </w:rPr>
        <w:t xml:space="preserve"> Baxter </w:t>
      </w:r>
      <w:proofErr w:type="spellStart"/>
      <w:r w:rsidRPr="00B7637F">
        <w:rPr>
          <w:sz w:val="24"/>
          <w:szCs w:val="24"/>
          <w:lang w:val="en-US"/>
        </w:rPr>
        <w:t>Viaflo</w:t>
      </w:r>
      <w:proofErr w:type="spellEnd"/>
      <w:r w:rsidRPr="00B7637F">
        <w:rPr>
          <w:sz w:val="24"/>
          <w:szCs w:val="24"/>
          <w:lang w:val="en-US"/>
        </w:rPr>
        <w:t xml:space="preserve">) was administered as an </w:t>
      </w:r>
      <w:proofErr w:type="spellStart"/>
      <w:r w:rsidRPr="00B7637F">
        <w:rPr>
          <w:sz w:val="24"/>
          <w:szCs w:val="24"/>
          <w:lang w:val="en-US"/>
        </w:rPr>
        <w:t>i.v.</w:t>
      </w:r>
      <w:proofErr w:type="spellEnd"/>
      <w:r w:rsidRPr="00B7637F">
        <w:rPr>
          <w:sz w:val="24"/>
          <w:szCs w:val="24"/>
          <w:lang w:val="en-US"/>
        </w:rPr>
        <w:t xml:space="preserve"> infusion of 10 mL/kg/h for maintenance of a healthy hydration throughout the experiment. Noradrenaline 20 µg/mL was administered if needed, starting at 5 mL/h, to maintain a mean arterial pressure (MAP) above 60 mmHg. A blood gas analyzer (ABL 800 flex, Radiometer) was used to monitor acid-base status, electrolytes, hematocrit (</w:t>
      </w:r>
      <w:proofErr w:type="spellStart"/>
      <w:r w:rsidRPr="00B7637F">
        <w:rPr>
          <w:sz w:val="24"/>
          <w:szCs w:val="24"/>
          <w:lang w:val="en-US"/>
        </w:rPr>
        <w:t>H</w:t>
      </w:r>
      <w:r w:rsidR="00EA031F" w:rsidRPr="00B7637F">
        <w:rPr>
          <w:sz w:val="24"/>
          <w:szCs w:val="24"/>
          <w:lang w:val="en-US"/>
        </w:rPr>
        <w:t>c</w:t>
      </w:r>
      <w:r w:rsidRPr="00B7637F">
        <w:rPr>
          <w:sz w:val="24"/>
          <w:szCs w:val="24"/>
          <w:lang w:val="en-US"/>
        </w:rPr>
        <w:t>t</w:t>
      </w:r>
      <w:proofErr w:type="spellEnd"/>
      <w:r w:rsidRPr="00B7637F">
        <w:rPr>
          <w:sz w:val="24"/>
          <w:szCs w:val="24"/>
          <w:lang w:val="en-US"/>
        </w:rPr>
        <w:t>), levels of hemoglobin and glucose.</w:t>
      </w:r>
    </w:p>
    <w:p w14:paraId="14805673" w14:textId="2BA11B1C" w:rsidR="00616290" w:rsidRPr="00B7637F" w:rsidRDefault="00616290" w:rsidP="00D520E9">
      <w:pPr>
        <w:spacing w:line="480" w:lineRule="auto"/>
        <w:rPr>
          <w:sz w:val="24"/>
          <w:szCs w:val="24"/>
          <w:lang w:val="en-US"/>
        </w:rPr>
      </w:pPr>
      <w:r w:rsidRPr="00B7637F">
        <w:rPr>
          <w:sz w:val="24"/>
          <w:szCs w:val="24"/>
          <w:lang w:val="en-US"/>
        </w:rPr>
        <w:t>A small cervical artery was catheterized for blood sampling and blood pressure measurements (</w:t>
      </w:r>
      <w:proofErr w:type="spellStart"/>
      <w:r w:rsidRPr="00B7637F">
        <w:rPr>
          <w:sz w:val="24"/>
          <w:szCs w:val="24"/>
          <w:lang w:val="en-US"/>
        </w:rPr>
        <w:t>Careflow</w:t>
      </w:r>
      <w:proofErr w:type="spellEnd"/>
      <w:r w:rsidRPr="00B7637F">
        <w:rPr>
          <w:sz w:val="24"/>
          <w:szCs w:val="24"/>
          <w:lang w:val="en-US"/>
        </w:rPr>
        <w:t xml:space="preserve">™, Merit Medical Systems Inc., USA). The external jugular vein was catheterized for infusions and blood pressure measurements (multi-lumen central venous catheterization set, blue </w:t>
      </w:r>
      <w:proofErr w:type="spellStart"/>
      <w:r w:rsidRPr="00B7637F">
        <w:rPr>
          <w:sz w:val="24"/>
          <w:szCs w:val="24"/>
          <w:lang w:val="en-US"/>
        </w:rPr>
        <w:t>FlexTip</w:t>
      </w:r>
      <w:proofErr w:type="spellEnd"/>
      <w:r w:rsidRPr="00B7637F">
        <w:rPr>
          <w:sz w:val="24"/>
          <w:szCs w:val="24"/>
          <w:lang w:val="en-US"/>
        </w:rPr>
        <w:t>® catheter, CS-15703, Arrow International Inc., Teleflex Inc., USA). An epidural catheter was placed in</w:t>
      </w:r>
      <w:r w:rsidR="00576B60" w:rsidRPr="00B7637F">
        <w:rPr>
          <w:sz w:val="24"/>
          <w:szCs w:val="24"/>
          <w:lang w:val="en-US"/>
        </w:rPr>
        <w:t>trathecally in</w:t>
      </w:r>
      <w:r w:rsidRPr="00B7637F">
        <w:rPr>
          <w:sz w:val="24"/>
          <w:szCs w:val="24"/>
          <w:lang w:val="en-US"/>
        </w:rPr>
        <w:t xml:space="preserve"> the lumbar region of the spine for the sampling of lumbar CSF (</w:t>
      </w:r>
      <w:proofErr w:type="spellStart"/>
      <w:r w:rsidRPr="00B7637F">
        <w:rPr>
          <w:sz w:val="24"/>
          <w:szCs w:val="24"/>
          <w:lang w:val="en-US"/>
        </w:rPr>
        <w:t>Portex</w:t>
      </w:r>
      <w:proofErr w:type="spellEnd"/>
      <w:r w:rsidRPr="00B7637F">
        <w:rPr>
          <w:sz w:val="24"/>
          <w:szCs w:val="24"/>
          <w:lang w:val="en-US"/>
        </w:rPr>
        <w:t>® Epidural catheter, nylon, 3 lateral eyes, 16G, Smiths Medical ASD, Inc. Keene, NH 03431, USA, n=</w:t>
      </w:r>
      <w:r w:rsidR="00696754" w:rsidRPr="00B7637F">
        <w:rPr>
          <w:sz w:val="24"/>
          <w:szCs w:val="24"/>
          <w:lang w:val="en-US"/>
        </w:rPr>
        <w:t>6</w:t>
      </w:r>
      <w:r w:rsidRPr="00B7637F">
        <w:rPr>
          <w:sz w:val="24"/>
          <w:szCs w:val="24"/>
          <w:lang w:val="en-US"/>
        </w:rPr>
        <w:t xml:space="preserve">) and connected to a pull-pump (REGLO ICC Digital Peristaltic Stand-Alone Pump; 2-Channel, 12 Roller). Microdialysis probes, 10 mm custom-made CMA 20 Elite probe, 60-120 mm shaft, molecular cut off 20 </w:t>
      </w:r>
      <w:proofErr w:type="spellStart"/>
      <w:r w:rsidRPr="00B7637F">
        <w:rPr>
          <w:sz w:val="24"/>
          <w:szCs w:val="24"/>
          <w:lang w:val="en-US"/>
        </w:rPr>
        <w:t>kDa</w:t>
      </w:r>
      <w:proofErr w:type="spellEnd"/>
      <w:r w:rsidRPr="00B7637F">
        <w:rPr>
          <w:sz w:val="24"/>
          <w:szCs w:val="24"/>
          <w:lang w:val="en-US"/>
        </w:rPr>
        <w:t xml:space="preserve"> (CMA </w:t>
      </w:r>
      <w:proofErr w:type="spellStart"/>
      <w:r w:rsidRPr="00B7637F">
        <w:rPr>
          <w:sz w:val="24"/>
          <w:szCs w:val="24"/>
          <w:lang w:val="en-US"/>
        </w:rPr>
        <w:t>Microdialysis</w:t>
      </w:r>
      <w:proofErr w:type="spellEnd"/>
      <w:r w:rsidRPr="00B7637F">
        <w:rPr>
          <w:sz w:val="24"/>
          <w:szCs w:val="24"/>
          <w:lang w:val="en-US"/>
        </w:rPr>
        <w:t xml:space="preserve"> AB, </w:t>
      </w:r>
      <w:proofErr w:type="spellStart"/>
      <w:r w:rsidRPr="00B7637F">
        <w:rPr>
          <w:sz w:val="24"/>
          <w:szCs w:val="24"/>
          <w:lang w:val="en-US"/>
        </w:rPr>
        <w:t>Kista</w:t>
      </w:r>
      <w:proofErr w:type="spellEnd"/>
      <w:r w:rsidRPr="00B7637F">
        <w:rPr>
          <w:sz w:val="24"/>
          <w:szCs w:val="24"/>
          <w:lang w:val="en-US"/>
        </w:rPr>
        <w:t>, Sweden), were implanted in the femoral vein (n=</w:t>
      </w:r>
      <w:r w:rsidR="00696754" w:rsidRPr="00B7637F">
        <w:rPr>
          <w:sz w:val="24"/>
          <w:szCs w:val="24"/>
          <w:lang w:val="en-US"/>
        </w:rPr>
        <w:t>7</w:t>
      </w:r>
      <w:r w:rsidRPr="00B7637F">
        <w:rPr>
          <w:sz w:val="24"/>
          <w:szCs w:val="24"/>
          <w:lang w:val="en-US"/>
        </w:rPr>
        <w:t>), frontal cortical region of the brain (from now on referred to as brain, n=</w:t>
      </w:r>
      <w:r w:rsidR="00696754" w:rsidRPr="00B7637F">
        <w:rPr>
          <w:sz w:val="24"/>
          <w:szCs w:val="24"/>
          <w:lang w:val="en-US"/>
        </w:rPr>
        <w:t>7</w:t>
      </w:r>
      <w:r w:rsidRPr="00B7637F">
        <w:rPr>
          <w:sz w:val="24"/>
          <w:szCs w:val="24"/>
          <w:lang w:val="en-US"/>
        </w:rPr>
        <w:t xml:space="preserve">) and LV (n=4) to obtain unbound concentrations in blood, brain ISF and LV CSF. Before placement, the probes were prepared according to the manufacturer’s instructions (CMA Microdialysis AB, Sweden), i.e. placed in Eppendorf tubes containing CNS Ringer solution, and perfused with CNS Ringer solution for a minimum of ten minutes. The probes placed in the CNS were implanted through burr holes over the convexity, fixed using bolt/-s and/or a peripheral venous catheter, and bone wax if needed (COVIDIEN™, BW25G). </w:t>
      </w:r>
      <w:proofErr w:type="spellStart"/>
      <w:r w:rsidRPr="00B7637F">
        <w:rPr>
          <w:sz w:val="24"/>
          <w:szCs w:val="24"/>
          <w:lang w:val="en-US"/>
        </w:rPr>
        <w:t>Sonosite</w:t>
      </w:r>
      <w:proofErr w:type="spellEnd"/>
      <w:r w:rsidRPr="00B7637F">
        <w:rPr>
          <w:sz w:val="24"/>
          <w:szCs w:val="24"/>
          <w:lang w:val="en-US"/>
        </w:rPr>
        <w:t xml:space="preserve"> M-Turbo ultrasound (Washington, USA) was used to support the correct placement of the LV probe. The probe positions were visually confirmed terminally. When the preparation was finalized, the pigs were placed in a prone body position.</w:t>
      </w:r>
    </w:p>
    <w:p w14:paraId="1A81398B" w14:textId="77777777" w:rsidR="00616290" w:rsidRPr="00B7637F" w:rsidRDefault="00616290" w:rsidP="00D520E9">
      <w:pPr>
        <w:pStyle w:val="Heading4"/>
        <w:spacing w:line="480" w:lineRule="auto"/>
        <w:rPr>
          <w:lang w:val="en-US"/>
        </w:rPr>
      </w:pPr>
      <w:r w:rsidRPr="00B7637F">
        <w:rPr>
          <w:lang w:val="en-US"/>
        </w:rPr>
        <w:t>Stabilization period</w:t>
      </w:r>
    </w:p>
    <w:p w14:paraId="6A895313" w14:textId="3264D453" w:rsidR="00616290" w:rsidRPr="00B7637F" w:rsidRDefault="00616290" w:rsidP="00D520E9">
      <w:pPr>
        <w:spacing w:line="480" w:lineRule="auto"/>
        <w:rPr>
          <w:sz w:val="24"/>
          <w:szCs w:val="24"/>
          <w:lang w:val="en-US"/>
        </w:rPr>
      </w:pPr>
      <w:r w:rsidRPr="00B7637F">
        <w:rPr>
          <w:sz w:val="24"/>
          <w:szCs w:val="24"/>
          <w:lang w:val="en-US"/>
        </w:rPr>
        <w:t xml:space="preserve">After the pigs were prepared and before oxycodone was administered, a stabilization period of 90 minutes was initiated for conditioning of the probes and to allow for recovery of the tissues. At the start of the stabilization period, perfusion of the microdialysis probes with CNS Ringer solution was initiated, and maintained throughout the experiment, using a CMA 400 Syringe Pump (CMA </w:t>
      </w:r>
      <w:proofErr w:type="spellStart"/>
      <w:r w:rsidRPr="00B7637F">
        <w:rPr>
          <w:sz w:val="24"/>
          <w:szCs w:val="24"/>
          <w:lang w:val="en-US"/>
        </w:rPr>
        <w:t>Microdialysis</w:t>
      </w:r>
      <w:proofErr w:type="spellEnd"/>
      <w:r w:rsidRPr="00B7637F">
        <w:rPr>
          <w:sz w:val="24"/>
          <w:szCs w:val="24"/>
          <w:lang w:val="en-US"/>
        </w:rPr>
        <w:t xml:space="preserve"> AB, </w:t>
      </w:r>
      <w:proofErr w:type="spellStart"/>
      <w:r w:rsidRPr="00B7637F">
        <w:rPr>
          <w:sz w:val="24"/>
          <w:szCs w:val="24"/>
          <w:lang w:val="en-US"/>
        </w:rPr>
        <w:t>Kista</w:t>
      </w:r>
      <w:proofErr w:type="spellEnd"/>
      <w:r w:rsidRPr="00B7637F">
        <w:rPr>
          <w:sz w:val="24"/>
          <w:szCs w:val="24"/>
          <w:lang w:val="en-US"/>
        </w:rPr>
        <w:t xml:space="preserve">, Sweden). The Ringer solution was spiked with 44 ng/mL oxycodone-D3 to continuously measure the recovery across the probe membrane </w:t>
      </w:r>
      <w:r w:rsidRPr="00B7637F">
        <w:rPr>
          <w:i/>
          <w:sz w:val="24"/>
          <w:szCs w:val="24"/>
          <w:lang w:val="en-US"/>
        </w:rPr>
        <w:t>in vivo</w:t>
      </w:r>
      <w:r w:rsidRPr="00B7637F">
        <w:rPr>
          <w:sz w:val="24"/>
          <w:szCs w:val="24"/>
          <w:lang w:val="en-US"/>
        </w:rPr>
        <w:t xml:space="preserve">, i.e., using the </w:t>
      </w:r>
      <w:proofErr w:type="spellStart"/>
      <w:r w:rsidRPr="00B7637F">
        <w:rPr>
          <w:sz w:val="24"/>
          <w:szCs w:val="24"/>
          <w:lang w:val="en-US"/>
        </w:rPr>
        <w:t>retrodialysis</w:t>
      </w:r>
      <w:proofErr w:type="spellEnd"/>
      <w:r w:rsidRPr="00B7637F">
        <w:rPr>
          <w:sz w:val="24"/>
          <w:szCs w:val="24"/>
          <w:lang w:val="en-US"/>
        </w:rPr>
        <w:t xml:space="preserve"> by calibrator approach </w:t>
      </w:r>
      <w:r w:rsidRPr="00B7637F">
        <w:rPr>
          <w:sz w:val="24"/>
          <w:szCs w:val="24"/>
          <w:lang w:val="en-US"/>
        </w:rPr>
        <w:fldChar w:fldCharType="begin"/>
      </w:r>
      <w:r w:rsidR="00A6734B">
        <w:rPr>
          <w:sz w:val="24"/>
          <w:szCs w:val="24"/>
          <w:lang w:val="en-US"/>
        </w:rPr>
        <w:instrText xml:space="preserve"> ADDIN EN.CITE &lt;EndNote&gt;&lt;Cite&gt;&lt;Author&gt;Bouw&lt;/Author&gt;&lt;Year&gt;1998&lt;/Year&gt;&lt;RecNum&gt;65&lt;/RecNum&gt;&lt;DisplayText&gt;(3)&lt;/DisplayText&gt;&lt;record&gt;&lt;rec-number&gt;65&lt;/rec-number&gt;&lt;foreign-keys&gt;&lt;key app="EN" db-id="0saxa99du55xdfedsto529rtsf9d2dpewstt" timestamp="1573409881"&gt;65&lt;/key&gt;&lt;/foreign-keys&gt;&lt;ref-type name="Journal Article"&gt;17&lt;/ref-type&gt;&lt;contributors&gt;&lt;authors&gt;&lt;author&gt;Bouw, M. R.&lt;/author&gt;&lt;author&gt;Hammarlund-Udenaes, M.&lt;/author&gt;&lt;/authors&gt;&lt;/contributors&gt;&lt;auth-address&gt;Department of Pharmacy, Faculty of Pharmacy, University of Uppsala, Sweden.&lt;/auth-address&gt;&lt;titles&gt;&lt;title&gt;Methodological aspects of the use of a calibrator in in vivo microdialysis-further development of the retrodialysis method&lt;/title&gt;&lt;secondary-title&gt;Pharm Res&lt;/secondary-title&gt;&lt;alt-title&gt;Pharmaceutical research&lt;/alt-title&gt;&lt;/titles&gt;&lt;periodical&gt;&lt;full-title&gt;Pharm Res&lt;/full-title&gt;&lt;/periodical&gt;&lt;alt-periodical&gt;&lt;full-title&gt;Pharmaceutical Research&lt;/full-title&gt;&lt;/alt-periodical&gt;&lt;pages&gt;1673-9&lt;/pages&gt;&lt;volume&gt;15&lt;/volume&gt;&lt;number&gt;11&lt;/number&gt;&lt;edition&gt;1998/12/02&lt;/edition&gt;&lt;keywords&gt;&lt;keyword&gt;Animals&lt;/keyword&gt;&lt;keyword&gt;*Calibration&lt;/keyword&gt;&lt;keyword&gt;Corpus Striatum/drug effects/metabolism&lt;/keyword&gt;&lt;keyword&gt;Infusions, Intravenous&lt;/keyword&gt;&lt;keyword&gt;Male&lt;/keyword&gt;&lt;keyword&gt;*Microdialysis&lt;/keyword&gt;&lt;keyword&gt;Morphine/blood/metabolism/*pharmacology&lt;/keyword&gt;&lt;keyword&gt;Nalorphine/pharmacology&lt;/keyword&gt;&lt;keyword&gt;Rats&lt;/keyword&gt;&lt;keyword&gt;Rats, Sprague-Dawley&lt;/keyword&gt;&lt;keyword&gt;Reproducibility of Results&lt;/keyword&gt;&lt;/keywords&gt;&lt;dates&gt;&lt;year&gt;1998&lt;/year&gt;&lt;pub-dates&gt;&lt;date&gt;Nov&lt;/date&gt;&lt;/pub-dates&gt;&lt;/dates&gt;&lt;isbn&gt;0724-8741 (Print)&amp;#xD;0724-8741&lt;/isbn&gt;&lt;accession-num&gt;9833986&lt;/accession-num&gt;&lt;urls&gt;&lt;related-urls&gt;&lt;url&gt;https://link.springer.com/content/pdf/10.1023%2FA%3A1011992125204.pdf&lt;/url&gt;&lt;/related-urls&gt;&lt;/urls&gt;&lt;electronic-resource-num&gt;10.1023/a:1011992125204&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(3)</w:t>
      </w:r>
      <w:r w:rsidRPr="00B7637F">
        <w:rPr>
          <w:sz w:val="24"/>
          <w:szCs w:val="24"/>
          <w:lang w:val="en-US"/>
        </w:rPr>
        <w:fldChar w:fldCharType="end"/>
      </w:r>
      <w:r w:rsidRPr="00B7637F">
        <w:rPr>
          <w:sz w:val="24"/>
          <w:szCs w:val="24"/>
          <w:lang w:val="en-US"/>
        </w:rPr>
        <w:t xml:space="preserve">. To confirm that a relatively short 90-minute stabilization period was enough for brain tissue recovery, a microdialysis study was </w:t>
      </w:r>
      <w:r w:rsidR="00F93DC1" w:rsidRPr="00B7637F">
        <w:rPr>
          <w:sz w:val="24"/>
          <w:szCs w:val="24"/>
          <w:lang w:val="en-US"/>
        </w:rPr>
        <w:t xml:space="preserve">performed according to previously published protocol </w:t>
      </w:r>
      <w:r w:rsidR="00F93DC1" w:rsidRPr="00B7637F">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00F93DC1" w:rsidRPr="00B7637F">
        <w:rPr>
          <w:sz w:val="24"/>
          <w:szCs w:val="24"/>
          <w:lang w:val="en-US"/>
        </w:rPr>
      </w:r>
      <w:r w:rsidR="00F93DC1" w:rsidRPr="00B7637F">
        <w:rPr>
          <w:sz w:val="24"/>
          <w:szCs w:val="24"/>
          <w:lang w:val="en-US"/>
        </w:rPr>
        <w:fldChar w:fldCharType="separate"/>
      </w:r>
      <w:r w:rsidR="00A6734B">
        <w:rPr>
          <w:noProof/>
          <w:sz w:val="24"/>
          <w:szCs w:val="24"/>
          <w:lang w:val="en-US"/>
        </w:rPr>
        <w:t>(4)</w:t>
      </w:r>
      <w:r w:rsidR="00F93DC1" w:rsidRPr="00B7637F">
        <w:rPr>
          <w:sz w:val="24"/>
          <w:szCs w:val="24"/>
          <w:lang w:val="en-US"/>
        </w:rPr>
        <w:fldChar w:fldCharType="end"/>
      </w:r>
      <w:r w:rsidR="00F93DC1" w:rsidRPr="00B7637F">
        <w:rPr>
          <w:sz w:val="24"/>
          <w:szCs w:val="24"/>
          <w:lang w:val="en-US"/>
        </w:rPr>
        <w:t xml:space="preserve"> in one healthy rat, with the exception that the unbound oxycodone concentration measurements started 90 minutes after probe implantation. </w:t>
      </w:r>
      <w:r w:rsidRPr="00B7637F">
        <w:rPr>
          <w:sz w:val="24"/>
          <w:szCs w:val="24"/>
          <w:lang w:val="en-US"/>
        </w:rPr>
        <w:t xml:space="preserve">The aim was to investigate the impact of a shorter than 24-hour recovery period on the probe recoveries and the extent of BBB uptake. The mean probe recoveries were 5.7 % and 59.3 % in brain and blood, respectively, which were within previously reported ranges at 4.8-18.7 and 37.9-87.5 in brain and blood, respectively, measured after a 24-hour recovery period </w:t>
      </w:r>
      <w:r w:rsidRPr="00B7637F">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(4)</w:t>
      </w:r>
      <w:r w:rsidRPr="00B7637F">
        <w:rPr>
          <w:sz w:val="24"/>
          <w:szCs w:val="24"/>
          <w:lang w:val="en-US"/>
        </w:rPr>
        <w:fldChar w:fldCharType="end"/>
      </w:r>
      <w:r w:rsidRPr="00B7637F">
        <w:rPr>
          <w:sz w:val="24"/>
          <w:szCs w:val="24"/>
          <w:lang w:val="en-US"/>
        </w:rPr>
        <w:t>. The K</w:t>
      </w:r>
      <w:r w:rsidRPr="00B7637F">
        <w:rPr>
          <w:sz w:val="24"/>
          <w:szCs w:val="24"/>
          <w:vertAlign w:val="subscript"/>
          <w:lang w:val="en-US"/>
        </w:rPr>
        <w:t>p</w:t>
      </w:r>
      <w:proofErr w:type="gramStart"/>
      <w:r w:rsidRPr="00B7637F">
        <w:rPr>
          <w:sz w:val="24"/>
          <w:szCs w:val="24"/>
          <w:vertAlign w:val="subscript"/>
          <w:lang w:val="en-US"/>
        </w:rPr>
        <w:t>,uu,brain</w:t>
      </w:r>
      <w:proofErr w:type="gramEnd"/>
      <w:r w:rsidRPr="00B7637F">
        <w:rPr>
          <w:sz w:val="24"/>
          <w:szCs w:val="24"/>
          <w:lang w:val="en-US"/>
        </w:rPr>
        <w:t xml:space="preserve"> was 6.6, which was slightly higher than the previously reported K</w:t>
      </w:r>
      <w:r w:rsidRPr="00B7637F">
        <w:rPr>
          <w:sz w:val="24"/>
          <w:szCs w:val="24"/>
          <w:vertAlign w:val="subscript"/>
          <w:lang w:val="en-US"/>
        </w:rPr>
        <w:t>p,uu,brain</w:t>
      </w:r>
      <w:r w:rsidRPr="00B7637F">
        <w:rPr>
          <w:sz w:val="24"/>
          <w:szCs w:val="24"/>
          <w:lang w:val="en-US"/>
        </w:rPr>
        <w:t xml:space="preserve"> ranging from 2.9 to 6.1 </w:t>
      </w:r>
      <w:r w:rsidRPr="00B7637F">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(4)</w:t>
      </w:r>
      <w:r w:rsidRPr="00B7637F">
        <w:rPr>
          <w:sz w:val="24"/>
          <w:szCs w:val="24"/>
          <w:lang w:val="en-US"/>
        </w:rPr>
        <w:fldChar w:fldCharType="end"/>
      </w:r>
      <w:r w:rsidRPr="00B7637F">
        <w:rPr>
          <w:sz w:val="24"/>
          <w:szCs w:val="24"/>
          <w:lang w:val="en-US"/>
        </w:rPr>
        <w:t xml:space="preserve">. </w:t>
      </w:r>
    </w:p>
    <w:p w14:paraId="3144E7FB" w14:textId="178CB198" w:rsidR="00616290" w:rsidRPr="00B7637F" w:rsidRDefault="00616290" w:rsidP="00D520E9">
      <w:pPr>
        <w:pStyle w:val="Heading4"/>
        <w:spacing w:line="480" w:lineRule="auto"/>
        <w:rPr>
          <w:lang w:val="en-US"/>
        </w:rPr>
      </w:pPr>
      <w:r w:rsidRPr="00B7637F">
        <w:rPr>
          <w:lang w:val="en-US"/>
        </w:rPr>
        <w:t xml:space="preserve">Oxycodone- and lipopolysaccharide </w:t>
      </w:r>
      <w:r w:rsidR="0026313E" w:rsidRPr="00B7637F">
        <w:rPr>
          <w:lang w:val="en-US"/>
        </w:rPr>
        <w:t>administrations</w:t>
      </w:r>
    </w:p>
    <w:p w14:paraId="3B844720" w14:textId="6F6754C5" w:rsidR="00616290" w:rsidRPr="00B7637F" w:rsidRDefault="00616290" w:rsidP="00D520E9">
      <w:pPr>
        <w:spacing w:line="480" w:lineRule="auto"/>
        <w:rPr>
          <w:sz w:val="24"/>
          <w:szCs w:val="24"/>
          <w:lang w:val="en-US"/>
        </w:rPr>
      </w:pPr>
      <w:r w:rsidRPr="00B7637F">
        <w:rPr>
          <w:sz w:val="24"/>
          <w:szCs w:val="24"/>
          <w:lang w:val="en-US"/>
        </w:rPr>
        <w:t xml:space="preserve">The oxycodone steady-state was initiated by an </w:t>
      </w:r>
      <w:proofErr w:type="spellStart"/>
      <w:r w:rsidRPr="00B7637F">
        <w:rPr>
          <w:sz w:val="24"/>
          <w:szCs w:val="24"/>
          <w:lang w:val="en-US"/>
        </w:rPr>
        <w:t>i.v.</w:t>
      </w:r>
      <w:proofErr w:type="spellEnd"/>
      <w:r w:rsidRPr="00B7637F">
        <w:rPr>
          <w:sz w:val="24"/>
          <w:szCs w:val="24"/>
          <w:lang w:val="en-US"/>
        </w:rPr>
        <w:t xml:space="preserve"> loading dose of 0.16 mg/kg oxycodone over two minutes and maintained by an </w:t>
      </w:r>
      <w:proofErr w:type="spellStart"/>
      <w:r w:rsidRPr="00B7637F">
        <w:rPr>
          <w:sz w:val="24"/>
          <w:szCs w:val="24"/>
          <w:lang w:val="en-US"/>
        </w:rPr>
        <w:t>i.v.</w:t>
      </w:r>
      <w:proofErr w:type="spellEnd"/>
      <w:r w:rsidRPr="00B7637F">
        <w:rPr>
          <w:sz w:val="24"/>
          <w:szCs w:val="24"/>
          <w:lang w:val="en-US"/>
        </w:rPr>
        <w:t xml:space="preserve"> infusion of 0.05 mg/kg/h oxycodone throughout the 5-hour experiment (Braun volume pump, B. Braun Medical AB, </w:t>
      </w:r>
      <w:proofErr w:type="spellStart"/>
      <w:r w:rsidRPr="00B7637F">
        <w:rPr>
          <w:sz w:val="24"/>
          <w:szCs w:val="24"/>
          <w:lang w:val="en-US"/>
        </w:rPr>
        <w:t>Danderyd</w:t>
      </w:r>
      <w:proofErr w:type="spellEnd"/>
      <w:r w:rsidRPr="00B7637F">
        <w:rPr>
          <w:sz w:val="24"/>
          <w:szCs w:val="24"/>
          <w:lang w:val="en-US"/>
        </w:rPr>
        <w:t xml:space="preserve">, Sweden). The oxycodone doses were based on clinically relevant concentrations with a target steady-state concentration of 60 ng/mL </w:t>
      </w:r>
      <w:r w:rsidRPr="00B7637F">
        <w:rPr>
          <w:sz w:val="24"/>
          <w:szCs w:val="24"/>
          <w:lang w:val="en-US"/>
        </w:rPr>
        <w:fldChar w:fldCharType="begin"/>
      </w:r>
      <w:r w:rsidR="00A6734B">
        <w:rPr>
          <w:sz w:val="24"/>
          <w:szCs w:val="24"/>
          <w:lang w:val="en-US"/>
        </w:rPr>
        <w:instrText xml:space="preserve"> ADDIN EN.CITE &lt;EndNote&gt;&lt;Cite&gt;&lt;Author&gt;Pöyhiä&lt;/Author&gt;&lt;Year&gt;1991&lt;/Year&gt;&lt;RecNum&gt;14&lt;/RecNum&gt;&lt;DisplayText&gt;(5)&lt;/DisplayText&gt;&lt;record&gt;&lt;rec-number&gt;14&lt;/rec-number&gt;&lt;foreign-keys&gt;&lt;key app="EN" db-id="fwp2dfx0jas2vpe0w5gvawt6fdws0fdsv2aa" timestamp="1715263473"&gt;14&lt;/key&gt;&lt;/foreign-keys&gt;&lt;ref-type name="Journal Article"&gt;17&lt;/ref-type&gt;&lt;contributors&gt;&lt;authors&gt;&lt;author&gt;Pöyhiä, R.&lt;/author&gt;&lt;author&gt;Olkkola, K. T.&lt;/author&gt;&lt;author&gt;Seppälä, T.&lt;/author&gt;&lt;author&gt;Kalso, E.&lt;/author&gt;&lt;/authors&gt;&lt;/contributors&gt;&lt;auth-address&gt;Department of Anaesthesia, University of Helsinki, Finland.&lt;/auth-address&gt;&lt;titles&gt;&lt;title&gt;The pharmacokinetics of oxycodone after intravenous injection in adults&lt;/title&gt;&lt;secondary-title&gt;Br J Clin Pharmacol&lt;/secondary-title&gt;&lt;/titles&gt;&lt;pages&gt;516-8&lt;/pages&gt;&lt;volume&gt;32&lt;/volume&gt;&lt;number&gt;4&lt;/number&gt;&lt;edition&gt;1991/10/01&lt;/edition&gt;&lt;keywords&gt;&lt;keyword&gt;Adult&lt;/keyword&gt;&lt;keyword&gt;Female&lt;/keyword&gt;&lt;keyword&gt;Humans&lt;/keyword&gt;&lt;keyword&gt;Injections, Intravenous&lt;/keyword&gt;&lt;keyword&gt;Male&lt;/keyword&gt;&lt;keyword&gt;Oxycodone/administration &amp;amp; dosage/*pharmacokinetics&lt;/keyword&gt;&lt;keyword&gt;Oxymorphone/pharmacokinetics&lt;/keyword&gt;&lt;/keywords&gt;&lt;dates&gt;&lt;year&gt;1991&lt;/year&gt;&lt;pub-dates&gt;&lt;date&gt;Oct&lt;/date&gt;&lt;/pub-dates&gt;&lt;/dates&gt;&lt;isbn&gt;0306-5251 (Print)&amp;#xD;0306-5251&lt;/isbn&gt;&lt;accession-num&gt;1958450&lt;/accession-num&gt;&lt;urls&gt;&lt;/urls&gt;&lt;custom2&gt;PMC1368617&lt;/custom2&gt;&lt;electronic-resource-num&gt;10.1111/j.1365-2125.1991.tb03942.x&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(5)</w:t>
      </w:r>
      <w:r w:rsidRPr="00B7637F">
        <w:rPr>
          <w:sz w:val="24"/>
          <w:szCs w:val="24"/>
          <w:lang w:val="en-US"/>
        </w:rPr>
        <w:fldChar w:fldCharType="end"/>
      </w:r>
      <w:r w:rsidRPr="00B7637F">
        <w:rPr>
          <w:sz w:val="24"/>
          <w:szCs w:val="24"/>
          <w:lang w:val="en-US"/>
        </w:rPr>
        <w:t xml:space="preserve">. To estimate pig PK parameters, allometric scaling was applied </w:t>
      </w:r>
      <w:r w:rsidRPr="00B7637F">
        <w:rPr>
          <w:sz w:val="24"/>
          <w:szCs w:val="24"/>
          <w:lang w:val="en-US"/>
        </w:rPr>
        <w:fldChar w:fldCharType="begin">
          <w:fldData xml:space="preserve">PEVuZE5vdGU+PENpdGU+PEF1dGhvcj5IdWg8L0F1dGhvcj48WWVhcj4yMDExPC9ZZWFyPjxSZWNO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PEVuZE5vdGU+PENpdGU+PEF1dGhvcj5IdWg8L0F1dGhvcj48WWVhcj4yMDExPC9ZZWFyPjxSZWNO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(6, 7)</w:t>
      </w:r>
      <w:r w:rsidRPr="00B7637F">
        <w:rPr>
          <w:sz w:val="24"/>
          <w:szCs w:val="24"/>
          <w:lang w:val="en-US"/>
        </w:rPr>
        <w:fldChar w:fldCharType="end"/>
      </w:r>
      <w:r w:rsidRPr="00B7637F">
        <w:rPr>
          <w:sz w:val="24"/>
          <w:szCs w:val="24"/>
          <w:lang w:val="en-US"/>
        </w:rPr>
        <w:t xml:space="preserve">, where human PK were obtained from the literature </w:t>
      </w:r>
      <w:r w:rsidRPr="00B7637F">
        <w:rPr>
          <w:sz w:val="24"/>
          <w:szCs w:val="24"/>
          <w:lang w:val="en-US"/>
        </w:rPr>
        <w:fldChar w:fldCharType="begin"/>
      </w:r>
      <w:r w:rsidR="00A6734B">
        <w:rPr>
          <w:sz w:val="24"/>
          <w:szCs w:val="24"/>
          <w:lang w:val="en-US"/>
        </w:rPr>
        <w:instrText xml:space="preserve"> ADDIN EN.CITE &lt;EndNote&gt;&lt;Cite&gt;&lt;Author&gt;Pöyhiä&lt;/Author&gt;&lt;Year&gt;1991&lt;/Year&gt;&lt;RecNum&gt;14&lt;/RecNum&gt;&lt;DisplayText&gt;(5)&lt;/DisplayText&gt;&lt;record&gt;&lt;rec-number&gt;14&lt;/rec-number&gt;&lt;foreign-keys&gt;&lt;key app="EN" db-id="fwp2dfx0jas2vpe0w5gvawt6fdws0fdsv2aa" timestamp="1715263473"&gt;14&lt;/key&gt;&lt;/foreign-keys&gt;&lt;ref-type name="Journal Article"&gt;17&lt;/ref-type&gt;&lt;contributors&gt;&lt;authors&gt;&lt;author&gt;Pöyhiä, R.&lt;/author&gt;&lt;author&gt;Olkkola, K. T.&lt;/author&gt;&lt;author&gt;Seppälä, T.&lt;/author&gt;&lt;author&gt;Kalso, E.&lt;/author&gt;&lt;/authors&gt;&lt;/contributors&gt;&lt;auth-address&gt;Department of Anaesthesia, University of Helsinki, Finland.&lt;/auth-address&gt;&lt;titles&gt;&lt;title&gt;The pharmacokinetics of oxycodone after intravenous injection in adults&lt;/title&gt;&lt;secondary-title&gt;Br J Clin Pharmacol&lt;/secondary-title&gt;&lt;/titles&gt;&lt;pages&gt;516-8&lt;/pages&gt;&lt;volume&gt;32&lt;/volume&gt;&lt;number&gt;4&lt;/number&gt;&lt;edition&gt;1991/10/01&lt;/edition&gt;&lt;keywords&gt;&lt;keyword&gt;Adult&lt;/keyword&gt;&lt;keyword&gt;Female&lt;/keyword&gt;&lt;keyword&gt;Humans&lt;/keyword&gt;&lt;keyword&gt;Injections, Intravenous&lt;/keyword&gt;&lt;keyword&gt;Male&lt;/keyword&gt;&lt;keyword&gt;Oxycodone/administration &amp;amp; dosage/*pharmacokinetics&lt;/keyword&gt;&lt;keyword&gt;Oxymorphone/pharmacokinetics&lt;/keyword&gt;&lt;/keywords&gt;&lt;dates&gt;&lt;year&gt;1991&lt;/year&gt;&lt;pub-dates&gt;&lt;date&gt;Oct&lt;/date&gt;&lt;/pub-dates&gt;&lt;/dates&gt;&lt;isbn&gt;0306-5251 (Print)&amp;#xD;0306-5251&lt;/isbn&gt;&lt;accession-num&gt;1958450&lt;/accession-num&gt;&lt;urls&gt;&lt;/urls&gt;&lt;custom2&gt;PMC1368617&lt;/custom2&gt;&lt;electronic-resource-num&gt;10.1111/j.1365-2125.1991.tb03942.x&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(5)</w:t>
      </w:r>
      <w:r w:rsidRPr="00B7637F">
        <w:rPr>
          <w:sz w:val="24"/>
          <w:szCs w:val="24"/>
          <w:lang w:val="en-US"/>
        </w:rPr>
        <w:fldChar w:fldCharType="end"/>
      </w:r>
      <w:r w:rsidRPr="00B7637F">
        <w:rPr>
          <w:sz w:val="24"/>
          <w:szCs w:val="24"/>
          <w:lang w:val="en-US"/>
        </w:rPr>
        <w:t xml:space="preserve"> according to:</w:t>
      </w:r>
    </w:p>
    <w:p w14:paraId="5CA96047" w14:textId="668FF4AB" w:rsidR="00616290" w:rsidRPr="00B7637F" w:rsidRDefault="00805A00" w:rsidP="00D520E9">
      <w:pPr>
        <w:spacing w:line="480" w:lineRule="auto"/>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CL</m:t>
            </m:r>
          </m:e>
          <m:sub>
            <m:r>
              <w:rPr>
                <w:rFonts w:ascii="Cambria Math" w:hAnsi="Cambria Math"/>
                <w:sz w:val="24"/>
                <w:szCs w:val="24"/>
                <w:lang w:val="en-US"/>
              </w:rPr>
              <m:t>human</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CL</m:t>
            </m:r>
          </m:e>
          <m:sub>
            <m:r>
              <w:rPr>
                <w:rFonts w:ascii="Cambria Math" w:hAnsi="Cambria Math"/>
                <w:sz w:val="24"/>
                <w:szCs w:val="24"/>
                <w:lang w:val="en-US"/>
              </w:rPr>
              <m:t>pig</m:t>
            </m:r>
          </m:sub>
        </m:sSub>
        <m:r>
          <w:rPr>
            <w:rFonts w:ascii="Cambria Math" w:hAnsi="Cambria Math"/>
            <w:sz w:val="24"/>
            <w:szCs w:val="24"/>
            <w:lang w:val="en-US"/>
          </w:rPr>
          <m:t>×(</m:t>
        </m:r>
        <m:sSup>
          <m:sSupPr>
            <m:ctrlPr>
              <w:rPr>
                <w:rFonts w:ascii="Cambria Math" w:hAnsi="Cambria Math"/>
                <w:i/>
                <w:sz w:val="24"/>
                <w:szCs w:val="24"/>
                <w:lang w:val="en-US"/>
              </w:rPr>
            </m:ctrlPr>
          </m:sSupPr>
          <m:e>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BW</m:t>
                    </m:r>
                  </m:e>
                  <m:sub>
                    <m:r>
                      <w:rPr>
                        <w:rFonts w:ascii="Cambria Math" w:hAnsi="Cambria Math"/>
                        <w:sz w:val="24"/>
                        <w:szCs w:val="24"/>
                        <w:lang w:val="en-US"/>
                      </w:rPr>
                      <m:t>human</m:t>
                    </m:r>
                  </m:sub>
                </m:sSub>
              </m:num>
              <m:den>
                <m:sSub>
                  <m:sSubPr>
                    <m:ctrlPr>
                      <w:rPr>
                        <w:rFonts w:ascii="Cambria Math" w:hAnsi="Cambria Math"/>
                        <w:i/>
                        <w:sz w:val="24"/>
                        <w:szCs w:val="24"/>
                        <w:lang w:val="en-US"/>
                      </w:rPr>
                    </m:ctrlPr>
                  </m:sSubPr>
                  <m:e>
                    <m:r>
                      <w:rPr>
                        <w:rFonts w:ascii="Cambria Math" w:hAnsi="Cambria Math"/>
                        <w:sz w:val="24"/>
                        <w:szCs w:val="24"/>
                        <w:lang w:val="en-US"/>
                      </w:rPr>
                      <m:t>BW</m:t>
                    </m:r>
                  </m:e>
                  <m:sub>
                    <m:r>
                      <w:rPr>
                        <w:rFonts w:ascii="Cambria Math" w:hAnsi="Cambria Math"/>
                        <w:sz w:val="24"/>
                        <w:szCs w:val="24"/>
                        <w:lang w:val="en-US"/>
                      </w:rPr>
                      <m:t>pig</m:t>
                    </m:r>
                  </m:sub>
                </m:sSub>
              </m:den>
            </m:f>
            <m:r>
              <w:rPr>
                <w:rFonts w:ascii="Cambria Math" w:hAnsi="Cambria Math"/>
                <w:sz w:val="24"/>
                <w:szCs w:val="24"/>
                <w:lang w:val="en-US"/>
              </w:rPr>
              <m:t>)</m:t>
            </m:r>
          </m:e>
          <m:sup>
            <m:r>
              <w:rPr>
                <w:rFonts w:ascii="Cambria Math" w:hAnsi="Cambria Math"/>
                <w:sz w:val="24"/>
                <w:szCs w:val="24"/>
                <w:lang w:val="en-US"/>
              </w:rPr>
              <m:t>0.75</m:t>
            </m:r>
          </m:sup>
        </m:sSup>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1)</w:t>
      </w:r>
    </w:p>
    <w:p w14:paraId="68DF72D6" w14:textId="632961CF" w:rsidR="00616290" w:rsidRPr="00B7637F" w:rsidRDefault="00616290" w:rsidP="00D520E9">
      <w:pPr>
        <w:spacing w:line="480" w:lineRule="auto"/>
        <w:rPr>
          <w:sz w:val="24"/>
          <w:szCs w:val="24"/>
          <w:lang w:val="en-US"/>
        </w:rPr>
      </w:pPr>
      <w:r w:rsidRPr="00B7637F">
        <w:rPr>
          <w:sz w:val="24"/>
          <w:szCs w:val="24"/>
          <w:lang w:val="en-US"/>
        </w:rPr>
        <w:t xml:space="preserve">The LPS dose was selected based on a prior study in pigs, where LPS from </w:t>
      </w:r>
      <w:r w:rsidRPr="00B7637F">
        <w:rPr>
          <w:i/>
          <w:sz w:val="24"/>
          <w:szCs w:val="24"/>
          <w:lang w:val="en-US"/>
        </w:rPr>
        <w:t>Escherichia coli</w:t>
      </w:r>
      <w:r w:rsidRPr="00B7637F">
        <w:rPr>
          <w:sz w:val="24"/>
          <w:szCs w:val="24"/>
          <w:lang w:val="en-US"/>
        </w:rPr>
        <w:t xml:space="preserve"> (O111:B4) was administered intravenously at a rate of 4 µg/kg/h </w:t>
      </w:r>
      <w:r w:rsidRPr="00B7637F">
        <w:rPr>
          <w:sz w:val="24"/>
          <w:szCs w:val="24"/>
          <w:lang w:val="en-US"/>
        </w:rPr>
        <w:fldChar w:fldCharType="begin"/>
      </w:r>
      <w:r w:rsidR="00A6734B">
        <w:rPr>
          <w:sz w:val="24"/>
          <w:szCs w:val="24"/>
          <w:lang w:val="en-US"/>
        </w:rPr>
        <w:instrText xml:space="preserve"> ADDIN EN.CITE &lt;EndNote&gt;&lt;Cite&gt;&lt;Author&gt;Lipcsey&lt;/Author&gt;&lt;Year&gt;2006&lt;/Year&gt;&lt;RecNum&gt;881&lt;/RecNum&gt;&lt;DisplayText&gt;(8)&lt;/DisplayText&gt;&lt;record&gt;&lt;rec-number&gt;881&lt;/rec-number&gt;&lt;foreign-keys&gt;&lt;key app="EN" db-id="fttfa2spgrtf2zevpr7vrfvdzt22dxr2wawa" timestamp="1723017290" guid="408e8129-b64b-46c3-a74a-37d222b9962d"&gt;881&lt;/key&gt;&lt;/foreign-keys&gt;&lt;ref-type name="Journal Article"&gt;17&lt;/ref-type&gt;&lt;contributors&gt;&lt;authors&gt;&lt;author&gt;Lipcsey, M.&lt;/author&gt;&lt;author&gt;Larsson, A.&lt;/author&gt;&lt;author&gt;Eriksson, M. B.&lt;/author&gt;&lt;author&gt;Sjölin, J.&lt;/author&gt;&lt;/authors&gt;&lt;/contributors&gt;&lt;auth-address&gt;Section of Anaesthesiology &amp;amp; Intensive Care, Department of Surgical Sciences, Uppsala University Hospital, Uppsala, Sweden. mlipcsey@eml.cc&lt;/auth-address&gt;&lt;titles&gt;&lt;title&gt;Inflammatory, coagulatory and circulatory responses to logarithmic increases in the endotoxin dose in the anaesthetised pig&lt;/title&gt;&lt;secondary-title&gt;J Endotoxin Res&lt;/secondary-title&gt;&lt;/titles&gt;&lt;periodical&gt;&lt;full-title&gt;J Endotoxin Res&lt;/full-title&gt;&lt;/periodical&gt;&lt;pages&gt;99-112&lt;/pages&gt;&lt;volume&gt;12&lt;/volume&gt;&lt;number&gt;2&lt;/number&gt;&lt;edition&gt;2006/05/13&lt;/edition&gt;&lt;keywords&gt;&lt;keyword&gt;Anesthesia&lt;/keyword&gt;&lt;keyword&gt;Animals&lt;/keyword&gt;&lt;keyword&gt;Blood Coagulation/*drug effects&lt;/keyword&gt;&lt;keyword&gt;Blood Platelets/drug effects&lt;/keyword&gt;&lt;keyword&gt;Disease Models, Animal&lt;/keyword&gt;&lt;keyword&gt;Dose-Response Relationship, Drug&lt;/keyword&gt;&lt;keyword&gt;Endotoxins/*toxicity&lt;/keyword&gt;&lt;keyword&gt;Hemodynamics/*drug effects&lt;/keyword&gt;&lt;keyword&gt;Inflammation/*chemically induced&lt;/keyword&gt;&lt;keyword&gt;Interleukin-6/biosynthesis&lt;/keyword&gt;&lt;keyword&gt;Leukocytes/drug effects&lt;/keyword&gt;&lt;keyword&gt;Oxygen Consumption/drug effects&lt;/keyword&gt;&lt;keyword&gt;Regional Blood Flow/drug effects&lt;/keyword&gt;&lt;keyword&gt;Swine&lt;/keyword&gt;&lt;keyword&gt;Tumor Necrosis Factor-alpha/biosynthesis&lt;/keyword&gt;&lt;/keywords&gt;&lt;dates&gt;&lt;year&gt;2006&lt;/year&gt;&lt;/dates&gt;&lt;isbn&gt;0968-0519 (Print)&amp;#xD;0968-0519&lt;/isbn&gt;&lt;accession-num&gt;16690013&lt;/accession-num&gt;&lt;urls&gt;&lt;/urls&gt;&lt;electronic-resource-num&gt;10.1179/096805106x89053&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(8)</w:t>
      </w:r>
      <w:r w:rsidRPr="00B7637F">
        <w:rPr>
          <w:sz w:val="24"/>
          <w:szCs w:val="24"/>
          <w:lang w:val="en-US"/>
        </w:rPr>
        <w:fldChar w:fldCharType="end"/>
      </w:r>
      <w:r w:rsidRPr="00B7637F">
        <w:rPr>
          <w:sz w:val="24"/>
          <w:szCs w:val="24"/>
          <w:lang w:val="en-US"/>
        </w:rPr>
        <w:t xml:space="preserve">. This dosage resulted in low mortality rates and elevated levels of cytokines such as TNF-α and IL-6, along with significant circulatory, respiratory, and metabolic changes during 6 hours after initiation of LPS administration. This LPS dose has previously been used to induce a septic like state in pigs </w:t>
      </w:r>
      <w:r w:rsidRPr="00B7637F">
        <w:rPr>
          <w:sz w:val="24"/>
          <w:szCs w:val="24"/>
          <w:lang w:val="en-US"/>
        </w:rPr>
        <w:fldChar w:fldCharType="begin">
          <w:fldData xml:space="preserve">PEVuZE5vdGU+PENpdGU+PEF1dGhvcj5TdHJhbmRiZXJnPC9BdXRob3I+PFllYXI+MjAxNDwvWWVh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==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PEVuZE5vdGU+PENpdGU+PEF1dGhvcj5TdHJhbmRiZXJnPC9BdXRob3I+PFllYXI+MjAxNDwvWWVh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==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(8-11)</w:t>
      </w:r>
      <w:r w:rsidRPr="00B7637F">
        <w:rPr>
          <w:sz w:val="24"/>
          <w:szCs w:val="24"/>
          <w:lang w:val="en-US"/>
        </w:rPr>
        <w:fldChar w:fldCharType="end"/>
      </w:r>
      <w:r w:rsidRPr="00B7637F">
        <w:rPr>
          <w:sz w:val="24"/>
          <w:szCs w:val="24"/>
          <w:lang w:val="en-US"/>
        </w:rPr>
        <w:t>.</w:t>
      </w:r>
    </w:p>
    <w:p w14:paraId="5F455CEC" w14:textId="173CAD8A" w:rsidR="00616290" w:rsidRPr="00B7637F" w:rsidRDefault="00616290" w:rsidP="00D520E9">
      <w:pPr>
        <w:spacing w:line="480" w:lineRule="auto"/>
        <w:rPr>
          <w:sz w:val="24"/>
          <w:szCs w:val="24"/>
          <w:lang w:val="en-US"/>
        </w:rPr>
      </w:pPr>
      <w:r w:rsidRPr="00B7637F">
        <w:rPr>
          <w:sz w:val="24"/>
          <w:szCs w:val="24"/>
          <w:lang w:val="en-US"/>
        </w:rPr>
        <w:t>Initially, a pilot study was conducted</w:t>
      </w:r>
      <w:r w:rsidR="00F93DC1" w:rsidRPr="00B7637F">
        <w:rPr>
          <w:sz w:val="24"/>
          <w:szCs w:val="24"/>
          <w:lang w:val="en-US"/>
        </w:rPr>
        <w:t xml:space="preserve"> as described in the main materials and methods section</w:t>
      </w:r>
      <w:r w:rsidRPr="00B7637F">
        <w:rPr>
          <w:sz w:val="24"/>
          <w:szCs w:val="24"/>
          <w:lang w:val="en-US"/>
        </w:rPr>
        <w:t xml:space="preserve"> to validate the feasibility of the study, including suitable oxycodone and LPS doses. As the oxycodone concentrations in the blood and CNS compartments were very stable even after initiation of the LPS infusion, the healthy period of 150 min</w:t>
      </w:r>
      <w:r w:rsidR="00206397" w:rsidRPr="00B7637F">
        <w:rPr>
          <w:sz w:val="24"/>
          <w:szCs w:val="24"/>
          <w:lang w:val="en-US"/>
        </w:rPr>
        <w:t>utes</w:t>
      </w:r>
      <w:r w:rsidRPr="00B7637F">
        <w:rPr>
          <w:sz w:val="24"/>
          <w:szCs w:val="24"/>
          <w:lang w:val="en-US"/>
        </w:rPr>
        <w:t xml:space="preserve"> was shortened to 120 min</w:t>
      </w:r>
      <w:r w:rsidR="00206397" w:rsidRPr="00B7637F">
        <w:rPr>
          <w:sz w:val="24"/>
          <w:szCs w:val="24"/>
          <w:lang w:val="en-US"/>
        </w:rPr>
        <w:t>utes</w:t>
      </w:r>
      <w:r w:rsidRPr="00B7637F">
        <w:rPr>
          <w:sz w:val="24"/>
          <w:szCs w:val="24"/>
          <w:lang w:val="en-US"/>
        </w:rPr>
        <w:t xml:space="preserve"> and considered enough as a control, and by that, the LPS period was extended by 30 min</w:t>
      </w:r>
      <w:r w:rsidR="00206397" w:rsidRPr="00B7637F">
        <w:rPr>
          <w:sz w:val="24"/>
          <w:szCs w:val="24"/>
          <w:lang w:val="en-US"/>
        </w:rPr>
        <w:t>utes</w:t>
      </w:r>
      <w:r w:rsidRPr="00B7637F">
        <w:rPr>
          <w:sz w:val="24"/>
          <w:szCs w:val="24"/>
          <w:lang w:val="en-US"/>
        </w:rPr>
        <w:t xml:space="preserve"> for the following pigs (ID 2-7). </w:t>
      </w:r>
    </w:p>
    <w:p w14:paraId="030ABA21" w14:textId="2705A0EE" w:rsidR="00616290" w:rsidRPr="00B7637F" w:rsidRDefault="00616290" w:rsidP="00D520E9">
      <w:pPr>
        <w:spacing w:line="480" w:lineRule="auto"/>
        <w:rPr>
          <w:sz w:val="24"/>
          <w:szCs w:val="24"/>
          <w:lang w:val="en-US"/>
        </w:rPr>
      </w:pPr>
      <w:r w:rsidRPr="00B7637F">
        <w:rPr>
          <w:sz w:val="24"/>
          <w:szCs w:val="24"/>
          <w:lang w:val="en-US"/>
        </w:rPr>
        <w:t xml:space="preserve">After the healthy period of 120 (n=6) or 150 minutes (n=1), the LPS </w:t>
      </w:r>
      <w:r w:rsidR="0026313E" w:rsidRPr="00B7637F">
        <w:rPr>
          <w:sz w:val="24"/>
          <w:szCs w:val="24"/>
          <w:lang w:val="en-US"/>
        </w:rPr>
        <w:t>challenge</w:t>
      </w:r>
      <w:r w:rsidRPr="00B7637F">
        <w:rPr>
          <w:sz w:val="24"/>
          <w:szCs w:val="24"/>
          <w:lang w:val="en-US"/>
        </w:rPr>
        <w:t xml:space="preserve"> was initiated as an </w:t>
      </w:r>
      <w:proofErr w:type="spellStart"/>
      <w:r w:rsidRPr="00B7637F">
        <w:rPr>
          <w:sz w:val="24"/>
          <w:szCs w:val="24"/>
          <w:lang w:val="en-US"/>
        </w:rPr>
        <w:t>i.v.</w:t>
      </w:r>
      <w:proofErr w:type="spellEnd"/>
      <w:r w:rsidRPr="00B7637F">
        <w:rPr>
          <w:sz w:val="24"/>
          <w:szCs w:val="24"/>
          <w:lang w:val="en-US"/>
        </w:rPr>
        <w:t xml:space="preserve"> infusion of 4 µg/kg/h LPS from </w:t>
      </w:r>
      <w:r w:rsidR="00B15F4E" w:rsidRPr="00B7637F">
        <w:rPr>
          <w:i/>
          <w:sz w:val="24"/>
          <w:szCs w:val="24"/>
          <w:lang w:val="en-US"/>
        </w:rPr>
        <w:t>Escherichia coli</w:t>
      </w:r>
      <w:r w:rsidR="00B15F4E" w:rsidRPr="00B7637F">
        <w:rPr>
          <w:sz w:val="24"/>
          <w:szCs w:val="24"/>
          <w:lang w:val="en-US"/>
        </w:rPr>
        <w:t xml:space="preserve"> </w:t>
      </w:r>
      <w:r w:rsidRPr="00B7637F">
        <w:rPr>
          <w:sz w:val="24"/>
          <w:szCs w:val="24"/>
          <w:lang w:val="en-US"/>
        </w:rPr>
        <w:t xml:space="preserve">(O111:B4, Sigma) throughout the experiment for a total of 180 (n=6) or 150 minutes (n=1) using </w:t>
      </w:r>
      <w:r w:rsidR="00F93DC1" w:rsidRPr="00B7637F">
        <w:rPr>
          <w:sz w:val="24"/>
          <w:szCs w:val="24"/>
          <w:lang w:val="en-US"/>
        </w:rPr>
        <w:t>the</w:t>
      </w:r>
      <w:r w:rsidRPr="00B7637F">
        <w:rPr>
          <w:sz w:val="24"/>
          <w:szCs w:val="24"/>
          <w:lang w:val="en-US"/>
        </w:rPr>
        <w:t xml:space="preserve"> Braun volume pump. </w:t>
      </w:r>
    </w:p>
    <w:p w14:paraId="4D934926" w14:textId="4C8A5ADA" w:rsidR="00616290" w:rsidRPr="00B7637F" w:rsidRDefault="00616290" w:rsidP="00D520E9">
      <w:pPr>
        <w:spacing w:line="480" w:lineRule="auto"/>
        <w:rPr>
          <w:sz w:val="24"/>
          <w:szCs w:val="24"/>
          <w:lang w:val="en-US"/>
        </w:rPr>
      </w:pPr>
      <w:r w:rsidRPr="00B7637F">
        <w:rPr>
          <w:sz w:val="24"/>
          <w:szCs w:val="24"/>
          <w:lang w:val="en-US"/>
        </w:rPr>
        <w:t xml:space="preserve">To characterize the pathological severity, a </w:t>
      </w:r>
      <w:proofErr w:type="spellStart"/>
      <w:r w:rsidRPr="00B7637F">
        <w:rPr>
          <w:sz w:val="24"/>
          <w:szCs w:val="24"/>
          <w:lang w:val="en-US"/>
        </w:rPr>
        <w:t>pSOFA</w:t>
      </w:r>
      <w:proofErr w:type="spellEnd"/>
      <w:r w:rsidRPr="00B7637F">
        <w:rPr>
          <w:sz w:val="24"/>
          <w:szCs w:val="24"/>
          <w:lang w:val="en-US"/>
        </w:rPr>
        <w:t xml:space="preserve"> score was used as a numerical system to evaluate organ failure and septic status </w:t>
      </w:r>
      <w:r w:rsidRPr="00B7637F">
        <w:rPr>
          <w:rFonts w:cstheme="minorHAnsi"/>
          <w:sz w:val="24"/>
          <w:szCs w:val="24"/>
          <w:lang w:val="en-US"/>
        </w:rPr>
        <w:fldChar w:fldCharType="begin">
          <w:fldData xml:space="preserve">PEVuZE5vdGU+PENpdGU+PEF1dGhvcj5SdXRhaTwvQXV0aG9yPjxZZWFyPjIwMjI8L1llYXI+PFJl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</w:fldData>
        </w:fldChar>
      </w:r>
      <w:r w:rsidR="00A6734B">
        <w:rPr>
          <w:rFonts w:cstheme="minorHAnsi"/>
          <w:sz w:val="24"/>
          <w:szCs w:val="24"/>
          <w:lang w:val="en-US"/>
        </w:rPr>
        <w:instrText xml:space="preserve"> ADDIN EN.CITE </w:instrText>
      </w:r>
      <w:r w:rsidR="00A6734B">
        <w:rPr>
          <w:rFonts w:cstheme="minorHAnsi"/>
          <w:sz w:val="24"/>
          <w:szCs w:val="24"/>
          <w:lang w:val="en-US"/>
        </w:rPr>
        <w:fldChar w:fldCharType="begin">
          <w:fldData xml:space="preserve">PEVuZE5vdGU+PENpdGU+PEF1dGhvcj5SdXRhaTwvQXV0aG9yPjxZZWFyPjIwMjI8L1llYXI+PFJl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</w:fldData>
        </w:fldChar>
      </w:r>
      <w:r w:rsidR="00A6734B">
        <w:rPr>
          <w:rFonts w:cstheme="minorHAnsi"/>
          <w:sz w:val="24"/>
          <w:szCs w:val="24"/>
          <w:lang w:val="en-US"/>
        </w:rPr>
        <w:instrText xml:space="preserve"> ADDIN EN.CITE.DATA </w:instrText>
      </w:r>
      <w:r w:rsidR="00A6734B">
        <w:rPr>
          <w:rFonts w:cstheme="minorHAnsi"/>
          <w:sz w:val="24"/>
          <w:szCs w:val="24"/>
          <w:lang w:val="en-US"/>
        </w:rPr>
      </w:r>
      <w:r w:rsidR="00A6734B">
        <w:rPr>
          <w:rFonts w:cstheme="minorHAnsi"/>
          <w:sz w:val="24"/>
          <w:szCs w:val="24"/>
          <w:lang w:val="en-US"/>
        </w:rPr>
        <w:fldChar w:fldCharType="end"/>
      </w:r>
      <w:r w:rsidRPr="00B7637F">
        <w:rPr>
          <w:rFonts w:cstheme="minorHAnsi"/>
          <w:sz w:val="24"/>
          <w:szCs w:val="24"/>
          <w:lang w:val="en-US"/>
        </w:rPr>
      </w:r>
      <w:r w:rsidRPr="00B7637F">
        <w:rPr>
          <w:rFonts w:cstheme="minorHAnsi"/>
          <w:sz w:val="24"/>
          <w:szCs w:val="24"/>
          <w:lang w:val="en-US"/>
        </w:rPr>
        <w:fldChar w:fldCharType="separate"/>
      </w:r>
      <w:r w:rsidR="00A6734B">
        <w:rPr>
          <w:rFonts w:cstheme="minorHAnsi"/>
          <w:noProof/>
          <w:sz w:val="24"/>
          <w:szCs w:val="24"/>
          <w:lang w:val="en-US"/>
        </w:rPr>
        <w:t>(12)</w:t>
      </w:r>
      <w:r w:rsidRPr="00B7637F">
        <w:rPr>
          <w:rFonts w:cstheme="minorHAnsi"/>
          <w:sz w:val="24"/>
          <w:szCs w:val="24"/>
          <w:lang w:val="en-US"/>
        </w:rPr>
        <w:fldChar w:fldCharType="end"/>
      </w:r>
      <w:r w:rsidRPr="00B7637F">
        <w:rPr>
          <w:rFonts w:cstheme="minorHAnsi"/>
          <w:sz w:val="24"/>
          <w:szCs w:val="24"/>
          <w:lang w:val="en-US"/>
        </w:rPr>
        <w:t xml:space="preserve">. </w:t>
      </w:r>
      <w:proofErr w:type="spellStart"/>
      <w:r w:rsidRPr="00B7637F">
        <w:rPr>
          <w:rFonts w:cstheme="minorHAnsi"/>
          <w:sz w:val="24"/>
          <w:szCs w:val="24"/>
          <w:lang w:val="en-US"/>
        </w:rPr>
        <w:t>pSOFA</w:t>
      </w:r>
      <w:proofErr w:type="spellEnd"/>
      <w:r w:rsidRPr="00B7637F">
        <w:rPr>
          <w:rFonts w:cstheme="minorHAnsi"/>
          <w:sz w:val="24"/>
          <w:szCs w:val="24"/>
          <w:lang w:val="en-US"/>
        </w:rPr>
        <w:t xml:space="preserve"> score is based on evaluation of organ functions of three domains (3D), i.e., respiratory (PaO</w:t>
      </w:r>
      <w:r w:rsidRPr="00B7637F">
        <w:rPr>
          <w:rFonts w:cstheme="minorHAnsi"/>
          <w:sz w:val="24"/>
          <w:szCs w:val="24"/>
          <w:vertAlign w:val="subscript"/>
          <w:lang w:val="en-US"/>
        </w:rPr>
        <w:t>2</w:t>
      </w:r>
      <w:r w:rsidRPr="00B7637F">
        <w:rPr>
          <w:rFonts w:cstheme="minorHAnsi"/>
          <w:sz w:val="24"/>
          <w:szCs w:val="24"/>
          <w:lang w:val="en-US"/>
        </w:rPr>
        <w:t>/FiO</w:t>
      </w:r>
      <w:r w:rsidRPr="00B7637F">
        <w:rPr>
          <w:rFonts w:cstheme="minorHAnsi"/>
          <w:sz w:val="24"/>
          <w:szCs w:val="24"/>
          <w:vertAlign w:val="subscript"/>
          <w:lang w:val="en-US"/>
        </w:rPr>
        <w:t>2</w:t>
      </w:r>
      <w:r w:rsidRPr="00B7637F">
        <w:rPr>
          <w:rFonts w:cstheme="minorHAnsi"/>
          <w:sz w:val="24"/>
          <w:szCs w:val="24"/>
          <w:lang w:val="en-US"/>
        </w:rPr>
        <w:t xml:space="preserve"> ratio), cardiovascular (MAP) and renal (urine output) functions. In our study, the 3D-pSOFA score was calculated at 4-6 different time points for each animal to evaluate the degree of organ failure and contribute to the evaluation of the LPS-induced inflammation model. However, there are recommendations saying that the LPS challenge is not an appropriate model for replicating human sepsis to be aware of </w:t>
      </w:r>
      <w:r w:rsidRPr="00B7637F">
        <w:rPr>
          <w:rFonts w:cstheme="minorHAnsi"/>
          <w:sz w:val="24"/>
          <w:szCs w:val="24"/>
          <w:lang w:val="en-US"/>
        </w:rPr>
        <w:fldChar w:fldCharType="begin">
          <w:fldData xml:space="preserve">PEVuZE5vdGU+PENpdGU+PEF1dGhvcj5Pc3VjaG93c2tpPC9BdXRob3I+PFllYXI+MjAxODwvWWVh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</w:fldData>
        </w:fldChar>
      </w:r>
      <w:r w:rsidR="00A6734B">
        <w:rPr>
          <w:rFonts w:cstheme="minorHAnsi"/>
          <w:sz w:val="24"/>
          <w:szCs w:val="24"/>
          <w:lang w:val="en-US"/>
        </w:rPr>
        <w:instrText xml:space="preserve"> ADDIN EN.CITE </w:instrText>
      </w:r>
      <w:r w:rsidR="00A6734B">
        <w:rPr>
          <w:rFonts w:cstheme="minorHAnsi"/>
          <w:sz w:val="24"/>
          <w:szCs w:val="24"/>
          <w:lang w:val="en-US"/>
        </w:rPr>
        <w:fldChar w:fldCharType="begin">
          <w:fldData xml:space="preserve">PEVuZE5vdGU+PENpdGU+PEF1dGhvcj5Pc3VjaG93c2tpPC9BdXRob3I+PFllYXI+MjAxODwvWWVh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</w:fldData>
        </w:fldChar>
      </w:r>
      <w:r w:rsidR="00A6734B">
        <w:rPr>
          <w:rFonts w:cstheme="minorHAnsi"/>
          <w:sz w:val="24"/>
          <w:szCs w:val="24"/>
          <w:lang w:val="en-US"/>
        </w:rPr>
        <w:instrText xml:space="preserve"> ADDIN EN.CITE.DATA </w:instrText>
      </w:r>
      <w:r w:rsidR="00A6734B">
        <w:rPr>
          <w:rFonts w:cstheme="minorHAnsi"/>
          <w:sz w:val="24"/>
          <w:szCs w:val="24"/>
          <w:lang w:val="en-US"/>
        </w:rPr>
      </w:r>
      <w:r w:rsidR="00A6734B">
        <w:rPr>
          <w:rFonts w:cstheme="minorHAnsi"/>
          <w:sz w:val="24"/>
          <w:szCs w:val="24"/>
          <w:lang w:val="en-US"/>
        </w:rPr>
        <w:fldChar w:fldCharType="end"/>
      </w:r>
      <w:r w:rsidRPr="00B7637F">
        <w:rPr>
          <w:rFonts w:cstheme="minorHAnsi"/>
          <w:sz w:val="24"/>
          <w:szCs w:val="24"/>
          <w:lang w:val="en-US"/>
        </w:rPr>
      </w:r>
      <w:r w:rsidRPr="00B7637F">
        <w:rPr>
          <w:rFonts w:cstheme="minorHAnsi"/>
          <w:sz w:val="24"/>
          <w:szCs w:val="24"/>
          <w:lang w:val="en-US"/>
        </w:rPr>
        <w:fldChar w:fldCharType="separate"/>
      </w:r>
      <w:r w:rsidR="00A6734B">
        <w:rPr>
          <w:rFonts w:cstheme="minorHAnsi"/>
          <w:noProof/>
          <w:sz w:val="24"/>
          <w:szCs w:val="24"/>
          <w:lang w:val="en-US"/>
        </w:rPr>
        <w:t>(13)</w:t>
      </w:r>
      <w:r w:rsidRPr="00B7637F">
        <w:rPr>
          <w:rFonts w:cstheme="minorHAnsi"/>
          <w:sz w:val="24"/>
          <w:szCs w:val="24"/>
          <w:lang w:val="en-US"/>
        </w:rPr>
        <w:fldChar w:fldCharType="end"/>
      </w:r>
      <w:r w:rsidRPr="00B7637F">
        <w:rPr>
          <w:rFonts w:cstheme="minorHAnsi"/>
          <w:sz w:val="24"/>
          <w:szCs w:val="24"/>
          <w:lang w:val="en-US"/>
        </w:rPr>
        <w:t>.</w:t>
      </w:r>
    </w:p>
    <w:p w14:paraId="266A0363" w14:textId="77777777" w:rsidR="00616290" w:rsidRPr="00B7637F" w:rsidRDefault="00616290" w:rsidP="00D520E9">
      <w:pPr>
        <w:pStyle w:val="Heading4"/>
        <w:spacing w:line="480" w:lineRule="auto"/>
        <w:rPr>
          <w:lang w:val="en-US"/>
        </w:rPr>
      </w:pPr>
      <w:r w:rsidRPr="00B7637F">
        <w:rPr>
          <w:lang w:val="en-US"/>
        </w:rPr>
        <w:t>Sample collection</w:t>
      </w:r>
    </w:p>
    <w:p w14:paraId="4C10A982" w14:textId="4CC76FC2" w:rsidR="00616290" w:rsidRPr="00B7637F" w:rsidRDefault="00616290" w:rsidP="00D520E9">
      <w:pPr>
        <w:spacing w:line="480" w:lineRule="auto"/>
        <w:rPr>
          <w:sz w:val="24"/>
          <w:szCs w:val="24"/>
          <w:lang w:val="en-US"/>
        </w:rPr>
      </w:pPr>
      <w:r w:rsidRPr="00B7637F">
        <w:rPr>
          <w:sz w:val="24"/>
          <w:szCs w:val="24"/>
          <w:lang w:val="en-US"/>
        </w:rPr>
        <w:t xml:space="preserve">Dialysate samples from the perfused probes in blood, brain and LV were collected in pre-weighed polypropylene </w:t>
      </w:r>
      <w:proofErr w:type="spellStart"/>
      <w:r w:rsidRPr="00B7637F">
        <w:rPr>
          <w:sz w:val="24"/>
          <w:szCs w:val="24"/>
          <w:lang w:val="en-US"/>
        </w:rPr>
        <w:t>microvials</w:t>
      </w:r>
      <w:proofErr w:type="spellEnd"/>
      <w:r w:rsidRPr="00B7637F">
        <w:rPr>
          <w:sz w:val="24"/>
          <w:szCs w:val="24"/>
          <w:lang w:val="en-US"/>
        </w:rPr>
        <w:t xml:space="preserve"> (</w:t>
      </w:r>
      <w:proofErr w:type="spellStart"/>
      <w:r w:rsidRPr="00B7637F">
        <w:rPr>
          <w:sz w:val="24"/>
          <w:szCs w:val="24"/>
          <w:lang w:val="en-US"/>
        </w:rPr>
        <w:t>AgnTho’s</w:t>
      </w:r>
      <w:proofErr w:type="spellEnd"/>
      <w:r w:rsidRPr="00B7637F">
        <w:rPr>
          <w:sz w:val="24"/>
          <w:szCs w:val="24"/>
          <w:lang w:val="en-US"/>
        </w:rPr>
        <w:t xml:space="preserve">, </w:t>
      </w:r>
      <w:proofErr w:type="spellStart"/>
      <w:r w:rsidRPr="00B7637F">
        <w:rPr>
          <w:sz w:val="24"/>
          <w:szCs w:val="24"/>
          <w:lang w:val="en-US"/>
        </w:rPr>
        <w:t>Lidingö</w:t>
      </w:r>
      <w:proofErr w:type="spellEnd"/>
      <w:r w:rsidRPr="00B7637F">
        <w:rPr>
          <w:sz w:val="24"/>
          <w:szCs w:val="24"/>
          <w:lang w:val="en-US"/>
        </w:rPr>
        <w:t xml:space="preserve">, Sweden) in 10-minute intervals throughout the experiment, using CMA 142 fraction collectors (Harvard Apparatus Inc., Holliston, MA). Lumbar CSF </w:t>
      </w:r>
      <w:r w:rsidR="00576B60" w:rsidRPr="00B7637F">
        <w:rPr>
          <w:sz w:val="24"/>
          <w:szCs w:val="24"/>
          <w:lang w:val="en-US"/>
        </w:rPr>
        <w:t xml:space="preserve">from the intrathecal space </w:t>
      </w:r>
      <w:r w:rsidRPr="00B7637F">
        <w:rPr>
          <w:sz w:val="24"/>
          <w:szCs w:val="24"/>
          <w:lang w:val="en-US"/>
        </w:rPr>
        <w:t xml:space="preserve">was collected in pre-weighed polypropylene </w:t>
      </w:r>
      <w:proofErr w:type="spellStart"/>
      <w:r w:rsidRPr="00B7637F">
        <w:rPr>
          <w:sz w:val="24"/>
          <w:szCs w:val="24"/>
          <w:lang w:val="en-US"/>
        </w:rPr>
        <w:t>microvials</w:t>
      </w:r>
      <w:proofErr w:type="spellEnd"/>
      <w:r w:rsidRPr="00B7637F">
        <w:rPr>
          <w:sz w:val="24"/>
          <w:szCs w:val="24"/>
          <w:lang w:val="en-US"/>
        </w:rPr>
        <w:t xml:space="preserve"> in 10-minute intervals using the peristaltic pull-pump with a withdrawal rate of 4 µL/min, and a fraction collector (CMA 470 Refrigerated Fraction Collector, Harvard Apparatus Inc., Holliston, MA). Dialysate and CSF samples were immediately capped and stored at 6˚C until bioanalysis the following day.</w:t>
      </w:r>
    </w:p>
    <w:p w14:paraId="3643B113" w14:textId="77777777" w:rsidR="00616290" w:rsidRPr="00B7637F" w:rsidRDefault="00616290" w:rsidP="00D520E9">
      <w:pPr>
        <w:spacing w:line="480" w:lineRule="auto"/>
        <w:rPr>
          <w:sz w:val="24"/>
          <w:szCs w:val="24"/>
          <w:lang w:val="en-US"/>
        </w:rPr>
      </w:pPr>
      <w:r w:rsidRPr="00B7637F">
        <w:rPr>
          <w:sz w:val="24"/>
          <w:szCs w:val="24"/>
          <w:lang w:val="en-US"/>
        </w:rPr>
        <w:t xml:space="preserve">Blood was sampled in </w:t>
      </w:r>
      <w:proofErr w:type="spellStart"/>
      <w:r w:rsidRPr="00B7637F">
        <w:rPr>
          <w:sz w:val="24"/>
          <w:szCs w:val="24"/>
          <w:lang w:val="en-US"/>
        </w:rPr>
        <w:t>Vacutest</w:t>
      </w:r>
      <w:proofErr w:type="spellEnd"/>
      <w:r w:rsidRPr="00B7637F">
        <w:rPr>
          <w:sz w:val="24"/>
          <w:szCs w:val="24"/>
          <w:lang w:val="en-US"/>
        </w:rPr>
        <w:t xml:space="preserve">® tubes before the start of the oxycodone infusion and at 5, 25, 55, 105, 145, 175, 225, 265 or 285 minutes, as well as terminally (Sodium heparin 102 I.U., 6 mL, Polyethylene terephthalate, </w:t>
      </w:r>
      <w:proofErr w:type="spellStart"/>
      <w:r w:rsidRPr="00B7637F">
        <w:rPr>
          <w:sz w:val="24"/>
          <w:szCs w:val="24"/>
          <w:lang w:val="en-US"/>
        </w:rPr>
        <w:t>Vacutest</w:t>
      </w:r>
      <w:proofErr w:type="spellEnd"/>
      <w:r w:rsidRPr="00B7637F">
        <w:rPr>
          <w:sz w:val="24"/>
          <w:szCs w:val="24"/>
          <w:lang w:val="en-US"/>
        </w:rPr>
        <w:t xml:space="preserve"> </w:t>
      </w:r>
      <w:proofErr w:type="spellStart"/>
      <w:r w:rsidRPr="00B7637F">
        <w:rPr>
          <w:sz w:val="24"/>
          <w:szCs w:val="24"/>
          <w:lang w:val="en-US"/>
        </w:rPr>
        <w:t>Kima</w:t>
      </w:r>
      <w:proofErr w:type="spellEnd"/>
      <w:r w:rsidRPr="00B7637F">
        <w:rPr>
          <w:sz w:val="24"/>
          <w:szCs w:val="24"/>
          <w:lang w:val="en-US"/>
        </w:rPr>
        <w:t xml:space="preserve">, </w:t>
      </w:r>
      <w:proofErr w:type="spellStart"/>
      <w:r w:rsidRPr="00B7637F">
        <w:rPr>
          <w:sz w:val="24"/>
          <w:szCs w:val="24"/>
          <w:lang w:val="en-US"/>
        </w:rPr>
        <w:t>Arzergrande</w:t>
      </w:r>
      <w:proofErr w:type="spellEnd"/>
      <w:r w:rsidRPr="00B7637F">
        <w:rPr>
          <w:sz w:val="24"/>
          <w:szCs w:val="24"/>
          <w:lang w:val="en-US"/>
        </w:rPr>
        <w:t xml:space="preserve"> PD, Italy). After collection, the blood samples were centrifuged at 3000 rpm for ten minutes at 4</w:t>
      </w:r>
      <w:r w:rsidRPr="00B7637F">
        <w:rPr>
          <w:rFonts w:cstheme="minorHAnsi"/>
          <w:sz w:val="24"/>
          <w:szCs w:val="24"/>
          <w:lang w:val="en-US"/>
        </w:rPr>
        <w:t>°</w:t>
      </w:r>
      <w:r w:rsidRPr="00B7637F">
        <w:rPr>
          <w:sz w:val="24"/>
          <w:szCs w:val="24"/>
          <w:lang w:val="en-US"/>
        </w:rPr>
        <w:t xml:space="preserve">C. Thereafter, plasma was collected in 1.5 mL Eppendorf tubes (Eppendorf, Hamburg, Germany). After collection, plasma samples were stored at -20˚C pending bioanalysis. At each blood sampling time point, blood was also collected in heparinized syringes for blood gas analysis, to monitor the health of the pig (3 mL, </w:t>
      </w:r>
      <w:proofErr w:type="spellStart"/>
      <w:r w:rsidRPr="00B7637F">
        <w:rPr>
          <w:sz w:val="24"/>
          <w:szCs w:val="24"/>
          <w:lang w:val="en-US"/>
        </w:rPr>
        <w:t>Portex</w:t>
      </w:r>
      <w:proofErr w:type="spellEnd"/>
      <w:r w:rsidRPr="00B7637F">
        <w:rPr>
          <w:sz w:val="24"/>
          <w:szCs w:val="24"/>
          <w:lang w:val="en-US"/>
        </w:rPr>
        <w:t>, arterial blood sampling syringe with dry Lithium and Heparin for gases and electrolytes, Smiths medical ASD, Minneapolis, USA).</w:t>
      </w:r>
    </w:p>
    <w:p w14:paraId="5DECFF5D" w14:textId="77777777" w:rsidR="00616290" w:rsidRPr="00B7637F" w:rsidRDefault="00616290" w:rsidP="00D520E9">
      <w:pPr>
        <w:spacing w:line="480" w:lineRule="auto"/>
        <w:rPr>
          <w:sz w:val="24"/>
          <w:szCs w:val="24"/>
          <w:lang w:val="en-US"/>
        </w:rPr>
      </w:pPr>
      <w:r w:rsidRPr="00B7637F">
        <w:rPr>
          <w:sz w:val="24"/>
          <w:szCs w:val="24"/>
          <w:lang w:val="en-US"/>
        </w:rPr>
        <w:t xml:space="preserve">Terminally, the brain was isolated and regions including the frontal, parietal, and occipital cortices were collected. The tissue was snap-frozen in dry-iced isopentane and stored at -20˚C pending bioanalysis. Upon isolation, the brain was visually examined to confirm the placement of the probes and to ensure no hemorrhages around the probes. </w:t>
      </w:r>
    </w:p>
    <w:p w14:paraId="680D8E57" w14:textId="77777777" w:rsidR="00616290" w:rsidRPr="00B7637F" w:rsidRDefault="00616290" w:rsidP="00D520E9">
      <w:pPr>
        <w:pStyle w:val="Heading4"/>
        <w:spacing w:line="480" w:lineRule="auto"/>
        <w:rPr>
          <w:lang w:val="en-US"/>
        </w:rPr>
      </w:pPr>
      <w:r w:rsidRPr="00B7637F">
        <w:rPr>
          <w:lang w:val="en-US"/>
        </w:rPr>
        <w:t>In vivo recovery calculation</w:t>
      </w:r>
    </w:p>
    <w:p w14:paraId="6B1A8D99" w14:textId="0CDF268D" w:rsidR="00616290" w:rsidRPr="00B7637F" w:rsidRDefault="00616290" w:rsidP="00D520E9">
      <w:pPr>
        <w:spacing w:line="480" w:lineRule="auto"/>
        <w:rPr>
          <w:sz w:val="24"/>
          <w:szCs w:val="24"/>
          <w:lang w:val="en-US"/>
        </w:rPr>
      </w:pPr>
      <w:proofErr w:type="spellStart"/>
      <w:r w:rsidRPr="00B7637F">
        <w:rPr>
          <w:sz w:val="24"/>
          <w:szCs w:val="24"/>
          <w:lang w:val="en-US"/>
        </w:rPr>
        <w:t>Retrodialysis</w:t>
      </w:r>
      <w:proofErr w:type="spellEnd"/>
      <w:r w:rsidRPr="00B7637F">
        <w:rPr>
          <w:sz w:val="24"/>
          <w:szCs w:val="24"/>
          <w:lang w:val="en-US"/>
        </w:rPr>
        <w:t xml:space="preserve"> by calibrator was performed </w:t>
      </w:r>
      <w:r w:rsidRPr="00B7637F">
        <w:rPr>
          <w:i/>
          <w:iCs/>
          <w:sz w:val="24"/>
          <w:szCs w:val="24"/>
          <w:lang w:val="en-US"/>
        </w:rPr>
        <w:t>in vivo</w:t>
      </w:r>
      <w:r w:rsidRPr="00B7637F">
        <w:rPr>
          <w:sz w:val="24"/>
          <w:szCs w:val="24"/>
          <w:lang w:val="en-US"/>
        </w:rPr>
        <w:t xml:space="preserve"> throughout the experiment to continuously monitor the recovery of each individual probe over time </w:t>
      </w:r>
      <w:r w:rsidRPr="00B7637F">
        <w:rPr>
          <w:sz w:val="24"/>
          <w:szCs w:val="24"/>
          <w:lang w:val="en-US"/>
        </w:rPr>
        <w:fldChar w:fldCharType="begin"/>
      </w:r>
      <w:r w:rsidR="00A6734B">
        <w:rPr>
          <w:sz w:val="24"/>
          <w:szCs w:val="24"/>
          <w:lang w:val="en-US"/>
        </w:rPr>
        <w:instrText xml:space="preserve"> ADDIN EN.CITE &lt;EndNote&gt;&lt;Cite&gt;&lt;Author&gt;Bouw&lt;/Author&gt;&lt;Year&gt;1998&lt;/Year&gt;&lt;RecNum&gt;65&lt;/RecNum&gt;&lt;DisplayText&gt;(3)&lt;/DisplayText&gt;&lt;record&gt;&lt;rec-number&gt;65&lt;/rec-number&gt;&lt;foreign-keys&gt;&lt;key app="EN" db-id="0saxa99du55xdfedsto529rtsf9d2dpewstt" timestamp="1573409881"&gt;65&lt;/key&gt;&lt;/foreign-keys&gt;&lt;ref-type name="Journal Article"&gt;17&lt;/ref-type&gt;&lt;contributors&gt;&lt;authors&gt;&lt;author&gt;Bouw, M. R.&lt;/author&gt;&lt;author&gt;Hammarlund-Udenaes, M.&lt;/author&gt;&lt;/authors&gt;&lt;/contributors&gt;&lt;auth-address&gt;Department of Pharmacy, Faculty of Pharmacy, University of Uppsala, Sweden.&lt;/auth-address&gt;&lt;titles&gt;&lt;title&gt;Methodological aspects of the use of a calibrator in in vivo microdialysis-further development of the retrodialysis method&lt;/title&gt;&lt;secondary-title&gt;Pharm Res&lt;/secondary-title&gt;&lt;alt-title&gt;Pharmaceutical research&lt;/alt-title&gt;&lt;/titles&gt;&lt;periodical&gt;&lt;full-title&gt;Pharm Res&lt;/full-title&gt;&lt;/periodical&gt;&lt;alt-periodical&gt;&lt;full-title&gt;Pharmaceutical Research&lt;/full-title&gt;&lt;/alt-periodical&gt;&lt;pages&gt;1673-9&lt;/pages&gt;&lt;volume&gt;15&lt;/volume&gt;&lt;number&gt;11&lt;/number&gt;&lt;edition&gt;1998/12/02&lt;/edition&gt;&lt;keywords&gt;&lt;keyword&gt;Animals&lt;/keyword&gt;&lt;keyword&gt;*Calibration&lt;/keyword&gt;&lt;keyword&gt;Corpus Striatum/drug effects/metabolism&lt;/keyword&gt;&lt;keyword&gt;Infusions, Intravenous&lt;/keyword&gt;&lt;keyword&gt;Male&lt;/keyword&gt;&lt;keyword&gt;*Microdialysis&lt;/keyword&gt;&lt;keyword&gt;Morphine/blood/metabolism/*pharmacology&lt;/keyword&gt;&lt;keyword&gt;Nalorphine/pharmacology&lt;/keyword&gt;&lt;keyword&gt;Rats&lt;/keyword&gt;&lt;keyword&gt;Rats, Sprague-Dawley&lt;/keyword&gt;&lt;keyword&gt;Reproducibility of Results&lt;/keyword&gt;&lt;/keywords&gt;&lt;dates&gt;&lt;year&gt;1998&lt;/year&gt;&lt;pub-dates&gt;&lt;date&gt;Nov&lt;/date&gt;&lt;/pub-dates&gt;&lt;/dates&gt;&lt;isbn&gt;0724-8741 (Print)&amp;#xD;0724-8741&lt;/isbn&gt;&lt;accession-num&gt;9833986&lt;/accession-num&gt;&lt;urls&gt;&lt;related-urls&gt;&lt;url&gt;https://link.springer.com/content/pdf/10.1023%2FA%3A1011992125204.pdf&lt;/url&gt;&lt;/related-urls&gt;&lt;/urls&gt;&lt;electronic-resource-num&gt;10.1023/a:1011992125204&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(3)</w:t>
      </w:r>
      <w:r w:rsidRPr="00B7637F">
        <w:rPr>
          <w:sz w:val="24"/>
          <w:szCs w:val="24"/>
          <w:lang w:val="en-US"/>
        </w:rPr>
        <w:fldChar w:fldCharType="end"/>
      </w:r>
      <w:r w:rsidRPr="00B7637F">
        <w:rPr>
          <w:sz w:val="24"/>
          <w:szCs w:val="24"/>
          <w:lang w:val="en-US"/>
        </w:rPr>
        <w:t>. The calibrator used was oxycodone-D3, thereby, allowing for the assumption of equivalent recovery characteristics. The recovery of oxycodone-D3 was calculated as follows.</w:t>
      </w:r>
    </w:p>
    <w:p w14:paraId="74B7194B" w14:textId="3BAA3A5C" w:rsidR="00616290" w:rsidRPr="00B7637F" w:rsidRDefault="00616290" w:rsidP="00D520E9">
      <w:pPr>
        <w:spacing w:line="480" w:lineRule="auto"/>
        <w:rPr>
          <w:sz w:val="24"/>
          <w:szCs w:val="24"/>
          <w:lang w:val="en-US"/>
        </w:rPr>
      </w:pPr>
      <m:oMath>
        <m:r>
          <w:rPr>
            <w:rFonts w:ascii="Cambria Math" w:hAnsi="Cambria Math"/>
            <w:sz w:val="24"/>
            <w:szCs w:val="24"/>
            <w:lang w:val="en-US"/>
          </w:rPr>
          <m:t>Recovery=</m:t>
        </m:r>
        <m:sSub>
          <m:sSubPr>
            <m:ctrlPr>
              <w:rPr>
                <w:rFonts w:ascii="Cambria Math" w:eastAsia="Calibri" w:hAnsi="Cambria Math"/>
                <w:i/>
                <w:kern w:val="2"/>
                <w:sz w:val="24"/>
                <w:szCs w:val="24"/>
                <w:lang w:val="en-US"/>
              </w:rPr>
            </m:ctrlPr>
          </m:sSubPr>
          <m:e>
            <m:r>
              <w:rPr>
                <w:rFonts w:ascii="Cambria Math" w:hAnsi="Cambria Math"/>
                <w:sz w:val="24"/>
                <w:szCs w:val="24"/>
                <w:lang w:val="en-US"/>
              </w:rPr>
              <m:t>(C</m:t>
            </m:r>
          </m:e>
          <m:sub>
            <m:r>
              <w:rPr>
                <w:rFonts w:ascii="Cambria Math" w:hAnsi="Cambria Math"/>
                <w:sz w:val="24"/>
                <w:szCs w:val="24"/>
                <w:lang w:val="en-US"/>
              </w:rPr>
              <m:t>in</m:t>
            </m:r>
          </m:sub>
        </m:sSub>
        <m:r>
          <w:rPr>
            <w:rFonts w:ascii="Cambria Math" w:hAnsi="Cambria Math"/>
            <w:sz w:val="24"/>
            <w:szCs w:val="24"/>
            <w:lang w:val="en-US"/>
          </w:rPr>
          <m:t>-</m:t>
        </m:r>
        <m:sSub>
          <m:sSubPr>
            <m:ctrlPr>
              <w:rPr>
                <w:rFonts w:ascii="Cambria Math" w:eastAsia="Calibri" w:hAnsi="Cambria Math"/>
                <w:i/>
                <w:kern w:val="2"/>
                <w:sz w:val="24"/>
                <w:szCs w:val="24"/>
                <w:lang w:val="en-US"/>
              </w:rPr>
            </m:ctrlPr>
          </m:sSubPr>
          <m:e>
            <m:r>
              <w:rPr>
                <w:rFonts w:ascii="Cambria Math" w:hAnsi="Cambria Math"/>
                <w:sz w:val="24"/>
                <w:szCs w:val="24"/>
                <w:lang w:val="en-US"/>
              </w:rPr>
              <m:t>C</m:t>
            </m:r>
          </m:e>
          <m:sub>
            <m:r>
              <w:rPr>
                <w:rFonts w:ascii="Cambria Math" w:hAnsi="Cambria Math"/>
                <w:sz w:val="24"/>
                <w:szCs w:val="24"/>
                <w:lang w:val="en-US"/>
              </w:rPr>
              <m:t>out</m:t>
            </m:r>
          </m:sub>
        </m:sSub>
        <m:r>
          <w:rPr>
            <w:rFonts w:ascii="Cambria Math" w:eastAsia="Calibri" w:hAnsi="Cambria Math"/>
            <w:kern w:val="2"/>
            <w:sz w:val="24"/>
            <w:szCs w:val="24"/>
            <w:lang w:val="en-US"/>
          </w:rPr>
          <m:t>)/</m:t>
        </m:r>
        <m:sSub>
          <m:sSubPr>
            <m:ctrlPr>
              <w:rPr>
                <w:rFonts w:ascii="Cambria Math" w:eastAsia="Calibri" w:hAnsi="Cambria Math"/>
                <w:i/>
                <w:kern w:val="2"/>
                <w:sz w:val="24"/>
                <w:szCs w:val="24"/>
                <w:lang w:val="en-US"/>
              </w:rPr>
            </m:ctrlPr>
          </m:sSubPr>
          <m:e>
            <m:r>
              <w:rPr>
                <w:rFonts w:ascii="Cambria Math" w:hAnsi="Cambria Math"/>
                <w:sz w:val="24"/>
                <w:szCs w:val="24"/>
                <w:lang w:val="en-US"/>
              </w:rPr>
              <m:t>C</m:t>
            </m:r>
          </m:e>
          <m:sub>
            <m:r>
              <w:rPr>
                <w:rFonts w:ascii="Cambria Math" w:hAnsi="Cambria Math"/>
                <w:sz w:val="24"/>
                <w:szCs w:val="24"/>
                <w:lang w:val="en-US"/>
              </w:rPr>
              <m:t>in</m:t>
            </m:r>
          </m:sub>
        </m:sSub>
      </m:oMath>
      <w:r w:rsidRPr="00B7637F">
        <w:rPr>
          <w:rFonts w:eastAsia="Times New Roman"/>
          <w:kern w:val="2"/>
          <w:sz w:val="24"/>
          <w:szCs w:val="24"/>
          <w:lang w:val="en-US"/>
        </w:rPr>
        <w:t xml:space="preserve"> </w:t>
      </w:r>
      <w:r w:rsidRPr="00B7637F">
        <w:rPr>
          <w:rFonts w:eastAsia="Times New Roman"/>
          <w:kern w:val="2"/>
          <w:sz w:val="24"/>
          <w:szCs w:val="24"/>
          <w:lang w:val="en-US"/>
        </w:rPr>
        <w:tab/>
      </w:r>
      <w:r w:rsidRPr="00B7637F">
        <w:rPr>
          <w:rFonts w:eastAsia="Times New Roman"/>
          <w:kern w:val="2"/>
          <w:sz w:val="24"/>
          <w:szCs w:val="24"/>
          <w:lang w:val="en-US"/>
        </w:rPr>
        <w:tab/>
      </w:r>
      <w:r w:rsidRPr="00B7637F">
        <w:rPr>
          <w:rFonts w:eastAsia="Times New Roman"/>
          <w:kern w:val="2"/>
          <w:sz w:val="24"/>
          <w:szCs w:val="24"/>
          <w:lang w:val="en-US"/>
        </w:rPr>
        <w:tab/>
      </w:r>
      <w:r w:rsidRPr="00B7637F">
        <w:rPr>
          <w:rFonts w:eastAsia="Times New Roman"/>
          <w:kern w:val="2"/>
          <w:sz w:val="24"/>
          <w:szCs w:val="24"/>
          <w:lang w:val="en-US"/>
        </w:rPr>
        <w:tab/>
        <w:t xml:space="preserve">(Eq. </w:t>
      </w:r>
      <w:r w:rsidR="009136B3" w:rsidRPr="00B7637F">
        <w:rPr>
          <w:rFonts w:eastAsia="Times New Roman"/>
          <w:kern w:val="2"/>
          <w:sz w:val="24"/>
          <w:szCs w:val="24"/>
          <w:lang w:val="en-US"/>
        </w:rPr>
        <w:t>S</w:t>
      </w:r>
      <w:r w:rsidRPr="00B7637F">
        <w:rPr>
          <w:rFonts w:eastAsia="Times New Roman"/>
          <w:kern w:val="2"/>
          <w:sz w:val="24"/>
          <w:szCs w:val="24"/>
          <w:lang w:val="en-US"/>
        </w:rPr>
        <w:t>2)</w:t>
      </w:r>
      <w:r w:rsidRPr="00B7637F">
        <w:rPr>
          <w:rFonts w:eastAsia="Times New Roman"/>
          <w:sz w:val="24"/>
          <w:szCs w:val="24"/>
          <w:lang w:val="en-US"/>
        </w:rPr>
        <w:t xml:space="preserve">                                                                                                </w:t>
      </w:r>
    </w:p>
    <w:p w14:paraId="2F52560C" w14:textId="77777777" w:rsidR="00616290" w:rsidRPr="00B7637F" w:rsidRDefault="00616290" w:rsidP="00D520E9">
      <w:pPr>
        <w:spacing w:line="480" w:lineRule="auto"/>
        <w:rPr>
          <w:sz w:val="24"/>
          <w:szCs w:val="24"/>
          <w:lang w:val="en-US"/>
        </w:rPr>
      </w:pPr>
      <w:r w:rsidRPr="00B7637F">
        <w:rPr>
          <w:sz w:val="24"/>
          <w:szCs w:val="24"/>
          <w:lang w:val="en-US"/>
        </w:rPr>
        <w:t xml:space="preserve">Where </w:t>
      </w:r>
      <w:proofErr w:type="spellStart"/>
      <w:r w:rsidRPr="00B7637F">
        <w:rPr>
          <w:sz w:val="24"/>
          <w:szCs w:val="24"/>
          <w:lang w:val="en-US"/>
        </w:rPr>
        <w:t>C</w:t>
      </w:r>
      <w:r w:rsidRPr="00B7637F">
        <w:rPr>
          <w:sz w:val="24"/>
          <w:szCs w:val="24"/>
          <w:vertAlign w:val="subscript"/>
          <w:lang w:val="en-US"/>
        </w:rPr>
        <w:t>in</w:t>
      </w:r>
      <w:proofErr w:type="spellEnd"/>
      <w:r w:rsidRPr="00B7637F">
        <w:rPr>
          <w:sz w:val="24"/>
          <w:szCs w:val="24"/>
          <w:lang w:val="en-US"/>
        </w:rPr>
        <w:t xml:space="preserve"> is the concentration of oxycodone-D3 in the perfusion solution of each probe, sampled from the perfusion syringes prior to and after the experiment procedure, and </w:t>
      </w:r>
      <w:proofErr w:type="spellStart"/>
      <w:r w:rsidRPr="00B7637F">
        <w:rPr>
          <w:sz w:val="24"/>
          <w:szCs w:val="24"/>
          <w:lang w:val="en-US"/>
        </w:rPr>
        <w:t>C</w:t>
      </w:r>
      <w:r w:rsidRPr="00B7637F">
        <w:rPr>
          <w:sz w:val="24"/>
          <w:szCs w:val="24"/>
          <w:vertAlign w:val="subscript"/>
          <w:lang w:val="en-US"/>
        </w:rPr>
        <w:t>out</w:t>
      </w:r>
      <w:proofErr w:type="spellEnd"/>
      <w:r w:rsidRPr="00B7637F">
        <w:rPr>
          <w:sz w:val="24"/>
          <w:szCs w:val="24"/>
          <w:lang w:val="en-US"/>
        </w:rPr>
        <w:t xml:space="preserve"> is the concentration of oxycodone-D3 in each dialysate sample. Hence, the recovery is the fraction of calibrator that was lost across the probe membrane during the probe perfusion. This fraction is assumed to be equal to the fraction of oxycodone entering the probe perfusate from the brain, and hence, can be used to convert oxycodone dialysate concentrations to estimated brain ISF concentrations.</w:t>
      </w:r>
    </w:p>
    <w:p w14:paraId="04BBD152" w14:textId="77777777" w:rsidR="00616290" w:rsidRPr="00B7637F" w:rsidRDefault="00616290" w:rsidP="00E21D3B">
      <w:pPr>
        <w:pStyle w:val="Heading3"/>
        <w:rPr>
          <w:lang w:val="en-US"/>
        </w:rPr>
      </w:pPr>
      <w:r w:rsidRPr="00B7637F">
        <w:rPr>
          <w:lang w:val="en-US"/>
        </w:rPr>
        <w:t>Oxycodone partition into blood cells</w:t>
      </w:r>
    </w:p>
    <w:p w14:paraId="3459EACA" w14:textId="26C56420" w:rsidR="00616290" w:rsidRPr="00B7637F" w:rsidRDefault="00616290" w:rsidP="00D520E9">
      <w:pPr>
        <w:spacing w:line="480" w:lineRule="auto"/>
        <w:rPr>
          <w:sz w:val="24"/>
          <w:szCs w:val="24"/>
          <w:lang w:val="en-US"/>
        </w:rPr>
      </w:pPr>
      <w:r w:rsidRPr="00B7637F">
        <w:rPr>
          <w:sz w:val="24"/>
          <w:szCs w:val="24"/>
          <w:lang w:val="en-US"/>
        </w:rPr>
        <w:t>As oxycodone is partitioning into blood cells (BCs) in rats with reported partition ratios between blood and plasma (</w:t>
      </w:r>
      <w:proofErr w:type="spellStart"/>
      <w:r w:rsidRPr="00B7637F">
        <w:rPr>
          <w:sz w:val="24"/>
          <w:szCs w:val="24"/>
          <w:lang w:val="en-US"/>
        </w:rPr>
        <w:t>C</w:t>
      </w:r>
      <w:r w:rsidRPr="00B7637F">
        <w:rPr>
          <w:sz w:val="24"/>
          <w:szCs w:val="24"/>
          <w:vertAlign w:val="subscript"/>
          <w:lang w:val="en-US"/>
        </w:rPr>
        <w:t>b</w:t>
      </w:r>
      <w:proofErr w:type="spellEnd"/>
      <w:r w:rsidRPr="00B7637F">
        <w:rPr>
          <w:sz w:val="24"/>
          <w:szCs w:val="24"/>
          <w:lang w:val="en-US"/>
        </w:rPr>
        <w:t>/</w:t>
      </w:r>
      <w:proofErr w:type="spellStart"/>
      <w:r w:rsidRPr="00B7637F">
        <w:rPr>
          <w:sz w:val="24"/>
          <w:szCs w:val="24"/>
          <w:lang w:val="en-US"/>
        </w:rPr>
        <w:t>C</w:t>
      </w:r>
      <w:r w:rsidRPr="00B7637F">
        <w:rPr>
          <w:sz w:val="24"/>
          <w:szCs w:val="24"/>
          <w:vertAlign w:val="subscript"/>
          <w:lang w:val="en-US"/>
        </w:rPr>
        <w:t>p</w:t>
      </w:r>
      <w:proofErr w:type="spellEnd"/>
      <w:r w:rsidRPr="00B7637F">
        <w:rPr>
          <w:sz w:val="24"/>
          <w:szCs w:val="24"/>
          <w:lang w:val="en-US"/>
        </w:rPr>
        <w:t>) of 1.3</w:t>
      </w:r>
      <w:r w:rsidRPr="00B7637F">
        <w:rPr>
          <w:rFonts w:cstheme="minorHAnsi"/>
          <w:sz w:val="24"/>
          <w:szCs w:val="24"/>
          <w:lang w:val="en-US"/>
        </w:rPr>
        <w:t>±</w:t>
      </w:r>
      <w:r w:rsidRPr="00B7637F">
        <w:rPr>
          <w:sz w:val="24"/>
          <w:szCs w:val="24"/>
          <w:lang w:val="en-US"/>
        </w:rPr>
        <w:t>0.3 and 1.2</w:t>
      </w:r>
      <w:r w:rsidRPr="00B7637F">
        <w:rPr>
          <w:rFonts w:cstheme="minorHAnsi"/>
          <w:sz w:val="24"/>
          <w:szCs w:val="24"/>
          <w:lang w:val="en-US"/>
        </w:rPr>
        <w:t>±</w:t>
      </w:r>
      <w:r w:rsidRPr="00B7637F">
        <w:rPr>
          <w:sz w:val="24"/>
          <w:szCs w:val="24"/>
          <w:lang w:val="en-US"/>
        </w:rPr>
        <w:t xml:space="preserve">0.1 </w:t>
      </w:r>
      <w:r w:rsidRPr="00B7637F">
        <w:rPr>
          <w:sz w:val="24"/>
          <w:szCs w:val="24"/>
          <w:lang w:val="en-US"/>
        </w:rPr>
        <w:fldChar w:fldCharType="begin">
          <w:fldData xml:space="preserve">PEVuZE5vdGU+PENpdGU+PEF1dGhvcj5Cb3N0csO2bTwvQXV0aG9yPjxZZWFyPjIwMDY8L1llYXI+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PEVuZE5vdGU+PENpdGU+PEF1dGhvcj5Cb3N0csO2bTwvQXV0aG9yPjxZZWFyPjIwMDY8L1llYXI+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(4, 14)</w:t>
      </w:r>
      <w:r w:rsidRPr="00B7637F">
        <w:rPr>
          <w:sz w:val="24"/>
          <w:szCs w:val="24"/>
          <w:lang w:val="en-US"/>
        </w:rPr>
        <w:fldChar w:fldCharType="end"/>
      </w:r>
      <w:r w:rsidRPr="00B7637F">
        <w:rPr>
          <w:sz w:val="24"/>
          <w:szCs w:val="24"/>
          <w:lang w:val="en-US"/>
        </w:rPr>
        <w:t xml:space="preserve"> the </w:t>
      </w:r>
      <w:proofErr w:type="spellStart"/>
      <w:r w:rsidRPr="00B7637F">
        <w:rPr>
          <w:sz w:val="24"/>
          <w:szCs w:val="24"/>
          <w:lang w:val="en-US"/>
        </w:rPr>
        <w:t>C</w:t>
      </w:r>
      <w:r w:rsidRPr="00B7637F">
        <w:rPr>
          <w:sz w:val="24"/>
          <w:szCs w:val="24"/>
          <w:vertAlign w:val="subscript"/>
          <w:lang w:val="en-US"/>
        </w:rPr>
        <w:t>b</w:t>
      </w:r>
      <w:proofErr w:type="spellEnd"/>
      <w:r w:rsidRPr="00B7637F">
        <w:rPr>
          <w:sz w:val="24"/>
          <w:szCs w:val="24"/>
          <w:lang w:val="en-US"/>
        </w:rPr>
        <w:t>/</w:t>
      </w:r>
      <w:proofErr w:type="spellStart"/>
      <w:r w:rsidRPr="00B7637F">
        <w:rPr>
          <w:sz w:val="24"/>
          <w:szCs w:val="24"/>
          <w:lang w:val="en-US"/>
        </w:rPr>
        <w:t>C</w:t>
      </w:r>
      <w:r w:rsidRPr="00B7637F">
        <w:rPr>
          <w:sz w:val="24"/>
          <w:szCs w:val="24"/>
          <w:vertAlign w:val="subscript"/>
          <w:lang w:val="en-US"/>
        </w:rPr>
        <w:t>p</w:t>
      </w:r>
      <w:proofErr w:type="spellEnd"/>
      <w:r w:rsidRPr="00B7637F">
        <w:rPr>
          <w:sz w:val="24"/>
          <w:szCs w:val="24"/>
          <w:lang w:val="en-US"/>
        </w:rPr>
        <w:t xml:space="preserve"> ratio was determined to examine if this phenomenon is preserved in pigs, according to:</w:t>
      </w:r>
    </w:p>
    <w:p w14:paraId="78912377" w14:textId="0C8DA707" w:rsidR="00616290" w:rsidRPr="00B7637F" w:rsidRDefault="00805A00" w:rsidP="00D520E9">
      <w:pPr>
        <w:spacing w:line="480" w:lineRule="auto"/>
        <w:rPr>
          <w:rFonts w:eastAsiaTheme="minorEastAsia"/>
          <w:sz w:val="24"/>
          <w:szCs w:val="24"/>
          <w:lang w:val="en-US"/>
        </w:rPr>
      </w:pPr>
      <m:oMath>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b</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p</m:t>
                </m:r>
              </m:sub>
            </m:sSub>
          </m:den>
        </m:f>
        <m:r>
          <w:rPr>
            <w:rFonts w:ascii="Cambria Math" w:hAnsi="Cambria Math"/>
            <w:sz w:val="24"/>
            <w:szCs w:val="24"/>
            <w:lang w:val="en-US"/>
          </w:rPr>
          <m:t>=1-Ht+Ht×</m:t>
        </m:r>
        <m:d>
          <m:dPr>
            <m:ctrlPr>
              <w:rPr>
                <w:rFonts w:ascii="Cambria Math" w:hAnsi="Cambria Math"/>
                <w:i/>
                <w:sz w:val="24"/>
                <w:szCs w:val="24"/>
                <w:lang w:val="en-US"/>
              </w:rPr>
            </m:ctrlPr>
          </m:dPr>
          <m:e>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BC</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p</m:t>
                    </m:r>
                  </m:sub>
                </m:sSub>
              </m:den>
            </m:f>
          </m:e>
        </m:d>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3)</w:t>
      </w:r>
    </w:p>
    <w:p w14:paraId="730A957F" w14:textId="37097A34" w:rsidR="00616290" w:rsidRPr="00B7637F" w:rsidRDefault="00616290" w:rsidP="00D520E9">
      <w:pPr>
        <w:spacing w:line="480" w:lineRule="auto"/>
        <w:rPr>
          <w:sz w:val="24"/>
          <w:szCs w:val="24"/>
          <w:lang w:val="en-US"/>
        </w:rPr>
      </w:pPr>
      <w:r w:rsidRPr="00B7637F">
        <w:rPr>
          <w:sz w:val="24"/>
          <w:szCs w:val="24"/>
          <w:lang w:val="en-US"/>
        </w:rPr>
        <w:t xml:space="preserve">Where </w:t>
      </w:r>
      <w:proofErr w:type="spellStart"/>
      <w:r w:rsidRPr="00B7637F">
        <w:rPr>
          <w:sz w:val="24"/>
          <w:szCs w:val="24"/>
          <w:lang w:val="en-US"/>
        </w:rPr>
        <w:t>C</w:t>
      </w:r>
      <w:r w:rsidRPr="00B7637F">
        <w:rPr>
          <w:sz w:val="24"/>
          <w:szCs w:val="24"/>
          <w:vertAlign w:val="subscript"/>
          <w:lang w:val="en-US"/>
        </w:rPr>
        <w:t>b</w:t>
      </w:r>
      <w:proofErr w:type="spellEnd"/>
      <w:r w:rsidRPr="00B7637F">
        <w:rPr>
          <w:sz w:val="24"/>
          <w:szCs w:val="24"/>
          <w:lang w:val="en-US"/>
        </w:rPr>
        <w:t>/</w:t>
      </w:r>
      <w:proofErr w:type="spellStart"/>
      <w:r w:rsidRPr="00B7637F">
        <w:rPr>
          <w:sz w:val="24"/>
          <w:szCs w:val="24"/>
          <w:lang w:val="en-US"/>
        </w:rPr>
        <w:t>C</w:t>
      </w:r>
      <w:r w:rsidRPr="00B7637F">
        <w:rPr>
          <w:sz w:val="24"/>
          <w:szCs w:val="24"/>
          <w:vertAlign w:val="subscript"/>
          <w:lang w:val="en-US"/>
        </w:rPr>
        <w:t>p</w:t>
      </w:r>
      <w:proofErr w:type="spellEnd"/>
      <w:r w:rsidRPr="00B7637F">
        <w:rPr>
          <w:sz w:val="24"/>
          <w:szCs w:val="24"/>
          <w:lang w:val="en-US"/>
        </w:rPr>
        <w:t xml:space="preserve"> is the partition to BCs, </w:t>
      </w:r>
      <w:proofErr w:type="spellStart"/>
      <w:r w:rsidRPr="00B7637F">
        <w:rPr>
          <w:sz w:val="24"/>
          <w:szCs w:val="24"/>
          <w:lang w:val="en-US"/>
        </w:rPr>
        <w:t>H</w:t>
      </w:r>
      <w:r w:rsidR="00EA031F" w:rsidRPr="00B7637F">
        <w:rPr>
          <w:sz w:val="24"/>
          <w:szCs w:val="24"/>
          <w:lang w:val="en-US"/>
        </w:rPr>
        <w:t>c</w:t>
      </w:r>
      <w:r w:rsidRPr="00B7637F">
        <w:rPr>
          <w:sz w:val="24"/>
          <w:szCs w:val="24"/>
          <w:lang w:val="en-US"/>
        </w:rPr>
        <w:t>t</w:t>
      </w:r>
      <w:proofErr w:type="spellEnd"/>
      <w:r w:rsidRPr="00B7637F">
        <w:rPr>
          <w:sz w:val="24"/>
          <w:szCs w:val="24"/>
          <w:lang w:val="en-US"/>
        </w:rPr>
        <w:t xml:space="preserve"> is the hematocrit at each time point, C</w:t>
      </w:r>
      <w:r w:rsidRPr="00B7637F">
        <w:rPr>
          <w:sz w:val="24"/>
          <w:szCs w:val="24"/>
          <w:vertAlign w:val="subscript"/>
          <w:lang w:val="en-US"/>
        </w:rPr>
        <w:t>BC</w:t>
      </w:r>
      <w:r w:rsidRPr="00B7637F">
        <w:rPr>
          <w:sz w:val="24"/>
          <w:szCs w:val="24"/>
          <w:lang w:val="en-US"/>
        </w:rPr>
        <w:t xml:space="preserve"> is the blood cell oxycodone concentration and C</w:t>
      </w:r>
      <w:r w:rsidRPr="00B7637F">
        <w:rPr>
          <w:sz w:val="24"/>
          <w:szCs w:val="24"/>
          <w:vertAlign w:val="subscript"/>
          <w:lang w:val="en-US"/>
        </w:rPr>
        <w:t>p</w:t>
      </w:r>
      <w:r w:rsidRPr="00B7637F">
        <w:rPr>
          <w:sz w:val="24"/>
          <w:szCs w:val="24"/>
          <w:lang w:val="en-US"/>
        </w:rPr>
        <w:t xml:space="preserve"> is the plasma oxycodone concentration. The individual </w:t>
      </w:r>
      <w:proofErr w:type="spellStart"/>
      <w:r w:rsidRPr="00B7637F">
        <w:rPr>
          <w:sz w:val="24"/>
          <w:szCs w:val="24"/>
          <w:lang w:val="en-US"/>
        </w:rPr>
        <w:t>C</w:t>
      </w:r>
      <w:r w:rsidRPr="00B7637F">
        <w:rPr>
          <w:sz w:val="24"/>
          <w:szCs w:val="24"/>
          <w:vertAlign w:val="subscript"/>
          <w:lang w:val="en-US"/>
        </w:rPr>
        <w:t>b</w:t>
      </w:r>
      <w:proofErr w:type="spellEnd"/>
      <w:r w:rsidRPr="00B7637F">
        <w:rPr>
          <w:sz w:val="24"/>
          <w:szCs w:val="24"/>
          <w:lang w:val="en-US"/>
        </w:rPr>
        <w:t>/</w:t>
      </w:r>
      <w:proofErr w:type="spellStart"/>
      <w:r w:rsidRPr="00B7637F">
        <w:rPr>
          <w:sz w:val="24"/>
          <w:szCs w:val="24"/>
          <w:lang w:val="en-US"/>
        </w:rPr>
        <w:t>C</w:t>
      </w:r>
      <w:r w:rsidRPr="00B7637F">
        <w:rPr>
          <w:sz w:val="24"/>
          <w:szCs w:val="24"/>
          <w:vertAlign w:val="subscript"/>
          <w:lang w:val="en-US"/>
        </w:rPr>
        <w:t>p</w:t>
      </w:r>
      <w:proofErr w:type="spellEnd"/>
      <w:r w:rsidRPr="00B7637F">
        <w:rPr>
          <w:sz w:val="24"/>
          <w:szCs w:val="24"/>
          <w:lang w:val="en-US"/>
        </w:rPr>
        <w:t xml:space="preserve"> values can be used to convert oxycodone parameters in plasma to those in blood, e.g., concentrations and clearance (CL). BCs were collected at 25, 105, 175, and 265 minutes after the start of oxycodone infusion, in 1.5 mL Eppendorf tubes.  After collection, BC samples were stored at -20˚C pending bioanalysis.</w:t>
      </w:r>
    </w:p>
    <w:p w14:paraId="78162058" w14:textId="77777777" w:rsidR="00616290" w:rsidRPr="00B7637F" w:rsidRDefault="00616290" w:rsidP="00E21D3B">
      <w:pPr>
        <w:pStyle w:val="Heading3"/>
        <w:rPr>
          <w:lang w:val="en-US"/>
        </w:rPr>
      </w:pPr>
      <w:r w:rsidRPr="00B7637F">
        <w:rPr>
          <w:i/>
          <w:lang w:val="en-US"/>
        </w:rPr>
        <w:t>In vitro</w:t>
      </w:r>
      <w:r w:rsidRPr="00B7637F">
        <w:rPr>
          <w:lang w:val="en-US"/>
        </w:rPr>
        <w:t xml:space="preserve"> plasma protein binding and brain tissue binding of oxycodone</w:t>
      </w:r>
    </w:p>
    <w:p w14:paraId="03E3CFE0" w14:textId="464E4669" w:rsidR="00616290" w:rsidRPr="00B7637F" w:rsidRDefault="00616290" w:rsidP="00D520E9">
      <w:pPr>
        <w:spacing w:line="480" w:lineRule="auto"/>
        <w:rPr>
          <w:sz w:val="24"/>
          <w:szCs w:val="24"/>
          <w:lang w:val="en-US"/>
        </w:rPr>
      </w:pPr>
      <w:r w:rsidRPr="00B7637F">
        <w:rPr>
          <w:sz w:val="24"/>
          <w:szCs w:val="24"/>
          <w:lang w:val="en-US"/>
        </w:rPr>
        <w:t>Equilibrium dialysis was performed to obtain the fraction of unbound oxycodone in plasma (</w:t>
      </w:r>
      <w:proofErr w:type="spellStart"/>
      <w:r w:rsidRPr="00B7637F">
        <w:rPr>
          <w:sz w:val="24"/>
          <w:szCs w:val="24"/>
          <w:lang w:val="en-US"/>
        </w:rPr>
        <w:t>f</w:t>
      </w:r>
      <w:r w:rsidRPr="00B7637F">
        <w:rPr>
          <w:sz w:val="24"/>
          <w:szCs w:val="24"/>
          <w:vertAlign w:val="subscript"/>
          <w:lang w:val="en-US"/>
        </w:rPr>
        <w:t>u</w:t>
      </w:r>
      <w:proofErr w:type="gramStart"/>
      <w:r w:rsidRPr="00B7637F">
        <w:rPr>
          <w:sz w:val="24"/>
          <w:szCs w:val="24"/>
          <w:vertAlign w:val="subscript"/>
          <w:lang w:val="en-US"/>
        </w:rPr>
        <w:t>,plasma</w:t>
      </w:r>
      <w:proofErr w:type="spellEnd"/>
      <w:proofErr w:type="gramEnd"/>
      <w:r w:rsidRPr="00B7637F">
        <w:rPr>
          <w:sz w:val="24"/>
          <w:szCs w:val="24"/>
          <w:lang w:val="en-US"/>
        </w:rPr>
        <w:t>) and brain tissue (</w:t>
      </w:r>
      <w:proofErr w:type="spellStart"/>
      <w:r w:rsidRPr="00B7637F">
        <w:rPr>
          <w:sz w:val="24"/>
          <w:szCs w:val="24"/>
          <w:lang w:val="en-US"/>
        </w:rPr>
        <w:t>f</w:t>
      </w:r>
      <w:r w:rsidRPr="00B7637F">
        <w:rPr>
          <w:sz w:val="24"/>
          <w:szCs w:val="24"/>
          <w:vertAlign w:val="subscript"/>
          <w:lang w:val="en-US"/>
        </w:rPr>
        <w:t>u,brain</w:t>
      </w:r>
      <w:proofErr w:type="spellEnd"/>
      <w:r w:rsidRPr="00B7637F">
        <w:rPr>
          <w:sz w:val="24"/>
          <w:szCs w:val="24"/>
          <w:lang w:val="en-US"/>
        </w:rPr>
        <w:t xml:space="preserve">) to evaluate the binding of oxycodone to plasma proteins and to brain tissue in pigs. The technique was performed as previously described </w:t>
      </w:r>
      <w:r w:rsidRPr="00B7637F">
        <w:rPr>
          <w:sz w:val="24"/>
          <w:szCs w:val="24"/>
          <w:lang w:val="en-US"/>
        </w:rPr>
        <w:fldChar w:fldCharType="begin">
          <w:fldData xml:space="preserve">PEVuZE5vdGU+PENpdGU+PEF1dGhvcj5LYWx2YXNzPC9BdXRob3I+PFllYXI+MjAwMjwvWWVhcj48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PEVuZE5vdGU+PENpdGU+PEF1dGhvcj5LYWx2YXNzPC9BdXRob3I+PFllYXI+MjAwMjwvWWVhcj48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(15-17)</w:t>
      </w:r>
      <w:r w:rsidRPr="00B7637F">
        <w:rPr>
          <w:sz w:val="24"/>
          <w:szCs w:val="24"/>
          <w:lang w:val="en-US"/>
        </w:rPr>
        <w:fldChar w:fldCharType="end"/>
      </w:r>
      <w:r w:rsidRPr="00B7637F">
        <w:rPr>
          <w:sz w:val="24"/>
          <w:szCs w:val="24"/>
          <w:lang w:val="en-US"/>
        </w:rPr>
        <w:t>. Fresh</w:t>
      </w:r>
      <w:r w:rsidR="00EA031F" w:rsidRPr="00B7637F">
        <w:rPr>
          <w:sz w:val="24"/>
          <w:szCs w:val="24"/>
          <w:lang w:val="en-US"/>
        </w:rPr>
        <w:t>,</w:t>
      </w:r>
      <w:r w:rsidRPr="00B7637F">
        <w:rPr>
          <w:sz w:val="24"/>
          <w:szCs w:val="24"/>
          <w:lang w:val="en-US"/>
        </w:rPr>
        <w:t xml:space="preserve"> </w:t>
      </w:r>
      <w:r w:rsidR="00EA031F" w:rsidRPr="00B7637F">
        <w:rPr>
          <w:sz w:val="24"/>
          <w:szCs w:val="24"/>
          <w:lang w:val="en-US"/>
        </w:rPr>
        <w:t xml:space="preserve">i.e., </w:t>
      </w:r>
      <w:r w:rsidRPr="00B7637F">
        <w:rPr>
          <w:sz w:val="24"/>
          <w:szCs w:val="24"/>
          <w:lang w:val="en-US"/>
        </w:rPr>
        <w:t>not frozen</w:t>
      </w:r>
      <w:r w:rsidR="00EA031F" w:rsidRPr="00B7637F">
        <w:rPr>
          <w:sz w:val="24"/>
          <w:szCs w:val="24"/>
          <w:lang w:val="en-US"/>
        </w:rPr>
        <w:t>,</w:t>
      </w:r>
      <w:r w:rsidRPr="00B7637F">
        <w:rPr>
          <w:sz w:val="24"/>
          <w:szCs w:val="24"/>
          <w:lang w:val="en-US"/>
        </w:rPr>
        <w:t xml:space="preserve"> plasma was used to obtain healthy </w:t>
      </w:r>
      <w:proofErr w:type="spellStart"/>
      <w:r w:rsidRPr="00B7637F">
        <w:rPr>
          <w:sz w:val="24"/>
          <w:szCs w:val="24"/>
          <w:lang w:val="en-US"/>
        </w:rPr>
        <w:t>f</w:t>
      </w:r>
      <w:r w:rsidRPr="00B7637F">
        <w:rPr>
          <w:sz w:val="24"/>
          <w:szCs w:val="24"/>
          <w:vertAlign w:val="subscript"/>
          <w:lang w:val="en-US"/>
        </w:rPr>
        <w:t>u</w:t>
      </w:r>
      <w:proofErr w:type="gramStart"/>
      <w:r w:rsidRPr="00B7637F">
        <w:rPr>
          <w:sz w:val="24"/>
          <w:szCs w:val="24"/>
          <w:vertAlign w:val="subscript"/>
          <w:lang w:val="en-US"/>
        </w:rPr>
        <w:t>,plasma</w:t>
      </w:r>
      <w:proofErr w:type="spellEnd"/>
      <w:proofErr w:type="gramEnd"/>
      <w:r w:rsidRPr="00B7637F">
        <w:rPr>
          <w:sz w:val="24"/>
          <w:szCs w:val="24"/>
          <w:lang w:val="en-US"/>
        </w:rPr>
        <w:t xml:space="preserve">. To evaluate if binding properties changed after the LPS </w:t>
      </w:r>
      <w:r w:rsidR="0026313E" w:rsidRPr="00B7637F">
        <w:rPr>
          <w:sz w:val="24"/>
          <w:szCs w:val="24"/>
          <w:lang w:val="en-US"/>
        </w:rPr>
        <w:t>challenge</w:t>
      </w:r>
      <w:r w:rsidRPr="00B7637F">
        <w:rPr>
          <w:sz w:val="24"/>
          <w:szCs w:val="24"/>
          <w:lang w:val="en-US"/>
        </w:rPr>
        <w:t xml:space="preserve">, </w:t>
      </w:r>
      <w:proofErr w:type="spellStart"/>
      <w:r w:rsidRPr="00B7637F">
        <w:rPr>
          <w:sz w:val="24"/>
          <w:szCs w:val="24"/>
          <w:lang w:val="en-US"/>
        </w:rPr>
        <w:t>f</w:t>
      </w:r>
      <w:r w:rsidRPr="00B7637F">
        <w:rPr>
          <w:sz w:val="24"/>
          <w:szCs w:val="24"/>
          <w:vertAlign w:val="subscript"/>
          <w:lang w:val="en-US"/>
        </w:rPr>
        <w:t>u,plasma</w:t>
      </w:r>
      <w:proofErr w:type="spellEnd"/>
      <w:r w:rsidRPr="00B7637F">
        <w:rPr>
          <w:sz w:val="24"/>
          <w:szCs w:val="24"/>
          <w:lang w:val="en-US"/>
        </w:rPr>
        <w:t xml:space="preserve"> was also determined in plasma obtained at the beginning of the experiment (0 minutes) and terminally (300 minutes). To obtain </w:t>
      </w:r>
      <w:proofErr w:type="spellStart"/>
      <w:r w:rsidRPr="00B7637F">
        <w:rPr>
          <w:sz w:val="24"/>
          <w:szCs w:val="24"/>
          <w:lang w:val="en-US"/>
        </w:rPr>
        <w:t>f</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lang w:val="en-US"/>
        </w:rPr>
        <w:t xml:space="preserve"> in a healthy condition, brain tissue from a separate pig was used. Terminal brain tissue samples from the LPS-treated pigs were used to obtain </w:t>
      </w:r>
      <w:proofErr w:type="spellStart"/>
      <w:r w:rsidRPr="00B7637F">
        <w:rPr>
          <w:sz w:val="24"/>
          <w:szCs w:val="24"/>
          <w:lang w:val="en-US"/>
        </w:rPr>
        <w:t>f</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lang w:val="en-US"/>
        </w:rPr>
        <w:t xml:space="preserve"> after LPS </w:t>
      </w:r>
      <w:r w:rsidR="0026313E" w:rsidRPr="00B7637F">
        <w:rPr>
          <w:sz w:val="24"/>
          <w:szCs w:val="24"/>
          <w:lang w:val="en-US"/>
        </w:rPr>
        <w:t>challenge</w:t>
      </w:r>
      <w:r w:rsidRPr="00B7637F">
        <w:rPr>
          <w:sz w:val="24"/>
          <w:szCs w:val="24"/>
          <w:lang w:val="en-US"/>
        </w:rPr>
        <w:t xml:space="preserve">. The equilibrium dialysis was performed on a Teflon 96-well plate with semipermeable membranes (molecular weight cut off: 12-14 </w:t>
      </w:r>
      <w:proofErr w:type="spellStart"/>
      <w:r w:rsidRPr="00B7637F">
        <w:rPr>
          <w:sz w:val="24"/>
          <w:szCs w:val="24"/>
          <w:lang w:val="en-US"/>
        </w:rPr>
        <w:t>kDa</w:t>
      </w:r>
      <w:proofErr w:type="spellEnd"/>
      <w:r w:rsidRPr="00B7637F">
        <w:rPr>
          <w:sz w:val="24"/>
          <w:szCs w:val="24"/>
          <w:lang w:val="en-US"/>
        </w:rPr>
        <w:t xml:space="preserve">; Model HTD96b, </w:t>
      </w:r>
      <w:proofErr w:type="spellStart"/>
      <w:r w:rsidRPr="00B7637F">
        <w:rPr>
          <w:sz w:val="24"/>
          <w:szCs w:val="24"/>
          <w:lang w:val="en-US"/>
        </w:rPr>
        <w:t>HTDialysis</w:t>
      </w:r>
      <w:proofErr w:type="spellEnd"/>
      <w:r w:rsidRPr="00B7637F">
        <w:rPr>
          <w:sz w:val="24"/>
          <w:szCs w:val="24"/>
          <w:lang w:val="en-US"/>
        </w:rPr>
        <w:t>, Gales Ferry, CT, USA). Briefly, undiluted plasma or diluted brain homogenate (1:9 w</w:t>
      </w:r>
      <w:proofErr w:type="gramStart"/>
      <w:r w:rsidRPr="00B7637F">
        <w:rPr>
          <w:sz w:val="24"/>
          <w:szCs w:val="24"/>
          <w:lang w:val="en-US"/>
        </w:rPr>
        <w:t>:v</w:t>
      </w:r>
      <w:proofErr w:type="gramEnd"/>
      <w:r w:rsidRPr="00B7637F">
        <w:rPr>
          <w:sz w:val="24"/>
          <w:szCs w:val="24"/>
          <w:lang w:val="en-US"/>
        </w:rPr>
        <w:t xml:space="preserve"> in PBS, pH 7.4) were spiked with oxycodone at concentrations of 100 ng/mL and 1 µM (315 ng/mL), respectively, based on </w:t>
      </w:r>
      <w:r w:rsidRPr="00B7637F">
        <w:rPr>
          <w:i/>
          <w:sz w:val="24"/>
          <w:szCs w:val="24"/>
          <w:lang w:val="en-US"/>
        </w:rPr>
        <w:t xml:space="preserve">in vivo </w:t>
      </w:r>
      <w:r w:rsidRPr="00B7637F">
        <w:rPr>
          <w:sz w:val="24"/>
          <w:szCs w:val="24"/>
          <w:lang w:val="en-US"/>
        </w:rPr>
        <w:t>relevant concentrations. The spiked plasma or brain tissue homogenate was dialyzed against equal volumes of PBS for 6 hours at 37°C with orbital shaking at 200 rpm in a MaxQ4450 incubator (</w:t>
      </w:r>
      <w:proofErr w:type="spellStart"/>
      <w:r w:rsidRPr="00B7637F">
        <w:rPr>
          <w:sz w:val="24"/>
          <w:szCs w:val="24"/>
          <w:lang w:val="en-US"/>
        </w:rPr>
        <w:t>Thermo</w:t>
      </w:r>
      <w:proofErr w:type="spellEnd"/>
      <w:r w:rsidRPr="00B7637F">
        <w:rPr>
          <w:sz w:val="24"/>
          <w:szCs w:val="24"/>
          <w:lang w:val="en-US"/>
        </w:rPr>
        <w:t xml:space="preserve"> Fisher Scientific, </w:t>
      </w:r>
      <w:proofErr w:type="spellStart"/>
      <w:r w:rsidRPr="00B7637F">
        <w:rPr>
          <w:sz w:val="24"/>
          <w:szCs w:val="24"/>
          <w:lang w:val="en-US"/>
        </w:rPr>
        <w:t>NinoLab</w:t>
      </w:r>
      <w:proofErr w:type="spellEnd"/>
      <w:r w:rsidRPr="00B7637F">
        <w:rPr>
          <w:sz w:val="24"/>
          <w:szCs w:val="24"/>
          <w:lang w:val="en-US"/>
        </w:rPr>
        <w:t xml:space="preserve">, Sweden). After the incubation, plasma or brain homogenate, and PBS were sampled, matrix-matched and stored at -20°C pending bioanalysis. Matrix matching was performed by adding PBS to the plasma and brain tissue homogenate samples, and blank plasma or brain tissue homogenate to the PBS samples (1:1). </w:t>
      </w:r>
      <w:proofErr w:type="spellStart"/>
      <w:proofErr w:type="gramStart"/>
      <w:r w:rsidRPr="00B7637F">
        <w:rPr>
          <w:sz w:val="24"/>
          <w:szCs w:val="24"/>
          <w:lang w:val="en-US"/>
        </w:rPr>
        <w:t>f</w:t>
      </w:r>
      <w:r w:rsidRPr="00B7637F">
        <w:rPr>
          <w:sz w:val="24"/>
          <w:szCs w:val="24"/>
          <w:vertAlign w:val="subscript"/>
          <w:lang w:val="en-US"/>
        </w:rPr>
        <w:t>u,</w:t>
      </w:r>
      <w:proofErr w:type="gramEnd"/>
      <w:r w:rsidRPr="00B7637F">
        <w:rPr>
          <w:sz w:val="24"/>
          <w:szCs w:val="24"/>
          <w:vertAlign w:val="subscript"/>
          <w:lang w:val="en-US"/>
        </w:rPr>
        <w:t>plasma</w:t>
      </w:r>
      <w:proofErr w:type="spellEnd"/>
      <w:r w:rsidRPr="00B7637F">
        <w:rPr>
          <w:sz w:val="24"/>
          <w:szCs w:val="24"/>
          <w:lang w:val="en-US"/>
        </w:rPr>
        <w:t xml:space="preserve"> and </w:t>
      </w:r>
      <w:proofErr w:type="spellStart"/>
      <w:r w:rsidRPr="00B7637F">
        <w:rPr>
          <w:sz w:val="24"/>
          <w:szCs w:val="24"/>
          <w:lang w:val="en-US"/>
        </w:rPr>
        <w:t>f</w:t>
      </w:r>
      <w:r w:rsidRPr="00B7637F">
        <w:rPr>
          <w:sz w:val="24"/>
          <w:szCs w:val="24"/>
          <w:vertAlign w:val="subscript"/>
          <w:lang w:val="en-US"/>
        </w:rPr>
        <w:t>u,brain</w:t>
      </w:r>
      <w:proofErr w:type="spellEnd"/>
      <w:r w:rsidRPr="00B7637F">
        <w:rPr>
          <w:sz w:val="24"/>
          <w:szCs w:val="24"/>
          <w:lang w:val="en-US"/>
        </w:rPr>
        <w:t xml:space="preserve"> were calculated as:</w:t>
      </w:r>
    </w:p>
    <w:p w14:paraId="55AA7A3F" w14:textId="314D7596" w:rsidR="00616290" w:rsidRPr="00B7637F" w:rsidRDefault="00805A00" w:rsidP="00D520E9">
      <w:pPr>
        <w:spacing w:line="480" w:lineRule="auto"/>
        <w:rPr>
          <w:rFonts w:eastAsiaTheme="minorEastAsia"/>
          <w:sz w:val="24"/>
          <w:szCs w:val="24"/>
          <w:lang w:val="en-US"/>
        </w:rPr>
      </w:pPr>
      <m:oMath>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f</m:t>
            </m:r>
          </m:e>
          <m:sub>
            <m:r>
              <w:rPr>
                <w:rFonts w:ascii="Cambria Math" w:eastAsia="Times New Roman" w:hAnsi="Cambria Math"/>
                <w:sz w:val="24"/>
                <w:szCs w:val="24"/>
                <w:lang w:val="en-US"/>
              </w:rPr>
              <m:t>u,plasma</m:t>
            </m:r>
          </m:sub>
        </m:sSub>
        <m:r>
          <w:rPr>
            <w:rFonts w:ascii="Cambria Math" w:eastAsia="Times New Roman" w:hAnsi="Cambria Math"/>
            <w:sz w:val="24"/>
            <w:szCs w:val="24"/>
            <w:lang w:val="en-US"/>
          </w:rPr>
          <m:t>=</m:t>
        </m:r>
        <m:f>
          <m:fPr>
            <m:type m:val="skw"/>
            <m:ctrlPr>
              <w:rPr>
                <w:rFonts w:ascii="Cambria Math" w:eastAsiaTheme="minorEastAsia" w:hAnsi="Cambria Math"/>
                <w:i/>
                <w:sz w:val="24"/>
                <w:szCs w:val="24"/>
                <w:lang w:val="en-US"/>
              </w:rPr>
            </m:ctrlPr>
          </m:fPr>
          <m:num>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C</m:t>
                </m:r>
              </m:e>
              <m:sub>
                <m:r>
                  <w:rPr>
                    <w:rFonts w:ascii="Cambria Math" w:eastAsia="Times New Roman" w:hAnsi="Cambria Math"/>
                    <w:sz w:val="24"/>
                    <w:szCs w:val="24"/>
                    <w:lang w:val="en-US"/>
                  </w:rPr>
                  <m:t>u,buffer</m:t>
                </m:r>
              </m:sub>
            </m:sSub>
          </m:num>
          <m:den>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C</m:t>
                </m:r>
              </m:e>
              <m:sub>
                <m:r>
                  <w:rPr>
                    <w:rFonts w:ascii="Cambria Math" w:eastAsia="Times New Roman" w:hAnsi="Cambria Math"/>
                    <w:sz w:val="24"/>
                    <w:szCs w:val="24"/>
                    <w:lang w:val="en-US"/>
                  </w:rPr>
                  <m:t>p</m:t>
                </m:r>
              </m:sub>
            </m:sSub>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4)</w:t>
      </w:r>
    </w:p>
    <w:p w14:paraId="0820B3BC" w14:textId="77777777" w:rsidR="00616290" w:rsidRPr="00B7637F" w:rsidRDefault="00616290" w:rsidP="00D520E9">
      <w:pPr>
        <w:spacing w:line="480" w:lineRule="auto"/>
        <w:rPr>
          <w:sz w:val="24"/>
          <w:szCs w:val="24"/>
          <w:lang w:val="en-US"/>
        </w:rPr>
      </w:pPr>
      <w:r w:rsidRPr="00B7637F">
        <w:rPr>
          <w:sz w:val="24"/>
          <w:szCs w:val="24"/>
          <w:lang w:val="en-US"/>
        </w:rPr>
        <w:t xml:space="preserve">Where </w:t>
      </w:r>
      <w:proofErr w:type="spellStart"/>
      <w:r w:rsidRPr="00B7637F">
        <w:rPr>
          <w:sz w:val="24"/>
          <w:szCs w:val="24"/>
          <w:lang w:val="en-US"/>
        </w:rPr>
        <w:t>C</w:t>
      </w:r>
      <w:r w:rsidRPr="00B7637F">
        <w:rPr>
          <w:sz w:val="24"/>
          <w:szCs w:val="24"/>
          <w:vertAlign w:val="subscript"/>
          <w:lang w:val="en-US"/>
        </w:rPr>
        <w:t>u</w:t>
      </w:r>
      <w:proofErr w:type="gramStart"/>
      <w:r w:rsidRPr="00B7637F">
        <w:rPr>
          <w:sz w:val="24"/>
          <w:szCs w:val="24"/>
          <w:vertAlign w:val="subscript"/>
          <w:lang w:val="en-US"/>
        </w:rPr>
        <w:t>,buffer</w:t>
      </w:r>
      <w:proofErr w:type="spellEnd"/>
      <w:proofErr w:type="gramEnd"/>
      <w:r w:rsidRPr="00B7637F">
        <w:rPr>
          <w:sz w:val="24"/>
          <w:szCs w:val="24"/>
          <w:lang w:val="en-US"/>
        </w:rPr>
        <w:t xml:space="preserve"> is the oxycodone concentration in the PBS compartment and C</w:t>
      </w:r>
      <w:r w:rsidRPr="00B7637F">
        <w:rPr>
          <w:sz w:val="24"/>
          <w:szCs w:val="24"/>
          <w:vertAlign w:val="subscript"/>
          <w:lang w:val="en-US"/>
        </w:rPr>
        <w:t>p</w:t>
      </w:r>
      <w:r w:rsidRPr="00B7637F">
        <w:rPr>
          <w:sz w:val="24"/>
          <w:szCs w:val="24"/>
          <w:lang w:val="en-US"/>
        </w:rPr>
        <w:t xml:space="preserve"> is the oxycodone concentration in the plasma compartment.</w:t>
      </w:r>
    </w:p>
    <w:p w14:paraId="699BD589" w14:textId="03A4BE42" w:rsidR="00616290" w:rsidRPr="00B7637F" w:rsidRDefault="00805A00" w:rsidP="00D520E9">
      <w:pPr>
        <w:spacing w:line="480" w:lineRule="auto"/>
        <w:rPr>
          <w:rFonts w:eastAsiaTheme="minorEastAsia"/>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u,brain</m:t>
            </m:r>
          </m:sub>
        </m:sSub>
        <m:r>
          <w:rPr>
            <w:rFonts w:ascii="Cambria Math" w:hAnsi="Cambria Math"/>
            <w:sz w:val="24"/>
            <w:szCs w:val="24"/>
            <w:lang w:val="en-US"/>
          </w:rPr>
          <m:t>=</m:t>
        </m:r>
        <m:f>
          <m:fPr>
            <m:ctrlPr>
              <w:rPr>
                <w:rFonts w:ascii="Cambria Math" w:hAnsi="Cambria Math"/>
                <w:i/>
                <w:sz w:val="24"/>
                <w:szCs w:val="24"/>
                <w:lang w:val="en-US"/>
              </w:rPr>
            </m:ctrlPr>
          </m:fPr>
          <m:num>
            <m:f>
              <m:fPr>
                <m:type m:val="skw"/>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D</m:t>
                </m:r>
              </m:den>
            </m:f>
          </m:num>
          <m:den>
            <m:d>
              <m:dPr>
                <m:ctrlPr>
                  <w:rPr>
                    <w:rFonts w:ascii="Cambria Math" w:hAnsi="Cambria Math"/>
                    <w:i/>
                    <w:sz w:val="24"/>
                    <w:szCs w:val="24"/>
                    <w:lang w:val="en-US"/>
                  </w:rPr>
                </m:ctrlPr>
              </m:dPr>
              <m:e>
                <m:d>
                  <m:dPr>
                    <m:ctrlPr>
                      <w:rPr>
                        <w:rFonts w:ascii="Cambria Math" w:hAnsi="Cambria Math"/>
                        <w:i/>
                        <w:sz w:val="24"/>
                        <w:szCs w:val="24"/>
                        <w:lang w:val="en-US"/>
                      </w:rPr>
                    </m:ctrlPr>
                  </m:dPr>
                  <m:e>
                    <m:f>
                      <m:fPr>
                        <m:type m:val="skw"/>
                        <m:ctrlPr>
                          <w:rPr>
                            <w:rFonts w:ascii="Cambria Math" w:hAnsi="Cambria Math"/>
                            <w:i/>
                            <w:sz w:val="24"/>
                            <w:szCs w:val="24"/>
                            <w:lang w:val="en-US"/>
                          </w:rPr>
                        </m:ctrlPr>
                      </m:fPr>
                      <m:num>
                        <m:r>
                          <w:rPr>
                            <w:rFonts w:ascii="Cambria Math" w:hAnsi="Cambria Math"/>
                            <w:sz w:val="24"/>
                            <w:szCs w:val="24"/>
                            <w:lang w:val="en-US"/>
                          </w:rPr>
                          <m:t>1</m:t>
                        </m:r>
                      </m:num>
                      <m:den>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u,D</m:t>
                            </m:r>
                          </m:sub>
                        </m:sSub>
                      </m:den>
                    </m:f>
                  </m:e>
                </m:d>
                <m:r>
                  <w:rPr>
                    <w:rFonts w:ascii="Cambria Math" w:hAnsi="Cambria Math"/>
                    <w:sz w:val="24"/>
                    <w:szCs w:val="24"/>
                    <w:lang w:val="en-US"/>
                  </w:rPr>
                  <m:t>-1</m:t>
                </m:r>
              </m:e>
            </m:d>
            <m:r>
              <w:rPr>
                <w:rFonts w:ascii="Cambria Math" w:hAnsi="Cambria Math"/>
                <w:sz w:val="24"/>
                <w:szCs w:val="24"/>
                <w:lang w:val="en-US"/>
              </w:rPr>
              <m:t>+</m:t>
            </m:r>
            <m:f>
              <m:fPr>
                <m:type m:val="skw"/>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D</m:t>
                </m:r>
              </m:den>
            </m:f>
          </m:den>
        </m:f>
      </m:oMath>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5)</w:t>
      </w:r>
    </w:p>
    <w:p w14:paraId="1A5BE959" w14:textId="77777777" w:rsidR="00616290" w:rsidRPr="00B7637F" w:rsidRDefault="00616290" w:rsidP="00D520E9">
      <w:pPr>
        <w:spacing w:line="480" w:lineRule="auto"/>
        <w:rPr>
          <w:sz w:val="24"/>
          <w:szCs w:val="24"/>
          <w:lang w:val="en-US"/>
        </w:rPr>
      </w:pPr>
      <w:proofErr w:type="gramStart"/>
      <w:r w:rsidRPr="00B7637F">
        <w:rPr>
          <w:sz w:val="24"/>
          <w:szCs w:val="24"/>
          <w:lang w:val="en-US"/>
        </w:rPr>
        <w:t>where</w:t>
      </w:r>
      <w:proofErr w:type="gramEnd"/>
      <w:r w:rsidRPr="00B7637F">
        <w:rPr>
          <w:sz w:val="24"/>
          <w:szCs w:val="24"/>
          <w:lang w:val="en-US"/>
        </w:rPr>
        <w:t xml:space="preserve"> D is the dilution factor of 10, and </w:t>
      </w:r>
      <w:proofErr w:type="spellStart"/>
      <w:r w:rsidRPr="00B7637F">
        <w:rPr>
          <w:sz w:val="24"/>
          <w:szCs w:val="24"/>
          <w:lang w:val="en-US"/>
        </w:rPr>
        <w:t>f</w:t>
      </w:r>
      <w:r w:rsidRPr="00B7637F">
        <w:rPr>
          <w:sz w:val="24"/>
          <w:szCs w:val="24"/>
          <w:vertAlign w:val="subscript"/>
          <w:lang w:val="en-US"/>
        </w:rPr>
        <w:t>u,D</w:t>
      </w:r>
      <w:proofErr w:type="spellEnd"/>
      <w:r w:rsidRPr="00B7637F">
        <w:rPr>
          <w:sz w:val="24"/>
          <w:szCs w:val="24"/>
          <w:lang w:val="en-US"/>
        </w:rPr>
        <w:t xml:space="preserve"> is the fraction of unbound oxycodone in the brain homogenate calculated as:</w:t>
      </w:r>
    </w:p>
    <w:p w14:paraId="5313C97B" w14:textId="62239762" w:rsidR="00616290" w:rsidRPr="00B7637F" w:rsidRDefault="00805A00" w:rsidP="00D520E9">
      <w:pPr>
        <w:spacing w:line="480" w:lineRule="auto"/>
        <w:rPr>
          <w:rFonts w:eastAsiaTheme="minorEastAsia"/>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u, D</m:t>
            </m:r>
          </m:sub>
        </m:sSub>
        <m:r>
          <w:rPr>
            <w:rFonts w:ascii="Cambria Math" w:hAnsi="Cambria Math"/>
            <w:sz w:val="24"/>
            <w:szCs w:val="24"/>
            <w:lang w:val="en-US"/>
          </w:rPr>
          <m:t>=</m:t>
        </m:r>
        <m:f>
          <m:fPr>
            <m:type m:val="skw"/>
            <m:ctrlPr>
              <w:rPr>
                <w:rFonts w:ascii="Cambria Math" w:eastAsiaTheme="minorEastAsia" w:hAnsi="Cambria Math"/>
                <w:i/>
                <w:sz w:val="24"/>
                <w:szCs w:val="24"/>
                <w:lang w:val="en-US"/>
              </w:rPr>
            </m:ctrlPr>
          </m:fPr>
          <m:num>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C</m:t>
                </m:r>
              </m:e>
              <m:sub>
                <m:r>
                  <w:rPr>
                    <w:rFonts w:ascii="Cambria Math" w:eastAsia="Times New Roman" w:hAnsi="Cambria Math"/>
                    <w:sz w:val="24"/>
                    <w:szCs w:val="24"/>
                    <w:lang w:val="en-US"/>
                  </w:rPr>
                  <m:t>u,buffer</m:t>
                </m:r>
              </m:sub>
            </m:sSub>
          </m:num>
          <m:den>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C</m:t>
                </m:r>
              </m:e>
              <m:sub>
                <m:r>
                  <w:rPr>
                    <w:rFonts w:ascii="Cambria Math" w:eastAsia="Times New Roman" w:hAnsi="Cambria Math"/>
                    <w:sz w:val="24"/>
                    <w:szCs w:val="24"/>
                    <w:lang w:val="en-US"/>
                  </w:rPr>
                  <m:t>tissue</m:t>
                </m:r>
              </m:sub>
            </m:sSub>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6)</w:t>
      </w:r>
    </w:p>
    <w:p w14:paraId="39255ED5" w14:textId="77777777" w:rsidR="00616290" w:rsidRPr="00B7637F" w:rsidRDefault="00616290" w:rsidP="00D520E9">
      <w:pPr>
        <w:spacing w:line="480" w:lineRule="auto"/>
        <w:rPr>
          <w:sz w:val="24"/>
          <w:szCs w:val="24"/>
          <w:lang w:val="en-US"/>
        </w:rPr>
      </w:pPr>
      <w:r w:rsidRPr="00B7637F">
        <w:rPr>
          <w:sz w:val="24"/>
          <w:szCs w:val="24"/>
          <w:lang w:val="en-US"/>
        </w:rPr>
        <w:t xml:space="preserve">Where </w:t>
      </w:r>
      <w:proofErr w:type="spellStart"/>
      <w:r w:rsidRPr="00B7637F">
        <w:rPr>
          <w:sz w:val="24"/>
          <w:szCs w:val="24"/>
          <w:lang w:val="en-US"/>
        </w:rPr>
        <w:t>C</w:t>
      </w:r>
      <w:r w:rsidRPr="00B7637F">
        <w:rPr>
          <w:sz w:val="24"/>
          <w:szCs w:val="24"/>
          <w:vertAlign w:val="subscript"/>
          <w:lang w:val="en-US"/>
        </w:rPr>
        <w:t>u</w:t>
      </w:r>
      <w:proofErr w:type="gramStart"/>
      <w:r w:rsidRPr="00B7637F">
        <w:rPr>
          <w:sz w:val="24"/>
          <w:szCs w:val="24"/>
          <w:vertAlign w:val="subscript"/>
          <w:lang w:val="en-US"/>
        </w:rPr>
        <w:t>,buffer</w:t>
      </w:r>
      <w:proofErr w:type="spellEnd"/>
      <w:proofErr w:type="gramEnd"/>
      <w:r w:rsidRPr="00B7637F">
        <w:rPr>
          <w:sz w:val="24"/>
          <w:szCs w:val="24"/>
          <w:lang w:val="en-US"/>
        </w:rPr>
        <w:t xml:space="preserve"> is the oxycodone concentration in the PBS compartment and </w:t>
      </w:r>
      <w:proofErr w:type="spellStart"/>
      <w:r w:rsidRPr="00B7637F">
        <w:rPr>
          <w:sz w:val="24"/>
          <w:szCs w:val="24"/>
          <w:lang w:val="en-US"/>
        </w:rPr>
        <w:t>C</w:t>
      </w:r>
      <w:r w:rsidRPr="00B7637F">
        <w:rPr>
          <w:sz w:val="24"/>
          <w:szCs w:val="24"/>
          <w:vertAlign w:val="subscript"/>
          <w:lang w:val="en-US"/>
        </w:rPr>
        <w:t>tissue</w:t>
      </w:r>
      <w:proofErr w:type="spellEnd"/>
      <w:r w:rsidRPr="00B7637F">
        <w:rPr>
          <w:sz w:val="24"/>
          <w:szCs w:val="24"/>
          <w:lang w:val="en-US"/>
        </w:rPr>
        <w:t xml:space="preserve"> is the oxycodone concentration in the brain homogenate compartment.</w:t>
      </w:r>
    </w:p>
    <w:p w14:paraId="69B3E17A" w14:textId="77777777" w:rsidR="00616290" w:rsidRPr="00B7637F" w:rsidRDefault="00616290" w:rsidP="00D520E9">
      <w:pPr>
        <w:spacing w:line="480" w:lineRule="auto"/>
        <w:rPr>
          <w:sz w:val="24"/>
          <w:szCs w:val="24"/>
          <w:lang w:val="en-US"/>
        </w:rPr>
      </w:pPr>
      <w:r w:rsidRPr="00B7637F">
        <w:rPr>
          <w:sz w:val="24"/>
          <w:szCs w:val="24"/>
          <w:lang w:val="en-US"/>
        </w:rPr>
        <w:t>In all equilibrium dialysis experiments, before- and after samples were collected from the spiked tissue or plasma for determination of relative recovery and thermostability, which all were within an acceptable range of 80-120%.</w:t>
      </w:r>
    </w:p>
    <w:p w14:paraId="34DDE5D4" w14:textId="77777777" w:rsidR="00616290" w:rsidRPr="00B7637F" w:rsidRDefault="00616290" w:rsidP="00E21D3B">
      <w:pPr>
        <w:pStyle w:val="Heading3"/>
        <w:rPr>
          <w:lang w:val="en-US"/>
        </w:rPr>
      </w:pPr>
      <w:r w:rsidRPr="00B7637F">
        <w:rPr>
          <w:lang w:val="en-US"/>
        </w:rPr>
        <w:t>Bioanalysis</w:t>
      </w:r>
    </w:p>
    <w:p w14:paraId="3FC6CE0F" w14:textId="4621C3A3" w:rsidR="00616290" w:rsidRPr="00B7637F" w:rsidRDefault="00616290" w:rsidP="00D520E9">
      <w:pPr>
        <w:spacing w:line="480" w:lineRule="auto"/>
        <w:rPr>
          <w:sz w:val="24"/>
          <w:szCs w:val="24"/>
          <w:lang w:val="en-US"/>
        </w:rPr>
      </w:pPr>
      <w:r w:rsidRPr="00B7637F">
        <w:rPr>
          <w:sz w:val="24"/>
          <w:szCs w:val="24"/>
          <w:lang w:val="en-US"/>
        </w:rPr>
        <w:t xml:space="preserve">Oxycodone and oxycodone-D3 were quantified in the samples using an ultraperformance liquid chromatography-tandem mass spectrometer (UPLC-MS/MS) as previously described </w:t>
      </w:r>
      <w:r w:rsidRPr="00B7637F">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(4)</w:t>
      </w:r>
      <w:r w:rsidRPr="00B7637F">
        <w:rPr>
          <w:sz w:val="24"/>
          <w:szCs w:val="24"/>
          <w:lang w:val="en-US"/>
        </w:rPr>
        <w:fldChar w:fldCharType="end"/>
      </w:r>
      <w:r w:rsidRPr="00B7637F">
        <w:rPr>
          <w:sz w:val="24"/>
          <w:szCs w:val="24"/>
          <w:lang w:val="en-US"/>
        </w:rPr>
        <w:t xml:space="preserve">. In short, oxycodone-D6 was used as an internal standard (IS). The calibration curves in CNS Ringer solution from the microdialysis experiment, plasma or brain homogenate (1:4 in </w:t>
      </w:r>
      <w:proofErr w:type="spellStart"/>
      <w:r w:rsidRPr="00B7637F">
        <w:rPr>
          <w:sz w:val="24"/>
          <w:szCs w:val="24"/>
          <w:lang w:val="en-US"/>
        </w:rPr>
        <w:t>MilliQ</w:t>
      </w:r>
      <w:proofErr w:type="spellEnd"/>
      <w:r w:rsidRPr="00B7637F">
        <w:rPr>
          <w:sz w:val="24"/>
          <w:szCs w:val="24"/>
          <w:lang w:val="en-US"/>
        </w:rPr>
        <w:t>, w:v), included 7-8 standard levels between 0.5-250 ng/mL, and 4-5 quality control (QC) levels at 2-220 ng/</w:t>
      </w:r>
      <w:proofErr w:type="spellStart"/>
      <w:r w:rsidRPr="00B7637F">
        <w:rPr>
          <w:sz w:val="24"/>
          <w:szCs w:val="24"/>
          <w:lang w:val="en-US"/>
        </w:rPr>
        <w:t>mL.</w:t>
      </w:r>
      <w:proofErr w:type="spellEnd"/>
      <w:r w:rsidRPr="00B7637F">
        <w:rPr>
          <w:sz w:val="24"/>
          <w:szCs w:val="24"/>
          <w:lang w:val="en-US"/>
        </w:rPr>
        <w:t xml:space="preserve"> The calibration curves used for the equilibrium dialysis samples, included standards in </w:t>
      </w:r>
      <w:proofErr w:type="spellStart"/>
      <w:r w:rsidRPr="00B7637F">
        <w:rPr>
          <w:sz w:val="24"/>
          <w:szCs w:val="24"/>
          <w:lang w:val="en-US"/>
        </w:rPr>
        <w:t>plasma</w:t>
      </w:r>
      <w:proofErr w:type="gramStart"/>
      <w:r w:rsidRPr="00B7637F">
        <w:rPr>
          <w:sz w:val="24"/>
          <w:szCs w:val="24"/>
          <w:lang w:val="en-US"/>
        </w:rPr>
        <w:t>:PBS</w:t>
      </w:r>
      <w:proofErr w:type="spellEnd"/>
      <w:proofErr w:type="gramEnd"/>
      <w:r w:rsidRPr="00B7637F">
        <w:rPr>
          <w:sz w:val="24"/>
          <w:szCs w:val="24"/>
          <w:lang w:val="en-US"/>
        </w:rPr>
        <w:t xml:space="preserve"> (1:1, v:v) at eight levels between 0.5-175 ng/mL, and brain tissue </w:t>
      </w:r>
      <w:proofErr w:type="spellStart"/>
      <w:r w:rsidRPr="00B7637F">
        <w:rPr>
          <w:sz w:val="24"/>
          <w:szCs w:val="24"/>
          <w:lang w:val="en-US"/>
        </w:rPr>
        <w:t>homogenate:PBS</w:t>
      </w:r>
      <w:proofErr w:type="spellEnd"/>
      <w:r w:rsidRPr="00B7637F">
        <w:rPr>
          <w:sz w:val="24"/>
          <w:szCs w:val="24"/>
          <w:lang w:val="en-US"/>
        </w:rPr>
        <w:t xml:space="preserve"> (1:19, w:v) at ten levels between 1-1000 </w:t>
      </w:r>
      <w:proofErr w:type="spellStart"/>
      <w:r w:rsidRPr="00B7637F">
        <w:rPr>
          <w:sz w:val="24"/>
          <w:szCs w:val="24"/>
          <w:lang w:val="en-US"/>
        </w:rPr>
        <w:t>nM</w:t>
      </w:r>
      <w:proofErr w:type="spellEnd"/>
      <w:r w:rsidRPr="00B7637F">
        <w:rPr>
          <w:sz w:val="24"/>
          <w:szCs w:val="24"/>
          <w:lang w:val="en-US"/>
        </w:rPr>
        <w:t>.</w:t>
      </w:r>
    </w:p>
    <w:p w14:paraId="48DBD956" w14:textId="77777777" w:rsidR="00616290" w:rsidRPr="00B7637F" w:rsidRDefault="00616290" w:rsidP="00D520E9">
      <w:pPr>
        <w:pStyle w:val="Heading4"/>
        <w:spacing w:line="480" w:lineRule="auto"/>
        <w:rPr>
          <w:lang w:val="en-US"/>
        </w:rPr>
      </w:pPr>
      <w:r w:rsidRPr="00B7637F">
        <w:rPr>
          <w:lang w:val="en-US"/>
        </w:rPr>
        <w:t xml:space="preserve">Sample preparation </w:t>
      </w:r>
    </w:p>
    <w:p w14:paraId="352D8173" w14:textId="0FE0488F" w:rsidR="00616290" w:rsidRPr="00B7637F" w:rsidRDefault="00616290" w:rsidP="00D520E9">
      <w:pPr>
        <w:spacing w:line="480" w:lineRule="auto"/>
        <w:rPr>
          <w:sz w:val="24"/>
          <w:szCs w:val="24"/>
          <w:lang w:val="en-US"/>
        </w:rPr>
      </w:pPr>
      <w:r w:rsidRPr="00B7637F">
        <w:rPr>
          <w:sz w:val="24"/>
          <w:szCs w:val="24"/>
          <w:lang w:val="en-US"/>
        </w:rPr>
        <w:t xml:space="preserve">Sample preparation was performed as previously described </w:t>
      </w:r>
      <w:r w:rsidRPr="00B7637F">
        <w:rPr>
          <w:sz w:val="24"/>
          <w:szCs w:val="24"/>
          <w:lang w:val="en-US"/>
        </w:rPr>
        <w:fldChar w:fldCharType="begin">
          <w:fldData xml:space="preserve">PEVuZE5vdGU+PENpdGU+PEF1dGhvcj5Cb3N0csO2bTwvQXV0aG9yPjxZZWFyPjIwMDQ8L1llYXI+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PEVuZE5vdGU+PENpdGU+PEF1dGhvcj5Cb3N0csO2bTwvQXV0aG9yPjxZZWFyPjIwMDQ8L1llYXI+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(4, 18)</w:t>
      </w:r>
      <w:r w:rsidRPr="00B7637F">
        <w:rPr>
          <w:sz w:val="24"/>
          <w:szCs w:val="24"/>
          <w:lang w:val="en-US"/>
        </w:rPr>
        <w:fldChar w:fldCharType="end"/>
      </w:r>
      <w:r w:rsidRPr="00B7637F">
        <w:rPr>
          <w:sz w:val="24"/>
          <w:szCs w:val="24"/>
          <w:lang w:val="en-US"/>
        </w:rPr>
        <w:t>. Briefly, dialysate samples, CSF samples, standards, QCs and blanks were diluted 1:3 (</w:t>
      </w:r>
      <w:proofErr w:type="spellStart"/>
      <w:r w:rsidRPr="00B7637F">
        <w:rPr>
          <w:sz w:val="24"/>
          <w:szCs w:val="24"/>
          <w:lang w:val="en-US"/>
        </w:rPr>
        <w:t>v</w:t>
      </w:r>
      <w:proofErr w:type="gramStart"/>
      <w:r w:rsidRPr="00B7637F">
        <w:rPr>
          <w:sz w:val="24"/>
          <w:szCs w:val="24"/>
          <w:lang w:val="en-US"/>
        </w:rPr>
        <w:t>:v</w:t>
      </w:r>
      <w:proofErr w:type="spellEnd"/>
      <w:proofErr w:type="gramEnd"/>
      <w:r w:rsidRPr="00B7637F">
        <w:rPr>
          <w:sz w:val="24"/>
          <w:szCs w:val="24"/>
          <w:lang w:val="en-US"/>
        </w:rPr>
        <w:t xml:space="preserve">) in </w:t>
      </w:r>
      <w:proofErr w:type="spellStart"/>
      <w:r w:rsidRPr="00B7637F">
        <w:rPr>
          <w:sz w:val="24"/>
          <w:szCs w:val="24"/>
          <w:lang w:val="en-US"/>
        </w:rPr>
        <w:t>MilliQ</w:t>
      </w:r>
      <w:proofErr w:type="spellEnd"/>
      <w:r w:rsidRPr="00B7637F">
        <w:rPr>
          <w:sz w:val="24"/>
          <w:szCs w:val="24"/>
          <w:lang w:val="en-US"/>
        </w:rPr>
        <w:t xml:space="preserve"> water containing the 8-20 ng/mL IS, in polypropylene </w:t>
      </w:r>
      <w:proofErr w:type="spellStart"/>
      <w:r w:rsidRPr="00B7637F">
        <w:rPr>
          <w:sz w:val="24"/>
          <w:szCs w:val="24"/>
          <w:lang w:val="en-US"/>
        </w:rPr>
        <w:t>microvials</w:t>
      </w:r>
      <w:proofErr w:type="spellEnd"/>
      <w:r w:rsidRPr="00B7637F">
        <w:rPr>
          <w:sz w:val="24"/>
          <w:szCs w:val="24"/>
          <w:lang w:val="en-US"/>
        </w:rPr>
        <w:t>. Samples were vortexed, centrifuged and loaded onto 96-well plates.</w:t>
      </w:r>
    </w:p>
    <w:p w14:paraId="2DCBDE03" w14:textId="77777777" w:rsidR="00616290" w:rsidRPr="00B7637F" w:rsidRDefault="00616290" w:rsidP="00D520E9">
      <w:pPr>
        <w:spacing w:line="480" w:lineRule="auto"/>
        <w:rPr>
          <w:sz w:val="24"/>
          <w:szCs w:val="24"/>
          <w:lang w:val="en-US"/>
        </w:rPr>
      </w:pPr>
      <w:r w:rsidRPr="00B7637F">
        <w:rPr>
          <w:sz w:val="24"/>
          <w:szCs w:val="24"/>
          <w:lang w:val="en-US"/>
        </w:rPr>
        <w:t>Plasma samples, standards, QCs and blank plasma, were thawed and vortexed before precipitation 1:2 (</w:t>
      </w:r>
      <w:proofErr w:type="spellStart"/>
      <w:r w:rsidRPr="00B7637F">
        <w:rPr>
          <w:sz w:val="24"/>
          <w:szCs w:val="24"/>
          <w:lang w:val="en-US"/>
        </w:rPr>
        <w:t>v</w:t>
      </w:r>
      <w:proofErr w:type="gramStart"/>
      <w:r w:rsidRPr="00B7637F">
        <w:rPr>
          <w:sz w:val="24"/>
          <w:szCs w:val="24"/>
          <w:lang w:val="en-US"/>
        </w:rPr>
        <w:t>:v</w:t>
      </w:r>
      <w:proofErr w:type="spellEnd"/>
      <w:proofErr w:type="gramEnd"/>
      <w:r w:rsidRPr="00B7637F">
        <w:rPr>
          <w:sz w:val="24"/>
          <w:szCs w:val="24"/>
          <w:lang w:val="en-US"/>
        </w:rPr>
        <w:t>) in acetonitrile containing 8-20 ng/mL IS. Samples were vortexed, centrifuged, and the supernatant was diluted 1:2 (</w:t>
      </w:r>
      <w:proofErr w:type="spellStart"/>
      <w:r w:rsidRPr="00B7637F">
        <w:rPr>
          <w:sz w:val="24"/>
          <w:szCs w:val="24"/>
          <w:lang w:val="en-US"/>
        </w:rPr>
        <w:t>v</w:t>
      </w:r>
      <w:proofErr w:type="gramStart"/>
      <w:r w:rsidRPr="00B7637F">
        <w:rPr>
          <w:sz w:val="24"/>
          <w:szCs w:val="24"/>
          <w:lang w:val="en-US"/>
        </w:rPr>
        <w:t>:v</w:t>
      </w:r>
      <w:proofErr w:type="spellEnd"/>
      <w:proofErr w:type="gramEnd"/>
      <w:r w:rsidRPr="00B7637F">
        <w:rPr>
          <w:sz w:val="24"/>
          <w:szCs w:val="24"/>
          <w:lang w:val="en-US"/>
        </w:rPr>
        <w:t xml:space="preserve">) in </w:t>
      </w:r>
      <w:proofErr w:type="spellStart"/>
      <w:r w:rsidRPr="00B7637F">
        <w:rPr>
          <w:sz w:val="24"/>
          <w:szCs w:val="24"/>
          <w:lang w:val="en-US"/>
        </w:rPr>
        <w:t>MilliQ</w:t>
      </w:r>
      <w:proofErr w:type="spellEnd"/>
      <w:r w:rsidRPr="00B7637F">
        <w:rPr>
          <w:sz w:val="24"/>
          <w:szCs w:val="24"/>
          <w:lang w:val="en-US"/>
        </w:rPr>
        <w:t xml:space="preserve"> water. After </w:t>
      </w:r>
      <w:proofErr w:type="spellStart"/>
      <w:r w:rsidRPr="00B7637F">
        <w:rPr>
          <w:sz w:val="24"/>
          <w:szCs w:val="24"/>
          <w:lang w:val="en-US"/>
        </w:rPr>
        <w:t>vortexing</w:t>
      </w:r>
      <w:proofErr w:type="spellEnd"/>
      <w:r w:rsidRPr="00B7637F">
        <w:rPr>
          <w:sz w:val="24"/>
          <w:szCs w:val="24"/>
          <w:lang w:val="en-US"/>
        </w:rPr>
        <w:t>, the samples were placed onto 96-well plates.</w:t>
      </w:r>
    </w:p>
    <w:p w14:paraId="0110ECA4" w14:textId="77777777" w:rsidR="00616290" w:rsidRPr="00B7637F" w:rsidRDefault="00616290" w:rsidP="00D520E9">
      <w:pPr>
        <w:spacing w:line="480" w:lineRule="auto"/>
        <w:rPr>
          <w:sz w:val="24"/>
          <w:szCs w:val="24"/>
          <w:lang w:val="en-US"/>
        </w:rPr>
      </w:pPr>
      <w:r w:rsidRPr="00B7637F">
        <w:rPr>
          <w:sz w:val="24"/>
          <w:szCs w:val="24"/>
          <w:lang w:val="en-US"/>
        </w:rPr>
        <w:t>BC samples were thawed and diluted 1:2 (</w:t>
      </w:r>
      <w:proofErr w:type="spellStart"/>
      <w:r w:rsidRPr="00B7637F">
        <w:rPr>
          <w:sz w:val="24"/>
          <w:szCs w:val="24"/>
          <w:lang w:val="en-US"/>
        </w:rPr>
        <w:t>v</w:t>
      </w:r>
      <w:proofErr w:type="gramStart"/>
      <w:r w:rsidRPr="00B7637F">
        <w:rPr>
          <w:sz w:val="24"/>
          <w:szCs w:val="24"/>
          <w:lang w:val="en-US"/>
        </w:rPr>
        <w:t>:v</w:t>
      </w:r>
      <w:proofErr w:type="spellEnd"/>
      <w:proofErr w:type="gramEnd"/>
      <w:r w:rsidRPr="00B7637F">
        <w:rPr>
          <w:sz w:val="24"/>
          <w:szCs w:val="24"/>
          <w:lang w:val="en-US"/>
        </w:rPr>
        <w:t xml:space="preserve">) in </w:t>
      </w:r>
      <w:proofErr w:type="spellStart"/>
      <w:r w:rsidRPr="00B7637F">
        <w:rPr>
          <w:sz w:val="24"/>
          <w:szCs w:val="24"/>
          <w:lang w:val="en-US"/>
        </w:rPr>
        <w:t>MilliQ</w:t>
      </w:r>
      <w:proofErr w:type="spellEnd"/>
      <w:r w:rsidRPr="00B7637F">
        <w:rPr>
          <w:sz w:val="24"/>
          <w:szCs w:val="24"/>
          <w:lang w:val="en-US"/>
        </w:rPr>
        <w:t xml:space="preserve"> water to improve oxycodone extraction from the BCs. Thereafter, the BC samples were treated as plasma samples. </w:t>
      </w:r>
    </w:p>
    <w:p w14:paraId="0152F100" w14:textId="77777777" w:rsidR="00616290" w:rsidRPr="00B7637F" w:rsidRDefault="00616290" w:rsidP="00D520E9">
      <w:pPr>
        <w:spacing w:line="480" w:lineRule="auto"/>
        <w:rPr>
          <w:sz w:val="24"/>
          <w:szCs w:val="24"/>
          <w:lang w:val="en-US"/>
        </w:rPr>
      </w:pPr>
      <w:r w:rsidRPr="00B7637F">
        <w:rPr>
          <w:sz w:val="24"/>
          <w:szCs w:val="24"/>
          <w:lang w:val="en-US"/>
        </w:rPr>
        <w:t xml:space="preserve">Brain tissue samples from the </w:t>
      </w:r>
      <w:r w:rsidRPr="00B7637F">
        <w:rPr>
          <w:i/>
          <w:iCs/>
          <w:sz w:val="24"/>
          <w:szCs w:val="24"/>
          <w:lang w:val="en-US"/>
        </w:rPr>
        <w:t xml:space="preserve">in vivo </w:t>
      </w:r>
      <w:r w:rsidRPr="00B7637F">
        <w:rPr>
          <w:sz w:val="24"/>
          <w:szCs w:val="24"/>
          <w:lang w:val="en-US"/>
        </w:rPr>
        <w:t xml:space="preserve">experiment were thawed, weighed, and homogenized in </w:t>
      </w:r>
      <w:proofErr w:type="spellStart"/>
      <w:r w:rsidRPr="00B7637F">
        <w:rPr>
          <w:sz w:val="24"/>
          <w:szCs w:val="24"/>
          <w:lang w:val="en-US"/>
        </w:rPr>
        <w:t>MilliQ</w:t>
      </w:r>
      <w:proofErr w:type="spellEnd"/>
      <w:r w:rsidRPr="00B7637F">
        <w:rPr>
          <w:sz w:val="24"/>
          <w:szCs w:val="24"/>
          <w:lang w:val="en-US"/>
        </w:rPr>
        <w:t xml:space="preserve"> water at a ratio of 1:4 (</w:t>
      </w:r>
      <w:proofErr w:type="spellStart"/>
      <w:r w:rsidRPr="00B7637F">
        <w:rPr>
          <w:sz w:val="24"/>
          <w:szCs w:val="24"/>
          <w:lang w:val="en-US"/>
        </w:rPr>
        <w:t>w:v</w:t>
      </w:r>
      <w:proofErr w:type="spellEnd"/>
      <w:r w:rsidRPr="00B7637F">
        <w:rPr>
          <w:sz w:val="24"/>
          <w:szCs w:val="24"/>
          <w:lang w:val="en-US"/>
        </w:rPr>
        <w:t xml:space="preserve">) using an </w:t>
      </w:r>
      <w:proofErr w:type="spellStart"/>
      <w:r w:rsidRPr="00B7637F">
        <w:rPr>
          <w:sz w:val="24"/>
          <w:szCs w:val="24"/>
          <w:lang w:val="en-US"/>
        </w:rPr>
        <w:t>ultrasonication</w:t>
      </w:r>
      <w:proofErr w:type="spellEnd"/>
      <w:r w:rsidRPr="00B7637F">
        <w:rPr>
          <w:sz w:val="24"/>
          <w:szCs w:val="24"/>
          <w:lang w:val="en-US"/>
        </w:rPr>
        <w:t xml:space="preserve"> probe (Sonics </w:t>
      </w:r>
      <w:proofErr w:type="spellStart"/>
      <w:r w:rsidRPr="00B7637F">
        <w:rPr>
          <w:sz w:val="24"/>
          <w:szCs w:val="24"/>
          <w:lang w:val="en-US"/>
        </w:rPr>
        <w:t>vibra</w:t>
      </w:r>
      <w:proofErr w:type="spellEnd"/>
      <w:r w:rsidRPr="00B7637F">
        <w:rPr>
          <w:sz w:val="24"/>
          <w:szCs w:val="24"/>
          <w:lang w:val="en-US"/>
        </w:rPr>
        <w:t xml:space="preserve"> cell, Chemical instruments AB; Sonic materials Inc., Newtown, USA). All brain tissue homogenate samples underwent the same sample preparation as described for plasma samples. </w:t>
      </w:r>
    </w:p>
    <w:p w14:paraId="65F440ED" w14:textId="77777777" w:rsidR="00616290" w:rsidRPr="00B7637F" w:rsidRDefault="00616290" w:rsidP="00D520E9">
      <w:pPr>
        <w:spacing w:line="480" w:lineRule="auto"/>
        <w:rPr>
          <w:sz w:val="24"/>
          <w:szCs w:val="24"/>
          <w:lang w:val="en-US"/>
        </w:rPr>
      </w:pPr>
      <w:r w:rsidRPr="00B7637F">
        <w:rPr>
          <w:sz w:val="24"/>
          <w:szCs w:val="24"/>
          <w:lang w:val="en-US"/>
        </w:rPr>
        <w:t xml:space="preserve">A sample volume of 5 µL was injected onto the UPLC column, an AQUITY UPLC BEH C18-column (1.7 </w:t>
      </w:r>
      <w:proofErr w:type="spellStart"/>
      <w:r w:rsidRPr="00B7637F">
        <w:rPr>
          <w:sz w:val="24"/>
          <w:szCs w:val="24"/>
          <w:lang w:val="en-US"/>
        </w:rPr>
        <w:t>μm</w:t>
      </w:r>
      <w:proofErr w:type="spellEnd"/>
      <w:r w:rsidRPr="00B7637F">
        <w:rPr>
          <w:sz w:val="24"/>
          <w:szCs w:val="24"/>
          <w:lang w:val="en-US"/>
        </w:rPr>
        <w:t xml:space="preserve">, 2.1 × 50 mm) with a </w:t>
      </w:r>
      <w:proofErr w:type="spellStart"/>
      <w:r w:rsidRPr="00B7637F">
        <w:rPr>
          <w:sz w:val="24"/>
          <w:szCs w:val="24"/>
          <w:lang w:val="en-US"/>
        </w:rPr>
        <w:t>VanGuard</w:t>
      </w:r>
      <w:proofErr w:type="spellEnd"/>
      <w:r w:rsidRPr="00B7637F">
        <w:rPr>
          <w:sz w:val="24"/>
          <w:szCs w:val="24"/>
          <w:lang w:val="en-US"/>
        </w:rPr>
        <w:t xml:space="preserve"> C18 Pre-Column (Waters Corporation, Milford, Massachusetts, USA). </w:t>
      </w:r>
    </w:p>
    <w:p w14:paraId="666BA4B7" w14:textId="77777777" w:rsidR="00616290" w:rsidRPr="00B7637F" w:rsidRDefault="00616290" w:rsidP="00D520E9">
      <w:pPr>
        <w:pStyle w:val="Heading4"/>
        <w:spacing w:line="480" w:lineRule="auto"/>
        <w:rPr>
          <w:lang w:val="en-US"/>
        </w:rPr>
      </w:pPr>
      <w:r w:rsidRPr="00B7637F">
        <w:rPr>
          <w:lang w:val="en-US"/>
        </w:rPr>
        <w:t>Quantification of oxycodone and oxycodone-D3</w:t>
      </w:r>
    </w:p>
    <w:p w14:paraId="4A9ADF31" w14:textId="633EA668" w:rsidR="00616290" w:rsidRPr="00B7637F" w:rsidRDefault="00616290" w:rsidP="00D520E9">
      <w:pPr>
        <w:spacing w:line="480" w:lineRule="auto"/>
        <w:rPr>
          <w:sz w:val="24"/>
          <w:szCs w:val="24"/>
          <w:lang w:val="en-US"/>
        </w:rPr>
      </w:pPr>
      <w:r w:rsidRPr="00B7637F">
        <w:rPr>
          <w:sz w:val="24"/>
          <w:szCs w:val="24"/>
          <w:lang w:val="en-US"/>
        </w:rPr>
        <w:t xml:space="preserve">Oxycodone and oxycodone-D3 concentrations were analyzed and determined as previously described </w:t>
      </w:r>
      <w:r w:rsidRPr="00B7637F">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PEVuZE5vdGU+PENpdGU+PEF1dGhvcj5Cw6RsbGdyZW48L0F1dGhvcj48WWVhcj4yMDIzPC9ZZWFy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(4)</w:t>
      </w:r>
      <w:r w:rsidRPr="00B7637F">
        <w:rPr>
          <w:sz w:val="24"/>
          <w:szCs w:val="24"/>
          <w:lang w:val="en-US"/>
        </w:rPr>
        <w:fldChar w:fldCharType="end"/>
      </w:r>
      <w:r w:rsidRPr="00B7637F">
        <w:rPr>
          <w:sz w:val="24"/>
          <w:szCs w:val="24"/>
          <w:lang w:val="en-US"/>
        </w:rPr>
        <w:t xml:space="preserve">. In short, an </w:t>
      </w:r>
      <w:proofErr w:type="spellStart"/>
      <w:r w:rsidRPr="00B7637F">
        <w:rPr>
          <w:sz w:val="24"/>
          <w:szCs w:val="24"/>
          <w:lang w:val="en-US"/>
        </w:rPr>
        <w:t>Acquity</w:t>
      </w:r>
      <w:proofErr w:type="spellEnd"/>
      <w:r w:rsidRPr="00B7637F">
        <w:rPr>
          <w:sz w:val="24"/>
          <w:szCs w:val="24"/>
          <w:lang w:val="en-US"/>
        </w:rPr>
        <w:t xml:space="preserve"> Ultra-Performance Liquid Chromatography instrument coupled to a </w:t>
      </w:r>
      <w:proofErr w:type="spellStart"/>
      <w:r w:rsidRPr="00B7637F">
        <w:rPr>
          <w:sz w:val="24"/>
          <w:szCs w:val="24"/>
          <w:lang w:val="en-US"/>
        </w:rPr>
        <w:t>Xevo</w:t>
      </w:r>
      <w:proofErr w:type="spellEnd"/>
      <w:r w:rsidRPr="00B7637F">
        <w:rPr>
          <w:sz w:val="24"/>
          <w:szCs w:val="24"/>
          <w:lang w:val="en-US"/>
        </w:rPr>
        <w:t xml:space="preserve"> TQ-S Micro mass spectrometer (Waters Corporation, Milford, Massachusetts, USA) was used for quantification. The software were </w:t>
      </w:r>
      <w:proofErr w:type="spellStart"/>
      <w:r w:rsidRPr="00B7637F">
        <w:rPr>
          <w:sz w:val="24"/>
          <w:szCs w:val="24"/>
          <w:lang w:val="en-US"/>
        </w:rPr>
        <w:t>MassLynx</w:t>
      </w:r>
      <w:proofErr w:type="spellEnd"/>
      <w:r w:rsidRPr="00B7637F">
        <w:rPr>
          <w:sz w:val="24"/>
          <w:szCs w:val="24"/>
          <w:lang w:val="en-US"/>
        </w:rPr>
        <w:t xml:space="preserve"> version 4.2 and </w:t>
      </w:r>
      <w:proofErr w:type="spellStart"/>
      <w:r w:rsidRPr="00B7637F">
        <w:rPr>
          <w:sz w:val="24"/>
          <w:szCs w:val="24"/>
          <w:lang w:val="en-US"/>
        </w:rPr>
        <w:t>TargetLynx</w:t>
      </w:r>
      <w:proofErr w:type="spellEnd"/>
      <w:r w:rsidRPr="00B7637F">
        <w:rPr>
          <w:sz w:val="24"/>
          <w:szCs w:val="24"/>
          <w:lang w:val="en-US"/>
        </w:rPr>
        <w:t xml:space="preserve"> (Waters Corporation, Milford, Massachusetts, USA). The parent </w:t>
      </w:r>
      <w:r w:rsidRPr="00B7637F">
        <w:rPr>
          <w:sz w:val="24"/>
          <w:szCs w:val="24"/>
          <w:lang w:val="en-US"/>
        </w:rPr>
        <w:sym w:font="Wingdings" w:char="F0E0"/>
      </w:r>
      <w:r w:rsidRPr="00B7637F">
        <w:rPr>
          <w:sz w:val="24"/>
          <w:szCs w:val="24"/>
          <w:lang w:val="en-US"/>
        </w:rPr>
        <w:t xml:space="preserve"> daughter transitions for oxycodone, oxycodone-D3 and oxycodone-D6 were 316.11 → 298.1 m/z, 319.11 → 301.1 m/z, and 322.18 → 304.1 m/z, respectively. The lower limit of quantification (LLOQ) for oxycodone was set to 0.5 ng/mL for all matrices. Samples below LLOQ were excluded </w:t>
      </w:r>
      <w:r w:rsidR="009D0937" w:rsidRPr="00B7637F">
        <w:rPr>
          <w:sz w:val="24"/>
          <w:szCs w:val="24"/>
          <w:lang w:val="en-US"/>
        </w:rPr>
        <w:t xml:space="preserve">from </w:t>
      </w:r>
      <w:r w:rsidRPr="00B7637F">
        <w:rPr>
          <w:sz w:val="24"/>
          <w:szCs w:val="24"/>
          <w:lang w:val="en-US"/>
        </w:rPr>
        <w:t xml:space="preserve">the data analysis. Bioanalytical runs were accepted if the precision was within 15% and the accuracy within 15%, except at the LLOQ where an accuracy of ±20% was accepted. The inter-day accuracy and precision of oxycodone were </w:t>
      </w:r>
      <w:r w:rsidRPr="00B7637F">
        <w:rPr>
          <w:rFonts w:cstheme="minorHAnsi"/>
          <w:sz w:val="24"/>
          <w:szCs w:val="24"/>
          <w:lang w:val="en-US"/>
        </w:rPr>
        <w:t>≤</w:t>
      </w:r>
      <w:r w:rsidRPr="00B7637F">
        <w:rPr>
          <w:sz w:val="24"/>
          <w:szCs w:val="24"/>
          <w:lang w:val="en-US"/>
        </w:rPr>
        <w:t xml:space="preserve"> 5.2 % in all matrices analyzed multiple times. The accepted IS recovery of standards and QC samples were 80 to 120%. The linearity of the calibration curves was accepted by a coefficient of determination (R</w:t>
      </w:r>
      <w:r w:rsidRPr="00B7637F">
        <w:rPr>
          <w:sz w:val="24"/>
          <w:szCs w:val="24"/>
          <w:vertAlign w:val="superscript"/>
          <w:lang w:val="en-US"/>
        </w:rPr>
        <w:t>2</w:t>
      </w:r>
      <w:r w:rsidRPr="00B7637F">
        <w:rPr>
          <w:sz w:val="24"/>
          <w:szCs w:val="24"/>
          <w:lang w:val="en-US"/>
        </w:rPr>
        <w:t>) ≥ 0.99.</w:t>
      </w:r>
    </w:p>
    <w:p w14:paraId="3271250E" w14:textId="77777777" w:rsidR="00616290" w:rsidRPr="00B7637F" w:rsidRDefault="00616290" w:rsidP="00E21D3B">
      <w:pPr>
        <w:pStyle w:val="Heading3"/>
        <w:rPr>
          <w:lang w:val="en-US"/>
        </w:rPr>
      </w:pPr>
      <w:r w:rsidRPr="00B7637F">
        <w:rPr>
          <w:lang w:val="en-US"/>
        </w:rPr>
        <w:t>Data analysis of PK parameters</w:t>
      </w:r>
    </w:p>
    <w:p w14:paraId="39A76427" w14:textId="77777777" w:rsidR="00616290" w:rsidRPr="00B7637F" w:rsidRDefault="00616290" w:rsidP="00D520E9">
      <w:pPr>
        <w:spacing w:line="480" w:lineRule="auto"/>
        <w:rPr>
          <w:sz w:val="24"/>
          <w:szCs w:val="24"/>
          <w:lang w:val="en-US"/>
        </w:rPr>
      </w:pPr>
      <w:r w:rsidRPr="00B7637F">
        <w:rPr>
          <w:sz w:val="24"/>
          <w:szCs w:val="24"/>
          <w:lang w:val="en-US"/>
        </w:rPr>
        <w:t>Unbound oxycodone concentrations in blood, brain ISF and LV CSF obtained by microdialysis, were estimated using the probe dialysate sample concentration and the probe recovery, as:</w:t>
      </w:r>
    </w:p>
    <w:p w14:paraId="65B9EC61" w14:textId="0A73674B" w:rsidR="00616290" w:rsidRPr="00B7637F" w:rsidRDefault="00805A00" w:rsidP="00D520E9">
      <w:pPr>
        <w:spacing w:line="480" w:lineRule="auto"/>
        <w:rPr>
          <w:rFonts w:eastAsiaTheme="minorEastAsia"/>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u</m:t>
            </m:r>
          </m:sub>
        </m:sSub>
        <m:r>
          <w:rPr>
            <w:rFonts w:ascii="Cambria Math" w:hAnsi="Cambria Math"/>
            <w:sz w:val="24"/>
            <w:szCs w:val="24"/>
            <w:lang w:val="en-US"/>
          </w:rPr>
          <m:t>=</m:t>
        </m:r>
        <m:f>
          <m:fPr>
            <m:type m:val="skw"/>
            <m:ctrlPr>
              <w:rPr>
                <w:rFonts w:ascii="Cambria Math" w:eastAsiaTheme="minorEastAsia"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dialysate</m:t>
                </m:r>
              </m:sub>
            </m:sSub>
          </m:num>
          <m:den>
            <m:r>
              <w:rPr>
                <w:rFonts w:ascii="Cambria Math" w:eastAsiaTheme="minorEastAsia" w:hAnsi="Cambria Math"/>
                <w:sz w:val="24"/>
                <w:szCs w:val="24"/>
                <w:lang w:val="en-US"/>
              </w:rPr>
              <m:t>Recovery</m:t>
            </m:r>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7)</w:t>
      </w:r>
    </w:p>
    <w:p w14:paraId="28AE38A1" w14:textId="4B8D2B3C" w:rsidR="00616290" w:rsidRPr="00B7637F" w:rsidRDefault="00616290" w:rsidP="00A6734B">
      <w:pPr>
        <w:spacing w:line="480" w:lineRule="auto"/>
        <w:rPr>
          <w:sz w:val="24"/>
          <w:szCs w:val="24"/>
          <w:lang w:val="en-US"/>
        </w:rPr>
      </w:pPr>
      <w:r w:rsidRPr="00B7637F">
        <w:rPr>
          <w:sz w:val="24"/>
          <w:szCs w:val="24"/>
          <w:lang w:val="en-US"/>
        </w:rPr>
        <w:t>Where C</w:t>
      </w:r>
      <w:r w:rsidRPr="00B7637F">
        <w:rPr>
          <w:sz w:val="24"/>
          <w:szCs w:val="24"/>
          <w:vertAlign w:val="subscript"/>
          <w:lang w:val="en-US"/>
        </w:rPr>
        <w:t>u</w:t>
      </w:r>
      <w:r w:rsidRPr="00B7637F">
        <w:rPr>
          <w:sz w:val="24"/>
          <w:szCs w:val="24"/>
          <w:lang w:val="en-US"/>
        </w:rPr>
        <w:t xml:space="preserve"> is the estimated unbound drug concentration at the probe location </w:t>
      </w:r>
      <w:r w:rsidRPr="00B7637F">
        <w:rPr>
          <w:i/>
          <w:sz w:val="24"/>
          <w:szCs w:val="24"/>
          <w:lang w:val="en-US"/>
        </w:rPr>
        <w:t>in vivo</w:t>
      </w:r>
      <w:r w:rsidRPr="00B7637F">
        <w:rPr>
          <w:sz w:val="24"/>
          <w:szCs w:val="24"/>
          <w:lang w:val="en-US"/>
        </w:rPr>
        <w:t xml:space="preserve">, </w:t>
      </w:r>
      <w:proofErr w:type="spellStart"/>
      <w:r w:rsidRPr="00B7637F">
        <w:rPr>
          <w:sz w:val="24"/>
          <w:szCs w:val="24"/>
          <w:lang w:val="en-US"/>
        </w:rPr>
        <w:t>C</w:t>
      </w:r>
      <w:r w:rsidRPr="00B7637F">
        <w:rPr>
          <w:sz w:val="24"/>
          <w:szCs w:val="24"/>
          <w:vertAlign w:val="subscript"/>
          <w:lang w:val="en-US"/>
        </w:rPr>
        <w:t>dialysate</w:t>
      </w:r>
      <w:proofErr w:type="spellEnd"/>
      <w:r w:rsidRPr="00B7637F">
        <w:rPr>
          <w:sz w:val="24"/>
          <w:szCs w:val="24"/>
          <w:lang w:val="en-US"/>
        </w:rPr>
        <w:t xml:space="preserve"> is the concentration in the dialysate sample, and recovery is the calibrator recovery across the probe membrane (Eq. </w:t>
      </w:r>
      <w:r w:rsidR="009136B3" w:rsidRPr="00B7637F">
        <w:rPr>
          <w:sz w:val="24"/>
          <w:szCs w:val="24"/>
          <w:lang w:val="en-US"/>
        </w:rPr>
        <w:t>S</w:t>
      </w:r>
      <w:r w:rsidRPr="00B7637F">
        <w:rPr>
          <w:sz w:val="24"/>
          <w:szCs w:val="24"/>
          <w:lang w:val="en-US"/>
        </w:rPr>
        <w:t>2). The mean recoveries in blood, brain and LV were 36.3</w:t>
      </w:r>
      <w:r w:rsidRPr="00B7637F">
        <w:rPr>
          <w:rFonts w:cstheme="minorHAnsi"/>
          <w:sz w:val="24"/>
          <w:szCs w:val="24"/>
          <w:lang w:val="en-US"/>
        </w:rPr>
        <w:t>±</w:t>
      </w:r>
      <w:r w:rsidRPr="00B7637F">
        <w:rPr>
          <w:sz w:val="24"/>
          <w:szCs w:val="24"/>
          <w:lang w:val="en-US"/>
        </w:rPr>
        <w:t>11.0 % (n=5), 21.8</w:t>
      </w:r>
      <w:r w:rsidRPr="00B7637F">
        <w:rPr>
          <w:rFonts w:cstheme="minorHAnsi"/>
          <w:sz w:val="24"/>
          <w:szCs w:val="24"/>
          <w:lang w:val="en-US"/>
        </w:rPr>
        <w:t>±6.0 % (n=5) and 33.2±28.1 % (n=3), respectively (</w:t>
      </w:r>
      <w:r w:rsidR="00117815" w:rsidRPr="00B7637F">
        <w:rPr>
          <w:rFonts w:cstheme="minorHAnsi"/>
          <w:sz w:val="24"/>
          <w:szCs w:val="24"/>
          <w:lang w:val="en-US"/>
        </w:rPr>
        <w:t>Table S</w:t>
      </w:r>
      <w:r w:rsidR="00C9317C" w:rsidRPr="00B7637F">
        <w:rPr>
          <w:rFonts w:cstheme="minorHAnsi"/>
          <w:sz w:val="24"/>
          <w:szCs w:val="24"/>
          <w:lang w:val="en-US"/>
        </w:rPr>
        <w:t>3</w:t>
      </w:r>
      <w:r w:rsidRPr="00B7637F">
        <w:rPr>
          <w:rFonts w:cstheme="minorHAnsi"/>
          <w:sz w:val="24"/>
          <w:szCs w:val="24"/>
          <w:lang w:val="en-US"/>
        </w:rPr>
        <w:t xml:space="preserve">). There were no differences in recovery between blood, brain and LV, which was expected due to the same probe type and membrane length used in the different locations. </w:t>
      </w:r>
      <w:r w:rsidRPr="00B7637F">
        <w:rPr>
          <w:sz w:val="24"/>
          <w:szCs w:val="24"/>
          <w:lang w:val="en-US"/>
        </w:rPr>
        <w:t xml:space="preserve">To avoid loss of information and to compensate for recovery changes over time (Figure S1), a moving average recovery was applied to obtain unbound concentrations over time </w:t>
      </w:r>
      <w:r w:rsidRPr="00B7637F">
        <w:rPr>
          <w:sz w:val="24"/>
          <w:szCs w:val="24"/>
          <w:lang w:val="en-US"/>
        </w:rPr>
        <w:fldChar w:fldCharType="begin"/>
      </w:r>
      <w:r w:rsidR="00A6734B">
        <w:rPr>
          <w:sz w:val="24"/>
          <w:szCs w:val="24"/>
          <w:lang w:val="en-US"/>
        </w:rPr>
        <w:instrText xml:space="preserve"> ADDIN EN.CITE &lt;EndNote&gt;&lt;Cite&gt;&lt;Author&gt;Bouw&lt;/Author&gt;&lt;Year&gt;1998&lt;/Year&gt;&lt;RecNum&gt;327&lt;/RecNum&gt;&lt;DisplayText&gt;(3)&lt;/DisplayText&gt;&lt;record&gt;&lt;rec-number&gt;327&lt;/rec-number&gt;&lt;foreign-keys&gt;&lt;key app="EN" db-id="fttfa2spgrtf2zevpr7vrfvdzt22dxr2wawa" timestamp="1711462623" guid="57b074dc-047d-4ad7-94ea-fe92d368a74d"&gt;327&lt;/key&gt;&lt;/foreign-keys&gt;&lt;ref-type name="Journal Article"&gt;17&lt;/ref-type&gt;&lt;contributors&gt;&lt;authors&gt;&lt;author&gt;Bouw, M. R.&lt;/author&gt;&lt;author&gt;Hammarlund-Udenaes, M.&lt;/author&gt;&lt;/authors&gt;&lt;/contributors&gt;&lt;auth-address&gt;Department of Pharmacy, Faculty of Pharmacy, University of Uppsala, Sweden.&lt;/auth-address&gt;&lt;titles&gt;&lt;title&gt;Methodological aspects of the use of a calibrator in in vivo microdialysis-further development of the retrodialysis method&lt;/title&gt;&lt;secondary-title&gt;Pharm Res&lt;/secondary-title&gt;&lt;alt-title&gt;Pharmaceutical research&lt;/alt-title&gt;&lt;/titles&gt;&lt;periodical&gt;&lt;full-title&gt;Pharm Res&lt;/full-title&gt;&lt;abbr-1&gt;Pharmaceutical research&lt;/abbr-1&gt;&lt;/periodical&gt;&lt;alt-periodical&gt;&lt;full-title&gt;Pharm Res&lt;/full-title&gt;&lt;abbr-1&gt;Pharmaceutical research&lt;/abbr-1&gt;&lt;/alt-periodical&gt;&lt;pages&gt;1673-9&lt;/pages&gt;&lt;volume&gt;15&lt;/volume&gt;&lt;number&gt;11&lt;/number&gt;&lt;edition&gt;1998/12/02&lt;/edition&gt;&lt;keywords&gt;&lt;keyword&gt;Animals&lt;/keyword&gt;&lt;keyword&gt;*Calibration&lt;/keyword&gt;&lt;keyword&gt;Corpus Striatum/drug effects/metabolism&lt;/keyword&gt;&lt;keyword&gt;Infusions, Intravenous&lt;/keyword&gt;&lt;keyword&gt;Male&lt;/keyword&gt;&lt;keyword&gt;*Microdialysis&lt;/keyword&gt;&lt;keyword&gt;Morphine/blood/metabolism/*pharmacology&lt;/keyword&gt;&lt;keyword&gt;Nalorphine/pharmacology&lt;/keyword&gt;&lt;keyword&gt;Rats&lt;/keyword&gt;&lt;keyword&gt;Rats, Sprague-Dawley&lt;/keyword&gt;&lt;keyword&gt;Reproducibility of Results&lt;/keyword&gt;&lt;/keywords&gt;&lt;dates&gt;&lt;year&gt;1998&lt;/year&gt;&lt;pub-dates&gt;&lt;date&gt;Nov&lt;/date&gt;&lt;/pub-dates&gt;&lt;/dates&gt;&lt;isbn&gt;0724-8741 (Print)&amp;#xD;0724-8741&lt;/isbn&gt;&lt;accession-num&gt;9833986&lt;/accession-num&gt;&lt;urls&gt;&lt;related-urls&gt;&lt;url&gt;https://link.springer.com/content/pdf/10.1023%2FA%3A1011992125204.pdf&lt;/url&gt;&lt;/related-urls&gt;&lt;/urls&gt;&lt;electronic-resource-num&gt;10.1023/a:1011992125204&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(3)</w:t>
      </w:r>
      <w:r w:rsidRPr="00B7637F">
        <w:rPr>
          <w:sz w:val="24"/>
          <w:szCs w:val="24"/>
          <w:lang w:val="en-US"/>
        </w:rPr>
        <w:fldChar w:fldCharType="end"/>
      </w:r>
      <w:r w:rsidRPr="00B7637F">
        <w:rPr>
          <w:sz w:val="24"/>
          <w:szCs w:val="24"/>
          <w:lang w:val="en-US"/>
        </w:rPr>
        <w:t xml:space="preserve">. Thus, a mean recovery of the calibrator from three subsequent dialysate samples centralized around the sample interval was used </w:t>
      </w:r>
      <w:r w:rsidRPr="00B7637F">
        <w:rPr>
          <w:sz w:val="24"/>
          <w:szCs w:val="24"/>
          <w:lang w:val="en-US"/>
        </w:rPr>
        <w:fldChar w:fldCharType="begin"/>
      </w:r>
      <w:r w:rsidR="00A6734B">
        <w:rPr>
          <w:sz w:val="24"/>
          <w:szCs w:val="24"/>
          <w:lang w:val="en-US"/>
        </w:rPr>
        <w:instrText xml:space="preserve"> ADDIN EN.CITE &lt;EndNote&gt;&lt;Cite&gt;&lt;Author&gt;Bouw&lt;/Author&gt;&lt;Year&gt;1998&lt;/Year&gt;&lt;RecNum&gt;65&lt;/RecNum&gt;&lt;DisplayText&gt;(3)&lt;/DisplayText&gt;&lt;record&gt;&lt;rec-number&gt;65&lt;/rec-number&gt;&lt;foreign-keys&gt;&lt;key app="EN" db-id="0saxa99du55xdfedsto529rtsf9d2dpewstt" timestamp="1573409881"&gt;65&lt;/key&gt;&lt;/foreign-keys&gt;&lt;ref-type name="Journal Article"&gt;17&lt;/ref-type&gt;&lt;contributors&gt;&lt;authors&gt;&lt;author&gt;Bouw, M. R.&lt;/author&gt;&lt;author&gt;Hammarlund-Udenaes, M.&lt;/author&gt;&lt;/authors&gt;&lt;/contributors&gt;&lt;auth-address&gt;Department of Pharmacy, Faculty of Pharmacy, University of Uppsala, Sweden.&lt;/auth-address&gt;&lt;titles&gt;&lt;title&gt;Methodological aspects of the use of a calibrator in in vivo microdialysis-further development of the retrodialysis method&lt;/title&gt;&lt;secondary-title&gt;Pharm Res&lt;/secondary-title&gt;&lt;alt-title&gt;Pharmaceutical research&lt;/alt-title&gt;&lt;/titles&gt;&lt;periodical&gt;&lt;full-title&gt;Pharm Res&lt;/full-title&gt;&lt;/periodical&gt;&lt;alt-periodical&gt;&lt;full-title&gt;Pharmaceutical Research&lt;/full-title&gt;&lt;/alt-periodical&gt;&lt;pages&gt;1673-9&lt;/pages&gt;&lt;volume&gt;15&lt;/volume&gt;&lt;number&gt;11&lt;/number&gt;&lt;edition&gt;1998/12/02&lt;/edition&gt;&lt;keywords&gt;&lt;keyword&gt;Animals&lt;/keyword&gt;&lt;keyword&gt;*Calibration&lt;/keyword&gt;&lt;keyword&gt;Corpus Striatum/drug effects/metabolism&lt;/keyword&gt;&lt;keyword&gt;Infusions, Intravenous&lt;/keyword&gt;&lt;keyword&gt;Male&lt;/keyword&gt;&lt;keyword&gt;*Microdialysis&lt;/keyword&gt;&lt;keyword&gt;Morphine/blood/metabolism/*pharmacology&lt;/keyword&gt;&lt;keyword&gt;Nalorphine/pharmacology&lt;/keyword&gt;&lt;keyword&gt;Rats&lt;/keyword&gt;&lt;keyword&gt;Rats, Sprague-Dawley&lt;/keyword&gt;&lt;keyword&gt;Reproducibility of Results&lt;/keyword&gt;&lt;/keywords&gt;&lt;dates&gt;&lt;year&gt;1998&lt;/year&gt;&lt;pub-dates&gt;&lt;date&gt;Nov&lt;/date&gt;&lt;/pub-dates&gt;&lt;/dates&gt;&lt;isbn&gt;0724-8741 (Print)&amp;#xD;0724-8741&lt;/isbn&gt;&lt;accession-num&gt;9833986&lt;/accession-num&gt;&lt;urls&gt;&lt;related-urls&gt;&lt;url&gt;https://link.springer.com/content/pdf/10.1023%2FA%3A1011992125204.pdf&lt;/url&gt;&lt;/related-urls&gt;&lt;/urls&gt;&lt;electronic-resource-num&gt;10.1023/a:1011992125204&lt;/electronic-resource-num&gt;&lt;remote-database-provider&gt;NLM&lt;/remote-database-provider&gt;&lt;language&gt;eng&lt;/language&gt;&lt;/record&gt;&lt;/Cite&gt;&lt;/EndNote&gt;</w:instrText>
      </w:r>
      <w:r w:rsidRPr="00B7637F">
        <w:rPr>
          <w:sz w:val="24"/>
          <w:szCs w:val="24"/>
          <w:lang w:val="en-US"/>
        </w:rPr>
        <w:fldChar w:fldCharType="separate"/>
      </w:r>
      <w:r w:rsidR="00A6734B">
        <w:rPr>
          <w:noProof/>
          <w:sz w:val="24"/>
          <w:szCs w:val="24"/>
          <w:lang w:val="en-US"/>
        </w:rPr>
        <w:t>(3)</w:t>
      </w:r>
      <w:r w:rsidRPr="00B7637F">
        <w:rPr>
          <w:sz w:val="24"/>
          <w:szCs w:val="24"/>
          <w:lang w:val="en-US"/>
        </w:rPr>
        <w:fldChar w:fldCharType="end"/>
      </w:r>
      <w:r w:rsidRPr="00B7637F">
        <w:rPr>
          <w:sz w:val="24"/>
          <w:szCs w:val="24"/>
          <w:lang w:val="en-US"/>
        </w:rPr>
        <w:t xml:space="preserve">. This was applied for all the probes. In one pig (ID4), the calibrator recovery in all probes was low or negative, yet, with similar oxycodone concentrations in the dialysate samples as the other pigs. For these probes, the moving average recoveries from mean, location specific, recoveries from the other pigs were applied. </w:t>
      </w:r>
    </w:p>
    <w:p w14:paraId="3EBF47D6" w14:textId="2B96C861" w:rsidR="00616290" w:rsidRPr="00B7637F" w:rsidRDefault="00616290" w:rsidP="00A6734B">
      <w:pPr>
        <w:spacing w:line="480" w:lineRule="auto"/>
        <w:rPr>
          <w:sz w:val="24"/>
          <w:szCs w:val="24"/>
          <w:lang w:val="en-US"/>
        </w:rPr>
      </w:pPr>
      <w:r w:rsidRPr="00B7637F">
        <w:rPr>
          <w:sz w:val="24"/>
          <w:szCs w:val="24"/>
          <w:lang w:val="en-US"/>
        </w:rPr>
        <w:t>The mean unbound concentration at steady-state (</w:t>
      </w:r>
      <w:proofErr w:type="spellStart"/>
      <w:r w:rsidRPr="00B7637F">
        <w:rPr>
          <w:sz w:val="24"/>
          <w:szCs w:val="24"/>
          <w:lang w:val="en-US"/>
        </w:rPr>
        <w:t>C</w:t>
      </w:r>
      <w:r w:rsidRPr="00B7637F">
        <w:rPr>
          <w:sz w:val="24"/>
          <w:szCs w:val="24"/>
          <w:vertAlign w:val="subscript"/>
          <w:lang w:val="en-US"/>
        </w:rPr>
        <w:t>u</w:t>
      </w:r>
      <w:proofErr w:type="gramStart"/>
      <w:r w:rsidRPr="00B7637F">
        <w:rPr>
          <w:sz w:val="24"/>
          <w:szCs w:val="24"/>
          <w:vertAlign w:val="subscript"/>
          <w:lang w:val="en-US"/>
        </w:rPr>
        <w:t>,ss</w:t>
      </w:r>
      <w:proofErr w:type="spellEnd"/>
      <w:proofErr w:type="gramEnd"/>
      <w:r w:rsidRPr="00B7637F">
        <w:rPr>
          <w:sz w:val="24"/>
          <w:szCs w:val="24"/>
          <w:lang w:val="en-US"/>
        </w:rPr>
        <w:t>) and the mean total concentration at steady-state (</w:t>
      </w:r>
      <w:proofErr w:type="spellStart"/>
      <w:r w:rsidRPr="00B7637F">
        <w:rPr>
          <w:sz w:val="24"/>
          <w:szCs w:val="24"/>
          <w:lang w:val="en-US"/>
        </w:rPr>
        <w:t>C</w:t>
      </w:r>
      <w:r w:rsidRPr="00B7637F">
        <w:rPr>
          <w:sz w:val="24"/>
          <w:szCs w:val="24"/>
          <w:vertAlign w:val="subscript"/>
          <w:lang w:val="en-US"/>
        </w:rPr>
        <w:t>tot,ss</w:t>
      </w:r>
      <w:proofErr w:type="spellEnd"/>
      <w:r w:rsidRPr="00B7637F">
        <w:rPr>
          <w:sz w:val="24"/>
          <w:szCs w:val="24"/>
          <w:lang w:val="en-US"/>
        </w:rPr>
        <w:t>) were calculated in the healthy and LPS-treated periods using samples collected from 55 to 120 or 150 minutes, and from 120 or 150 to 300 minutes, respectively, after the start of oxycodone infusion</w:t>
      </w:r>
      <w:r w:rsidR="004B06FD" w:rsidRPr="00B7637F">
        <w:rPr>
          <w:sz w:val="24"/>
          <w:szCs w:val="24"/>
          <w:lang w:val="en-US"/>
        </w:rPr>
        <w:t xml:space="preserve">, </w:t>
      </w:r>
      <w:r w:rsidRPr="00B7637F">
        <w:rPr>
          <w:sz w:val="24"/>
          <w:szCs w:val="24"/>
          <w:lang w:val="en-US"/>
        </w:rPr>
        <w:t>to ensure that the mean was based on samples collected when plasma steady-state was reached.</w:t>
      </w:r>
    </w:p>
    <w:p w14:paraId="191155D1" w14:textId="13A2274B" w:rsidR="00616290" w:rsidRPr="00B7637F" w:rsidRDefault="00616290" w:rsidP="00A6734B">
      <w:pPr>
        <w:spacing w:line="480" w:lineRule="auto"/>
        <w:rPr>
          <w:sz w:val="24"/>
          <w:szCs w:val="24"/>
          <w:lang w:val="en-US"/>
        </w:rPr>
      </w:pPr>
      <w:r w:rsidRPr="00B7637F">
        <w:rPr>
          <w:sz w:val="24"/>
          <w:szCs w:val="24"/>
          <w:lang w:val="en-US"/>
        </w:rPr>
        <w:t xml:space="preserve">As oxycodone is a basic organic cation, it is almost fully ionized at physiological </w:t>
      </w:r>
      <w:proofErr w:type="spellStart"/>
      <w:r w:rsidRPr="00B7637F">
        <w:rPr>
          <w:sz w:val="24"/>
          <w:szCs w:val="24"/>
          <w:lang w:val="en-US"/>
        </w:rPr>
        <w:t>pH.</w:t>
      </w:r>
      <w:proofErr w:type="spellEnd"/>
      <w:r w:rsidRPr="00B7637F">
        <w:rPr>
          <w:sz w:val="24"/>
          <w:szCs w:val="24"/>
          <w:lang w:val="en-US"/>
        </w:rPr>
        <w:t xml:space="preserve"> Using the Henderson-Hasselbalch equation </w:t>
      </w:r>
      <w:r w:rsidRPr="00B7637F">
        <w:rPr>
          <w:sz w:val="24"/>
          <w:szCs w:val="24"/>
          <w:lang w:val="en-US"/>
        </w:rPr>
        <w:fldChar w:fldCharType="begin"/>
      </w:r>
      <w:r w:rsidR="00A6734B">
        <w:rPr>
          <w:sz w:val="24"/>
          <w:szCs w:val="24"/>
          <w:lang w:val="en-US"/>
        </w:rPr>
        <w:instrText xml:space="preserve"> ADDIN EN.CITE &lt;EndNote&gt;&lt;Cite&gt;&lt;Author&gt;Henderson&lt;/Author&gt;&lt;Year&gt;1908&lt;/Year&gt;&lt;RecNum&gt;803&lt;/RecNum&gt;&lt;DisplayText&gt;(19, 20)&lt;/DisplayText&gt;&lt;record&gt;&lt;rec-number&gt;803&lt;/rec-number&gt;&lt;foreign-keys&gt;&lt;key app="EN" db-id="fttfa2spgrtf2zevpr7vrfvdzt22dxr2wawa" timestamp="1718372335" guid="5102c03b-12f4-40ae-853f-96f437d7f9eb"&gt;803&lt;/key&gt;&lt;/foreign-keys&gt;&lt;ref-type name="Journal Article"&gt;17&lt;/ref-type&gt;&lt;contributors&gt;&lt;authors&gt;&lt;author&gt;Henderson, L J.&lt;/author&gt;&lt;/authors&gt;&lt;/contributors&gt;&lt;titles&gt;&lt;title&gt;Concerning the Relationship Between the Strength of Acids and Their Capacity to Preserve Neutrality&lt;/title&gt;&lt;secondary-title&gt;American Journal of Physiology-Legacy Content&lt;/secondary-title&gt;&lt;/titles&gt;&lt;periodical&gt;&lt;full-title&gt;American Journal of Physiology-Legacy Content&lt;/full-title&gt;&lt;/periodical&gt;&lt;pages&gt;173-179&lt;/pages&gt;&lt;volume&gt;21&lt;/volume&gt;&lt;number&gt;2&lt;/number&gt;&lt;dates&gt;&lt;year&gt;1908&lt;/year&gt;&lt;/dates&gt;&lt;urls&gt;&lt;related-urls&gt;&lt;url&gt;https://journals.physiology.org/doi/abs/10.1152/ajplegacy.1908.21.2.173&lt;/url&gt;&lt;/related-urls&gt;&lt;/urls&gt;&lt;electronic-resource-num&gt;10.1152/ajplegacy.1908.21.2.173&lt;/electronic-resource-num&gt;&lt;/record&gt;&lt;/Cite&gt;&lt;Cite&gt;&lt;Author&gt;Hasselbalch&lt;/Author&gt;&lt;Year&gt;1916&lt;/Year&gt;&lt;RecNum&gt;804&lt;/RecNum&gt;&lt;record&gt;&lt;rec-number&gt;804&lt;/rec-number&gt;&lt;foreign-keys&gt;&lt;key app="EN" db-id="fttfa2spgrtf2zevpr7vrfvdzt22dxr2wawa" timestamp="1718372542" guid="4a0879bc-a8c3-4f17-9207-a2785c12ae34"&gt;804&lt;/key&gt;&lt;/foreign-keys&gt;&lt;ref-type name="Book"&gt;6&lt;/ref-type&gt;&lt;contributors&gt;&lt;authors&gt;&lt;author&gt;Hasselbalch, KA. &lt;/author&gt;&lt;/authors&gt;&lt;/contributors&gt;&lt;titles&gt;&lt;title&gt;Die Berechnung Der Wasserstoffzahl Des Blutes Aus Der Freien Und Gebundenen Kohlensäure Desselben, Und Die Sauerstoffbindung Des Blutes Als Funktion Der Wasserstoffzahl. &lt;/title&gt;&lt;/titles&gt;&lt;dates&gt;&lt;year&gt;1916&lt;/year&gt;&lt;/dates&gt;&lt;publisher&gt;Julius Springer&lt;/publisher&gt;&lt;urls&gt;&lt;/urls&gt;&lt;/record&gt;&lt;/Cite&gt;&lt;/EndNote&gt;</w:instrText>
      </w:r>
      <w:r w:rsidRPr="00B7637F">
        <w:rPr>
          <w:sz w:val="24"/>
          <w:szCs w:val="24"/>
          <w:lang w:val="en-US"/>
        </w:rPr>
        <w:fldChar w:fldCharType="separate"/>
      </w:r>
      <w:r w:rsidR="00A6734B">
        <w:rPr>
          <w:noProof/>
          <w:sz w:val="24"/>
          <w:szCs w:val="24"/>
          <w:lang w:val="en-US"/>
        </w:rPr>
        <w:t>(19, 20)</w:t>
      </w:r>
      <w:r w:rsidRPr="00B7637F">
        <w:rPr>
          <w:sz w:val="24"/>
          <w:szCs w:val="24"/>
          <w:lang w:val="en-US"/>
        </w:rPr>
        <w:fldChar w:fldCharType="end"/>
      </w:r>
      <w:r w:rsidRPr="00B7637F">
        <w:rPr>
          <w:sz w:val="24"/>
          <w:szCs w:val="24"/>
          <w:lang w:val="en-US"/>
        </w:rPr>
        <w:t xml:space="preserve">, and the reported </w:t>
      </w:r>
      <w:proofErr w:type="spellStart"/>
      <w:r w:rsidRPr="00B7637F">
        <w:rPr>
          <w:sz w:val="24"/>
          <w:szCs w:val="24"/>
          <w:lang w:val="en-US"/>
        </w:rPr>
        <w:t>pK</w:t>
      </w:r>
      <w:r w:rsidRPr="00B7637F">
        <w:rPr>
          <w:sz w:val="24"/>
          <w:szCs w:val="24"/>
          <w:vertAlign w:val="subscript"/>
          <w:lang w:val="en-US"/>
        </w:rPr>
        <w:t>a</w:t>
      </w:r>
      <w:proofErr w:type="spellEnd"/>
      <w:r w:rsidRPr="00B7637F">
        <w:rPr>
          <w:sz w:val="24"/>
          <w:szCs w:val="24"/>
          <w:lang w:val="en-US"/>
        </w:rPr>
        <w:t xml:space="preserve"> of 9.1 </w:t>
      </w:r>
      <w:r w:rsidRPr="00B7637F">
        <w:rPr>
          <w:sz w:val="24"/>
          <w:szCs w:val="24"/>
          <w:lang w:val="en-US"/>
        </w:rPr>
        <w:fldChar w:fldCharType="begin">
          <w:fldData xml:space="preserve">PEVuZE5vdGU+PENpdGU+PEF1dGhvcj5Gcmlkw6luPC9BdXRob3I+PFllYXI+MjAxMTwvWWVhcj48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PEVuZE5vdGU+PENpdGU+PEF1dGhvcj5Gcmlkw6luPC9BdXRob3I+PFllYXI+MjAxMTwvWWVhcj48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Pr="00B7637F">
        <w:rPr>
          <w:sz w:val="24"/>
          <w:szCs w:val="24"/>
          <w:lang w:val="en-US"/>
        </w:rPr>
      </w:r>
      <w:r w:rsidRPr="00B7637F">
        <w:rPr>
          <w:sz w:val="24"/>
          <w:szCs w:val="24"/>
          <w:lang w:val="en-US"/>
        </w:rPr>
        <w:fldChar w:fldCharType="separate"/>
      </w:r>
      <w:r w:rsidR="00A6734B">
        <w:rPr>
          <w:noProof/>
          <w:sz w:val="24"/>
          <w:szCs w:val="24"/>
          <w:lang w:val="en-US"/>
        </w:rPr>
        <w:t>(21)</w:t>
      </w:r>
      <w:r w:rsidRPr="00B7637F">
        <w:rPr>
          <w:sz w:val="24"/>
          <w:szCs w:val="24"/>
          <w:lang w:val="en-US"/>
        </w:rPr>
        <w:fldChar w:fldCharType="end"/>
      </w:r>
      <w:r w:rsidRPr="00B7637F">
        <w:rPr>
          <w:sz w:val="24"/>
          <w:szCs w:val="24"/>
          <w:lang w:val="en-US"/>
        </w:rPr>
        <w:t xml:space="preserve"> the fraction of ionized oxycodone in the blood was estimated.</w:t>
      </w:r>
    </w:p>
    <w:p w14:paraId="4B33C44B" w14:textId="3F588E71" w:rsidR="00616290" w:rsidRPr="00B7637F" w:rsidRDefault="00616290" w:rsidP="00A6734B">
      <w:pPr>
        <w:spacing w:line="480" w:lineRule="auto"/>
        <w:rPr>
          <w:sz w:val="24"/>
          <w:szCs w:val="24"/>
          <w:lang w:val="en-US"/>
        </w:rPr>
      </w:pPr>
      <w:r w:rsidRPr="00B7637F">
        <w:rPr>
          <w:sz w:val="24"/>
          <w:szCs w:val="24"/>
          <w:lang w:val="en-US"/>
        </w:rPr>
        <w:t>Total oxycodone concentrations in blood (</w:t>
      </w:r>
      <w:proofErr w:type="spellStart"/>
      <w:r w:rsidRPr="00B7637F">
        <w:rPr>
          <w:sz w:val="24"/>
          <w:szCs w:val="24"/>
          <w:lang w:val="en-US"/>
        </w:rPr>
        <w:t>C</w:t>
      </w:r>
      <w:r w:rsidRPr="00B7637F">
        <w:rPr>
          <w:sz w:val="24"/>
          <w:szCs w:val="24"/>
          <w:vertAlign w:val="subscript"/>
          <w:lang w:val="en-US"/>
        </w:rPr>
        <w:t>tot</w:t>
      </w:r>
      <w:proofErr w:type="gramStart"/>
      <w:r w:rsidRPr="00B7637F">
        <w:rPr>
          <w:sz w:val="24"/>
          <w:szCs w:val="24"/>
          <w:vertAlign w:val="subscript"/>
          <w:lang w:val="en-US"/>
        </w:rPr>
        <w:t>,blood</w:t>
      </w:r>
      <w:proofErr w:type="spellEnd"/>
      <w:proofErr w:type="gramEnd"/>
      <w:r w:rsidRPr="00B7637F">
        <w:rPr>
          <w:sz w:val="24"/>
          <w:szCs w:val="24"/>
          <w:lang w:val="en-US"/>
        </w:rPr>
        <w:t>) were estimated using the total concentration in plasma (</w:t>
      </w:r>
      <w:proofErr w:type="spellStart"/>
      <w:r w:rsidRPr="00B7637F">
        <w:rPr>
          <w:sz w:val="24"/>
          <w:szCs w:val="24"/>
          <w:lang w:val="en-US"/>
        </w:rPr>
        <w:t>C</w:t>
      </w:r>
      <w:r w:rsidRPr="00B7637F">
        <w:rPr>
          <w:sz w:val="24"/>
          <w:szCs w:val="24"/>
          <w:vertAlign w:val="subscript"/>
          <w:lang w:val="en-US"/>
        </w:rPr>
        <w:t>tot,plasma</w:t>
      </w:r>
      <w:proofErr w:type="spellEnd"/>
      <w:r w:rsidRPr="00B7637F">
        <w:rPr>
          <w:sz w:val="24"/>
          <w:szCs w:val="24"/>
          <w:lang w:val="en-US"/>
        </w:rPr>
        <w:t xml:space="preserve">) and individual </w:t>
      </w:r>
      <w:proofErr w:type="spellStart"/>
      <w:r w:rsidRPr="00B7637F">
        <w:rPr>
          <w:sz w:val="24"/>
          <w:szCs w:val="24"/>
          <w:lang w:val="en-US"/>
        </w:rPr>
        <w:t>C</w:t>
      </w:r>
      <w:r w:rsidRPr="00B7637F">
        <w:rPr>
          <w:sz w:val="24"/>
          <w:szCs w:val="24"/>
          <w:vertAlign w:val="subscript"/>
          <w:lang w:val="en-US"/>
        </w:rPr>
        <w:t>b</w:t>
      </w:r>
      <w:proofErr w:type="spellEnd"/>
      <w:r w:rsidRPr="00B7637F">
        <w:rPr>
          <w:sz w:val="24"/>
          <w:szCs w:val="24"/>
          <w:lang w:val="en-US"/>
        </w:rPr>
        <w:t>/</w:t>
      </w:r>
      <w:proofErr w:type="spellStart"/>
      <w:r w:rsidRPr="00B7637F">
        <w:rPr>
          <w:sz w:val="24"/>
          <w:szCs w:val="24"/>
          <w:lang w:val="en-US"/>
        </w:rPr>
        <w:t>C</w:t>
      </w:r>
      <w:r w:rsidRPr="00B7637F">
        <w:rPr>
          <w:sz w:val="24"/>
          <w:szCs w:val="24"/>
          <w:vertAlign w:val="subscript"/>
          <w:lang w:val="en-US"/>
        </w:rPr>
        <w:t>p</w:t>
      </w:r>
      <w:proofErr w:type="spellEnd"/>
      <w:r w:rsidRPr="00B7637F">
        <w:rPr>
          <w:sz w:val="24"/>
          <w:szCs w:val="24"/>
          <w:lang w:val="en-US"/>
        </w:rPr>
        <w:t xml:space="preserve"> (Eq. </w:t>
      </w:r>
      <w:r w:rsidR="009136B3" w:rsidRPr="00B7637F">
        <w:rPr>
          <w:sz w:val="24"/>
          <w:szCs w:val="24"/>
          <w:lang w:val="en-US"/>
        </w:rPr>
        <w:t>S</w:t>
      </w:r>
      <w:r w:rsidRPr="00B7637F">
        <w:rPr>
          <w:sz w:val="24"/>
          <w:szCs w:val="24"/>
          <w:lang w:val="en-US"/>
        </w:rPr>
        <w:t xml:space="preserve">3) values in the healthy and LPS-treated periods, respectively. </w:t>
      </w:r>
    </w:p>
    <w:p w14:paraId="1BFE4C23" w14:textId="435D6183" w:rsidR="00616290" w:rsidRPr="00B7637F" w:rsidRDefault="00805A00" w:rsidP="00A6734B">
      <w:pPr>
        <w:spacing w:line="480" w:lineRule="auto"/>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tot,blood</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tot,plasma</m:t>
            </m:r>
          </m:sub>
        </m:sSub>
        <m:r>
          <w:rPr>
            <w:rFonts w:ascii="Cambria Math" w:hAnsi="Cambria Math"/>
            <w:sz w:val="24"/>
            <w:szCs w:val="24"/>
            <w:lang w:val="en-US"/>
          </w:rPr>
          <m:t>×</m:t>
        </m:r>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b</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p</m:t>
                </m:r>
              </m:sub>
            </m:sSub>
          </m:den>
        </m:f>
      </m:oMath>
      <w:r w:rsidR="00616290" w:rsidRPr="00B7637F">
        <w:rPr>
          <w:sz w:val="24"/>
          <w:szCs w:val="24"/>
          <w:lang w:val="en-US"/>
        </w:rPr>
        <w:t xml:space="preserve"> </w:t>
      </w:r>
      <w:r w:rsidR="00616290" w:rsidRPr="00B7637F">
        <w:rPr>
          <w:sz w:val="24"/>
          <w:szCs w:val="24"/>
          <w:lang w:val="en-US"/>
        </w:rPr>
        <w:tab/>
      </w:r>
      <w:r w:rsidR="00616290" w:rsidRPr="00B7637F">
        <w:rPr>
          <w:sz w:val="24"/>
          <w:szCs w:val="24"/>
          <w:lang w:val="en-US"/>
        </w:rPr>
        <w:tab/>
      </w:r>
      <w:r w:rsidR="00616290" w:rsidRPr="00B7637F">
        <w:rPr>
          <w:sz w:val="24"/>
          <w:szCs w:val="24"/>
          <w:lang w:val="en-US"/>
        </w:rPr>
        <w:tab/>
      </w:r>
      <w:r w:rsidR="00616290" w:rsidRPr="00B7637F">
        <w:rPr>
          <w:sz w:val="24"/>
          <w:szCs w:val="24"/>
          <w:lang w:val="en-US"/>
        </w:rPr>
        <w:tab/>
        <w:t xml:space="preserve">(Eq. </w:t>
      </w:r>
      <w:r w:rsidR="009136B3" w:rsidRPr="00B7637F">
        <w:rPr>
          <w:sz w:val="24"/>
          <w:szCs w:val="24"/>
          <w:lang w:val="en-US"/>
        </w:rPr>
        <w:t>S</w:t>
      </w:r>
      <w:r w:rsidR="00616290" w:rsidRPr="00B7637F">
        <w:rPr>
          <w:sz w:val="24"/>
          <w:szCs w:val="24"/>
          <w:lang w:val="en-US"/>
        </w:rPr>
        <w:t>8)</w:t>
      </w:r>
    </w:p>
    <w:p w14:paraId="05BB9ADB" w14:textId="77777777" w:rsidR="00616290" w:rsidRPr="00B7637F" w:rsidRDefault="00616290" w:rsidP="00A6734B">
      <w:pPr>
        <w:spacing w:line="480" w:lineRule="auto"/>
        <w:rPr>
          <w:sz w:val="24"/>
          <w:szCs w:val="24"/>
          <w:lang w:val="en-US"/>
        </w:rPr>
      </w:pPr>
      <w:r w:rsidRPr="00B7637F">
        <w:rPr>
          <w:sz w:val="24"/>
          <w:szCs w:val="24"/>
          <w:lang w:val="en-US"/>
        </w:rPr>
        <w:t>The fraction of unbound oxycodone in blood (</w:t>
      </w:r>
      <w:proofErr w:type="spellStart"/>
      <w:r w:rsidRPr="00B7637F">
        <w:rPr>
          <w:sz w:val="24"/>
          <w:szCs w:val="24"/>
          <w:lang w:val="en-US"/>
        </w:rPr>
        <w:t>f</w:t>
      </w:r>
      <w:r w:rsidRPr="00B7637F">
        <w:rPr>
          <w:sz w:val="24"/>
          <w:szCs w:val="24"/>
          <w:vertAlign w:val="subscript"/>
          <w:lang w:val="en-US"/>
        </w:rPr>
        <w:t>u</w:t>
      </w:r>
      <w:proofErr w:type="gramStart"/>
      <w:r w:rsidRPr="00B7637F">
        <w:rPr>
          <w:sz w:val="24"/>
          <w:szCs w:val="24"/>
          <w:vertAlign w:val="subscript"/>
          <w:lang w:val="en-US"/>
        </w:rPr>
        <w:t>,blood</w:t>
      </w:r>
      <w:proofErr w:type="spellEnd"/>
      <w:proofErr w:type="gramEnd"/>
      <w:r w:rsidRPr="00B7637F">
        <w:rPr>
          <w:sz w:val="24"/>
          <w:szCs w:val="24"/>
          <w:lang w:val="en-US"/>
        </w:rPr>
        <w:t>) was estimated as:</w:t>
      </w:r>
    </w:p>
    <w:p w14:paraId="0930899F" w14:textId="7072BDF9" w:rsidR="00616290" w:rsidRPr="00B7637F" w:rsidRDefault="00805A00" w:rsidP="00A6734B">
      <w:pPr>
        <w:spacing w:line="480" w:lineRule="auto"/>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u,blood</m:t>
            </m:r>
          </m:sub>
        </m:sSub>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u,plasma</m:t>
                </m:r>
              </m:sub>
            </m:sSub>
          </m:num>
          <m:den>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b</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p</m:t>
                    </m:r>
                  </m:sub>
                </m:sSub>
              </m:den>
            </m:f>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9)</w:t>
      </w:r>
    </w:p>
    <w:p w14:paraId="261C45DF" w14:textId="77777777" w:rsidR="00616290" w:rsidRPr="00B7637F" w:rsidRDefault="00616290" w:rsidP="00A6734B">
      <w:pPr>
        <w:spacing w:line="480" w:lineRule="auto"/>
        <w:rPr>
          <w:sz w:val="24"/>
          <w:szCs w:val="24"/>
          <w:lang w:val="en-US"/>
        </w:rPr>
      </w:pPr>
      <w:r w:rsidRPr="00B7637F">
        <w:rPr>
          <w:sz w:val="24"/>
          <w:szCs w:val="24"/>
          <w:lang w:val="en-US"/>
        </w:rPr>
        <w:t>To evaluate the extent of drug distribution to the CNS, the unbound partition coefficients in brain (K</w:t>
      </w:r>
      <w:r w:rsidRPr="00B7637F">
        <w:rPr>
          <w:sz w:val="24"/>
          <w:szCs w:val="24"/>
          <w:vertAlign w:val="subscript"/>
          <w:lang w:val="en-US"/>
        </w:rPr>
        <w:t>p,uu,brain</w:t>
      </w:r>
      <w:r w:rsidRPr="00B7637F">
        <w:rPr>
          <w:sz w:val="24"/>
          <w:szCs w:val="24"/>
          <w:lang w:val="en-US"/>
        </w:rPr>
        <w:t>), lateral ventricle (</w:t>
      </w:r>
      <w:proofErr w:type="spellStart"/>
      <w:r w:rsidRPr="00B7637F">
        <w:rPr>
          <w:sz w:val="24"/>
          <w:szCs w:val="24"/>
          <w:lang w:val="en-US"/>
        </w:rPr>
        <w:t>K</w:t>
      </w:r>
      <w:r w:rsidRPr="00B7637F">
        <w:rPr>
          <w:sz w:val="24"/>
          <w:szCs w:val="24"/>
          <w:vertAlign w:val="subscript"/>
          <w:lang w:val="en-US"/>
        </w:rPr>
        <w:t>p,uu,LV</w:t>
      </w:r>
      <w:proofErr w:type="spellEnd"/>
      <w:r w:rsidRPr="00B7637F">
        <w:rPr>
          <w:sz w:val="24"/>
          <w:szCs w:val="24"/>
          <w:lang w:val="en-US"/>
        </w:rPr>
        <w:t>) and lumbar CSF (</w:t>
      </w:r>
      <w:proofErr w:type="spellStart"/>
      <w:r w:rsidRPr="00B7637F">
        <w:rPr>
          <w:sz w:val="24"/>
          <w:szCs w:val="24"/>
          <w:lang w:val="en-US"/>
        </w:rPr>
        <w:t>K</w:t>
      </w:r>
      <w:r w:rsidRPr="00B7637F">
        <w:rPr>
          <w:sz w:val="24"/>
          <w:szCs w:val="24"/>
          <w:vertAlign w:val="subscript"/>
          <w:lang w:val="en-US"/>
        </w:rPr>
        <w:t>p,uu,lumbarCSF</w:t>
      </w:r>
      <w:proofErr w:type="spellEnd"/>
      <w:r w:rsidRPr="00B7637F">
        <w:rPr>
          <w:sz w:val="24"/>
          <w:szCs w:val="24"/>
          <w:lang w:val="en-US"/>
        </w:rPr>
        <w:t>) were calculated according to the following equation.</w:t>
      </w:r>
    </w:p>
    <w:p w14:paraId="25B13CD4" w14:textId="7CEEDC0F" w:rsidR="00616290" w:rsidRPr="00B7637F" w:rsidRDefault="00805A00" w:rsidP="00A6734B">
      <w:pPr>
        <w:spacing w:line="480" w:lineRule="auto"/>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p,uu</m:t>
            </m:r>
          </m:sub>
        </m:sSub>
        <m:r>
          <w:rPr>
            <w:rFonts w:ascii="Cambria Math" w:hAnsi="Cambria Math"/>
            <w:sz w:val="24"/>
            <w:szCs w:val="24"/>
            <w:lang w:val="en-US"/>
          </w:rPr>
          <m:t>=</m:t>
        </m:r>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u,CNS,ss</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u,blood,ss</m:t>
                </m:r>
              </m:sub>
            </m:sSub>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10)</w:t>
      </w:r>
    </w:p>
    <w:p w14:paraId="1B774911" w14:textId="77777777" w:rsidR="00616290" w:rsidRPr="00B7637F" w:rsidRDefault="00616290" w:rsidP="00A6734B">
      <w:pPr>
        <w:spacing w:line="480" w:lineRule="auto"/>
        <w:rPr>
          <w:sz w:val="24"/>
          <w:szCs w:val="24"/>
          <w:lang w:val="en-US"/>
        </w:rPr>
      </w:pPr>
      <w:r w:rsidRPr="00B7637F">
        <w:rPr>
          <w:sz w:val="24"/>
          <w:szCs w:val="24"/>
          <w:lang w:val="en-US"/>
        </w:rPr>
        <w:t xml:space="preserve">Where </w:t>
      </w:r>
      <w:proofErr w:type="spellStart"/>
      <w:r w:rsidRPr="00B7637F">
        <w:rPr>
          <w:sz w:val="24"/>
          <w:szCs w:val="24"/>
          <w:lang w:val="en-US"/>
        </w:rPr>
        <w:t>C</w:t>
      </w:r>
      <w:r w:rsidRPr="00B7637F">
        <w:rPr>
          <w:sz w:val="24"/>
          <w:szCs w:val="24"/>
          <w:vertAlign w:val="subscript"/>
          <w:lang w:val="en-US"/>
        </w:rPr>
        <w:t>u</w:t>
      </w:r>
      <w:proofErr w:type="gramStart"/>
      <w:r w:rsidRPr="00B7637F">
        <w:rPr>
          <w:sz w:val="24"/>
          <w:szCs w:val="24"/>
          <w:vertAlign w:val="subscript"/>
          <w:lang w:val="en-US"/>
        </w:rPr>
        <w:t>,CNS,ss</w:t>
      </w:r>
      <w:proofErr w:type="spellEnd"/>
      <w:proofErr w:type="gramEnd"/>
      <w:r w:rsidRPr="00B7637F">
        <w:rPr>
          <w:sz w:val="24"/>
          <w:szCs w:val="24"/>
          <w:lang w:val="en-US"/>
        </w:rPr>
        <w:t xml:space="preserve"> is the mean unbound concentration in the CNS compartment, including brain ISF or LV CSF, at steady-state, and </w:t>
      </w:r>
      <w:proofErr w:type="spellStart"/>
      <w:r w:rsidRPr="00B7637F">
        <w:rPr>
          <w:sz w:val="24"/>
          <w:szCs w:val="24"/>
          <w:lang w:val="en-US"/>
        </w:rPr>
        <w:t>C</w:t>
      </w:r>
      <w:r w:rsidRPr="00B7637F">
        <w:rPr>
          <w:sz w:val="24"/>
          <w:szCs w:val="24"/>
          <w:vertAlign w:val="subscript"/>
          <w:lang w:val="en-US"/>
        </w:rPr>
        <w:t>u,blood,ss</w:t>
      </w:r>
      <w:proofErr w:type="spellEnd"/>
      <w:r w:rsidRPr="00B7637F">
        <w:rPr>
          <w:sz w:val="24"/>
          <w:szCs w:val="24"/>
          <w:lang w:val="en-US"/>
        </w:rPr>
        <w:t xml:space="preserve"> is the mean unbound concentration in blood at steady-state. As lumbar CSF was directly sampled, in a clinical settings manner, the </w:t>
      </w:r>
      <w:proofErr w:type="spellStart"/>
      <w:r w:rsidRPr="00B7637F">
        <w:rPr>
          <w:sz w:val="24"/>
          <w:szCs w:val="24"/>
          <w:lang w:val="en-US"/>
        </w:rPr>
        <w:t>K</w:t>
      </w:r>
      <w:r w:rsidRPr="00B7637F">
        <w:rPr>
          <w:sz w:val="24"/>
          <w:szCs w:val="24"/>
          <w:vertAlign w:val="subscript"/>
          <w:lang w:val="en-US"/>
        </w:rPr>
        <w:t>p,uu</w:t>
      </w:r>
      <w:proofErr w:type="spellEnd"/>
      <w:r w:rsidRPr="00B7637F">
        <w:rPr>
          <w:sz w:val="24"/>
          <w:szCs w:val="24"/>
          <w:lang w:val="en-US"/>
        </w:rPr>
        <w:t xml:space="preserve"> was calculated using the mean unbound concentration in lumbar CSF (</w:t>
      </w:r>
      <w:proofErr w:type="spellStart"/>
      <w:r w:rsidRPr="00B7637F">
        <w:rPr>
          <w:sz w:val="24"/>
          <w:szCs w:val="24"/>
          <w:lang w:val="en-US"/>
        </w:rPr>
        <w:t>C</w:t>
      </w:r>
      <w:r w:rsidRPr="00B7637F">
        <w:rPr>
          <w:sz w:val="24"/>
          <w:szCs w:val="24"/>
          <w:vertAlign w:val="subscript"/>
          <w:lang w:val="en-US"/>
        </w:rPr>
        <w:t>u,lumbarCSF,ss</w:t>
      </w:r>
      <w:proofErr w:type="spellEnd"/>
      <w:r w:rsidRPr="00B7637F">
        <w:rPr>
          <w:sz w:val="24"/>
          <w:szCs w:val="24"/>
          <w:lang w:val="en-US"/>
        </w:rPr>
        <w:t>), total concentration in plasma at steady-state (</w:t>
      </w:r>
      <w:proofErr w:type="spellStart"/>
      <w:r w:rsidRPr="00B7637F">
        <w:rPr>
          <w:sz w:val="24"/>
          <w:szCs w:val="24"/>
          <w:lang w:val="en-US"/>
        </w:rPr>
        <w:t>C</w:t>
      </w:r>
      <w:r w:rsidRPr="00B7637F">
        <w:rPr>
          <w:sz w:val="24"/>
          <w:szCs w:val="24"/>
          <w:vertAlign w:val="subscript"/>
          <w:lang w:val="en-US"/>
        </w:rPr>
        <w:t>tot,plasma,ss</w:t>
      </w:r>
      <w:proofErr w:type="spellEnd"/>
      <w:r w:rsidRPr="00B7637F">
        <w:rPr>
          <w:sz w:val="24"/>
          <w:szCs w:val="24"/>
          <w:lang w:val="en-US"/>
        </w:rPr>
        <w:t>) corrected for plasma protein binding (</w:t>
      </w:r>
      <w:proofErr w:type="spellStart"/>
      <w:r w:rsidRPr="00B7637F">
        <w:rPr>
          <w:sz w:val="24"/>
          <w:szCs w:val="24"/>
          <w:lang w:val="en-US"/>
        </w:rPr>
        <w:t>f</w:t>
      </w:r>
      <w:r w:rsidRPr="00B7637F">
        <w:rPr>
          <w:sz w:val="24"/>
          <w:szCs w:val="24"/>
          <w:vertAlign w:val="subscript"/>
          <w:lang w:val="en-US"/>
        </w:rPr>
        <w:t>u,plasma</w:t>
      </w:r>
      <w:proofErr w:type="spellEnd"/>
      <w:r w:rsidRPr="00B7637F">
        <w:rPr>
          <w:sz w:val="24"/>
          <w:szCs w:val="24"/>
          <w:lang w:val="en-US"/>
        </w:rPr>
        <w:t>) as:</w:t>
      </w:r>
    </w:p>
    <w:p w14:paraId="4A3ABF8E" w14:textId="727D2D26" w:rsidR="00616290" w:rsidRPr="00B7637F" w:rsidRDefault="00805A00" w:rsidP="00A6734B">
      <w:pPr>
        <w:spacing w:line="480" w:lineRule="auto"/>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p,uu,lumbarCSF</m:t>
            </m:r>
          </m:sub>
        </m:sSub>
        <m:r>
          <w:rPr>
            <w:rFonts w:ascii="Cambria Math" w:hAnsi="Cambria Math"/>
            <w:sz w:val="24"/>
            <w:szCs w:val="24"/>
            <w:lang w:val="en-US"/>
          </w:rPr>
          <m:t>=</m:t>
        </m:r>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lumbarCSF,ss</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tot,plasma,ss</m:t>
                </m:r>
              </m:sub>
            </m:sSub>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u,plasma</m:t>
                </m:r>
              </m:sub>
            </m:sSub>
            <m:r>
              <w:rPr>
                <w:rFonts w:ascii="Cambria Math" w:hAnsi="Cambria Math"/>
                <w:sz w:val="24"/>
                <w:szCs w:val="24"/>
                <w:lang w:val="en-US"/>
              </w:rPr>
              <m:t>)</m:t>
            </m:r>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11)</w:t>
      </w:r>
    </w:p>
    <w:p w14:paraId="4AD39522" w14:textId="77777777" w:rsidR="00616290" w:rsidRPr="00B7637F" w:rsidRDefault="00616290" w:rsidP="00A6734B">
      <w:pPr>
        <w:spacing w:line="480" w:lineRule="auto"/>
        <w:rPr>
          <w:sz w:val="24"/>
          <w:szCs w:val="24"/>
          <w:lang w:val="en-US"/>
        </w:rPr>
      </w:pPr>
      <w:r w:rsidRPr="00B7637F">
        <w:rPr>
          <w:sz w:val="24"/>
          <w:szCs w:val="24"/>
          <w:lang w:val="en-US"/>
        </w:rPr>
        <w:t xml:space="preserve">For comparison, the relative extent of drug delivery between two CNS sites (site 1 and 2) was calculated as the ratio of the </w:t>
      </w:r>
      <w:proofErr w:type="spellStart"/>
      <w:r w:rsidRPr="00B7637F">
        <w:rPr>
          <w:sz w:val="24"/>
          <w:szCs w:val="24"/>
          <w:lang w:val="en-US"/>
        </w:rPr>
        <w:t>K</w:t>
      </w:r>
      <w:r w:rsidRPr="00B7637F">
        <w:rPr>
          <w:sz w:val="24"/>
          <w:szCs w:val="24"/>
          <w:vertAlign w:val="subscript"/>
          <w:lang w:val="en-US"/>
        </w:rPr>
        <w:t>p</w:t>
      </w:r>
      <w:proofErr w:type="gramStart"/>
      <w:r w:rsidRPr="00B7637F">
        <w:rPr>
          <w:sz w:val="24"/>
          <w:szCs w:val="24"/>
          <w:vertAlign w:val="subscript"/>
          <w:lang w:val="en-US"/>
        </w:rPr>
        <w:t>,uu</w:t>
      </w:r>
      <w:proofErr w:type="spellEnd"/>
      <w:proofErr w:type="gramEnd"/>
      <w:r w:rsidRPr="00B7637F">
        <w:rPr>
          <w:sz w:val="24"/>
          <w:szCs w:val="24"/>
          <w:lang w:val="en-US"/>
        </w:rPr>
        <w:t>-values within each pig, as:</w:t>
      </w:r>
    </w:p>
    <w:p w14:paraId="320D1E6E" w14:textId="4739F4D4" w:rsidR="00616290" w:rsidRPr="00B7637F" w:rsidRDefault="00616290" w:rsidP="00A6734B">
      <w:pPr>
        <w:spacing w:line="480" w:lineRule="auto"/>
        <w:rPr>
          <w:rFonts w:eastAsiaTheme="minorEastAsia"/>
          <w:sz w:val="24"/>
          <w:szCs w:val="24"/>
          <w:lang w:val="en-US"/>
        </w:rPr>
      </w:pPr>
      <m:oMath>
        <m:r>
          <w:rPr>
            <w:rFonts w:ascii="Cambria Math" w:hAnsi="Cambria Math"/>
            <w:sz w:val="24"/>
            <w:szCs w:val="24"/>
            <w:lang w:val="en-US"/>
          </w:rPr>
          <m:t>Relative extent=</m:t>
        </m:r>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p,uu,CNS1</m:t>
                </m:r>
              </m:sub>
            </m:sSub>
          </m:num>
          <m:den>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p,uu,CNS2</m:t>
                </m:r>
              </m:sub>
            </m:sSub>
          </m:den>
        </m:f>
      </m:oMath>
      <w:r w:rsidRPr="00B7637F">
        <w:rPr>
          <w:rFonts w:eastAsiaTheme="minorEastAsia"/>
          <w:sz w:val="24"/>
          <w:szCs w:val="24"/>
          <w:lang w:val="en-US"/>
        </w:rPr>
        <w:t xml:space="preserve"> </w:t>
      </w:r>
      <w:r w:rsidRPr="00B7637F">
        <w:rPr>
          <w:rFonts w:eastAsiaTheme="minorEastAsia"/>
          <w:sz w:val="24"/>
          <w:szCs w:val="24"/>
          <w:lang w:val="en-US"/>
        </w:rPr>
        <w:tab/>
      </w:r>
      <w:r w:rsidRPr="00B7637F">
        <w:rPr>
          <w:rFonts w:eastAsiaTheme="minorEastAsia"/>
          <w:sz w:val="24"/>
          <w:szCs w:val="24"/>
          <w:lang w:val="en-US"/>
        </w:rPr>
        <w:tab/>
      </w:r>
      <w:r w:rsidRPr="00B7637F">
        <w:rPr>
          <w:rFonts w:eastAsiaTheme="minorEastAsia"/>
          <w:sz w:val="24"/>
          <w:szCs w:val="24"/>
          <w:lang w:val="en-US"/>
        </w:rPr>
        <w:tab/>
        <w:t xml:space="preserve">(Eq. </w:t>
      </w:r>
      <w:r w:rsidR="009136B3" w:rsidRPr="00B7637F">
        <w:rPr>
          <w:rFonts w:eastAsiaTheme="minorEastAsia"/>
          <w:sz w:val="24"/>
          <w:szCs w:val="24"/>
          <w:lang w:val="en-US"/>
        </w:rPr>
        <w:t>S</w:t>
      </w:r>
      <w:r w:rsidRPr="00B7637F">
        <w:rPr>
          <w:rFonts w:eastAsiaTheme="minorEastAsia"/>
          <w:sz w:val="24"/>
          <w:szCs w:val="24"/>
          <w:lang w:val="en-US"/>
        </w:rPr>
        <w:t>12)</w:t>
      </w:r>
    </w:p>
    <w:p w14:paraId="3C553D13" w14:textId="77777777" w:rsidR="00616290" w:rsidRPr="00B7637F" w:rsidRDefault="00616290" w:rsidP="00A6734B">
      <w:pPr>
        <w:spacing w:line="480" w:lineRule="auto"/>
        <w:rPr>
          <w:rFonts w:eastAsiaTheme="minorEastAsia"/>
          <w:sz w:val="24"/>
          <w:szCs w:val="24"/>
          <w:lang w:val="en-US"/>
        </w:rPr>
      </w:pPr>
      <w:r w:rsidRPr="00B7637F">
        <w:rPr>
          <w:rFonts w:eastAsiaTheme="minorEastAsia"/>
          <w:sz w:val="24"/>
          <w:szCs w:val="24"/>
          <w:lang w:val="en-US"/>
        </w:rPr>
        <w:t>The total partition coefficient in brain (</w:t>
      </w:r>
      <w:proofErr w:type="spellStart"/>
      <w:r w:rsidRPr="00B7637F">
        <w:rPr>
          <w:rFonts w:eastAsiaTheme="minorEastAsia"/>
          <w:sz w:val="24"/>
          <w:szCs w:val="24"/>
          <w:lang w:val="en-US"/>
        </w:rPr>
        <w:t>K</w:t>
      </w:r>
      <w:r w:rsidRPr="00B7637F">
        <w:rPr>
          <w:rFonts w:eastAsiaTheme="minorEastAsia"/>
          <w:sz w:val="24"/>
          <w:szCs w:val="24"/>
          <w:vertAlign w:val="subscript"/>
          <w:lang w:val="en-US"/>
        </w:rPr>
        <w:t>p</w:t>
      </w:r>
      <w:proofErr w:type="gramStart"/>
      <w:r w:rsidRPr="00B7637F">
        <w:rPr>
          <w:rFonts w:eastAsiaTheme="minorEastAsia"/>
          <w:sz w:val="24"/>
          <w:szCs w:val="24"/>
          <w:vertAlign w:val="subscript"/>
          <w:lang w:val="en-US"/>
        </w:rPr>
        <w:t>,brain</w:t>
      </w:r>
      <w:proofErr w:type="spellEnd"/>
      <w:proofErr w:type="gramEnd"/>
      <w:r w:rsidRPr="00B7637F">
        <w:rPr>
          <w:rFonts w:eastAsiaTheme="minorEastAsia"/>
          <w:sz w:val="24"/>
          <w:szCs w:val="24"/>
          <w:lang w:val="en-US"/>
        </w:rPr>
        <w:t>) was calculated using the total concentrations at steady-state.</w:t>
      </w:r>
    </w:p>
    <w:p w14:paraId="2D14D6F3" w14:textId="157243C2" w:rsidR="00616290" w:rsidRPr="00B7637F" w:rsidRDefault="00805A00" w:rsidP="00A6734B">
      <w:pPr>
        <w:spacing w:line="480" w:lineRule="auto"/>
        <w:rPr>
          <w:rFonts w:eastAsiaTheme="minorEastAsia"/>
          <w:sz w:val="24"/>
          <w:szCs w:val="24"/>
          <w:lang w:val="en-US"/>
        </w:rPr>
      </w:pP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K</m:t>
            </m:r>
          </m:e>
          <m:sub>
            <m:r>
              <w:rPr>
                <w:rFonts w:ascii="Cambria Math" w:eastAsiaTheme="minorEastAsia" w:hAnsi="Cambria Math"/>
                <w:sz w:val="24"/>
                <w:szCs w:val="24"/>
                <w:lang w:val="en-US"/>
              </w:rPr>
              <m:t>p,brain</m:t>
            </m:r>
          </m:sub>
        </m:sSub>
        <m:r>
          <w:rPr>
            <w:rFonts w:ascii="Cambria Math" w:eastAsiaTheme="minorEastAsia" w:hAnsi="Cambria Math"/>
            <w:sz w:val="24"/>
            <w:szCs w:val="24"/>
            <w:lang w:val="en-US"/>
          </w:rPr>
          <m:t>=</m:t>
        </m:r>
        <m:f>
          <m:fPr>
            <m:type m:val="skw"/>
            <m:ctrlPr>
              <w:rPr>
                <w:rFonts w:ascii="Cambria Math" w:eastAsiaTheme="minorEastAsia" w:hAnsi="Cambria Math"/>
                <w:i/>
                <w:sz w:val="24"/>
                <w:szCs w:val="24"/>
                <w:lang w:val="en-US"/>
              </w:rPr>
            </m:ctrlPr>
          </m:fPr>
          <m:num>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C</m:t>
                </m:r>
              </m:e>
              <m:sub>
                <m:r>
                  <w:rPr>
                    <w:rFonts w:ascii="Cambria Math" w:eastAsiaTheme="minorEastAsia" w:hAnsi="Cambria Math"/>
                    <w:sz w:val="24"/>
                    <w:szCs w:val="24"/>
                    <w:lang w:val="en-US"/>
                  </w:rPr>
                  <m:t>tot,brain,ss</m:t>
                </m:r>
              </m:sub>
            </m:sSub>
          </m:num>
          <m:den>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C</m:t>
                </m:r>
              </m:e>
              <m:sub>
                <m:r>
                  <w:rPr>
                    <w:rFonts w:ascii="Cambria Math" w:eastAsiaTheme="minorEastAsia" w:hAnsi="Cambria Math"/>
                    <w:sz w:val="24"/>
                    <w:szCs w:val="24"/>
                    <w:lang w:val="en-US"/>
                  </w:rPr>
                  <m:t>tot,blood,ss</m:t>
                </m:r>
              </m:sub>
            </m:sSub>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13)</w:t>
      </w:r>
    </w:p>
    <w:p w14:paraId="1386E1FA" w14:textId="5B9E1BAD" w:rsidR="00616290" w:rsidRPr="00B7637F" w:rsidRDefault="00616290" w:rsidP="00A6734B">
      <w:pPr>
        <w:spacing w:line="480" w:lineRule="auto"/>
        <w:rPr>
          <w:rFonts w:eastAsiaTheme="minorEastAsia"/>
          <w:sz w:val="24"/>
          <w:szCs w:val="24"/>
          <w:lang w:val="en-US"/>
        </w:rPr>
      </w:pPr>
      <w:r w:rsidRPr="00B7637F">
        <w:rPr>
          <w:rFonts w:eastAsiaTheme="minorEastAsia"/>
          <w:sz w:val="24"/>
          <w:szCs w:val="24"/>
          <w:lang w:val="en-US"/>
        </w:rPr>
        <w:t xml:space="preserve">Where </w:t>
      </w:r>
      <w:proofErr w:type="spellStart"/>
      <w:r w:rsidRPr="00B7637F">
        <w:rPr>
          <w:rFonts w:eastAsiaTheme="minorEastAsia"/>
          <w:sz w:val="24"/>
          <w:szCs w:val="24"/>
          <w:lang w:val="en-US"/>
        </w:rPr>
        <w:t>C</w:t>
      </w:r>
      <w:r w:rsidRPr="00B7637F">
        <w:rPr>
          <w:rFonts w:eastAsiaTheme="minorEastAsia"/>
          <w:sz w:val="24"/>
          <w:szCs w:val="24"/>
          <w:vertAlign w:val="subscript"/>
          <w:lang w:val="en-US"/>
        </w:rPr>
        <w:t>tot</w:t>
      </w:r>
      <w:proofErr w:type="gramStart"/>
      <w:r w:rsidRPr="00B7637F">
        <w:rPr>
          <w:rFonts w:eastAsiaTheme="minorEastAsia"/>
          <w:sz w:val="24"/>
          <w:szCs w:val="24"/>
          <w:vertAlign w:val="subscript"/>
          <w:lang w:val="en-US"/>
        </w:rPr>
        <w:t>,brain,ss</w:t>
      </w:r>
      <w:proofErr w:type="spellEnd"/>
      <w:proofErr w:type="gramEnd"/>
      <w:r w:rsidRPr="00B7637F">
        <w:rPr>
          <w:rFonts w:eastAsiaTheme="minorEastAsia"/>
          <w:sz w:val="24"/>
          <w:szCs w:val="24"/>
          <w:lang w:val="en-US"/>
        </w:rPr>
        <w:t xml:space="preserve"> is the total oxycodone concentration in brain at steady-state, and </w:t>
      </w:r>
      <w:proofErr w:type="spellStart"/>
      <w:r w:rsidRPr="00B7637F">
        <w:rPr>
          <w:rFonts w:eastAsiaTheme="minorEastAsia"/>
          <w:sz w:val="24"/>
          <w:szCs w:val="24"/>
          <w:lang w:val="en-US"/>
        </w:rPr>
        <w:t>C</w:t>
      </w:r>
      <w:r w:rsidRPr="00B7637F">
        <w:rPr>
          <w:rFonts w:eastAsiaTheme="minorEastAsia"/>
          <w:sz w:val="24"/>
          <w:szCs w:val="24"/>
          <w:vertAlign w:val="subscript"/>
          <w:lang w:val="en-US"/>
        </w:rPr>
        <w:t>tot,blood,ss</w:t>
      </w:r>
      <w:proofErr w:type="spellEnd"/>
      <w:r w:rsidRPr="00B7637F">
        <w:rPr>
          <w:rFonts w:eastAsiaTheme="minorEastAsia"/>
          <w:sz w:val="24"/>
          <w:szCs w:val="24"/>
          <w:lang w:val="en-US"/>
        </w:rPr>
        <w:t xml:space="preserve"> is the total oxycodone concentration in blood at steady-state, calculated as the mean of the last two plasma samples (265-300 minutes) and the individual </w:t>
      </w:r>
      <w:proofErr w:type="spellStart"/>
      <w:r w:rsidRPr="00B7637F">
        <w:rPr>
          <w:rFonts w:eastAsiaTheme="minorEastAsia"/>
          <w:sz w:val="24"/>
          <w:szCs w:val="24"/>
          <w:lang w:val="en-US"/>
        </w:rPr>
        <w:t>C</w:t>
      </w:r>
      <w:r w:rsidRPr="00B7637F">
        <w:rPr>
          <w:rFonts w:eastAsiaTheme="minorEastAsia"/>
          <w:sz w:val="24"/>
          <w:szCs w:val="24"/>
          <w:vertAlign w:val="subscript"/>
          <w:lang w:val="en-US"/>
        </w:rPr>
        <w:t>b</w:t>
      </w:r>
      <w:proofErr w:type="spellEnd"/>
      <w:r w:rsidRPr="00B7637F">
        <w:rPr>
          <w:rFonts w:eastAsiaTheme="minorEastAsia"/>
          <w:sz w:val="24"/>
          <w:szCs w:val="24"/>
          <w:lang w:val="en-US"/>
        </w:rPr>
        <w:t>/</w:t>
      </w:r>
      <w:proofErr w:type="spellStart"/>
      <w:r w:rsidRPr="00B7637F">
        <w:rPr>
          <w:rFonts w:eastAsiaTheme="minorEastAsia"/>
          <w:sz w:val="24"/>
          <w:szCs w:val="24"/>
          <w:lang w:val="en-US"/>
        </w:rPr>
        <w:t>C</w:t>
      </w:r>
      <w:r w:rsidRPr="00B7637F">
        <w:rPr>
          <w:rFonts w:eastAsiaTheme="minorEastAsia"/>
          <w:sz w:val="24"/>
          <w:szCs w:val="24"/>
          <w:vertAlign w:val="subscript"/>
          <w:lang w:val="en-US"/>
        </w:rPr>
        <w:t>p</w:t>
      </w:r>
      <w:proofErr w:type="spellEnd"/>
      <w:r w:rsidRPr="00B7637F">
        <w:rPr>
          <w:rFonts w:eastAsiaTheme="minorEastAsia"/>
          <w:sz w:val="24"/>
          <w:szCs w:val="24"/>
          <w:lang w:val="en-US"/>
        </w:rPr>
        <w:t xml:space="preserve"> obtained from the LPS period (Eq. </w:t>
      </w:r>
      <w:r w:rsidR="009136B3" w:rsidRPr="00B7637F">
        <w:rPr>
          <w:rFonts w:eastAsiaTheme="minorEastAsia"/>
          <w:sz w:val="24"/>
          <w:szCs w:val="24"/>
          <w:lang w:val="en-US"/>
        </w:rPr>
        <w:t>S</w:t>
      </w:r>
      <w:r w:rsidR="006621C3" w:rsidRPr="00B7637F">
        <w:rPr>
          <w:rFonts w:eastAsiaTheme="minorEastAsia"/>
          <w:sz w:val="24"/>
          <w:szCs w:val="24"/>
          <w:lang w:val="en-US"/>
        </w:rPr>
        <w:t>3</w:t>
      </w:r>
      <w:r w:rsidRPr="00B7637F">
        <w:rPr>
          <w:rFonts w:eastAsiaTheme="minorEastAsia"/>
          <w:sz w:val="24"/>
          <w:szCs w:val="24"/>
          <w:lang w:val="en-US"/>
        </w:rPr>
        <w:t>).</w:t>
      </w:r>
    </w:p>
    <w:p w14:paraId="3897E20D" w14:textId="77777777" w:rsidR="00616290" w:rsidRPr="00B7637F" w:rsidRDefault="00616290" w:rsidP="00A6734B">
      <w:pPr>
        <w:spacing w:line="480" w:lineRule="auto"/>
        <w:rPr>
          <w:sz w:val="24"/>
          <w:szCs w:val="24"/>
          <w:lang w:val="en-US"/>
        </w:rPr>
      </w:pPr>
      <w:r w:rsidRPr="00B7637F">
        <w:rPr>
          <w:sz w:val="24"/>
          <w:szCs w:val="24"/>
          <w:lang w:val="en-US"/>
        </w:rPr>
        <w:t xml:space="preserve">To evaluate the intra-brain distribution </w:t>
      </w:r>
      <w:r w:rsidRPr="00B7637F">
        <w:rPr>
          <w:i/>
          <w:sz w:val="24"/>
          <w:szCs w:val="24"/>
          <w:lang w:val="en-US"/>
        </w:rPr>
        <w:t>in vivo</w:t>
      </w:r>
      <w:r w:rsidRPr="00B7637F">
        <w:rPr>
          <w:sz w:val="24"/>
          <w:szCs w:val="24"/>
          <w:lang w:val="en-US"/>
        </w:rPr>
        <w:t>, the apparent unbound volume of distribution (</w:t>
      </w:r>
      <w:proofErr w:type="spellStart"/>
      <w:r w:rsidRPr="00B7637F">
        <w:rPr>
          <w:sz w:val="24"/>
          <w:szCs w:val="24"/>
          <w:lang w:val="en-US"/>
        </w:rPr>
        <w:t>V</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lang w:val="en-US"/>
        </w:rPr>
        <w:t>) was estimated as follows.</w:t>
      </w:r>
    </w:p>
    <w:p w14:paraId="35C7E956" w14:textId="5B98B082" w:rsidR="00616290" w:rsidRPr="00B7637F" w:rsidRDefault="00805A00" w:rsidP="00A6734B">
      <w:pPr>
        <w:spacing w:line="480" w:lineRule="auto"/>
        <w:rPr>
          <w:rFonts w:eastAsiaTheme="minorEastAsia"/>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V</m:t>
            </m:r>
          </m:e>
          <m:sub>
            <m:r>
              <w:rPr>
                <w:rFonts w:ascii="Cambria Math" w:hAnsi="Cambria Math"/>
                <w:sz w:val="24"/>
                <w:szCs w:val="24"/>
                <w:lang w:val="en-US"/>
              </w:rPr>
              <m:t>u,brain</m:t>
            </m:r>
          </m:sub>
        </m:sSub>
        <m:r>
          <w:rPr>
            <w:rFonts w:ascii="Cambria Math" w:hAnsi="Cambria Math"/>
            <w:sz w:val="24"/>
            <w:szCs w:val="24"/>
            <w:lang w:val="en-US"/>
          </w:rPr>
          <m:t>=</m:t>
        </m:r>
        <m:f>
          <m:fPr>
            <m:type m:val="skw"/>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brain</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u,brain</m:t>
                </m:r>
              </m:sub>
            </m:sSub>
          </m:den>
        </m:f>
      </m:oMath>
      <w:r w:rsidR="00616290" w:rsidRPr="00B7637F">
        <w:rPr>
          <w:rFonts w:eastAsiaTheme="minorEastAsia"/>
          <w:sz w:val="24"/>
          <w:szCs w:val="24"/>
          <w:lang w:val="en-US"/>
        </w:rPr>
        <w:t xml:space="preserve"> </w:t>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r>
      <w:r w:rsidR="00616290" w:rsidRPr="00B7637F">
        <w:rPr>
          <w:rFonts w:eastAsiaTheme="minorEastAsia"/>
          <w:sz w:val="24"/>
          <w:szCs w:val="24"/>
          <w:lang w:val="en-US"/>
        </w:rPr>
        <w:tab/>
        <w:t xml:space="preserve">(Eq. </w:t>
      </w:r>
      <w:r w:rsidR="009136B3" w:rsidRPr="00B7637F">
        <w:rPr>
          <w:rFonts w:eastAsiaTheme="minorEastAsia"/>
          <w:sz w:val="24"/>
          <w:szCs w:val="24"/>
          <w:lang w:val="en-US"/>
        </w:rPr>
        <w:t>S</w:t>
      </w:r>
      <w:r w:rsidR="00616290" w:rsidRPr="00B7637F">
        <w:rPr>
          <w:rFonts w:eastAsiaTheme="minorEastAsia"/>
          <w:sz w:val="24"/>
          <w:szCs w:val="24"/>
          <w:lang w:val="en-US"/>
        </w:rPr>
        <w:t>14)</w:t>
      </w:r>
    </w:p>
    <w:p w14:paraId="514F4F33" w14:textId="10BE725C" w:rsidR="00616290" w:rsidRPr="00B7637F" w:rsidRDefault="00616290" w:rsidP="00A6734B">
      <w:pPr>
        <w:spacing w:line="480" w:lineRule="auto"/>
        <w:rPr>
          <w:sz w:val="24"/>
          <w:szCs w:val="24"/>
          <w:lang w:val="en-US"/>
        </w:rPr>
      </w:pPr>
      <w:r w:rsidRPr="00B7637F">
        <w:rPr>
          <w:sz w:val="24"/>
          <w:szCs w:val="24"/>
          <w:lang w:val="en-US"/>
        </w:rPr>
        <w:t xml:space="preserve">Where </w:t>
      </w:r>
      <w:proofErr w:type="spellStart"/>
      <w:r w:rsidRPr="00B7637F">
        <w:rPr>
          <w:sz w:val="24"/>
          <w:szCs w:val="24"/>
          <w:lang w:val="en-US"/>
        </w:rPr>
        <w:t>A</w:t>
      </w:r>
      <w:r w:rsidRPr="00B7637F">
        <w:rPr>
          <w:sz w:val="24"/>
          <w:szCs w:val="24"/>
          <w:vertAlign w:val="subscript"/>
          <w:lang w:val="en-US"/>
        </w:rPr>
        <w:t>brain</w:t>
      </w:r>
      <w:proofErr w:type="spellEnd"/>
      <w:r w:rsidRPr="00B7637F">
        <w:rPr>
          <w:sz w:val="24"/>
          <w:szCs w:val="24"/>
          <w:lang w:val="en-US"/>
        </w:rPr>
        <w:t xml:space="preserve"> is the total amount of drug in the brain tissue and </w:t>
      </w:r>
      <w:proofErr w:type="spellStart"/>
      <w:r w:rsidRPr="00B7637F">
        <w:rPr>
          <w:sz w:val="24"/>
          <w:szCs w:val="24"/>
          <w:lang w:val="en-US"/>
        </w:rPr>
        <w:t>C</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lang w:val="en-US"/>
        </w:rPr>
        <w:t xml:space="preserve"> is the unbound concentration in brain ISF. As the brain tissue was sampled terminally, </w:t>
      </w:r>
      <w:proofErr w:type="spellStart"/>
      <w:r w:rsidRPr="00B7637F">
        <w:rPr>
          <w:sz w:val="24"/>
          <w:szCs w:val="24"/>
          <w:lang w:val="en-US"/>
        </w:rPr>
        <w:t>C</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vertAlign w:val="subscript"/>
          <w:lang w:val="en-US"/>
        </w:rPr>
        <w:t xml:space="preserve"> </w:t>
      </w:r>
      <w:r w:rsidRPr="00B7637F">
        <w:rPr>
          <w:sz w:val="24"/>
          <w:szCs w:val="24"/>
          <w:lang w:val="en-US"/>
        </w:rPr>
        <w:t xml:space="preserve">was calculated using the three last time points (275-295 minutes). Intra-brain distribution was evaluated by comparison of </w:t>
      </w:r>
      <w:proofErr w:type="spellStart"/>
      <w:r w:rsidRPr="00B7637F">
        <w:rPr>
          <w:sz w:val="24"/>
          <w:szCs w:val="24"/>
          <w:lang w:val="en-US"/>
        </w:rPr>
        <w:t>V</w:t>
      </w:r>
      <w:r w:rsidRPr="00B7637F">
        <w:rPr>
          <w:sz w:val="24"/>
          <w:szCs w:val="24"/>
          <w:vertAlign w:val="subscript"/>
          <w:lang w:val="en-US"/>
        </w:rPr>
        <w:t>u,brain</w:t>
      </w:r>
      <w:proofErr w:type="spellEnd"/>
      <w:r w:rsidRPr="00B7637F">
        <w:rPr>
          <w:sz w:val="24"/>
          <w:szCs w:val="24"/>
          <w:lang w:val="en-US"/>
        </w:rPr>
        <w:t xml:space="preserve"> values with physiological volumes in the brain, where a higher </w:t>
      </w:r>
      <w:proofErr w:type="spellStart"/>
      <w:r w:rsidRPr="00B7637F">
        <w:rPr>
          <w:sz w:val="24"/>
          <w:szCs w:val="24"/>
          <w:lang w:val="en-US"/>
        </w:rPr>
        <w:t>V</w:t>
      </w:r>
      <w:r w:rsidRPr="00B7637F">
        <w:rPr>
          <w:sz w:val="24"/>
          <w:szCs w:val="24"/>
          <w:vertAlign w:val="subscript"/>
          <w:lang w:val="en-US"/>
        </w:rPr>
        <w:t>u,brain</w:t>
      </w:r>
      <w:proofErr w:type="spellEnd"/>
      <w:r w:rsidRPr="00B7637F">
        <w:rPr>
          <w:sz w:val="24"/>
          <w:szCs w:val="24"/>
          <w:lang w:val="en-US"/>
        </w:rPr>
        <w:t xml:space="preserve"> value than 1 mL/g brain indicates a more extensive brain tissue binding, and/or distribution to cells and subcellular organelles as previously described</w:t>
      </w:r>
      <w:r w:rsidR="0018366C" w:rsidRPr="00B7637F">
        <w:rPr>
          <w:sz w:val="24"/>
          <w:szCs w:val="24"/>
          <w:lang w:val="en-US"/>
        </w:rPr>
        <w:t xml:space="preserve"> </w:t>
      </w:r>
      <w:r w:rsidR="00F7230F" w:rsidRPr="00B7637F">
        <w:rPr>
          <w:sz w:val="24"/>
          <w:szCs w:val="24"/>
          <w:lang w:val="en-US"/>
        </w:rPr>
        <w:fldChar w:fldCharType="begin">
          <w:fldData xml:space="preserve">PEVuZE5vdGU+PENpdGU+PEF1dGhvcj5XYW5nPC9BdXRob3I+PFllYXI+MTk5NjwvWWVhcj48UmVj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PEVuZE5vdGU+PENpdGU+PEF1dGhvcj5XYW5nPC9BdXRob3I+PFllYXI+MTk5NjwvWWVhcj48UmVj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00F7230F" w:rsidRPr="00B7637F">
        <w:rPr>
          <w:sz w:val="24"/>
          <w:szCs w:val="24"/>
          <w:lang w:val="en-US"/>
        </w:rPr>
      </w:r>
      <w:r w:rsidR="00F7230F" w:rsidRPr="00B7637F">
        <w:rPr>
          <w:sz w:val="24"/>
          <w:szCs w:val="24"/>
          <w:lang w:val="en-US"/>
        </w:rPr>
        <w:fldChar w:fldCharType="separate"/>
      </w:r>
      <w:r w:rsidR="00A6734B">
        <w:rPr>
          <w:noProof/>
          <w:sz w:val="24"/>
          <w:szCs w:val="24"/>
          <w:lang w:val="en-US"/>
        </w:rPr>
        <w:t>(22, 23)</w:t>
      </w:r>
      <w:r w:rsidR="00F7230F" w:rsidRPr="00B7637F">
        <w:rPr>
          <w:sz w:val="24"/>
          <w:szCs w:val="24"/>
          <w:lang w:val="en-US"/>
        </w:rPr>
        <w:fldChar w:fldCharType="end"/>
      </w:r>
      <w:r w:rsidRPr="00B7637F">
        <w:rPr>
          <w:sz w:val="24"/>
          <w:szCs w:val="24"/>
          <w:lang w:val="en-US"/>
        </w:rPr>
        <w:t xml:space="preserve">. </w:t>
      </w:r>
      <w:proofErr w:type="spellStart"/>
      <w:r w:rsidRPr="00B7637F">
        <w:rPr>
          <w:sz w:val="24"/>
          <w:szCs w:val="24"/>
          <w:lang w:val="en-US"/>
        </w:rPr>
        <w:t>V</w:t>
      </w:r>
      <w:r w:rsidRPr="00B7637F">
        <w:rPr>
          <w:sz w:val="24"/>
          <w:szCs w:val="24"/>
          <w:vertAlign w:val="subscript"/>
          <w:lang w:val="en-US"/>
        </w:rPr>
        <w:t>u</w:t>
      </w:r>
      <w:proofErr w:type="gramStart"/>
      <w:r w:rsidRPr="00B7637F">
        <w:rPr>
          <w:sz w:val="24"/>
          <w:szCs w:val="24"/>
          <w:vertAlign w:val="subscript"/>
          <w:lang w:val="en-US"/>
        </w:rPr>
        <w:t>,brain</w:t>
      </w:r>
      <w:proofErr w:type="spellEnd"/>
      <w:proofErr w:type="gramEnd"/>
      <w:r w:rsidRPr="00B7637F">
        <w:rPr>
          <w:sz w:val="24"/>
          <w:szCs w:val="24"/>
          <w:lang w:val="en-US"/>
        </w:rPr>
        <w:t xml:space="preserve"> values were inversed to get an indication of the </w:t>
      </w:r>
      <w:r w:rsidRPr="00B7637F">
        <w:rPr>
          <w:i/>
          <w:sz w:val="24"/>
          <w:szCs w:val="24"/>
          <w:lang w:val="en-US"/>
        </w:rPr>
        <w:t>in vivo</w:t>
      </w:r>
      <w:r w:rsidRPr="00B7637F">
        <w:rPr>
          <w:sz w:val="24"/>
          <w:szCs w:val="24"/>
          <w:lang w:val="en-US"/>
        </w:rPr>
        <w:t xml:space="preserve"> </w:t>
      </w:r>
      <w:proofErr w:type="spellStart"/>
      <w:r w:rsidRPr="00B7637F">
        <w:rPr>
          <w:sz w:val="24"/>
          <w:szCs w:val="24"/>
          <w:lang w:val="en-US"/>
        </w:rPr>
        <w:t>f</w:t>
      </w:r>
      <w:r w:rsidRPr="00B7637F">
        <w:rPr>
          <w:sz w:val="24"/>
          <w:szCs w:val="24"/>
          <w:vertAlign w:val="subscript"/>
          <w:lang w:val="en-US"/>
        </w:rPr>
        <w:t>u,brain</w:t>
      </w:r>
      <w:proofErr w:type="spellEnd"/>
      <w:r w:rsidRPr="00B7637F">
        <w:rPr>
          <w:sz w:val="24"/>
          <w:szCs w:val="24"/>
          <w:lang w:val="en-US"/>
        </w:rPr>
        <w:t xml:space="preserve">, i.e., </w:t>
      </w:r>
      <w:proofErr w:type="spellStart"/>
      <w:r w:rsidRPr="00B7637F">
        <w:rPr>
          <w:sz w:val="24"/>
          <w:szCs w:val="24"/>
          <w:lang w:val="en-US"/>
        </w:rPr>
        <w:t>f</w:t>
      </w:r>
      <w:r w:rsidRPr="00B7637F">
        <w:rPr>
          <w:sz w:val="24"/>
          <w:szCs w:val="24"/>
          <w:vertAlign w:val="subscript"/>
          <w:lang w:val="en-US"/>
        </w:rPr>
        <w:t>u,brain</w:t>
      </w:r>
      <w:proofErr w:type="spellEnd"/>
      <w:r w:rsidRPr="00B7637F">
        <w:rPr>
          <w:sz w:val="24"/>
          <w:szCs w:val="24"/>
          <w:lang w:val="en-US"/>
        </w:rPr>
        <w:t xml:space="preserve"> </w:t>
      </w:r>
      <m:oMath>
        <m:r>
          <w:rPr>
            <w:rFonts w:ascii="Cambria Math" w:hAnsi="Cambria Math"/>
            <w:sz w:val="24"/>
            <w:szCs w:val="24"/>
            <w:lang w:val="en-US"/>
          </w:rPr>
          <m:t>≈</m:t>
        </m:r>
      </m:oMath>
      <w:r w:rsidRPr="00B7637F">
        <w:rPr>
          <w:rFonts w:eastAsiaTheme="minorEastAsia"/>
          <w:sz w:val="24"/>
          <w:szCs w:val="24"/>
          <w:lang w:val="en-US"/>
        </w:rPr>
        <w:t xml:space="preserve"> 1/</w:t>
      </w:r>
      <w:r w:rsidRPr="00B7637F">
        <w:rPr>
          <w:sz w:val="24"/>
          <w:szCs w:val="24"/>
          <w:lang w:val="en-US"/>
        </w:rPr>
        <w:t xml:space="preserve"> </w:t>
      </w:r>
      <w:proofErr w:type="spellStart"/>
      <w:r w:rsidRPr="00B7637F">
        <w:rPr>
          <w:sz w:val="24"/>
          <w:szCs w:val="24"/>
          <w:lang w:val="en-US"/>
        </w:rPr>
        <w:t>V</w:t>
      </w:r>
      <w:r w:rsidRPr="00B7637F">
        <w:rPr>
          <w:sz w:val="24"/>
          <w:szCs w:val="24"/>
          <w:vertAlign w:val="subscript"/>
          <w:lang w:val="en-US"/>
        </w:rPr>
        <w:t>u,brain</w:t>
      </w:r>
      <w:proofErr w:type="spellEnd"/>
      <w:r w:rsidRPr="00B7637F">
        <w:rPr>
          <w:sz w:val="24"/>
          <w:szCs w:val="24"/>
          <w:lang w:val="en-US"/>
        </w:rPr>
        <w:t xml:space="preserve"> </w:t>
      </w:r>
      <w:r w:rsidR="003E6605" w:rsidRPr="00B7637F">
        <w:rPr>
          <w:sz w:val="24"/>
          <w:szCs w:val="24"/>
          <w:lang w:val="en-US"/>
        </w:rPr>
        <w:t xml:space="preserve"> </w:t>
      </w:r>
      <w:r w:rsidR="003E6605" w:rsidRPr="00B7637F">
        <w:rPr>
          <w:sz w:val="24"/>
          <w:szCs w:val="24"/>
          <w:lang w:val="en-US"/>
        </w:rPr>
        <w:fldChar w:fldCharType="begin">
          <w:fldData xml:space="preserve">PEVuZE5vdGU+PENpdGU+PEF1dGhvcj5Gcmlkw6luPC9BdXRob3I+PFllYXI+MjAxMTwvWWVhcj48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</w:fldData>
        </w:fldChar>
      </w:r>
      <w:r w:rsidR="00A6734B">
        <w:rPr>
          <w:sz w:val="24"/>
          <w:szCs w:val="24"/>
          <w:lang w:val="en-US"/>
        </w:rPr>
        <w:instrText xml:space="preserve"> ADDIN EN.CITE </w:instrText>
      </w:r>
      <w:r w:rsidR="00A6734B">
        <w:rPr>
          <w:sz w:val="24"/>
          <w:szCs w:val="24"/>
          <w:lang w:val="en-US"/>
        </w:rPr>
        <w:fldChar w:fldCharType="begin">
          <w:fldData xml:space="preserve">PEVuZE5vdGU+PENpdGU+PEF1dGhvcj5Gcmlkw6luPC9BdXRob3I+PFllYXI+MjAxMTwvWWVhcj48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</w:fldData>
        </w:fldChar>
      </w:r>
      <w:r w:rsidR="00A6734B">
        <w:rPr>
          <w:sz w:val="24"/>
          <w:szCs w:val="24"/>
          <w:lang w:val="en-US"/>
        </w:rPr>
        <w:instrText xml:space="preserve"> ADDIN EN.CITE.DATA </w:instrText>
      </w:r>
      <w:r w:rsidR="00A6734B">
        <w:rPr>
          <w:sz w:val="24"/>
          <w:szCs w:val="24"/>
          <w:lang w:val="en-US"/>
        </w:rPr>
      </w:r>
      <w:r w:rsidR="00A6734B">
        <w:rPr>
          <w:sz w:val="24"/>
          <w:szCs w:val="24"/>
          <w:lang w:val="en-US"/>
        </w:rPr>
        <w:fldChar w:fldCharType="end"/>
      </w:r>
      <w:r w:rsidR="003E6605" w:rsidRPr="00B7637F">
        <w:rPr>
          <w:sz w:val="24"/>
          <w:szCs w:val="24"/>
          <w:lang w:val="en-US"/>
        </w:rPr>
      </w:r>
      <w:r w:rsidR="003E6605" w:rsidRPr="00B7637F">
        <w:rPr>
          <w:sz w:val="24"/>
          <w:szCs w:val="24"/>
          <w:lang w:val="en-US"/>
        </w:rPr>
        <w:fldChar w:fldCharType="separate"/>
      </w:r>
      <w:r w:rsidR="00A6734B">
        <w:rPr>
          <w:noProof/>
          <w:sz w:val="24"/>
          <w:szCs w:val="24"/>
          <w:lang w:val="en-US"/>
        </w:rPr>
        <w:t>(21)</w:t>
      </w:r>
      <w:r w:rsidR="003E6605" w:rsidRPr="00B7637F">
        <w:rPr>
          <w:sz w:val="24"/>
          <w:szCs w:val="24"/>
          <w:lang w:val="en-US"/>
        </w:rPr>
        <w:fldChar w:fldCharType="end"/>
      </w:r>
      <w:r w:rsidRPr="00B7637F">
        <w:rPr>
          <w:sz w:val="24"/>
          <w:szCs w:val="24"/>
          <w:lang w:val="en-US"/>
        </w:rPr>
        <w:t>.</w:t>
      </w:r>
    </w:p>
    <w:p w14:paraId="6A9E31E3" w14:textId="77777777" w:rsidR="00616290" w:rsidRPr="00B7637F" w:rsidRDefault="00616290" w:rsidP="00A6734B">
      <w:pPr>
        <w:spacing w:line="480" w:lineRule="auto"/>
        <w:rPr>
          <w:sz w:val="24"/>
          <w:szCs w:val="24"/>
          <w:lang w:val="en-US"/>
        </w:rPr>
      </w:pPr>
      <w:r w:rsidRPr="00B7637F">
        <w:rPr>
          <w:sz w:val="24"/>
          <w:szCs w:val="24"/>
          <w:lang w:val="en-US"/>
        </w:rPr>
        <w:t xml:space="preserve">To evaluate the systemic PK parameters of oxycodone in pigs, CL was estimated using total plasma concentration-time profiles. </w:t>
      </w:r>
    </w:p>
    <w:p w14:paraId="51ECD3EA" w14:textId="642D5972" w:rsidR="00616290" w:rsidRPr="00B7637F" w:rsidRDefault="00616290" w:rsidP="00A6734B">
      <w:pPr>
        <w:spacing w:line="480" w:lineRule="auto"/>
        <w:rPr>
          <w:rFonts w:eastAsiaTheme="minorEastAsia"/>
          <w:sz w:val="24"/>
          <w:szCs w:val="24"/>
          <w:lang w:val="en-US"/>
        </w:rPr>
      </w:pPr>
      <m:oMath>
        <m:r>
          <w:rPr>
            <w:rFonts w:ascii="Cambria Math" w:hAnsi="Cambria Math"/>
            <w:sz w:val="24"/>
            <w:szCs w:val="24"/>
            <w:lang w:val="en-US"/>
          </w:rPr>
          <m:t>CL=</m:t>
        </m:r>
        <m:f>
          <m:fPr>
            <m:type m:val="skw"/>
            <m:ctrlPr>
              <w:rPr>
                <w:rFonts w:ascii="Cambria Math" w:eastAsiaTheme="minorEastAsia"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0</m:t>
                </m:r>
              </m:sub>
            </m:sSub>
          </m:num>
          <m:den>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tot,plasma,ss</m:t>
                </m:r>
              </m:sub>
            </m:sSub>
          </m:den>
        </m:f>
      </m:oMath>
      <w:r w:rsidRPr="00B7637F">
        <w:rPr>
          <w:rFonts w:eastAsiaTheme="minorEastAsia"/>
          <w:sz w:val="24"/>
          <w:szCs w:val="24"/>
          <w:lang w:val="en-US"/>
        </w:rPr>
        <w:t xml:space="preserve"> </w:t>
      </w:r>
      <w:r w:rsidRPr="00B7637F">
        <w:rPr>
          <w:rFonts w:eastAsiaTheme="minorEastAsia"/>
          <w:sz w:val="24"/>
          <w:szCs w:val="24"/>
          <w:lang w:val="en-US"/>
        </w:rPr>
        <w:tab/>
      </w:r>
      <w:r w:rsidRPr="00B7637F">
        <w:rPr>
          <w:rFonts w:eastAsiaTheme="minorEastAsia"/>
          <w:sz w:val="24"/>
          <w:szCs w:val="24"/>
          <w:lang w:val="en-US"/>
        </w:rPr>
        <w:tab/>
      </w:r>
      <w:r w:rsidRPr="00B7637F">
        <w:rPr>
          <w:rFonts w:eastAsiaTheme="minorEastAsia"/>
          <w:sz w:val="24"/>
          <w:szCs w:val="24"/>
          <w:lang w:val="en-US"/>
        </w:rPr>
        <w:tab/>
      </w:r>
      <w:r w:rsidRPr="00B7637F">
        <w:rPr>
          <w:rFonts w:eastAsiaTheme="minorEastAsia"/>
          <w:sz w:val="24"/>
          <w:szCs w:val="24"/>
          <w:lang w:val="en-US"/>
        </w:rPr>
        <w:tab/>
      </w:r>
      <w:r w:rsidRPr="00B7637F">
        <w:rPr>
          <w:rFonts w:eastAsiaTheme="minorEastAsia"/>
          <w:sz w:val="24"/>
          <w:szCs w:val="24"/>
          <w:lang w:val="en-US"/>
        </w:rPr>
        <w:tab/>
        <w:t xml:space="preserve">(Eq. </w:t>
      </w:r>
      <w:r w:rsidR="00E11F0D" w:rsidRPr="00B7637F">
        <w:rPr>
          <w:rFonts w:eastAsiaTheme="minorEastAsia"/>
          <w:sz w:val="24"/>
          <w:szCs w:val="24"/>
          <w:lang w:val="en-US"/>
        </w:rPr>
        <w:t>S</w:t>
      </w:r>
      <w:r w:rsidRPr="00B7637F">
        <w:rPr>
          <w:rFonts w:eastAsiaTheme="minorEastAsia"/>
          <w:sz w:val="24"/>
          <w:szCs w:val="24"/>
          <w:lang w:val="en-US"/>
        </w:rPr>
        <w:t>15)</w:t>
      </w:r>
    </w:p>
    <w:p w14:paraId="058A9AEB" w14:textId="77777777" w:rsidR="00616290" w:rsidRPr="00B7637F" w:rsidRDefault="00616290" w:rsidP="00A6734B">
      <w:pPr>
        <w:spacing w:line="480" w:lineRule="auto"/>
        <w:rPr>
          <w:sz w:val="24"/>
          <w:szCs w:val="24"/>
          <w:lang w:val="en-US"/>
        </w:rPr>
      </w:pPr>
      <w:r w:rsidRPr="00B7637F">
        <w:rPr>
          <w:sz w:val="24"/>
          <w:szCs w:val="24"/>
          <w:lang w:val="en-US"/>
        </w:rPr>
        <w:t>Where R</w:t>
      </w:r>
      <w:r w:rsidRPr="00B7637F">
        <w:rPr>
          <w:sz w:val="24"/>
          <w:szCs w:val="24"/>
          <w:vertAlign w:val="subscript"/>
          <w:lang w:val="en-US"/>
        </w:rPr>
        <w:t>0</w:t>
      </w:r>
      <w:r w:rsidRPr="00B7637F">
        <w:rPr>
          <w:sz w:val="24"/>
          <w:szCs w:val="24"/>
          <w:lang w:val="en-US"/>
        </w:rPr>
        <w:t xml:space="preserve"> is the oxycodone infusion rate and </w:t>
      </w:r>
      <w:proofErr w:type="spellStart"/>
      <w:r w:rsidRPr="00B7637F">
        <w:rPr>
          <w:sz w:val="24"/>
          <w:szCs w:val="24"/>
          <w:lang w:val="en-US"/>
        </w:rPr>
        <w:t>C</w:t>
      </w:r>
      <w:r w:rsidRPr="00B7637F">
        <w:rPr>
          <w:sz w:val="24"/>
          <w:szCs w:val="24"/>
          <w:vertAlign w:val="subscript"/>
          <w:lang w:val="en-US"/>
        </w:rPr>
        <w:t>tot</w:t>
      </w:r>
      <w:proofErr w:type="gramStart"/>
      <w:r w:rsidRPr="00B7637F">
        <w:rPr>
          <w:sz w:val="24"/>
          <w:szCs w:val="24"/>
          <w:vertAlign w:val="subscript"/>
          <w:lang w:val="en-US"/>
        </w:rPr>
        <w:t>,plasma,ss</w:t>
      </w:r>
      <w:proofErr w:type="spellEnd"/>
      <w:proofErr w:type="gramEnd"/>
      <w:r w:rsidRPr="00B7637F">
        <w:rPr>
          <w:sz w:val="24"/>
          <w:szCs w:val="24"/>
          <w:lang w:val="en-US"/>
        </w:rPr>
        <w:t xml:space="preserve"> is calculated at 55-120 minutes (healthy period) and 120-300 minutes (LPS period), respectively.</w:t>
      </w:r>
    </w:p>
    <w:p w14:paraId="3165D3DB" w14:textId="77777777" w:rsidR="00616290" w:rsidRPr="00B7637F" w:rsidRDefault="00616290" w:rsidP="00E21D3B">
      <w:pPr>
        <w:pStyle w:val="Heading3"/>
        <w:rPr>
          <w:lang w:val="en-US"/>
        </w:rPr>
      </w:pPr>
      <w:r w:rsidRPr="00B7637F">
        <w:rPr>
          <w:lang w:val="en-US"/>
        </w:rPr>
        <w:t>Statistical analysis</w:t>
      </w:r>
    </w:p>
    <w:p w14:paraId="2A7D5206" w14:textId="685414B1" w:rsidR="00616290" w:rsidRDefault="00616290" w:rsidP="00A6734B">
      <w:pPr>
        <w:spacing w:line="480" w:lineRule="auto"/>
        <w:rPr>
          <w:sz w:val="24"/>
          <w:szCs w:val="24"/>
          <w:lang w:val="en-US"/>
        </w:rPr>
      </w:pPr>
      <w:r w:rsidRPr="00B7637F">
        <w:rPr>
          <w:sz w:val="24"/>
          <w:szCs w:val="24"/>
          <w:lang w:val="en-US"/>
        </w:rPr>
        <w:t>GraphPad Prism version 9.0.0 for Windows (GraphPad Software, San Diego, California USA</w:t>
      </w:r>
      <w:r w:rsidR="0047282A" w:rsidRPr="00B7637F">
        <w:rPr>
          <w:sz w:val="24"/>
          <w:szCs w:val="24"/>
          <w:lang w:val="en-US"/>
        </w:rPr>
        <w:t xml:space="preserve">) </w:t>
      </w:r>
      <w:r w:rsidRPr="00B7637F">
        <w:rPr>
          <w:sz w:val="24"/>
          <w:szCs w:val="24"/>
          <w:lang w:val="en-US"/>
        </w:rPr>
        <w:t xml:space="preserve">was used for performance of statistical analysis. The normal Gaussian distribution of the data was confirmed using Shapiro-Wilk’s and/or D'Agostino &amp; Pearson normality tests. Paired or unpaired two tailed t-tests were used for comparisons of the parameters between the healthy and the LPS period, and between methods. Repeated measures two-way ANOVA followed by </w:t>
      </w:r>
      <w:proofErr w:type="spellStart"/>
      <w:r w:rsidRPr="00B7637F">
        <w:rPr>
          <w:sz w:val="24"/>
          <w:szCs w:val="24"/>
          <w:lang w:val="en-US"/>
        </w:rPr>
        <w:t>Šídák’s</w:t>
      </w:r>
      <w:proofErr w:type="spellEnd"/>
      <w:r w:rsidRPr="00B7637F">
        <w:rPr>
          <w:sz w:val="24"/>
          <w:szCs w:val="24"/>
          <w:lang w:val="en-US"/>
        </w:rPr>
        <w:t xml:space="preserve"> multiple comparison test were used for comparisons of probe recovery between locations during healthy and LPS periods, and between </w:t>
      </w:r>
      <w:proofErr w:type="spellStart"/>
      <w:r w:rsidRPr="00B7637F">
        <w:rPr>
          <w:sz w:val="24"/>
          <w:szCs w:val="24"/>
          <w:lang w:val="en-US"/>
        </w:rPr>
        <w:t>C</w:t>
      </w:r>
      <w:r w:rsidRPr="00B7637F">
        <w:rPr>
          <w:sz w:val="24"/>
          <w:szCs w:val="24"/>
          <w:vertAlign w:val="subscript"/>
          <w:lang w:val="en-US"/>
        </w:rPr>
        <w:t>u,ss,LV</w:t>
      </w:r>
      <w:proofErr w:type="spellEnd"/>
      <w:r w:rsidRPr="00B7637F">
        <w:rPr>
          <w:sz w:val="24"/>
          <w:szCs w:val="24"/>
          <w:lang w:val="en-US"/>
        </w:rPr>
        <w:t xml:space="preserve"> and </w:t>
      </w:r>
      <w:proofErr w:type="spellStart"/>
      <w:r w:rsidRPr="00B7637F">
        <w:rPr>
          <w:sz w:val="24"/>
          <w:szCs w:val="24"/>
          <w:lang w:val="en-US"/>
        </w:rPr>
        <w:t>C</w:t>
      </w:r>
      <w:r w:rsidRPr="00B7637F">
        <w:rPr>
          <w:sz w:val="24"/>
          <w:szCs w:val="24"/>
          <w:vertAlign w:val="subscript"/>
          <w:lang w:val="en-US"/>
        </w:rPr>
        <w:t>u,ss,lumbarCSF</w:t>
      </w:r>
      <w:proofErr w:type="spellEnd"/>
      <w:r w:rsidRPr="00B7637F">
        <w:rPr>
          <w:sz w:val="24"/>
          <w:szCs w:val="24"/>
          <w:lang w:val="en-US"/>
        </w:rPr>
        <w:t xml:space="preserve"> during healthy and LPS periods. Mixed-effects analysis with the </w:t>
      </w:r>
      <w:proofErr w:type="spellStart"/>
      <w:r w:rsidRPr="00B7637F">
        <w:rPr>
          <w:sz w:val="24"/>
          <w:szCs w:val="24"/>
          <w:lang w:val="en-US"/>
        </w:rPr>
        <w:t>Geisser</w:t>
      </w:r>
      <w:proofErr w:type="spellEnd"/>
      <w:r w:rsidRPr="00B7637F">
        <w:rPr>
          <w:sz w:val="24"/>
          <w:szCs w:val="24"/>
          <w:lang w:val="en-US"/>
        </w:rPr>
        <w:t xml:space="preserve">-Greenhouse correction followed by Tukey’s multiple comparisons test was used to compare </w:t>
      </w:r>
      <w:proofErr w:type="spellStart"/>
      <w:r w:rsidRPr="00B7637F">
        <w:rPr>
          <w:sz w:val="24"/>
          <w:szCs w:val="24"/>
          <w:lang w:val="en-US"/>
        </w:rPr>
        <w:t>C</w:t>
      </w:r>
      <w:r w:rsidRPr="00B7637F">
        <w:rPr>
          <w:sz w:val="24"/>
          <w:szCs w:val="24"/>
          <w:vertAlign w:val="subscript"/>
          <w:lang w:val="en-US"/>
        </w:rPr>
        <w:t>tot</w:t>
      </w:r>
      <w:proofErr w:type="gramStart"/>
      <w:r w:rsidRPr="00B7637F">
        <w:rPr>
          <w:sz w:val="24"/>
          <w:szCs w:val="24"/>
          <w:vertAlign w:val="subscript"/>
          <w:lang w:val="en-US"/>
        </w:rPr>
        <w:t>,brain</w:t>
      </w:r>
      <w:proofErr w:type="spellEnd"/>
      <w:proofErr w:type="gramEnd"/>
      <w:r w:rsidRPr="00B7637F">
        <w:rPr>
          <w:sz w:val="24"/>
          <w:szCs w:val="24"/>
          <w:lang w:val="en-US"/>
        </w:rPr>
        <w:t xml:space="preserve"> between brain regions, and </w:t>
      </w:r>
      <w:proofErr w:type="spellStart"/>
      <w:r w:rsidRPr="00B7637F">
        <w:rPr>
          <w:sz w:val="24"/>
          <w:szCs w:val="24"/>
          <w:lang w:val="en-US"/>
        </w:rPr>
        <w:t>K</w:t>
      </w:r>
      <w:r w:rsidRPr="00B7637F">
        <w:rPr>
          <w:sz w:val="24"/>
          <w:szCs w:val="24"/>
          <w:vertAlign w:val="subscript"/>
          <w:lang w:val="en-US"/>
        </w:rPr>
        <w:t>p,uu</w:t>
      </w:r>
      <w:proofErr w:type="spellEnd"/>
      <w:r w:rsidRPr="00B7637F">
        <w:rPr>
          <w:sz w:val="24"/>
          <w:szCs w:val="24"/>
          <w:lang w:val="en-US"/>
        </w:rPr>
        <w:t xml:space="preserve"> between each probe location in the healthy and the LPS period, respectively. P-values below 0.05 were used to indicate significance. Data are presented as mean ± standard deviation (SD).</w:t>
      </w:r>
    </w:p>
    <w:p w14:paraId="7CAAAD21" w14:textId="78BBBE23" w:rsidR="00446645" w:rsidRDefault="00446645" w:rsidP="00E21D3B">
      <w:pPr>
        <w:pStyle w:val="Heading2"/>
        <w:numPr>
          <w:ilvl w:val="0"/>
          <w:numId w:val="47"/>
        </w:numPr>
        <w:spacing w:line="480" w:lineRule="auto"/>
        <w:rPr>
          <w:lang w:val="en-US"/>
        </w:rPr>
      </w:pPr>
      <w:r>
        <w:rPr>
          <w:lang w:val="en-US"/>
        </w:rPr>
        <w:t>References</w:t>
      </w:r>
    </w:p>
    <w:p w14:paraId="2F0ED46A" w14:textId="77777777" w:rsidR="00A6734B" w:rsidRPr="00A6734B" w:rsidRDefault="00A6734B" w:rsidP="00A6734B">
      <w:pPr>
        <w:pStyle w:val="EndNoteBibliography"/>
        <w:spacing w:after="0" w:line="480" w:lineRule="auto"/>
      </w:pPr>
      <w:r>
        <w:rPr>
          <w:sz w:val="24"/>
          <w:szCs w:val="24"/>
        </w:rPr>
        <w:fldChar w:fldCharType="begin"/>
      </w:r>
      <w:r>
        <w:rPr>
          <w:sz w:val="24"/>
          <w:szCs w:val="24"/>
        </w:rPr>
        <w:instrText xml:space="preserve"> ADDIN EN.REFLIST </w:instrText>
      </w:r>
      <w:r>
        <w:rPr>
          <w:sz w:val="24"/>
          <w:szCs w:val="24"/>
        </w:rPr>
        <w:fldChar w:fldCharType="separate"/>
      </w:r>
      <w:r w:rsidRPr="00A6734B">
        <w:t>1.</w:t>
      </w:r>
      <w:r w:rsidRPr="00A6734B">
        <w:tab/>
        <w:t>Hannon JP, Bossone CA, Wade CE. Normal physiological values for conscious pigs used in biomedical research. Lab Anim Sci. 1990;40(3):293-8.DOI.</w:t>
      </w:r>
    </w:p>
    <w:p w14:paraId="3BBEFFA5" w14:textId="77777777" w:rsidR="00A6734B" w:rsidRPr="00A6734B" w:rsidRDefault="00A6734B" w:rsidP="00A6734B">
      <w:pPr>
        <w:pStyle w:val="EndNoteBibliography"/>
        <w:spacing w:after="0" w:line="480" w:lineRule="auto"/>
      </w:pPr>
      <w:r w:rsidRPr="00A6734B">
        <w:t>2.</w:t>
      </w:r>
      <w:r w:rsidRPr="00A6734B">
        <w:tab/>
        <w:t>Percie du Sert N, Hurst V, Ahluwalia A, Alam S, Avey MT, Baker M, Browne WJ, Clark A, Cuthill IC, Dirnagl U, Emerson M, Garner P, Holgate ST, Howells DW, Karp NA, Lazic SE, Lidster K, MacCallum CJ, Macleod M, Pearl EJ, Petersen OH, Rawle F, Reynolds P, Rooney K, Sena ES, Silberberg SD, Steckler T, Würbel H. The ARRIVE guidelines 2.0: Updated guidelines for reporting animal research. PLoS biology. 2020;18(7):e3000410.DOI: 10.1371/journal.pbio.3000410.</w:t>
      </w:r>
    </w:p>
    <w:p w14:paraId="6EDDD068" w14:textId="77777777" w:rsidR="00A6734B" w:rsidRPr="00A6734B" w:rsidRDefault="00A6734B" w:rsidP="00A6734B">
      <w:pPr>
        <w:pStyle w:val="EndNoteBibliography"/>
        <w:spacing w:after="0" w:line="480" w:lineRule="auto"/>
      </w:pPr>
      <w:r w:rsidRPr="00A6734B">
        <w:t>3.</w:t>
      </w:r>
      <w:r w:rsidRPr="00A6734B">
        <w:tab/>
        <w:t>Bouw MR, Hammarlund-Udenaes M. Methodological aspects of the use of a calibrator in in vivo microdialysis-further development of the retrodialysis method. Pharm Res. 1998;15(11):1673-9.DOI: 10.1023/a:1011992125204.</w:t>
      </w:r>
    </w:p>
    <w:p w14:paraId="6A038122" w14:textId="77777777" w:rsidR="00A6734B" w:rsidRPr="00A6734B" w:rsidRDefault="00A6734B" w:rsidP="00A6734B">
      <w:pPr>
        <w:pStyle w:val="EndNoteBibliography"/>
        <w:spacing w:after="0" w:line="480" w:lineRule="auto"/>
      </w:pPr>
      <w:r w:rsidRPr="00A6734B">
        <w:t>4.</w:t>
      </w:r>
      <w:r w:rsidRPr="00A6734B">
        <w:tab/>
        <w:t>Bällgren F, Hammarlund-Udenaes M, Loryan I. Active Uptake of Oxycodone at Both the Blood-Cerebrospinal Fluid Barrier and The Blood-Brain Barrier without Sex Differences: A Rat Microdialysis Study. Pharmaceutical research. 2023;40(11):2715-30.DOI: 10.1007/s11095-023-03583-0.</w:t>
      </w:r>
    </w:p>
    <w:p w14:paraId="0FF25DFC" w14:textId="77777777" w:rsidR="00A6734B" w:rsidRPr="00A6734B" w:rsidRDefault="00A6734B" w:rsidP="00A6734B">
      <w:pPr>
        <w:pStyle w:val="EndNoteBibliography"/>
        <w:spacing w:after="0" w:line="480" w:lineRule="auto"/>
      </w:pPr>
      <w:r w:rsidRPr="00A6734B">
        <w:t>5.</w:t>
      </w:r>
      <w:r w:rsidRPr="00A6734B">
        <w:tab/>
        <w:t>Pöyhiä R, Olkkola KT, Seppälä T, Kalso E. The pharmacokinetics of oxycodone after intravenous injection in adults. Br J Clin Pharmacol. 1991;32(4):516-8.DOI: 10.1111/j.1365-2125.1991.tb03942.x.</w:t>
      </w:r>
    </w:p>
    <w:p w14:paraId="50CA5A4F" w14:textId="77777777" w:rsidR="00A6734B" w:rsidRPr="00A6734B" w:rsidRDefault="00A6734B" w:rsidP="00A6734B">
      <w:pPr>
        <w:pStyle w:val="EndNoteBibliography"/>
        <w:spacing w:after="0" w:line="480" w:lineRule="auto"/>
      </w:pPr>
      <w:r w:rsidRPr="00A6734B">
        <w:t>6.</w:t>
      </w:r>
      <w:r w:rsidRPr="00A6734B">
        <w:tab/>
        <w:t>Huh Y, Smith DE, Feng MR. Interspecies scaling and prediction of human clearance: comparison of small- and macro-molecule drugs. Xenobiotica. 2011;41(11):972-87.DOI: 10.3109/00498254.2011.598582.</w:t>
      </w:r>
    </w:p>
    <w:p w14:paraId="0DE701AA" w14:textId="77777777" w:rsidR="00A6734B" w:rsidRPr="00A6734B" w:rsidRDefault="00A6734B" w:rsidP="00A6734B">
      <w:pPr>
        <w:pStyle w:val="EndNoteBibliography"/>
        <w:spacing w:after="0" w:line="480" w:lineRule="auto"/>
      </w:pPr>
      <w:r w:rsidRPr="00A6734B">
        <w:t>7.</w:t>
      </w:r>
      <w:r w:rsidRPr="00A6734B">
        <w:tab/>
        <w:t>Yoshimatsu H, Konno Y, Ishii K, Satsukawa M, Yamashita S. Usefulness of minipigs for predicting human pharmacokinetics: Prediction of distribution volume and plasma clearance. Drug Metab Pharmacokinet. 2016;31(1):73-81.DOI: 10.1016/j.dmpk.2015.11.001.</w:t>
      </w:r>
    </w:p>
    <w:p w14:paraId="6CD5C2A2" w14:textId="77777777" w:rsidR="00A6734B" w:rsidRPr="00A6734B" w:rsidRDefault="00A6734B" w:rsidP="00A6734B">
      <w:pPr>
        <w:pStyle w:val="EndNoteBibliography"/>
        <w:spacing w:after="0" w:line="480" w:lineRule="auto"/>
      </w:pPr>
      <w:r w:rsidRPr="00A6734B">
        <w:t>8.</w:t>
      </w:r>
      <w:r w:rsidRPr="00A6734B">
        <w:tab/>
        <w:t>Lipcsey M, Larsson A, Eriksson MB, Sjölin J. Inflammatory, coagulatory and circulatory responses to logarithmic increases in the endotoxin dose in the anaesthetised pig. J Endotoxin Res. 2006;12(2):99-112.DOI: 10.1179/096805106x89053.</w:t>
      </w:r>
    </w:p>
    <w:p w14:paraId="45967448" w14:textId="77777777" w:rsidR="00A6734B" w:rsidRPr="00A6734B" w:rsidRDefault="00A6734B" w:rsidP="00A6734B">
      <w:pPr>
        <w:pStyle w:val="EndNoteBibliography"/>
        <w:spacing w:after="0" w:line="480" w:lineRule="auto"/>
      </w:pPr>
      <w:r w:rsidRPr="00A6734B">
        <w:t>9.</w:t>
      </w:r>
      <w:r w:rsidRPr="00A6734B">
        <w:tab/>
        <w:t>Strandberg G, Larsson A, Lipcsey M, Berglund L, Eriksson M. Analysis of intraosseous samples in endotoxemic shock--an experimental study in the anaesthetised pig. Acta anaesthesiologica Scandinavica. 2014;58(3):337-44.DOI: 10.1111/aas.12274.</w:t>
      </w:r>
    </w:p>
    <w:p w14:paraId="3AF7E6B8" w14:textId="77777777" w:rsidR="00A6734B" w:rsidRPr="00A6734B" w:rsidRDefault="00A6734B" w:rsidP="00A6734B">
      <w:pPr>
        <w:pStyle w:val="EndNoteBibliography"/>
        <w:spacing w:after="0" w:line="480" w:lineRule="auto"/>
      </w:pPr>
      <w:r w:rsidRPr="00A6734B">
        <w:t>10.</w:t>
      </w:r>
      <w:r w:rsidRPr="00A6734B">
        <w:tab/>
        <w:t>Lipcsey M, Larsson A, Eriksson MB, Sjölin J. Effect of the administration rate on the biological responses to a fixed dose of endotoxin in the anesthetized pig. Shock. 2008;29(2):173-80.DOI: 10.1097/SHK.0b013e318067dfbc.</w:t>
      </w:r>
    </w:p>
    <w:p w14:paraId="11F64FC1" w14:textId="77777777" w:rsidR="00A6734B" w:rsidRPr="00A6734B" w:rsidRDefault="00A6734B" w:rsidP="00A6734B">
      <w:pPr>
        <w:pStyle w:val="EndNoteBibliography"/>
        <w:spacing w:after="0" w:line="480" w:lineRule="auto"/>
      </w:pPr>
      <w:r w:rsidRPr="00A6734B">
        <w:t>11.</w:t>
      </w:r>
      <w:r w:rsidRPr="00A6734B">
        <w:tab/>
        <w:t>Lipcsey M, Larsson A, Olovsson M, Sjölin J, Eriksson MB. Early endotoxin-mediated haemostatic and inflammatory responses in the clopidogrel-treated pig. Platelets. 2005;16(7):408-14.DOI: 10.1080/09537100500163168.</w:t>
      </w:r>
    </w:p>
    <w:p w14:paraId="5359A9BB" w14:textId="77777777" w:rsidR="00A6734B" w:rsidRPr="00A6734B" w:rsidRDefault="00A6734B" w:rsidP="00A6734B">
      <w:pPr>
        <w:pStyle w:val="EndNoteBibliography"/>
        <w:spacing w:after="0" w:line="480" w:lineRule="auto"/>
      </w:pPr>
      <w:r w:rsidRPr="00A6734B">
        <w:t>12.</w:t>
      </w:r>
      <w:r w:rsidRPr="00A6734B">
        <w:tab/>
        <w:t>Rutai A, Zsikai B, Tallósy SP, Érces D, Bizánc L, Juhász L, Poles MZ, Sóki J, Baaity Z, Fejes R, Varga G, Földesi I, Burián K, Szabó A, Boros M, Kaszaki J. A Porcine Sepsis Model With Numerical Scoring for Early Prediction of Severity. Front Med (Lausanne). 2022;9:867796.DOI: 10.3389/fmed.2022.867796.</w:t>
      </w:r>
    </w:p>
    <w:p w14:paraId="0A130FA3" w14:textId="77777777" w:rsidR="00A6734B" w:rsidRPr="00A6734B" w:rsidRDefault="00A6734B" w:rsidP="00A6734B">
      <w:pPr>
        <w:pStyle w:val="EndNoteBibliography"/>
        <w:spacing w:after="0" w:line="480" w:lineRule="auto"/>
      </w:pPr>
      <w:r w:rsidRPr="00A6734B">
        <w:t>13.</w:t>
      </w:r>
      <w:r w:rsidRPr="00A6734B">
        <w:tab/>
        <w:t>Osuchowski MF, Ayala A, Bahrami S, Bauer M, Boros M, Cavaillon JM, Chaudry IH, Coopersmith CM, Deutschman CS, Drechsler S, Efron P, Frostell C, Fritsch G, Gozdzik W, Hellman J, Huber-Lang M, Inoue S, Knapp S, Kozlov AV, Libert C, Marshall JC, Moldawer LL, Radermacher P, Redl H, Remick DG, Singer M, Thiemermann C, Wang P, Wiersinga WJ, Xiao X, Zingarelli B. Minimum Quality Threshold in Pre-Clinical Sepsis Studies (MQTiPSS): An International Expert Consensus Initiative for Improvement of Animal Modeling in Sepsis. Shock. 2018;50(4):377-80.DOI: 10.1097/shk.0000000000001212.</w:t>
      </w:r>
    </w:p>
    <w:p w14:paraId="35007309" w14:textId="77777777" w:rsidR="00A6734B" w:rsidRPr="00A6734B" w:rsidRDefault="00A6734B" w:rsidP="00A6734B">
      <w:pPr>
        <w:pStyle w:val="EndNoteBibliography"/>
        <w:spacing w:after="0" w:line="480" w:lineRule="auto"/>
      </w:pPr>
      <w:r w:rsidRPr="00A6734B">
        <w:t>14.</w:t>
      </w:r>
      <w:r w:rsidRPr="00A6734B">
        <w:tab/>
        <w:t>Boström E, Simonsson US, Hammarlund-Udenaes M. In vivo blood-brain barrier transport of oxycodone in the rat: indications for active influx and implications for pharmacokinetics/pharmacodynamics. Drug metabolism and disposition: the biological fate of chemicals. 2006;34(9):1624-31.DOI: 10.1124/dmd.106.009746.</w:t>
      </w:r>
    </w:p>
    <w:p w14:paraId="7F594E90" w14:textId="77777777" w:rsidR="00A6734B" w:rsidRPr="00A6734B" w:rsidRDefault="00A6734B" w:rsidP="00A6734B">
      <w:pPr>
        <w:pStyle w:val="EndNoteBibliography"/>
        <w:spacing w:after="0" w:line="480" w:lineRule="auto"/>
      </w:pPr>
      <w:r w:rsidRPr="00A6734B">
        <w:t>15.</w:t>
      </w:r>
      <w:r w:rsidRPr="00A6734B">
        <w:tab/>
        <w:t>Kalvass JC, Maurer TS. Influence of nonspecific brain and plasma binding on CNS exposure: implications for rational drug discovery. Biopharmaceutics &amp; drug disposition. 2002;23(8):327-38.DOI: 10.1002/bdd.325.</w:t>
      </w:r>
    </w:p>
    <w:p w14:paraId="6EA308AC" w14:textId="77777777" w:rsidR="00A6734B" w:rsidRPr="00A6734B" w:rsidRDefault="00A6734B" w:rsidP="00A6734B">
      <w:pPr>
        <w:pStyle w:val="EndNoteBibliography"/>
        <w:spacing w:after="0" w:line="480" w:lineRule="auto"/>
      </w:pPr>
      <w:r w:rsidRPr="00A6734B">
        <w:t>16.</w:t>
      </w:r>
      <w:r w:rsidRPr="00A6734B">
        <w:tab/>
        <w:t>Wan H, Rehngren M, Giordanetto F, Bergstrom F, Tunek A. High-throughput screening of drug-brain tissue binding and in silico prediction for assessment of central nervous system drug delivery. Journal of medicinal chemistry. 2007;50(19):4606-15.DOI: 10.1021/jm070375w.</w:t>
      </w:r>
    </w:p>
    <w:p w14:paraId="22C37019" w14:textId="77777777" w:rsidR="00A6734B" w:rsidRPr="00A6734B" w:rsidRDefault="00A6734B" w:rsidP="00A6734B">
      <w:pPr>
        <w:pStyle w:val="EndNoteBibliography"/>
        <w:spacing w:after="0" w:line="480" w:lineRule="auto"/>
      </w:pPr>
      <w:r w:rsidRPr="00A6734B">
        <w:t>17.</w:t>
      </w:r>
      <w:r w:rsidRPr="00A6734B">
        <w:tab/>
        <w:t>Gustafsson S, Sehlin D, Lampa E, Hammarlund-Udenaes M, Loryan I. Heterogeneous drug tissue binding in brain regions of rats, Alzheimer's patients and controls: impact on translational drug development. Scientific reports. 2019;9(1):5308.DOI: 10.1038/s41598-019-41828-4.</w:t>
      </w:r>
    </w:p>
    <w:p w14:paraId="134A6E52" w14:textId="77777777" w:rsidR="00A6734B" w:rsidRPr="00A6734B" w:rsidRDefault="00A6734B" w:rsidP="00A6734B">
      <w:pPr>
        <w:pStyle w:val="EndNoteBibliography"/>
        <w:spacing w:after="0" w:line="480" w:lineRule="auto"/>
      </w:pPr>
      <w:r w:rsidRPr="00A6734B">
        <w:t>18.</w:t>
      </w:r>
      <w:r w:rsidRPr="00A6734B">
        <w:tab/>
        <w:t>Boström E, Jansson B, Hammarlund-Udenaes M, Simonsson US. The use of liquid chromatography/mass spectrometry for quantitative analysis of oxycodone, oxymorphone and noroxycodone in Ringer solution, rat plasma and rat brain tissue. Rapid communications in mass spectrometry : RCM. 2004;18(21):2565-76.DOI: 10.1002/rcm.1658.</w:t>
      </w:r>
    </w:p>
    <w:p w14:paraId="3313F0FF" w14:textId="77777777" w:rsidR="00A6734B" w:rsidRPr="00A6734B" w:rsidRDefault="00A6734B" w:rsidP="00A6734B">
      <w:pPr>
        <w:pStyle w:val="EndNoteBibliography"/>
        <w:spacing w:after="0" w:line="480" w:lineRule="auto"/>
      </w:pPr>
      <w:r w:rsidRPr="00A6734B">
        <w:t>19.</w:t>
      </w:r>
      <w:r w:rsidRPr="00A6734B">
        <w:tab/>
        <w:t>Henderson LJ. Concerning the Relationship Between the Strength of Acids and Their Capacity to Preserve Neutrality. American Journal of Physiology-Legacy Content. 1908;21(2):173-9.DOI: 10.1152/ajplegacy.1908.21.2.173.</w:t>
      </w:r>
    </w:p>
    <w:p w14:paraId="0BCBD84A" w14:textId="77777777" w:rsidR="00A6734B" w:rsidRPr="00A6734B" w:rsidRDefault="00A6734B" w:rsidP="00A6734B">
      <w:pPr>
        <w:pStyle w:val="EndNoteBibliography"/>
        <w:spacing w:after="0" w:line="480" w:lineRule="auto"/>
      </w:pPr>
      <w:r w:rsidRPr="00A6734B">
        <w:t>20.</w:t>
      </w:r>
      <w:r w:rsidRPr="00A6734B">
        <w:tab/>
        <w:t>Hasselbalch K. Die Berechnung Der Wasserstoffzahl Des Blutes Aus Der Freien Und Gebundenen Kohlensäure Desselben, Und Die Sauerstoffbindung Des Blutes Als Funktion Der Wasserstoffzahl. : Julius Springer; 1916.</w:t>
      </w:r>
    </w:p>
    <w:p w14:paraId="23B9A813" w14:textId="77777777" w:rsidR="00A6734B" w:rsidRPr="00A6734B" w:rsidRDefault="00A6734B" w:rsidP="00A6734B">
      <w:pPr>
        <w:pStyle w:val="EndNoteBibliography"/>
        <w:spacing w:after="0" w:line="480" w:lineRule="auto"/>
      </w:pPr>
      <w:r w:rsidRPr="00A6734B">
        <w:t>21.</w:t>
      </w:r>
      <w:r w:rsidRPr="00A6734B">
        <w:tab/>
        <w:t>Fridén M, Bergström F, Wan H, Rehngren M, Ahlin G, Hammarlund-Udenaes M, Bredberg U. Measurement of unbound drug exposure in brain: modeling of pH partitioning explains diverging results between the brain slice and brain homogenate methods. Drug metabolism and disposition: the biological fate of chemicals. 2011;39(3):353-62.DOI: 10.1124/dmd.110.035998.</w:t>
      </w:r>
    </w:p>
    <w:p w14:paraId="1F2C85DA" w14:textId="77777777" w:rsidR="00A6734B" w:rsidRPr="00A6734B" w:rsidRDefault="00A6734B" w:rsidP="00A6734B">
      <w:pPr>
        <w:pStyle w:val="EndNoteBibliography"/>
        <w:spacing w:after="0" w:line="480" w:lineRule="auto"/>
      </w:pPr>
      <w:r w:rsidRPr="00A6734B">
        <w:t>22.</w:t>
      </w:r>
      <w:r w:rsidRPr="00A6734B">
        <w:tab/>
        <w:t>Wang Y, Welty DF. The simultaneous estimation of the influx and efflux blood-brain barrier permeabilities of gabapentin using a microdialysis-pharmacokinetic approach. Pharmaceutical research. 1996;13(3):398-403.DOI: 10.1023/a:1016092525901.</w:t>
      </w:r>
    </w:p>
    <w:p w14:paraId="4DC184DC" w14:textId="77777777" w:rsidR="00A6734B" w:rsidRPr="00A6734B" w:rsidRDefault="00A6734B" w:rsidP="00A6734B">
      <w:pPr>
        <w:pStyle w:val="EndNoteBibliography"/>
        <w:spacing w:line="480" w:lineRule="auto"/>
      </w:pPr>
      <w:r w:rsidRPr="00A6734B">
        <w:t>23.</w:t>
      </w:r>
      <w:r w:rsidRPr="00A6734B">
        <w:tab/>
        <w:t>Fridén M, Ljungqvist H, Middleton B, Bredberg U, Hammarlund-Udenaes M. Improved measurement of drug exposure in the brain using drug-specific correction for residual blood. Journal of cerebral blood flow and metabolism : official journal of the International Society of Cerebral Blood Flow and Metabolism. 2010;30(1):150-61.DOI: 10.1038/jcbfm.2009.200.</w:t>
      </w:r>
    </w:p>
    <w:p w14:paraId="79496871" w14:textId="4AC39F42" w:rsidR="00616290" w:rsidRPr="00B7637F" w:rsidRDefault="00A6734B" w:rsidP="00A6734B">
      <w:pPr>
        <w:spacing w:line="480" w:lineRule="auto"/>
        <w:rPr>
          <w:sz w:val="24"/>
          <w:szCs w:val="24"/>
          <w:lang w:val="en-US"/>
        </w:rPr>
      </w:pPr>
      <w:r>
        <w:rPr>
          <w:sz w:val="24"/>
          <w:szCs w:val="24"/>
          <w:lang w:val="en-US"/>
        </w:rPr>
        <w:fldChar w:fldCharType="end"/>
      </w:r>
      <w:bookmarkStart w:id="1" w:name="_GoBack"/>
      <w:bookmarkEnd w:id="1"/>
    </w:p>
    <w:sectPr w:rsidR="00616290" w:rsidRPr="00B7637F" w:rsidSect="00805A0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D6758" w14:textId="77777777" w:rsidR="00C36492" w:rsidRDefault="00C36492" w:rsidP="00854696">
      <w:pPr>
        <w:spacing w:after="0" w:line="240" w:lineRule="auto"/>
      </w:pPr>
      <w:r>
        <w:separator/>
      </w:r>
    </w:p>
  </w:endnote>
  <w:endnote w:type="continuationSeparator" w:id="0">
    <w:p w14:paraId="70358CF9" w14:textId="77777777" w:rsidR="00C36492" w:rsidRDefault="00C36492" w:rsidP="00854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tiv Grotes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380476"/>
      <w:docPartObj>
        <w:docPartGallery w:val="Page Numbers (Bottom of Page)"/>
        <w:docPartUnique/>
      </w:docPartObj>
    </w:sdtPr>
    <w:sdtEndPr/>
    <w:sdtContent>
      <w:p w14:paraId="24215D96" w14:textId="0181347E" w:rsidR="00B52F36" w:rsidRDefault="00B52F36">
        <w:pPr>
          <w:pStyle w:val="Footer"/>
          <w:jc w:val="center"/>
        </w:pPr>
        <w:r>
          <w:fldChar w:fldCharType="begin"/>
        </w:r>
        <w:r>
          <w:instrText>PAGE   \* MERGEFORMAT</w:instrText>
        </w:r>
        <w:r>
          <w:fldChar w:fldCharType="separate"/>
        </w:r>
        <w:r w:rsidR="00805A00">
          <w:rPr>
            <w:noProof/>
          </w:rPr>
          <w:t>23</w:t>
        </w:r>
        <w:r>
          <w:fldChar w:fldCharType="end"/>
        </w:r>
      </w:p>
    </w:sdtContent>
  </w:sdt>
  <w:p w14:paraId="4867B688" w14:textId="77777777" w:rsidR="00B52F36" w:rsidRDefault="00B52F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FB739" w14:textId="77777777" w:rsidR="00C36492" w:rsidRDefault="00C36492" w:rsidP="00854696">
      <w:pPr>
        <w:spacing w:after="0" w:line="240" w:lineRule="auto"/>
      </w:pPr>
      <w:r>
        <w:separator/>
      </w:r>
    </w:p>
  </w:footnote>
  <w:footnote w:type="continuationSeparator" w:id="0">
    <w:p w14:paraId="688B2CA5" w14:textId="77777777" w:rsidR="00C36492" w:rsidRDefault="00C36492" w:rsidP="008546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6F9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4831F0"/>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4E3961"/>
    <w:multiLevelType w:val="hybridMultilevel"/>
    <w:tmpl w:val="F6780EF2"/>
    <w:lvl w:ilvl="0" w:tplc="041D0001">
      <w:start w:val="1"/>
      <w:numFmt w:val="bullet"/>
      <w:lvlText w:val=""/>
      <w:lvlJc w:val="left"/>
      <w:pPr>
        <w:ind w:left="2880" w:hanging="360"/>
      </w:pPr>
      <w:rPr>
        <w:rFonts w:ascii="Symbol" w:hAnsi="Symbol" w:hint="default"/>
      </w:rPr>
    </w:lvl>
    <w:lvl w:ilvl="1" w:tplc="041D0003">
      <w:start w:val="1"/>
      <w:numFmt w:val="bullet"/>
      <w:lvlText w:val="o"/>
      <w:lvlJc w:val="left"/>
      <w:pPr>
        <w:ind w:left="3600" w:hanging="360"/>
      </w:pPr>
      <w:rPr>
        <w:rFonts w:ascii="Courier New" w:hAnsi="Courier New" w:cs="Courier New" w:hint="default"/>
      </w:rPr>
    </w:lvl>
    <w:lvl w:ilvl="2" w:tplc="041D0005">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cs="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cs="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3" w15:restartNumberingAfterBreak="0">
    <w:nsid w:val="0985647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6D7E9E"/>
    <w:multiLevelType w:val="multilevel"/>
    <w:tmpl w:val="6D829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7410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155B41"/>
    <w:multiLevelType w:val="hybridMultilevel"/>
    <w:tmpl w:val="9828E59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0B387F"/>
    <w:multiLevelType w:val="hybridMultilevel"/>
    <w:tmpl w:val="4E52F938"/>
    <w:lvl w:ilvl="0" w:tplc="68BA0FD0">
      <w:start w:val="1"/>
      <w:numFmt w:val="bullet"/>
      <w:lvlText w:val="-"/>
      <w:lvlJc w:val="left"/>
      <w:pPr>
        <w:tabs>
          <w:tab w:val="num" w:pos="720"/>
        </w:tabs>
        <w:ind w:left="720" w:hanging="360"/>
      </w:pPr>
      <w:rPr>
        <w:rFonts w:ascii="Times New Roman" w:hAnsi="Times New Roman" w:hint="default"/>
      </w:rPr>
    </w:lvl>
    <w:lvl w:ilvl="1" w:tplc="F61A0D0C" w:tentative="1">
      <w:start w:val="1"/>
      <w:numFmt w:val="bullet"/>
      <w:lvlText w:val="-"/>
      <w:lvlJc w:val="left"/>
      <w:pPr>
        <w:tabs>
          <w:tab w:val="num" w:pos="1440"/>
        </w:tabs>
        <w:ind w:left="1440" w:hanging="360"/>
      </w:pPr>
      <w:rPr>
        <w:rFonts w:ascii="Times New Roman" w:hAnsi="Times New Roman" w:hint="default"/>
      </w:rPr>
    </w:lvl>
    <w:lvl w:ilvl="2" w:tplc="C7B850FE" w:tentative="1">
      <w:start w:val="1"/>
      <w:numFmt w:val="bullet"/>
      <w:lvlText w:val="-"/>
      <w:lvlJc w:val="left"/>
      <w:pPr>
        <w:tabs>
          <w:tab w:val="num" w:pos="2160"/>
        </w:tabs>
        <w:ind w:left="2160" w:hanging="360"/>
      </w:pPr>
      <w:rPr>
        <w:rFonts w:ascii="Times New Roman" w:hAnsi="Times New Roman" w:hint="default"/>
      </w:rPr>
    </w:lvl>
    <w:lvl w:ilvl="3" w:tplc="9BA23F36" w:tentative="1">
      <w:start w:val="1"/>
      <w:numFmt w:val="bullet"/>
      <w:lvlText w:val="-"/>
      <w:lvlJc w:val="left"/>
      <w:pPr>
        <w:tabs>
          <w:tab w:val="num" w:pos="2880"/>
        </w:tabs>
        <w:ind w:left="2880" w:hanging="360"/>
      </w:pPr>
      <w:rPr>
        <w:rFonts w:ascii="Times New Roman" w:hAnsi="Times New Roman" w:hint="default"/>
      </w:rPr>
    </w:lvl>
    <w:lvl w:ilvl="4" w:tplc="5C908E12" w:tentative="1">
      <w:start w:val="1"/>
      <w:numFmt w:val="bullet"/>
      <w:lvlText w:val="-"/>
      <w:lvlJc w:val="left"/>
      <w:pPr>
        <w:tabs>
          <w:tab w:val="num" w:pos="3600"/>
        </w:tabs>
        <w:ind w:left="3600" w:hanging="360"/>
      </w:pPr>
      <w:rPr>
        <w:rFonts w:ascii="Times New Roman" w:hAnsi="Times New Roman" w:hint="default"/>
      </w:rPr>
    </w:lvl>
    <w:lvl w:ilvl="5" w:tplc="AD12FD28" w:tentative="1">
      <w:start w:val="1"/>
      <w:numFmt w:val="bullet"/>
      <w:lvlText w:val="-"/>
      <w:lvlJc w:val="left"/>
      <w:pPr>
        <w:tabs>
          <w:tab w:val="num" w:pos="4320"/>
        </w:tabs>
        <w:ind w:left="4320" w:hanging="360"/>
      </w:pPr>
      <w:rPr>
        <w:rFonts w:ascii="Times New Roman" w:hAnsi="Times New Roman" w:hint="default"/>
      </w:rPr>
    </w:lvl>
    <w:lvl w:ilvl="6" w:tplc="9ECEB09C" w:tentative="1">
      <w:start w:val="1"/>
      <w:numFmt w:val="bullet"/>
      <w:lvlText w:val="-"/>
      <w:lvlJc w:val="left"/>
      <w:pPr>
        <w:tabs>
          <w:tab w:val="num" w:pos="5040"/>
        </w:tabs>
        <w:ind w:left="5040" w:hanging="360"/>
      </w:pPr>
      <w:rPr>
        <w:rFonts w:ascii="Times New Roman" w:hAnsi="Times New Roman" w:hint="default"/>
      </w:rPr>
    </w:lvl>
    <w:lvl w:ilvl="7" w:tplc="FD9CFAA4" w:tentative="1">
      <w:start w:val="1"/>
      <w:numFmt w:val="bullet"/>
      <w:lvlText w:val="-"/>
      <w:lvlJc w:val="left"/>
      <w:pPr>
        <w:tabs>
          <w:tab w:val="num" w:pos="5760"/>
        </w:tabs>
        <w:ind w:left="5760" w:hanging="360"/>
      </w:pPr>
      <w:rPr>
        <w:rFonts w:ascii="Times New Roman" w:hAnsi="Times New Roman" w:hint="default"/>
      </w:rPr>
    </w:lvl>
    <w:lvl w:ilvl="8" w:tplc="1720650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512664"/>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743C25"/>
    <w:multiLevelType w:val="hybridMultilevel"/>
    <w:tmpl w:val="426C8B28"/>
    <w:lvl w:ilvl="0" w:tplc="E182DF54">
      <w:start w:val="1"/>
      <w:numFmt w:val="bullet"/>
      <w:lvlText w:val="•"/>
      <w:lvlJc w:val="left"/>
      <w:pPr>
        <w:tabs>
          <w:tab w:val="num" w:pos="720"/>
        </w:tabs>
        <w:ind w:left="720" w:hanging="360"/>
      </w:pPr>
      <w:rPr>
        <w:rFonts w:ascii="Arial" w:hAnsi="Arial" w:hint="default"/>
      </w:rPr>
    </w:lvl>
    <w:lvl w:ilvl="1" w:tplc="4E4C26BA" w:tentative="1">
      <w:start w:val="1"/>
      <w:numFmt w:val="bullet"/>
      <w:lvlText w:val="•"/>
      <w:lvlJc w:val="left"/>
      <w:pPr>
        <w:tabs>
          <w:tab w:val="num" w:pos="1440"/>
        </w:tabs>
        <w:ind w:left="1440" w:hanging="360"/>
      </w:pPr>
      <w:rPr>
        <w:rFonts w:ascii="Arial" w:hAnsi="Arial" w:hint="default"/>
      </w:rPr>
    </w:lvl>
    <w:lvl w:ilvl="2" w:tplc="12942EF8" w:tentative="1">
      <w:start w:val="1"/>
      <w:numFmt w:val="bullet"/>
      <w:lvlText w:val="•"/>
      <w:lvlJc w:val="left"/>
      <w:pPr>
        <w:tabs>
          <w:tab w:val="num" w:pos="2160"/>
        </w:tabs>
        <w:ind w:left="2160" w:hanging="360"/>
      </w:pPr>
      <w:rPr>
        <w:rFonts w:ascii="Arial" w:hAnsi="Arial" w:hint="default"/>
      </w:rPr>
    </w:lvl>
    <w:lvl w:ilvl="3" w:tplc="47DC5AF6" w:tentative="1">
      <w:start w:val="1"/>
      <w:numFmt w:val="bullet"/>
      <w:lvlText w:val="•"/>
      <w:lvlJc w:val="left"/>
      <w:pPr>
        <w:tabs>
          <w:tab w:val="num" w:pos="2880"/>
        </w:tabs>
        <w:ind w:left="2880" w:hanging="360"/>
      </w:pPr>
      <w:rPr>
        <w:rFonts w:ascii="Arial" w:hAnsi="Arial" w:hint="default"/>
      </w:rPr>
    </w:lvl>
    <w:lvl w:ilvl="4" w:tplc="E2CE8548" w:tentative="1">
      <w:start w:val="1"/>
      <w:numFmt w:val="bullet"/>
      <w:lvlText w:val="•"/>
      <w:lvlJc w:val="left"/>
      <w:pPr>
        <w:tabs>
          <w:tab w:val="num" w:pos="3600"/>
        </w:tabs>
        <w:ind w:left="3600" w:hanging="360"/>
      </w:pPr>
      <w:rPr>
        <w:rFonts w:ascii="Arial" w:hAnsi="Arial" w:hint="default"/>
      </w:rPr>
    </w:lvl>
    <w:lvl w:ilvl="5" w:tplc="BF303900" w:tentative="1">
      <w:start w:val="1"/>
      <w:numFmt w:val="bullet"/>
      <w:lvlText w:val="•"/>
      <w:lvlJc w:val="left"/>
      <w:pPr>
        <w:tabs>
          <w:tab w:val="num" w:pos="4320"/>
        </w:tabs>
        <w:ind w:left="4320" w:hanging="360"/>
      </w:pPr>
      <w:rPr>
        <w:rFonts w:ascii="Arial" w:hAnsi="Arial" w:hint="default"/>
      </w:rPr>
    </w:lvl>
    <w:lvl w:ilvl="6" w:tplc="4328D160" w:tentative="1">
      <w:start w:val="1"/>
      <w:numFmt w:val="bullet"/>
      <w:lvlText w:val="•"/>
      <w:lvlJc w:val="left"/>
      <w:pPr>
        <w:tabs>
          <w:tab w:val="num" w:pos="5040"/>
        </w:tabs>
        <w:ind w:left="5040" w:hanging="360"/>
      </w:pPr>
      <w:rPr>
        <w:rFonts w:ascii="Arial" w:hAnsi="Arial" w:hint="default"/>
      </w:rPr>
    </w:lvl>
    <w:lvl w:ilvl="7" w:tplc="00C61CBC" w:tentative="1">
      <w:start w:val="1"/>
      <w:numFmt w:val="bullet"/>
      <w:lvlText w:val="•"/>
      <w:lvlJc w:val="left"/>
      <w:pPr>
        <w:tabs>
          <w:tab w:val="num" w:pos="5760"/>
        </w:tabs>
        <w:ind w:left="5760" w:hanging="360"/>
      </w:pPr>
      <w:rPr>
        <w:rFonts w:ascii="Arial" w:hAnsi="Arial" w:hint="default"/>
      </w:rPr>
    </w:lvl>
    <w:lvl w:ilvl="8" w:tplc="E29E5A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C67EDF"/>
    <w:multiLevelType w:val="hybridMultilevel"/>
    <w:tmpl w:val="EE3E5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0F7053"/>
    <w:multiLevelType w:val="hybridMultilevel"/>
    <w:tmpl w:val="3B7ED6CE"/>
    <w:lvl w:ilvl="0" w:tplc="47A25FF8">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9C72C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D02DCF"/>
    <w:multiLevelType w:val="hybridMultilevel"/>
    <w:tmpl w:val="25882F9A"/>
    <w:lvl w:ilvl="0" w:tplc="A200528A">
      <w:start w:val="1"/>
      <w:numFmt w:val="bullet"/>
      <w:lvlText w:val=""/>
      <w:lvlJc w:val="left"/>
      <w:pPr>
        <w:ind w:left="720" w:hanging="360"/>
      </w:pPr>
      <w:rPr>
        <w:rFonts w:ascii="Symbol" w:hAnsi="Symbol" w:hint="default"/>
        <w:sz w:val="1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776C40"/>
    <w:multiLevelType w:val="hybridMultilevel"/>
    <w:tmpl w:val="2AA4269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02411"/>
    <w:multiLevelType w:val="hybridMultilevel"/>
    <w:tmpl w:val="E29C13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1A8461C"/>
    <w:multiLevelType w:val="hybridMultilevel"/>
    <w:tmpl w:val="018A60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15942"/>
    <w:multiLevelType w:val="hybridMultilevel"/>
    <w:tmpl w:val="D04684F4"/>
    <w:lvl w:ilvl="0" w:tplc="0A944AA4">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32AC3D25"/>
    <w:multiLevelType w:val="hybridMultilevel"/>
    <w:tmpl w:val="D1CC37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804228C"/>
    <w:multiLevelType w:val="hybridMultilevel"/>
    <w:tmpl w:val="B52E1812"/>
    <w:lvl w:ilvl="0" w:tplc="510474C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90776CB"/>
    <w:multiLevelType w:val="hybridMultilevel"/>
    <w:tmpl w:val="D1E6E62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94A1B3E"/>
    <w:multiLevelType w:val="hybridMultilevel"/>
    <w:tmpl w:val="BEDA325A"/>
    <w:lvl w:ilvl="0" w:tplc="BE960930">
      <w:start w:val="3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969277D"/>
    <w:multiLevelType w:val="hybridMultilevel"/>
    <w:tmpl w:val="62FCED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E95289E"/>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5212B7"/>
    <w:multiLevelType w:val="hybridMultilevel"/>
    <w:tmpl w:val="2F180142"/>
    <w:lvl w:ilvl="0" w:tplc="A200528A">
      <w:start w:val="1"/>
      <w:numFmt w:val="bullet"/>
      <w:lvlText w:val=""/>
      <w:lvlJc w:val="left"/>
      <w:pPr>
        <w:ind w:left="720" w:hanging="360"/>
      </w:pPr>
      <w:rPr>
        <w:rFonts w:ascii="Symbol" w:hAnsi="Symbol" w:hint="default"/>
        <w:sz w:val="1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5D77E7A"/>
    <w:multiLevelType w:val="hybridMultilevel"/>
    <w:tmpl w:val="A5BE1B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FE00FC9"/>
    <w:multiLevelType w:val="hybridMultilevel"/>
    <w:tmpl w:val="278C72B8"/>
    <w:lvl w:ilvl="0" w:tplc="D20E1F24">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84616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6A1949"/>
    <w:multiLevelType w:val="hybridMultilevel"/>
    <w:tmpl w:val="239EEB46"/>
    <w:lvl w:ilvl="0" w:tplc="68B43C28">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BE6C34"/>
    <w:multiLevelType w:val="hybridMultilevel"/>
    <w:tmpl w:val="0AFE377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AAA7BF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E22BB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020C7D"/>
    <w:multiLevelType w:val="hybridMultilevel"/>
    <w:tmpl w:val="4B881C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C3E7C5E"/>
    <w:multiLevelType w:val="hybridMultilevel"/>
    <w:tmpl w:val="10D2905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D141A4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D775B7E"/>
    <w:multiLevelType w:val="multilevel"/>
    <w:tmpl w:val="92F2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CD651D"/>
    <w:multiLevelType w:val="hybridMultilevel"/>
    <w:tmpl w:val="9946991A"/>
    <w:lvl w:ilvl="0" w:tplc="A200528A">
      <w:start w:val="1"/>
      <w:numFmt w:val="bullet"/>
      <w:lvlText w:val=""/>
      <w:lvlJc w:val="left"/>
      <w:pPr>
        <w:ind w:left="1080" w:hanging="360"/>
      </w:pPr>
      <w:rPr>
        <w:rFonts w:ascii="Symbol" w:hAnsi="Symbol" w:hint="default"/>
        <w:sz w:val="16"/>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7" w15:restartNumberingAfterBreak="0">
    <w:nsid w:val="63FE49E8"/>
    <w:multiLevelType w:val="hybridMultilevel"/>
    <w:tmpl w:val="E7568234"/>
    <w:lvl w:ilvl="0" w:tplc="5F18B882">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6A522E1"/>
    <w:multiLevelType w:val="hybridMultilevel"/>
    <w:tmpl w:val="8EDC1B28"/>
    <w:lvl w:ilvl="0" w:tplc="45F6820E">
      <w:start w:val="1"/>
      <w:numFmt w:val="bullet"/>
      <w:lvlText w:val="•"/>
      <w:lvlJc w:val="left"/>
      <w:pPr>
        <w:tabs>
          <w:tab w:val="num" w:pos="720"/>
        </w:tabs>
        <w:ind w:left="720" w:hanging="360"/>
      </w:pPr>
      <w:rPr>
        <w:rFonts w:ascii="Arial" w:hAnsi="Arial" w:hint="default"/>
      </w:rPr>
    </w:lvl>
    <w:lvl w:ilvl="1" w:tplc="DA4C15C4" w:tentative="1">
      <w:start w:val="1"/>
      <w:numFmt w:val="bullet"/>
      <w:lvlText w:val="•"/>
      <w:lvlJc w:val="left"/>
      <w:pPr>
        <w:tabs>
          <w:tab w:val="num" w:pos="1440"/>
        </w:tabs>
        <w:ind w:left="1440" w:hanging="360"/>
      </w:pPr>
      <w:rPr>
        <w:rFonts w:ascii="Arial" w:hAnsi="Arial" w:hint="default"/>
      </w:rPr>
    </w:lvl>
    <w:lvl w:ilvl="2" w:tplc="69349026" w:tentative="1">
      <w:start w:val="1"/>
      <w:numFmt w:val="bullet"/>
      <w:lvlText w:val="•"/>
      <w:lvlJc w:val="left"/>
      <w:pPr>
        <w:tabs>
          <w:tab w:val="num" w:pos="2160"/>
        </w:tabs>
        <w:ind w:left="2160" w:hanging="360"/>
      </w:pPr>
      <w:rPr>
        <w:rFonts w:ascii="Arial" w:hAnsi="Arial" w:hint="default"/>
      </w:rPr>
    </w:lvl>
    <w:lvl w:ilvl="3" w:tplc="7A48BF36" w:tentative="1">
      <w:start w:val="1"/>
      <w:numFmt w:val="bullet"/>
      <w:lvlText w:val="•"/>
      <w:lvlJc w:val="left"/>
      <w:pPr>
        <w:tabs>
          <w:tab w:val="num" w:pos="2880"/>
        </w:tabs>
        <w:ind w:left="2880" w:hanging="360"/>
      </w:pPr>
      <w:rPr>
        <w:rFonts w:ascii="Arial" w:hAnsi="Arial" w:hint="default"/>
      </w:rPr>
    </w:lvl>
    <w:lvl w:ilvl="4" w:tplc="18B8A0FA" w:tentative="1">
      <w:start w:val="1"/>
      <w:numFmt w:val="bullet"/>
      <w:lvlText w:val="•"/>
      <w:lvlJc w:val="left"/>
      <w:pPr>
        <w:tabs>
          <w:tab w:val="num" w:pos="3600"/>
        </w:tabs>
        <w:ind w:left="3600" w:hanging="360"/>
      </w:pPr>
      <w:rPr>
        <w:rFonts w:ascii="Arial" w:hAnsi="Arial" w:hint="default"/>
      </w:rPr>
    </w:lvl>
    <w:lvl w:ilvl="5" w:tplc="3B96792A" w:tentative="1">
      <w:start w:val="1"/>
      <w:numFmt w:val="bullet"/>
      <w:lvlText w:val="•"/>
      <w:lvlJc w:val="left"/>
      <w:pPr>
        <w:tabs>
          <w:tab w:val="num" w:pos="4320"/>
        </w:tabs>
        <w:ind w:left="4320" w:hanging="360"/>
      </w:pPr>
      <w:rPr>
        <w:rFonts w:ascii="Arial" w:hAnsi="Arial" w:hint="default"/>
      </w:rPr>
    </w:lvl>
    <w:lvl w:ilvl="6" w:tplc="A63E380E" w:tentative="1">
      <w:start w:val="1"/>
      <w:numFmt w:val="bullet"/>
      <w:lvlText w:val="•"/>
      <w:lvlJc w:val="left"/>
      <w:pPr>
        <w:tabs>
          <w:tab w:val="num" w:pos="5040"/>
        </w:tabs>
        <w:ind w:left="5040" w:hanging="360"/>
      </w:pPr>
      <w:rPr>
        <w:rFonts w:ascii="Arial" w:hAnsi="Arial" w:hint="default"/>
      </w:rPr>
    </w:lvl>
    <w:lvl w:ilvl="7" w:tplc="FCC82E42" w:tentative="1">
      <w:start w:val="1"/>
      <w:numFmt w:val="bullet"/>
      <w:lvlText w:val="•"/>
      <w:lvlJc w:val="left"/>
      <w:pPr>
        <w:tabs>
          <w:tab w:val="num" w:pos="5760"/>
        </w:tabs>
        <w:ind w:left="5760" w:hanging="360"/>
      </w:pPr>
      <w:rPr>
        <w:rFonts w:ascii="Arial" w:hAnsi="Arial" w:hint="default"/>
      </w:rPr>
    </w:lvl>
    <w:lvl w:ilvl="8" w:tplc="E404EA7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FF565F2"/>
    <w:multiLevelType w:val="hybridMultilevel"/>
    <w:tmpl w:val="73E6E2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48D2259"/>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8A4D5E"/>
    <w:multiLevelType w:val="hybridMultilevel"/>
    <w:tmpl w:val="A51A78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7A37D0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22445"/>
    <w:multiLevelType w:val="hybridMultilevel"/>
    <w:tmpl w:val="3E76A142"/>
    <w:lvl w:ilvl="0" w:tplc="0DEC5A1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96F76B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D445C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37"/>
  </w:num>
  <w:num w:numId="3">
    <w:abstractNumId w:val="17"/>
  </w:num>
  <w:num w:numId="4">
    <w:abstractNumId w:val="17"/>
  </w:num>
  <w:num w:numId="5">
    <w:abstractNumId w:val="22"/>
  </w:num>
  <w:num w:numId="6">
    <w:abstractNumId w:val="43"/>
  </w:num>
  <w:num w:numId="7">
    <w:abstractNumId w:val="41"/>
  </w:num>
  <w:num w:numId="8">
    <w:abstractNumId w:val="2"/>
  </w:num>
  <w:num w:numId="9">
    <w:abstractNumId w:val="20"/>
  </w:num>
  <w:num w:numId="10">
    <w:abstractNumId w:val="28"/>
  </w:num>
  <w:num w:numId="11">
    <w:abstractNumId w:val="39"/>
  </w:num>
  <w:num w:numId="12">
    <w:abstractNumId w:val="21"/>
  </w:num>
  <w:num w:numId="13">
    <w:abstractNumId w:val="19"/>
  </w:num>
  <w:num w:numId="14">
    <w:abstractNumId w:val="38"/>
  </w:num>
  <w:num w:numId="15">
    <w:abstractNumId w:val="9"/>
  </w:num>
  <w:num w:numId="16">
    <w:abstractNumId w:val="7"/>
  </w:num>
  <w:num w:numId="17">
    <w:abstractNumId w:val="33"/>
  </w:num>
  <w:num w:numId="18">
    <w:abstractNumId w:val="11"/>
  </w:num>
  <w:num w:numId="19">
    <w:abstractNumId w:val="25"/>
  </w:num>
  <w:num w:numId="20">
    <w:abstractNumId w:val="0"/>
  </w:num>
  <w:num w:numId="21">
    <w:abstractNumId w:val="16"/>
  </w:num>
  <w:num w:numId="22">
    <w:abstractNumId w:val="31"/>
  </w:num>
  <w:num w:numId="23">
    <w:abstractNumId w:val="30"/>
  </w:num>
  <w:num w:numId="24">
    <w:abstractNumId w:val="3"/>
  </w:num>
  <w:num w:numId="25">
    <w:abstractNumId w:val="40"/>
  </w:num>
  <w:num w:numId="26">
    <w:abstractNumId w:val="5"/>
  </w:num>
  <w:num w:numId="27">
    <w:abstractNumId w:val="34"/>
  </w:num>
  <w:num w:numId="28">
    <w:abstractNumId w:val="12"/>
  </w:num>
  <w:num w:numId="29">
    <w:abstractNumId w:val="42"/>
  </w:num>
  <w:num w:numId="30">
    <w:abstractNumId w:val="27"/>
  </w:num>
  <w:num w:numId="31">
    <w:abstractNumId w:val="23"/>
  </w:num>
  <w:num w:numId="32">
    <w:abstractNumId w:val="44"/>
  </w:num>
  <w:num w:numId="33">
    <w:abstractNumId w:val="8"/>
  </w:num>
  <w:num w:numId="34">
    <w:abstractNumId w:val="45"/>
  </w:num>
  <w:num w:numId="35">
    <w:abstractNumId w:val="29"/>
  </w:num>
  <w:num w:numId="36">
    <w:abstractNumId w:val="10"/>
  </w:num>
  <w:num w:numId="37">
    <w:abstractNumId w:val="14"/>
  </w:num>
  <w:num w:numId="38">
    <w:abstractNumId w:val="18"/>
  </w:num>
  <w:num w:numId="39">
    <w:abstractNumId w:val="6"/>
  </w:num>
  <w:num w:numId="40">
    <w:abstractNumId w:val="32"/>
  </w:num>
  <w:num w:numId="41">
    <w:abstractNumId w:val="1"/>
  </w:num>
  <w:num w:numId="42">
    <w:abstractNumId w:val="4"/>
  </w:num>
  <w:num w:numId="43">
    <w:abstractNumId w:val="35"/>
  </w:num>
  <w:num w:numId="44">
    <w:abstractNumId w:val="24"/>
  </w:num>
  <w:num w:numId="45">
    <w:abstractNumId w:val="13"/>
  </w:num>
  <w:num w:numId="46">
    <w:abstractNumId w:val="3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tfa2spgrtf2zevpr7vrfvdzt22dxr2wawa&quot;&gt;Frida EndNote Library&lt;record-ids&gt;&lt;item&gt;142&lt;/item&gt;&lt;item&gt;168&lt;/item&gt;&lt;item&gt;177&lt;/item&gt;&lt;item&gt;298&lt;/item&gt;&lt;item&gt;327&lt;/item&gt;&lt;item&gt;568&lt;/item&gt;&lt;item&gt;569&lt;/item&gt;&lt;item&gt;587&lt;/item&gt;&lt;item&gt;592&lt;/item&gt;&lt;item&gt;750&lt;/item&gt;&lt;item&gt;765&lt;/item&gt;&lt;item&gt;766&lt;/item&gt;&lt;item&gt;768&lt;/item&gt;&lt;item&gt;779&lt;/item&gt;&lt;item&gt;780&lt;/item&gt;&lt;item&gt;803&lt;/item&gt;&lt;item&gt;804&lt;/item&gt;&lt;item&gt;881&lt;/item&gt;&lt;item&gt;882&lt;/item&gt;&lt;item&gt;883&lt;/item&gt;&lt;item&gt;885&lt;/item&gt;&lt;/record-ids&gt;&lt;/item&gt;&lt;/Libraries&gt;"/>
  </w:docVars>
  <w:rsids>
    <w:rsidRoot w:val="009C3B52"/>
    <w:rsid w:val="00001611"/>
    <w:rsid w:val="00002277"/>
    <w:rsid w:val="000022B3"/>
    <w:rsid w:val="00002D96"/>
    <w:rsid w:val="000039B7"/>
    <w:rsid w:val="0000519A"/>
    <w:rsid w:val="000054A8"/>
    <w:rsid w:val="00006888"/>
    <w:rsid w:val="00006BEC"/>
    <w:rsid w:val="000075B7"/>
    <w:rsid w:val="0001064D"/>
    <w:rsid w:val="000109F6"/>
    <w:rsid w:val="000131B3"/>
    <w:rsid w:val="000139C2"/>
    <w:rsid w:val="00014C8E"/>
    <w:rsid w:val="00014D75"/>
    <w:rsid w:val="00015F29"/>
    <w:rsid w:val="00016DFA"/>
    <w:rsid w:val="00020A22"/>
    <w:rsid w:val="00023063"/>
    <w:rsid w:val="000250E3"/>
    <w:rsid w:val="00025AE9"/>
    <w:rsid w:val="00026901"/>
    <w:rsid w:val="00026E1D"/>
    <w:rsid w:val="00027F8C"/>
    <w:rsid w:val="000300FC"/>
    <w:rsid w:val="00030EA1"/>
    <w:rsid w:val="000315AE"/>
    <w:rsid w:val="000340F0"/>
    <w:rsid w:val="00034626"/>
    <w:rsid w:val="000352A8"/>
    <w:rsid w:val="00035587"/>
    <w:rsid w:val="00035EBA"/>
    <w:rsid w:val="00036611"/>
    <w:rsid w:val="000367BD"/>
    <w:rsid w:val="000374C5"/>
    <w:rsid w:val="000410CD"/>
    <w:rsid w:val="0004175E"/>
    <w:rsid w:val="00042E83"/>
    <w:rsid w:val="00043DB7"/>
    <w:rsid w:val="000441E5"/>
    <w:rsid w:val="00045B3D"/>
    <w:rsid w:val="0004614C"/>
    <w:rsid w:val="0004717B"/>
    <w:rsid w:val="00047279"/>
    <w:rsid w:val="0004745C"/>
    <w:rsid w:val="000478DB"/>
    <w:rsid w:val="000503A9"/>
    <w:rsid w:val="00054355"/>
    <w:rsid w:val="00055019"/>
    <w:rsid w:val="00055FC0"/>
    <w:rsid w:val="000572E3"/>
    <w:rsid w:val="00057856"/>
    <w:rsid w:val="00057F45"/>
    <w:rsid w:val="000609FD"/>
    <w:rsid w:val="00060E32"/>
    <w:rsid w:val="00061238"/>
    <w:rsid w:val="0006186D"/>
    <w:rsid w:val="00061A9C"/>
    <w:rsid w:val="00062A43"/>
    <w:rsid w:val="000632D2"/>
    <w:rsid w:val="0006379B"/>
    <w:rsid w:val="000646E4"/>
    <w:rsid w:val="00066A63"/>
    <w:rsid w:val="00067D2F"/>
    <w:rsid w:val="0007008D"/>
    <w:rsid w:val="00070D6C"/>
    <w:rsid w:val="000734E3"/>
    <w:rsid w:val="00074400"/>
    <w:rsid w:val="000752EC"/>
    <w:rsid w:val="00075833"/>
    <w:rsid w:val="00075849"/>
    <w:rsid w:val="00076004"/>
    <w:rsid w:val="000773C7"/>
    <w:rsid w:val="000816DD"/>
    <w:rsid w:val="00081DD1"/>
    <w:rsid w:val="000828B7"/>
    <w:rsid w:val="000832A2"/>
    <w:rsid w:val="00084815"/>
    <w:rsid w:val="00084F45"/>
    <w:rsid w:val="00087270"/>
    <w:rsid w:val="000872BC"/>
    <w:rsid w:val="00087796"/>
    <w:rsid w:val="000905DE"/>
    <w:rsid w:val="00091753"/>
    <w:rsid w:val="0009426B"/>
    <w:rsid w:val="00094A84"/>
    <w:rsid w:val="00094E3C"/>
    <w:rsid w:val="00095918"/>
    <w:rsid w:val="00095F0D"/>
    <w:rsid w:val="00095F91"/>
    <w:rsid w:val="0009750B"/>
    <w:rsid w:val="000A07C8"/>
    <w:rsid w:val="000A1F9A"/>
    <w:rsid w:val="000A2E29"/>
    <w:rsid w:val="000A3E4C"/>
    <w:rsid w:val="000B002C"/>
    <w:rsid w:val="000B058C"/>
    <w:rsid w:val="000B05B3"/>
    <w:rsid w:val="000B13B1"/>
    <w:rsid w:val="000B1DD1"/>
    <w:rsid w:val="000B249D"/>
    <w:rsid w:val="000B2F22"/>
    <w:rsid w:val="000B3A5F"/>
    <w:rsid w:val="000B7034"/>
    <w:rsid w:val="000B76A1"/>
    <w:rsid w:val="000B7D4A"/>
    <w:rsid w:val="000C0F57"/>
    <w:rsid w:val="000C1801"/>
    <w:rsid w:val="000C1967"/>
    <w:rsid w:val="000C23A5"/>
    <w:rsid w:val="000C2992"/>
    <w:rsid w:val="000C3920"/>
    <w:rsid w:val="000C3BD4"/>
    <w:rsid w:val="000C3CD5"/>
    <w:rsid w:val="000C4080"/>
    <w:rsid w:val="000C4831"/>
    <w:rsid w:val="000C5070"/>
    <w:rsid w:val="000C6C0F"/>
    <w:rsid w:val="000C6FF6"/>
    <w:rsid w:val="000D0983"/>
    <w:rsid w:val="000D4194"/>
    <w:rsid w:val="000D50B5"/>
    <w:rsid w:val="000D6603"/>
    <w:rsid w:val="000D7CE5"/>
    <w:rsid w:val="000E01C7"/>
    <w:rsid w:val="000E01F1"/>
    <w:rsid w:val="000E1556"/>
    <w:rsid w:val="000E270C"/>
    <w:rsid w:val="000E30BD"/>
    <w:rsid w:val="000E4232"/>
    <w:rsid w:val="000E5012"/>
    <w:rsid w:val="000E5231"/>
    <w:rsid w:val="000F0C38"/>
    <w:rsid w:val="000F1EB9"/>
    <w:rsid w:val="000F35C9"/>
    <w:rsid w:val="000F5B1C"/>
    <w:rsid w:val="000F5CC5"/>
    <w:rsid w:val="000F6410"/>
    <w:rsid w:val="000F6E7E"/>
    <w:rsid w:val="000F7A6E"/>
    <w:rsid w:val="001004EB"/>
    <w:rsid w:val="00100CF3"/>
    <w:rsid w:val="00101684"/>
    <w:rsid w:val="001018D9"/>
    <w:rsid w:val="00101AEA"/>
    <w:rsid w:val="00102A22"/>
    <w:rsid w:val="00105B67"/>
    <w:rsid w:val="00106129"/>
    <w:rsid w:val="001076F3"/>
    <w:rsid w:val="00110274"/>
    <w:rsid w:val="001103FA"/>
    <w:rsid w:val="00110FA9"/>
    <w:rsid w:val="00111270"/>
    <w:rsid w:val="00111C41"/>
    <w:rsid w:val="00112286"/>
    <w:rsid w:val="00112C37"/>
    <w:rsid w:val="00113495"/>
    <w:rsid w:val="00114342"/>
    <w:rsid w:val="00115DDF"/>
    <w:rsid w:val="0011681D"/>
    <w:rsid w:val="00117182"/>
    <w:rsid w:val="00117274"/>
    <w:rsid w:val="00117508"/>
    <w:rsid w:val="00117815"/>
    <w:rsid w:val="00120AC4"/>
    <w:rsid w:val="00123B07"/>
    <w:rsid w:val="00124B04"/>
    <w:rsid w:val="0012540E"/>
    <w:rsid w:val="00125E4B"/>
    <w:rsid w:val="001263E7"/>
    <w:rsid w:val="001268F9"/>
    <w:rsid w:val="0012726D"/>
    <w:rsid w:val="001273A2"/>
    <w:rsid w:val="00127745"/>
    <w:rsid w:val="00130413"/>
    <w:rsid w:val="00131673"/>
    <w:rsid w:val="00131C3F"/>
    <w:rsid w:val="00132031"/>
    <w:rsid w:val="0013382E"/>
    <w:rsid w:val="001351F4"/>
    <w:rsid w:val="00136032"/>
    <w:rsid w:val="00136F57"/>
    <w:rsid w:val="0013733C"/>
    <w:rsid w:val="001407FF"/>
    <w:rsid w:val="00142ABE"/>
    <w:rsid w:val="00144FC3"/>
    <w:rsid w:val="00145CF7"/>
    <w:rsid w:val="00146C94"/>
    <w:rsid w:val="001470FA"/>
    <w:rsid w:val="00150515"/>
    <w:rsid w:val="00150A99"/>
    <w:rsid w:val="00151286"/>
    <w:rsid w:val="00152753"/>
    <w:rsid w:val="00152D43"/>
    <w:rsid w:val="00153B4C"/>
    <w:rsid w:val="001540AA"/>
    <w:rsid w:val="00155A19"/>
    <w:rsid w:val="001576BF"/>
    <w:rsid w:val="001604A5"/>
    <w:rsid w:val="00160F56"/>
    <w:rsid w:val="00162272"/>
    <w:rsid w:val="00163982"/>
    <w:rsid w:val="00164946"/>
    <w:rsid w:val="001649C3"/>
    <w:rsid w:val="00165830"/>
    <w:rsid w:val="00166438"/>
    <w:rsid w:val="00166A63"/>
    <w:rsid w:val="00167693"/>
    <w:rsid w:val="00170684"/>
    <w:rsid w:val="001706DA"/>
    <w:rsid w:val="001708BF"/>
    <w:rsid w:val="00171884"/>
    <w:rsid w:val="00173D0A"/>
    <w:rsid w:val="00176513"/>
    <w:rsid w:val="0017722B"/>
    <w:rsid w:val="00177862"/>
    <w:rsid w:val="0018053E"/>
    <w:rsid w:val="00180574"/>
    <w:rsid w:val="00181676"/>
    <w:rsid w:val="00181784"/>
    <w:rsid w:val="00181CC7"/>
    <w:rsid w:val="0018202F"/>
    <w:rsid w:val="00182436"/>
    <w:rsid w:val="00183472"/>
    <w:rsid w:val="0018366C"/>
    <w:rsid w:val="00183DC7"/>
    <w:rsid w:val="00187E18"/>
    <w:rsid w:val="001906FC"/>
    <w:rsid w:val="00192746"/>
    <w:rsid w:val="00192E9D"/>
    <w:rsid w:val="001939E2"/>
    <w:rsid w:val="00194346"/>
    <w:rsid w:val="00195677"/>
    <w:rsid w:val="00197850"/>
    <w:rsid w:val="001A02D3"/>
    <w:rsid w:val="001A0C14"/>
    <w:rsid w:val="001A11F1"/>
    <w:rsid w:val="001A1390"/>
    <w:rsid w:val="001A4C1C"/>
    <w:rsid w:val="001A4C44"/>
    <w:rsid w:val="001A6DBC"/>
    <w:rsid w:val="001A6FB9"/>
    <w:rsid w:val="001B0022"/>
    <w:rsid w:val="001B056A"/>
    <w:rsid w:val="001B1223"/>
    <w:rsid w:val="001B3296"/>
    <w:rsid w:val="001B3C44"/>
    <w:rsid w:val="001B521B"/>
    <w:rsid w:val="001B5EE8"/>
    <w:rsid w:val="001B614B"/>
    <w:rsid w:val="001B634E"/>
    <w:rsid w:val="001B6B0D"/>
    <w:rsid w:val="001C01B5"/>
    <w:rsid w:val="001C035A"/>
    <w:rsid w:val="001C0EEF"/>
    <w:rsid w:val="001C27F7"/>
    <w:rsid w:val="001C2B4D"/>
    <w:rsid w:val="001C2DD1"/>
    <w:rsid w:val="001C3201"/>
    <w:rsid w:val="001C501D"/>
    <w:rsid w:val="001C53F9"/>
    <w:rsid w:val="001C5D2A"/>
    <w:rsid w:val="001C6772"/>
    <w:rsid w:val="001C7D78"/>
    <w:rsid w:val="001D0596"/>
    <w:rsid w:val="001D08AD"/>
    <w:rsid w:val="001D0D0D"/>
    <w:rsid w:val="001D20C6"/>
    <w:rsid w:val="001D285F"/>
    <w:rsid w:val="001D30AE"/>
    <w:rsid w:val="001D3203"/>
    <w:rsid w:val="001D5AA3"/>
    <w:rsid w:val="001D6180"/>
    <w:rsid w:val="001D75AC"/>
    <w:rsid w:val="001D7749"/>
    <w:rsid w:val="001E0363"/>
    <w:rsid w:val="001E039F"/>
    <w:rsid w:val="001E1788"/>
    <w:rsid w:val="001E218B"/>
    <w:rsid w:val="001E2C69"/>
    <w:rsid w:val="001E5130"/>
    <w:rsid w:val="001E6B79"/>
    <w:rsid w:val="001E7C65"/>
    <w:rsid w:val="001F1F1F"/>
    <w:rsid w:val="001F2199"/>
    <w:rsid w:val="001F3EAD"/>
    <w:rsid w:val="001F46FE"/>
    <w:rsid w:val="001F48CE"/>
    <w:rsid w:val="001F67E0"/>
    <w:rsid w:val="00200A1B"/>
    <w:rsid w:val="00202E0F"/>
    <w:rsid w:val="00206397"/>
    <w:rsid w:val="002064CA"/>
    <w:rsid w:val="00210FC2"/>
    <w:rsid w:val="0021144E"/>
    <w:rsid w:val="00212571"/>
    <w:rsid w:val="0021415A"/>
    <w:rsid w:val="0021415E"/>
    <w:rsid w:val="00214B3B"/>
    <w:rsid w:val="002165D2"/>
    <w:rsid w:val="00216E1C"/>
    <w:rsid w:val="0022192D"/>
    <w:rsid w:val="00222E08"/>
    <w:rsid w:val="00224068"/>
    <w:rsid w:val="002266C8"/>
    <w:rsid w:val="0022724E"/>
    <w:rsid w:val="00230A2F"/>
    <w:rsid w:val="002310C2"/>
    <w:rsid w:val="00231E7A"/>
    <w:rsid w:val="0023212C"/>
    <w:rsid w:val="002321A4"/>
    <w:rsid w:val="00234885"/>
    <w:rsid w:val="00234AA9"/>
    <w:rsid w:val="00234F6B"/>
    <w:rsid w:val="00234F99"/>
    <w:rsid w:val="00237277"/>
    <w:rsid w:val="0023764F"/>
    <w:rsid w:val="00240993"/>
    <w:rsid w:val="00242571"/>
    <w:rsid w:val="00244980"/>
    <w:rsid w:val="00244AC9"/>
    <w:rsid w:val="00246F8E"/>
    <w:rsid w:val="00247B60"/>
    <w:rsid w:val="0025126D"/>
    <w:rsid w:val="002513B1"/>
    <w:rsid w:val="00251C1C"/>
    <w:rsid w:val="00252532"/>
    <w:rsid w:val="00253355"/>
    <w:rsid w:val="00253E02"/>
    <w:rsid w:val="00254356"/>
    <w:rsid w:val="00254614"/>
    <w:rsid w:val="00254C7B"/>
    <w:rsid w:val="002556C6"/>
    <w:rsid w:val="00255A9A"/>
    <w:rsid w:val="00255B02"/>
    <w:rsid w:val="002623E3"/>
    <w:rsid w:val="0026313E"/>
    <w:rsid w:val="002632C2"/>
    <w:rsid w:val="002635E1"/>
    <w:rsid w:val="00263A1A"/>
    <w:rsid w:val="00264581"/>
    <w:rsid w:val="002646A8"/>
    <w:rsid w:val="00264C55"/>
    <w:rsid w:val="0026628B"/>
    <w:rsid w:val="0026703E"/>
    <w:rsid w:val="00267DC9"/>
    <w:rsid w:val="00270205"/>
    <w:rsid w:val="00270692"/>
    <w:rsid w:val="00271A5F"/>
    <w:rsid w:val="00271BF1"/>
    <w:rsid w:val="00272F8D"/>
    <w:rsid w:val="0027341E"/>
    <w:rsid w:val="0027457B"/>
    <w:rsid w:val="00276C7A"/>
    <w:rsid w:val="002808B9"/>
    <w:rsid w:val="0028370D"/>
    <w:rsid w:val="00283822"/>
    <w:rsid w:val="00283B88"/>
    <w:rsid w:val="00283E6B"/>
    <w:rsid w:val="002857E9"/>
    <w:rsid w:val="002865F6"/>
    <w:rsid w:val="00286E4D"/>
    <w:rsid w:val="002903C4"/>
    <w:rsid w:val="002928DA"/>
    <w:rsid w:val="00293BE3"/>
    <w:rsid w:val="00295E86"/>
    <w:rsid w:val="00296DCA"/>
    <w:rsid w:val="00297B4F"/>
    <w:rsid w:val="002A1AED"/>
    <w:rsid w:val="002A24A6"/>
    <w:rsid w:val="002A2B8D"/>
    <w:rsid w:val="002A2F43"/>
    <w:rsid w:val="002A3184"/>
    <w:rsid w:val="002A323F"/>
    <w:rsid w:val="002A3D27"/>
    <w:rsid w:val="002A47E8"/>
    <w:rsid w:val="002A4820"/>
    <w:rsid w:val="002A647C"/>
    <w:rsid w:val="002A7A64"/>
    <w:rsid w:val="002A7F92"/>
    <w:rsid w:val="002B1D17"/>
    <w:rsid w:val="002B43AF"/>
    <w:rsid w:val="002B504D"/>
    <w:rsid w:val="002B63B6"/>
    <w:rsid w:val="002C069E"/>
    <w:rsid w:val="002C0D72"/>
    <w:rsid w:val="002C253C"/>
    <w:rsid w:val="002C2FA3"/>
    <w:rsid w:val="002C5841"/>
    <w:rsid w:val="002C5938"/>
    <w:rsid w:val="002C6228"/>
    <w:rsid w:val="002D0495"/>
    <w:rsid w:val="002D2F9D"/>
    <w:rsid w:val="002D4F84"/>
    <w:rsid w:val="002D774B"/>
    <w:rsid w:val="002E12DE"/>
    <w:rsid w:val="002E45DA"/>
    <w:rsid w:val="002E512B"/>
    <w:rsid w:val="002E79C8"/>
    <w:rsid w:val="002F04F7"/>
    <w:rsid w:val="002F1FE7"/>
    <w:rsid w:val="002F2961"/>
    <w:rsid w:val="002F6A8B"/>
    <w:rsid w:val="002F76CE"/>
    <w:rsid w:val="002F7E08"/>
    <w:rsid w:val="003013C8"/>
    <w:rsid w:val="003037AA"/>
    <w:rsid w:val="003043A3"/>
    <w:rsid w:val="00305E70"/>
    <w:rsid w:val="00306AF4"/>
    <w:rsid w:val="003112D3"/>
    <w:rsid w:val="00311681"/>
    <w:rsid w:val="003121D3"/>
    <w:rsid w:val="00312444"/>
    <w:rsid w:val="0031263C"/>
    <w:rsid w:val="00312D19"/>
    <w:rsid w:val="003140E8"/>
    <w:rsid w:val="00314230"/>
    <w:rsid w:val="0031696C"/>
    <w:rsid w:val="00317578"/>
    <w:rsid w:val="00317C81"/>
    <w:rsid w:val="003208E7"/>
    <w:rsid w:val="003212BA"/>
    <w:rsid w:val="00321914"/>
    <w:rsid w:val="0032315F"/>
    <w:rsid w:val="00323A35"/>
    <w:rsid w:val="00325FFC"/>
    <w:rsid w:val="0032690B"/>
    <w:rsid w:val="00326FB1"/>
    <w:rsid w:val="00330826"/>
    <w:rsid w:val="00330EDF"/>
    <w:rsid w:val="00332016"/>
    <w:rsid w:val="003326D8"/>
    <w:rsid w:val="00333934"/>
    <w:rsid w:val="00333CC5"/>
    <w:rsid w:val="00333E83"/>
    <w:rsid w:val="00334687"/>
    <w:rsid w:val="003347C5"/>
    <w:rsid w:val="00334B3B"/>
    <w:rsid w:val="00335AF9"/>
    <w:rsid w:val="00335CAC"/>
    <w:rsid w:val="00335D39"/>
    <w:rsid w:val="00337B1A"/>
    <w:rsid w:val="003402B7"/>
    <w:rsid w:val="00342A23"/>
    <w:rsid w:val="00343919"/>
    <w:rsid w:val="00343D58"/>
    <w:rsid w:val="00345077"/>
    <w:rsid w:val="0035101B"/>
    <w:rsid w:val="00354E21"/>
    <w:rsid w:val="003550D1"/>
    <w:rsid w:val="003556BF"/>
    <w:rsid w:val="00355BAF"/>
    <w:rsid w:val="003568CA"/>
    <w:rsid w:val="003605C0"/>
    <w:rsid w:val="0036079B"/>
    <w:rsid w:val="00361843"/>
    <w:rsid w:val="00361EB0"/>
    <w:rsid w:val="00362CEA"/>
    <w:rsid w:val="00363ACE"/>
    <w:rsid w:val="00363CB7"/>
    <w:rsid w:val="003643DB"/>
    <w:rsid w:val="00364C38"/>
    <w:rsid w:val="003679E0"/>
    <w:rsid w:val="00371537"/>
    <w:rsid w:val="00371C33"/>
    <w:rsid w:val="00373B24"/>
    <w:rsid w:val="003779C8"/>
    <w:rsid w:val="00377ED4"/>
    <w:rsid w:val="00383C48"/>
    <w:rsid w:val="00383ED3"/>
    <w:rsid w:val="003845B7"/>
    <w:rsid w:val="00384D50"/>
    <w:rsid w:val="00384DCD"/>
    <w:rsid w:val="00385739"/>
    <w:rsid w:val="00385B36"/>
    <w:rsid w:val="00386FE4"/>
    <w:rsid w:val="00392E88"/>
    <w:rsid w:val="003943AE"/>
    <w:rsid w:val="003947D8"/>
    <w:rsid w:val="00396E6B"/>
    <w:rsid w:val="00397A41"/>
    <w:rsid w:val="003A0C6D"/>
    <w:rsid w:val="003A22D3"/>
    <w:rsid w:val="003A390E"/>
    <w:rsid w:val="003A396C"/>
    <w:rsid w:val="003A3CD1"/>
    <w:rsid w:val="003A439C"/>
    <w:rsid w:val="003A5078"/>
    <w:rsid w:val="003A52E8"/>
    <w:rsid w:val="003A6F2C"/>
    <w:rsid w:val="003B0D5B"/>
    <w:rsid w:val="003B0E2D"/>
    <w:rsid w:val="003B16EB"/>
    <w:rsid w:val="003B2648"/>
    <w:rsid w:val="003B3249"/>
    <w:rsid w:val="003B3973"/>
    <w:rsid w:val="003B3ABE"/>
    <w:rsid w:val="003B4200"/>
    <w:rsid w:val="003B4295"/>
    <w:rsid w:val="003B5D17"/>
    <w:rsid w:val="003B72CE"/>
    <w:rsid w:val="003C0A0F"/>
    <w:rsid w:val="003C19F5"/>
    <w:rsid w:val="003C294C"/>
    <w:rsid w:val="003C54E0"/>
    <w:rsid w:val="003C6749"/>
    <w:rsid w:val="003D1862"/>
    <w:rsid w:val="003D3B3F"/>
    <w:rsid w:val="003D4297"/>
    <w:rsid w:val="003D56C9"/>
    <w:rsid w:val="003D61CD"/>
    <w:rsid w:val="003D6455"/>
    <w:rsid w:val="003D718A"/>
    <w:rsid w:val="003E0F7C"/>
    <w:rsid w:val="003E32BE"/>
    <w:rsid w:val="003E38C6"/>
    <w:rsid w:val="003E3985"/>
    <w:rsid w:val="003E5C78"/>
    <w:rsid w:val="003E6101"/>
    <w:rsid w:val="003E6380"/>
    <w:rsid w:val="003E6605"/>
    <w:rsid w:val="003E6919"/>
    <w:rsid w:val="003E7CDF"/>
    <w:rsid w:val="003F023F"/>
    <w:rsid w:val="003F07AB"/>
    <w:rsid w:val="003F0C7B"/>
    <w:rsid w:val="003F2B35"/>
    <w:rsid w:val="003F3C8E"/>
    <w:rsid w:val="003F41CF"/>
    <w:rsid w:val="003F4AB3"/>
    <w:rsid w:val="003F51B6"/>
    <w:rsid w:val="003F525A"/>
    <w:rsid w:val="003F5E07"/>
    <w:rsid w:val="003F5F11"/>
    <w:rsid w:val="003F7EA8"/>
    <w:rsid w:val="00400090"/>
    <w:rsid w:val="00400AB2"/>
    <w:rsid w:val="004023B2"/>
    <w:rsid w:val="00403005"/>
    <w:rsid w:val="00404819"/>
    <w:rsid w:val="0040657D"/>
    <w:rsid w:val="00406A15"/>
    <w:rsid w:val="00410A61"/>
    <w:rsid w:val="00410A6D"/>
    <w:rsid w:val="0041337B"/>
    <w:rsid w:val="00413E96"/>
    <w:rsid w:val="00414006"/>
    <w:rsid w:val="00414BA5"/>
    <w:rsid w:val="0041525F"/>
    <w:rsid w:val="00415D36"/>
    <w:rsid w:val="00416A16"/>
    <w:rsid w:val="00417D31"/>
    <w:rsid w:val="00420F61"/>
    <w:rsid w:val="0042491A"/>
    <w:rsid w:val="00427365"/>
    <w:rsid w:val="00430D92"/>
    <w:rsid w:val="004312C0"/>
    <w:rsid w:val="00431767"/>
    <w:rsid w:val="0043181B"/>
    <w:rsid w:val="00432E9C"/>
    <w:rsid w:val="0043434E"/>
    <w:rsid w:val="004343A9"/>
    <w:rsid w:val="004343E4"/>
    <w:rsid w:val="004376B6"/>
    <w:rsid w:val="00440386"/>
    <w:rsid w:val="00441A1B"/>
    <w:rsid w:val="00441F0B"/>
    <w:rsid w:val="00442DF3"/>
    <w:rsid w:val="0044396A"/>
    <w:rsid w:val="00444229"/>
    <w:rsid w:val="00444F40"/>
    <w:rsid w:val="00446645"/>
    <w:rsid w:val="0044727E"/>
    <w:rsid w:val="00450454"/>
    <w:rsid w:val="004504AD"/>
    <w:rsid w:val="00450AE5"/>
    <w:rsid w:val="00451BC4"/>
    <w:rsid w:val="004541F5"/>
    <w:rsid w:val="00454280"/>
    <w:rsid w:val="004543EE"/>
    <w:rsid w:val="00454584"/>
    <w:rsid w:val="004564F1"/>
    <w:rsid w:val="00456C40"/>
    <w:rsid w:val="00457645"/>
    <w:rsid w:val="0046072F"/>
    <w:rsid w:val="00471DD7"/>
    <w:rsid w:val="0047276C"/>
    <w:rsid w:val="0047282A"/>
    <w:rsid w:val="004728A7"/>
    <w:rsid w:val="00472A2F"/>
    <w:rsid w:val="004732BC"/>
    <w:rsid w:val="0047478E"/>
    <w:rsid w:val="004758C0"/>
    <w:rsid w:val="0047617D"/>
    <w:rsid w:val="00476465"/>
    <w:rsid w:val="0047735C"/>
    <w:rsid w:val="00480FDF"/>
    <w:rsid w:val="00481D69"/>
    <w:rsid w:val="00481E80"/>
    <w:rsid w:val="00483032"/>
    <w:rsid w:val="00484F4C"/>
    <w:rsid w:val="004867C7"/>
    <w:rsid w:val="00486D9E"/>
    <w:rsid w:val="00490029"/>
    <w:rsid w:val="00490936"/>
    <w:rsid w:val="00492E17"/>
    <w:rsid w:val="00494CAE"/>
    <w:rsid w:val="00496115"/>
    <w:rsid w:val="00496200"/>
    <w:rsid w:val="004A039B"/>
    <w:rsid w:val="004A090B"/>
    <w:rsid w:val="004A0952"/>
    <w:rsid w:val="004A104C"/>
    <w:rsid w:val="004A45FD"/>
    <w:rsid w:val="004A466C"/>
    <w:rsid w:val="004A5D71"/>
    <w:rsid w:val="004A7FC7"/>
    <w:rsid w:val="004B06FD"/>
    <w:rsid w:val="004B0948"/>
    <w:rsid w:val="004B184A"/>
    <w:rsid w:val="004B3275"/>
    <w:rsid w:val="004B34A1"/>
    <w:rsid w:val="004B37EF"/>
    <w:rsid w:val="004B4BD3"/>
    <w:rsid w:val="004B557A"/>
    <w:rsid w:val="004B59E0"/>
    <w:rsid w:val="004B5A32"/>
    <w:rsid w:val="004B6C8E"/>
    <w:rsid w:val="004C39B5"/>
    <w:rsid w:val="004C4C33"/>
    <w:rsid w:val="004C4DD3"/>
    <w:rsid w:val="004C51DD"/>
    <w:rsid w:val="004C5F34"/>
    <w:rsid w:val="004C63E0"/>
    <w:rsid w:val="004C75DE"/>
    <w:rsid w:val="004C76C3"/>
    <w:rsid w:val="004C7CFB"/>
    <w:rsid w:val="004D19EE"/>
    <w:rsid w:val="004D41D8"/>
    <w:rsid w:val="004D449B"/>
    <w:rsid w:val="004D5087"/>
    <w:rsid w:val="004D58CE"/>
    <w:rsid w:val="004D5D04"/>
    <w:rsid w:val="004E1B9B"/>
    <w:rsid w:val="004E222A"/>
    <w:rsid w:val="004E3A9F"/>
    <w:rsid w:val="004E3BA7"/>
    <w:rsid w:val="004E4C7A"/>
    <w:rsid w:val="004E5C56"/>
    <w:rsid w:val="004E6F6D"/>
    <w:rsid w:val="004E752C"/>
    <w:rsid w:val="004E798C"/>
    <w:rsid w:val="004E7DC2"/>
    <w:rsid w:val="004F0AAE"/>
    <w:rsid w:val="004F3249"/>
    <w:rsid w:val="004F4433"/>
    <w:rsid w:val="004F4AB6"/>
    <w:rsid w:val="004F5EA0"/>
    <w:rsid w:val="00500BDD"/>
    <w:rsid w:val="00503084"/>
    <w:rsid w:val="00503B7F"/>
    <w:rsid w:val="00503C1F"/>
    <w:rsid w:val="005046E1"/>
    <w:rsid w:val="0050473B"/>
    <w:rsid w:val="0050485F"/>
    <w:rsid w:val="0050649E"/>
    <w:rsid w:val="005064C9"/>
    <w:rsid w:val="00507907"/>
    <w:rsid w:val="005108E3"/>
    <w:rsid w:val="005109EE"/>
    <w:rsid w:val="00510D7A"/>
    <w:rsid w:val="00511E41"/>
    <w:rsid w:val="0051239E"/>
    <w:rsid w:val="00512E16"/>
    <w:rsid w:val="00513824"/>
    <w:rsid w:val="0051418D"/>
    <w:rsid w:val="00515473"/>
    <w:rsid w:val="00515554"/>
    <w:rsid w:val="00516D1F"/>
    <w:rsid w:val="00517B80"/>
    <w:rsid w:val="0052152D"/>
    <w:rsid w:val="00521F6E"/>
    <w:rsid w:val="00522BB3"/>
    <w:rsid w:val="00523054"/>
    <w:rsid w:val="005244D8"/>
    <w:rsid w:val="0052463C"/>
    <w:rsid w:val="00525352"/>
    <w:rsid w:val="00525475"/>
    <w:rsid w:val="00527B3D"/>
    <w:rsid w:val="0053118E"/>
    <w:rsid w:val="00531212"/>
    <w:rsid w:val="005319F6"/>
    <w:rsid w:val="00532C24"/>
    <w:rsid w:val="00534140"/>
    <w:rsid w:val="0053563D"/>
    <w:rsid w:val="00535644"/>
    <w:rsid w:val="00535FCA"/>
    <w:rsid w:val="00540FFB"/>
    <w:rsid w:val="005412CF"/>
    <w:rsid w:val="0054130D"/>
    <w:rsid w:val="005420CD"/>
    <w:rsid w:val="005422DB"/>
    <w:rsid w:val="00542F7F"/>
    <w:rsid w:val="005439EA"/>
    <w:rsid w:val="00543B7B"/>
    <w:rsid w:val="00545042"/>
    <w:rsid w:val="00545054"/>
    <w:rsid w:val="00545DF8"/>
    <w:rsid w:val="00545E6B"/>
    <w:rsid w:val="00546C19"/>
    <w:rsid w:val="00547385"/>
    <w:rsid w:val="005474D5"/>
    <w:rsid w:val="00547B94"/>
    <w:rsid w:val="00547EB9"/>
    <w:rsid w:val="00550E21"/>
    <w:rsid w:val="00551C46"/>
    <w:rsid w:val="005546F9"/>
    <w:rsid w:val="00554898"/>
    <w:rsid w:val="005551BF"/>
    <w:rsid w:val="00555CA7"/>
    <w:rsid w:val="0056120F"/>
    <w:rsid w:val="0056184B"/>
    <w:rsid w:val="005621F5"/>
    <w:rsid w:val="00562BD3"/>
    <w:rsid w:val="00562CD1"/>
    <w:rsid w:val="00562F5D"/>
    <w:rsid w:val="00563DEB"/>
    <w:rsid w:val="00563EFB"/>
    <w:rsid w:val="00564AEA"/>
    <w:rsid w:val="0056635F"/>
    <w:rsid w:val="005674B0"/>
    <w:rsid w:val="00567847"/>
    <w:rsid w:val="00571D6B"/>
    <w:rsid w:val="00572F0E"/>
    <w:rsid w:val="00574486"/>
    <w:rsid w:val="005755E7"/>
    <w:rsid w:val="00575EF1"/>
    <w:rsid w:val="00576B60"/>
    <w:rsid w:val="00576E9C"/>
    <w:rsid w:val="00580330"/>
    <w:rsid w:val="00580A54"/>
    <w:rsid w:val="0058260A"/>
    <w:rsid w:val="00583E6C"/>
    <w:rsid w:val="00585DB3"/>
    <w:rsid w:val="005871C6"/>
    <w:rsid w:val="00590CB2"/>
    <w:rsid w:val="0059167F"/>
    <w:rsid w:val="00591ED8"/>
    <w:rsid w:val="005921CA"/>
    <w:rsid w:val="0059345B"/>
    <w:rsid w:val="00594278"/>
    <w:rsid w:val="00596F77"/>
    <w:rsid w:val="0059758F"/>
    <w:rsid w:val="005975F7"/>
    <w:rsid w:val="0059764F"/>
    <w:rsid w:val="00597A2A"/>
    <w:rsid w:val="005A05E8"/>
    <w:rsid w:val="005A062B"/>
    <w:rsid w:val="005A14DA"/>
    <w:rsid w:val="005A3AD9"/>
    <w:rsid w:val="005A450D"/>
    <w:rsid w:val="005A49AB"/>
    <w:rsid w:val="005A52C1"/>
    <w:rsid w:val="005A5931"/>
    <w:rsid w:val="005A6043"/>
    <w:rsid w:val="005A7499"/>
    <w:rsid w:val="005A77F2"/>
    <w:rsid w:val="005B0489"/>
    <w:rsid w:val="005B0AE7"/>
    <w:rsid w:val="005B2D1E"/>
    <w:rsid w:val="005B3FBE"/>
    <w:rsid w:val="005B4493"/>
    <w:rsid w:val="005B4D14"/>
    <w:rsid w:val="005B4D72"/>
    <w:rsid w:val="005B652C"/>
    <w:rsid w:val="005B6F11"/>
    <w:rsid w:val="005C1935"/>
    <w:rsid w:val="005C201B"/>
    <w:rsid w:val="005C2077"/>
    <w:rsid w:val="005C298B"/>
    <w:rsid w:val="005C4764"/>
    <w:rsid w:val="005C4AB0"/>
    <w:rsid w:val="005C5599"/>
    <w:rsid w:val="005C6291"/>
    <w:rsid w:val="005C6537"/>
    <w:rsid w:val="005C6AFA"/>
    <w:rsid w:val="005D101C"/>
    <w:rsid w:val="005D1ED0"/>
    <w:rsid w:val="005D33F3"/>
    <w:rsid w:val="005D3460"/>
    <w:rsid w:val="005D5A01"/>
    <w:rsid w:val="005D6C88"/>
    <w:rsid w:val="005D712C"/>
    <w:rsid w:val="005E05EC"/>
    <w:rsid w:val="005E0A3F"/>
    <w:rsid w:val="005E16EE"/>
    <w:rsid w:val="005E1875"/>
    <w:rsid w:val="005E1CE9"/>
    <w:rsid w:val="005E2132"/>
    <w:rsid w:val="005E33DE"/>
    <w:rsid w:val="005E387B"/>
    <w:rsid w:val="005E3AC7"/>
    <w:rsid w:val="005E4109"/>
    <w:rsid w:val="005E582B"/>
    <w:rsid w:val="005E5B72"/>
    <w:rsid w:val="005E5BCD"/>
    <w:rsid w:val="005E6315"/>
    <w:rsid w:val="005E64FC"/>
    <w:rsid w:val="005E667D"/>
    <w:rsid w:val="005E6ADA"/>
    <w:rsid w:val="005F0060"/>
    <w:rsid w:val="005F05F1"/>
    <w:rsid w:val="005F22F9"/>
    <w:rsid w:val="005F24A6"/>
    <w:rsid w:val="005F27C7"/>
    <w:rsid w:val="005F4840"/>
    <w:rsid w:val="005F4B08"/>
    <w:rsid w:val="005F5BDB"/>
    <w:rsid w:val="00600100"/>
    <w:rsid w:val="0060058A"/>
    <w:rsid w:val="00600FA0"/>
    <w:rsid w:val="00601B98"/>
    <w:rsid w:val="0060316B"/>
    <w:rsid w:val="00610192"/>
    <w:rsid w:val="006108B8"/>
    <w:rsid w:val="006116B6"/>
    <w:rsid w:val="00612F08"/>
    <w:rsid w:val="00612FA9"/>
    <w:rsid w:val="00613BC6"/>
    <w:rsid w:val="00614BED"/>
    <w:rsid w:val="00614DF2"/>
    <w:rsid w:val="00615CA1"/>
    <w:rsid w:val="00616290"/>
    <w:rsid w:val="0061722D"/>
    <w:rsid w:val="006174BD"/>
    <w:rsid w:val="0061755C"/>
    <w:rsid w:val="006204B8"/>
    <w:rsid w:val="00620844"/>
    <w:rsid w:val="006209C5"/>
    <w:rsid w:val="00621945"/>
    <w:rsid w:val="00622A66"/>
    <w:rsid w:val="00623134"/>
    <w:rsid w:val="006235E8"/>
    <w:rsid w:val="00624EAA"/>
    <w:rsid w:val="006256FF"/>
    <w:rsid w:val="00627041"/>
    <w:rsid w:val="00627255"/>
    <w:rsid w:val="006278C1"/>
    <w:rsid w:val="00630CF0"/>
    <w:rsid w:val="00631C64"/>
    <w:rsid w:val="00632123"/>
    <w:rsid w:val="00632A1B"/>
    <w:rsid w:val="0063357C"/>
    <w:rsid w:val="00635237"/>
    <w:rsid w:val="0063551E"/>
    <w:rsid w:val="00635B47"/>
    <w:rsid w:val="00637DCF"/>
    <w:rsid w:val="00637DDA"/>
    <w:rsid w:val="00641419"/>
    <w:rsid w:val="00641F80"/>
    <w:rsid w:val="00643A33"/>
    <w:rsid w:val="006447E0"/>
    <w:rsid w:val="00645123"/>
    <w:rsid w:val="00647270"/>
    <w:rsid w:val="0064792C"/>
    <w:rsid w:val="00647EE6"/>
    <w:rsid w:val="0065022B"/>
    <w:rsid w:val="006522B3"/>
    <w:rsid w:val="0065254F"/>
    <w:rsid w:val="006530B1"/>
    <w:rsid w:val="00653202"/>
    <w:rsid w:val="00653C9E"/>
    <w:rsid w:val="0065445D"/>
    <w:rsid w:val="0065649C"/>
    <w:rsid w:val="00656F9E"/>
    <w:rsid w:val="006579B0"/>
    <w:rsid w:val="006600CB"/>
    <w:rsid w:val="006614D8"/>
    <w:rsid w:val="00661E2A"/>
    <w:rsid w:val="006621C3"/>
    <w:rsid w:val="0066317E"/>
    <w:rsid w:val="00664FE7"/>
    <w:rsid w:val="006653EA"/>
    <w:rsid w:val="0066747A"/>
    <w:rsid w:val="006677CD"/>
    <w:rsid w:val="00667B27"/>
    <w:rsid w:val="006708BF"/>
    <w:rsid w:val="00671055"/>
    <w:rsid w:val="00672BB6"/>
    <w:rsid w:val="006749C1"/>
    <w:rsid w:val="006749DE"/>
    <w:rsid w:val="0067706D"/>
    <w:rsid w:val="006802CC"/>
    <w:rsid w:val="0068031A"/>
    <w:rsid w:val="00680709"/>
    <w:rsid w:val="00683B2F"/>
    <w:rsid w:val="00686A6C"/>
    <w:rsid w:val="00686A9B"/>
    <w:rsid w:val="0068765E"/>
    <w:rsid w:val="00691143"/>
    <w:rsid w:val="00694F58"/>
    <w:rsid w:val="00695AED"/>
    <w:rsid w:val="0069636B"/>
    <w:rsid w:val="00696754"/>
    <w:rsid w:val="00696FAA"/>
    <w:rsid w:val="00697421"/>
    <w:rsid w:val="00697DA6"/>
    <w:rsid w:val="006A051F"/>
    <w:rsid w:val="006A17F4"/>
    <w:rsid w:val="006A3E2F"/>
    <w:rsid w:val="006A544F"/>
    <w:rsid w:val="006A6121"/>
    <w:rsid w:val="006A7BA3"/>
    <w:rsid w:val="006B2BCE"/>
    <w:rsid w:val="006B440F"/>
    <w:rsid w:val="006B4F3A"/>
    <w:rsid w:val="006B583E"/>
    <w:rsid w:val="006B61A3"/>
    <w:rsid w:val="006B6AAF"/>
    <w:rsid w:val="006B7190"/>
    <w:rsid w:val="006B7722"/>
    <w:rsid w:val="006C00F3"/>
    <w:rsid w:val="006C0F1A"/>
    <w:rsid w:val="006C125A"/>
    <w:rsid w:val="006C395B"/>
    <w:rsid w:val="006C3B3A"/>
    <w:rsid w:val="006C6696"/>
    <w:rsid w:val="006C7255"/>
    <w:rsid w:val="006D08F5"/>
    <w:rsid w:val="006D2B0B"/>
    <w:rsid w:val="006D2DA2"/>
    <w:rsid w:val="006D3397"/>
    <w:rsid w:val="006D474A"/>
    <w:rsid w:val="006D57D4"/>
    <w:rsid w:val="006D5E33"/>
    <w:rsid w:val="006E0E3A"/>
    <w:rsid w:val="006E0F83"/>
    <w:rsid w:val="006F04FE"/>
    <w:rsid w:val="006F1CCE"/>
    <w:rsid w:val="006F1E23"/>
    <w:rsid w:val="006F217E"/>
    <w:rsid w:val="006F2503"/>
    <w:rsid w:val="006F3C3D"/>
    <w:rsid w:val="006F5ACB"/>
    <w:rsid w:val="006F61CB"/>
    <w:rsid w:val="006F780B"/>
    <w:rsid w:val="006F7FA1"/>
    <w:rsid w:val="00702B9C"/>
    <w:rsid w:val="007040A1"/>
    <w:rsid w:val="007040A3"/>
    <w:rsid w:val="007041EF"/>
    <w:rsid w:val="00705C9D"/>
    <w:rsid w:val="00706A48"/>
    <w:rsid w:val="00706E4E"/>
    <w:rsid w:val="0070746E"/>
    <w:rsid w:val="00707A26"/>
    <w:rsid w:val="007102D9"/>
    <w:rsid w:val="00710AFA"/>
    <w:rsid w:val="00710EE1"/>
    <w:rsid w:val="0071110E"/>
    <w:rsid w:val="00711421"/>
    <w:rsid w:val="007123A8"/>
    <w:rsid w:val="00713181"/>
    <w:rsid w:val="00713654"/>
    <w:rsid w:val="00716273"/>
    <w:rsid w:val="0071761C"/>
    <w:rsid w:val="00720B6E"/>
    <w:rsid w:val="00720D8D"/>
    <w:rsid w:val="007214DC"/>
    <w:rsid w:val="00721535"/>
    <w:rsid w:val="00721EE6"/>
    <w:rsid w:val="00722048"/>
    <w:rsid w:val="007244C0"/>
    <w:rsid w:val="007255AF"/>
    <w:rsid w:val="007259BE"/>
    <w:rsid w:val="00725CCE"/>
    <w:rsid w:val="007268BD"/>
    <w:rsid w:val="00727132"/>
    <w:rsid w:val="00727951"/>
    <w:rsid w:val="00727CC6"/>
    <w:rsid w:val="00730734"/>
    <w:rsid w:val="00731333"/>
    <w:rsid w:val="007314AD"/>
    <w:rsid w:val="00735FAA"/>
    <w:rsid w:val="0073738F"/>
    <w:rsid w:val="007377D5"/>
    <w:rsid w:val="007402DE"/>
    <w:rsid w:val="007402DF"/>
    <w:rsid w:val="00740339"/>
    <w:rsid w:val="007405DB"/>
    <w:rsid w:val="00741EE3"/>
    <w:rsid w:val="00743041"/>
    <w:rsid w:val="0074404F"/>
    <w:rsid w:val="0074594B"/>
    <w:rsid w:val="00750450"/>
    <w:rsid w:val="00750F52"/>
    <w:rsid w:val="00752B02"/>
    <w:rsid w:val="00752E15"/>
    <w:rsid w:val="00753098"/>
    <w:rsid w:val="00753DF0"/>
    <w:rsid w:val="00753FF7"/>
    <w:rsid w:val="007547BC"/>
    <w:rsid w:val="007552C7"/>
    <w:rsid w:val="00756224"/>
    <w:rsid w:val="0075648A"/>
    <w:rsid w:val="0075785F"/>
    <w:rsid w:val="00761C31"/>
    <w:rsid w:val="007629E9"/>
    <w:rsid w:val="00762F37"/>
    <w:rsid w:val="0076347C"/>
    <w:rsid w:val="007638BC"/>
    <w:rsid w:val="007665BD"/>
    <w:rsid w:val="007671F0"/>
    <w:rsid w:val="0077057A"/>
    <w:rsid w:val="00771078"/>
    <w:rsid w:val="00771FBF"/>
    <w:rsid w:val="00772827"/>
    <w:rsid w:val="00772AE4"/>
    <w:rsid w:val="00772EC9"/>
    <w:rsid w:val="00773419"/>
    <w:rsid w:val="00774242"/>
    <w:rsid w:val="007751B2"/>
    <w:rsid w:val="00775B03"/>
    <w:rsid w:val="00776B24"/>
    <w:rsid w:val="007771E9"/>
    <w:rsid w:val="0077788D"/>
    <w:rsid w:val="007802FA"/>
    <w:rsid w:val="00781082"/>
    <w:rsid w:val="007823B9"/>
    <w:rsid w:val="007826FD"/>
    <w:rsid w:val="00785DA1"/>
    <w:rsid w:val="007874C5"/>
    <w:rsid w:val="00787B87"/>
    <w:rsid w:val="00790066"/>
    <w:rsid w:val="007902EB"/>
    <w:rsid w:val="007903D7"/>
    <w:rsid w:val="00792269"/>
    <w:rsid w:val="0079393B"/>
    <w:rsid w:val="007946F2"/>
    <w:rsid w:val="00794E4F"/>
    <w:rsid w:val="00795646"/>
    <w:rsid w:val="007956FB"/>
    <w:rsid w:val="00795AC7"/>
    <w:rsid w:val="007962FA"/>
    <w:rsid w:val="007A00D2"/>
    <w:rsid w:val="007A08D8"/>
    <w:rsid w:val="007A1118"/>
    <w:rsid w:val="007A1CB4"/>
    <w:rsid w:val="007A2507"/>
    <w:rsid w:val="007A459C"/>
    <w:rsid w:val="007A7BB3"/>
    <w:rsid w:val="007B01B1"/>
    <w:rsid w:val="007B0985"/>
    <w:rsid w:val="007B0A0D"/>
    <w:rsid w:val="007B0AFC"/>
    <w:rsid w:val="007B11F9"/>
    <w:rsid w:val="007B2C87"/>
    <w:rsid w:val="007B2FC0"/>
    <w:rsid w:val="007B4102"/>
    <w:rsid w:val="007B7C99"/>
    <w:rsid w:val="007C05B4"/>
    <w:rsid w:val="007C19C2"/>
    <w:rsid w:val="007C2811"/>
    <w:rsid w:val="007C3E0D"/>
    <w:rsid w:val="007C45E6"/>
    <w:rsid w:val="007C4E0B"/>
    <w:rsid w:val="007C5DB8"/>
    <w:rsid w:val="007C5FEE"/>
    <w:rsid w:val="007C6B14"/>
    <w:rsid w:val="007C7EEC"/>
    <w:rsid w:val="007D0959"/>
    <w:rsid w:val="007D0A90"/>
    <w:rsid w:val="007D0B32"/>
    <w:rsid w:val="007D0EF5"/>
    <w:rsid w:val="007D19D8"/>
    <w:rsid w:val="007D2F62"/>
    <w:rsid w:val="007D38A4"/>
    <w:rsid w:val="007D3C0A"/>
    <w:rsid w:val="007D61A2"/>
    <w:rsid w:val="007D670D"/>
    <w:rsid w:val="007D7949"/>
    <w:rsid w:val="007E00E3"/>
    <w:rsid w:val="007E1194"/>
    <w:rsid w:val="007E1FA5"/>
    <w:rsid w:val="007E2556"/>
    <w:rsid w:val="007E390A"/>
    <w:rsid w:val="007E3B31"/>
    <w:rsid w:val="007E403D"/>
    <w:rsid w:val="007E42BE"/>
    <w:rsid w:val="007E4303"/>
    <w:rsid w:val="007E5564"/>
    <w:rsid w:val="007E640F"/>
    <w:rsid w:val="007E6ABD"/>
    <w:rsid w:val="007E7047"/>
    <w:rsid w:val="007E7AA0"/>
    <w:rsid w:val="007F0856"/>
    <w:rsid w:val="007F0EA1"/>
    <w:rsid w:val="007F1195"/>
    <w:rsid w:val="007F3D58"/>
    <w:rsid w:val="007F4F7A"/>
    <w:rsid w:val="007F4FE9"/>
    <w:rsid w:val="007F5389"/>
    <w:rsid w:val="007F683F"/>
    <w:rsid w:val="00800648"/>
    <w:rsid w:val="00801ECD"/>
    <w:rsid w:val="00802222"/>
    <w:rsid w:val="00802BAC"/>
    <w:rsid w:val="00802F04"/>
    <w:rsid w:val="008035F6"/>
    <w:rsid w:val="0080420F"/>
    <w:rsid w:val="0080450C"/>
    <w:rsid w:val="00804707"/>
    <w:rsid w:val="00805601"/>
    <w:rsid w:val="00805A00"/>
    <w:rsid w:val="008077C4"/>
    <w:rsid w:val="0081057A"/>
    <w:rsid w:val="0081075B"/>
    <w:rsid w:val="00810BCF"/>
    <w:rsid w:val="00810DBD"/>
    <w:rsid w:val="00811D80"/>
    <w:rsid w:val="00814F05"/>
    <w:rsid w:val="008156F9"/>
    <w:rsid w:val="00815B50"/>
    <w:rsid w:val="00816688"/>
    <w:rsid w:val="00816EC6"/>
    <w:rsid w:val="00816FAD"/>
    <w:rsid w:val="00817C9B"/>
    <w:rsid w:val="00820093"/>
    <w:rsid w:val="008203D5"/>
    <w:rsid w:val="0082270D"/>
    <w:rsid w:val="00823039"/>
    <w:rsid w:val="008234AF"/>
    <w:rsid w:val="0082365B"/>
    <w:rsid w:val="008248C7"/>
    <w:rsid w:val="00825055"/>
    <w:rsid w:val="00826357"/>
    <w:rsid w:val="00826BAB"/>
    <w:rsid w:val="008275C8"/>
    <w:rsid w:val="008276E0"/>
    <w:rsid w:val="008277E5"/>
    <w:rsid w:val="00830DD1"/>
    <w:rsid w:val="0083206B"/>
    <w:rsid w:val="00832D12"/>
    <w:rsid w:val="0083343D"/>
    <w:rsid w:val="00833848"/>
    <w:rsid w:val="00833F4B"/>
    <w:rsid w:val="00835AE7"/>
    <w:rsid w:val="00840CF4"/>
    <w:rsid w:val="008423AB"/>
    <w:rsid w:val="0084311E"/>
    <w:rsid w:val="00843193"/>
    <w:rsid w:val="00843459"/>
    <w:rsid w:val="00843601"/>
    <w:rsid w:val="00845686"/>
    <w:rsid w:val="00845BBE"/>
    <w:rsid w:val="00846229"/>
    <w:rsid w:val="008501EF"/>
    <w:rsid w:val="008509A5"/>
    <w:rsid w:val="00852994"/>
    <w:rsid w:val="008535B8"/>
    <w:rsid w:val="0085363B"/>
    <w:rsid w:val="0085461A"/>
    <w:rsid w:val="00854696"/>
    <w:rsid w:val="00854864"/>
    <w:rsid w:val="00854DDC"/>
    <w:rsid w:val="0085704E"/>
    <w:rsid w:val="008578C7"/>
    <w:rsid w:val="00857910"/>
    <w:rsid w:val="00860E38"/>
    <w:rsid w:val="00862D81"/>
    <w:rsid w:val="00862E49"/>
    <w:rsid w:val="00863B1A"/>
    <w:rsid w:val="008665F7"/>
    <w:rsid w:val="0086664E"/>
    <w:rsid w:val="00866C95"/>
    <w:rsid w:val="00866E4F"/>
    <w:rsid w:val="00867180"/>
    <w:rsid w:val="00870108"/>
    <w:rsid w:val="0087037F"/>
    <w:rsid w:val="0087147A"/>
    <w:rsid w:val="008718BC"/>
    <w:rsid w:val="008739E9"/>
    <w:rsid w:val="00874A33"/>
    <w:rsid w:val="00874B23"/>
    <w:rsid w:val="008770D3"/>
    <w:rsid w:val="0087779C"/>
    <w:rsid w:val="00877AAC"/>
    <w:rsid w:val="00877FF2"/>
    <w:rsid w:val="0088012D"/>
    <w:rsid w:val="0088084F"/>
    <w:rsid w:val="0088232B"/>
    <w:rsid w:val="00882503"/>
    <w:rsid w:val="00882AF6"/>
    <w:rsid w:val="00884ADD"/>
    <w:rsid w:val="00885A80"/>
    <w:rsid w:val="00886B4D"/>
    <w:rsid w:val="00886E37"/>
    <w:rsid w:val="008870FF"/>
    <w:rsid w:val="008875BC"/>
    <w:rsid w:val="00890E38"/>
    <w:rsid w:val="008924F2"/>
    <w:rsid w:val="00892ADC"/>
    <w:rsid w:val="008933F8"/>
    <w:rsid w:val="00893765"/>
    <w:rsid w:val="00894BB3"/>
    <w:rsid w:val="008A072A"/>
    <w:rsid w:val="008A2232"/>
    <w:rsid w:val="008A2D9B"/>
    <w:rsid w:val="008A31A0"/>
    <w:rsid w:val="008A3825"/>
    <w:rsid w:val="008A3EAD"/>
    <w:rsid w:val="008A67F6"/>
    <w:rsid w:val="008A723B"/>
    <w:rsid w:val="008A7924"/>
    <w:rsid w:val="008B16C9"/>
    <w:rsid w:val="008B3140"/>
    <w:rsid w:val="008B45E5"/>
    <w:rsid w:val="008B6438"/>
    <w:rsid w:val="008B65A5"/>
    <w:rsid w:val="008B7ACB"/>
    <w:rsid w:val="008B7B1F"/>
    <w:rsid w:val="008C2066"/>
    <w:rsid w:val="008C20D3"/>
    <w:rsid w:val="008C295C"/>
    <w:rsid w:val="008C3770"/>
    <w:rsid w:val="008C3B61"/>
    <w:rsid w:val="008C3CFF"/>
    <w:rsid w:val="008C419E"/>
    <w:rsid w:val="008C451B"/>
    <w:rsid w:val="008C4EE5"/>
    <w:rsid w:val="008C5032"/>
    <w:rsid w:val="008C67F8"/>
    <w:rsid w:val="008C72AF"/>
    <w:rsid w:val="008C7671"/>
    <w:rsid w:val="008C7685"/>
    <w:rsid w:val="008D0C70"/>
    <w:rsid w:val="008D1E57"/>
    <w:rsid w:val="008D1E8F"/>
    <w:rsid w:val="008D493D"/>
    <w:rsid w:val="008D4B34"/>
    <w:rsid w:val="008D6A22"/>
    <w:rsid w:val="008D76B7"/>
    <w:rsid w:val="008D78AD"/>
    <w:rsid w:val="008E0242"/>
    <w:rsid w:val="008E14CF"/>
    <w:rsid w:val="008E2921"/>
    <w:rsid w:val="008E2D22"/>
    <w:rsid w:val="008E464F"/>
    <w:rsid w:val="008E54E8"/>
    <w:rsid w:val="008E551E"/>
    <w:rsid w:val="008E5757"/>
    <w:rsid w:val="008F2121"/>
    <w:rsid w:val="008F310B"/>
    <w:rsid w:val="008F407F"/>
    <w:rsid w:val="008F45DE"/>
    <w:rsid w:val="008F5B4C"/>
    <w:rsid w:val="00900438"/>
    <w:rsid w:val="00902031"/>
    <w:rsid w:val="00904953"/>
    <w:rsid w:val="00904972"/>
    <w:rsid w:val="00905534"/>
    <w:rsid w:val="00905784"/>
    <w:rsid w:val="00905EC4"/>
    <w:rsid w:val="00907D09"/>
    <w:rsid w:val="00907F33"/>
    <w:rsid w:val="00910010"/>
    <w:rsid w:val="0091343B"/>
    <w:rsid w:val="009136B3"/>
    <w:rsid w:val="00914358"/>
    <w:rsid w:val="009155AA"/>
    <w:rsid w:val="00915F78"/>
    <w:rsid w:val="00916332"/>
    <w:rsid w:val="009166A4"/>
    <w:rsid w:val="00916C36"/>
    <w:rsid w:val="00917DB6"/>
    <w:rsid w:val="00920277"/>
    <w:rsid w:val="00920332"/>
    <w:rsid w:val="00920F76"/>
    <w:rsid w:val="00921045"/>
    <w:rsid w:val="00921339"/>
    <w:rsid w:val="00922380"/>
    <w:rsid w:val="00922A7D"/>
    <w:rsid w:val="009239DB"/>
    <w:rsid w:val="00925637"/>
    <w:rsid w:val="00926315"/>
    <w:rsid w:val="00926F4C"/>
    <w:rsid w:val="0092731E"/>
    <w:rsid w:val="009310C1"/>
    <w:rsid w:val="009312A9"/>
    <w:rsid w:val="0093179D"/>
    <w:rsid w:val="00932215"/>
    <w:rsid w:val="00933B93"/>
    <w:rsid w:val="009341A8"/>
    <w:rsid w:val="00934CD0"/>
    <w:rsid w:val="00935087"/>
    <w:rsid w:val="00935EE2"/>
    <w:rsid w:val="00936A2F"/>
    <w:rsid w:val="00937104"/>
    <w:rsid w:val="009378B3"/>
    <w:rsid w:val="00937A50"/>
    <w:rsid w:val="00941BC1"/>
    <w:rsid w:val="00943B42"/>
    <w:rsid w:val="009447A9"/>
    <w:rsid w:val="00945891"/>
    <w:rsid w:val="009460E2"/>
    <w:rsid w:val="00947B5B"/>
    <w:rsid w:val="009514B1"/>
    <w:rsid w:val="009514CC"/>
    <w:rsid w:val="0095177B"/>
    <w:rsid w:val="00951855"/>
    <w:rsid w:val="00951A6F"/>
    <w:rsid w:val="00951FB6"/>
    <w:rsid w:val="00952592"/>
    <w:rsid w:val="0095411D"/>
    <w:rsid w:val="00954C63"/>
    <w:rsid w:val="00955287"/>
    <w:rsid w:val="00956097"/>
    <w:rsid w:val="0095761C"/>
    <w:rsid w:val="00961CD0"/>
    <w:rsid w:val="00962D3A"/>
    <w:rsid w:val="00964016"/>
    <w:rsid w:val="00965053"/>
    <w:rsid w:val="009659C3"/>
    <w:rsid w:val="00965C24"/>
    <w:rsid w:val="00965CEC"/>
    <w:rsid w:val="0096659B"/>
    <w:rsid w:val="00966B69"/>
    <w:rsid w:val="00967104"/>
    <w:rsid w:val="009708BA"/>
    <w:rsid w:val="00970E54"/>
    <w:rsid w:val="00971555"/>
    <w:rsid w:val="00973E99"/>
    <w:rsid w:val="0097610B"/>
    <w:rsid w:val="009762B3"/>
    <w:rsid w:val="009762F2"/>
    <w:rsid w:val="00976423"/>
    <w:rsid w:val="00977525"/>
    <w:rsid w:val="00980287"/>
    <w:rsid w:val="009813D5"/>
    <w:rsid w:val="009817DB"/>
    <w:rsid w:val="00983C7C"/>
    <w:rsid w:val="00985F95"/>
    <w:rsid w:val="009863DB"/>
    <w:rsid w:val="00990A76"/>
    <w:rsid w:val="00990C1E"/>
    <w:rsid w:val="0099183F"/>
    <w:rsid w:val="00992187"/>
    <w:rsid w:val="00992681"/>
    <w:rsid w:val="00992ECC"/>
    <w:rsid w:val="00993A49"/>
    <w:rsid w:val="00994340"/>
    <w:rsid w:val="00994513"/>
    <w:rsid w:val="00994822"/>
    <w:rsid w:val="00994D1B"/>
    <w:rsid w:val="00996B51"/>
    <w:rsid w:val="00997161"/>
    <w:rsid w:val="009977B0"/>
    <w:rsid w:val="00997A82"/>
    <w:rsid w:val="00997C71"/>
    <w:rsid w:val="009A0353"/>
    <w:rsid w:val="009A0797"/>
    <w:rsid w:val="009A09C1"/>
    <w:rsid w:val="009A0A71"/>
    <w:rsid w:val="009A1416"/>
    <w:rsid w:val="009A1478"/>
    <w:rsid w:val="009A15FE"/>
    <w:rsid w:val="009A2011"/>
    <w:rsid w:val="009A26CD"/>
    <w:rsid w:val="009A2F77"/>
    <w:rsid w:val="009A38D1"/>
    <w:rsid w:val="009A5128"/>
    <w:rsid w:val="009A5617"/>
    <w:rsid w:val="009A563B"/>
    <w:rsid w:val="009A57F6"/>
    <w:rsid w:val="009A63FF"/>
    <w:rsid w:val="009A6D6E"/>
    <w:rsid w:val="009A7130"/>
    <w:rsid w:val="009A7859"/>
    <w:rsid w:val="009B0375"/>
    <w:rsid w:val="009B06E5"/>
    <w:rsid w:val="009B0937"/>
    <w:rsid w:val="009B1229"/>
    <w:rsid w:val="009B15ED"/>
    <w:rsid w:val="009B243F"/>
    <w:rsid w:val="009B2946"/>
    <w:rsid w:val="009B2E72"/>
    <w:rsid w:val="009B30F4"/>
    <w:rsid w:val="009B35CB"/>
    <w:rsid w:val="009B3EA7"/>
    <w:rsid w:val="009B4056"/>
    <w:rsid w:val="009B4CBB"/>
    <w:rsid w:val="009C02E6"/>
    <w:rsid w:val="009C1343"/>
    <w:rsid w:val="009C1C68"/>
    <w:rsid w:val="009C1F35"/>
    <w:rsid w:val="009C2166"/>
    <w:rsid w:val="009C3B52"/>
    <w:rsid w:val="009C422E"/>
    <w:rsid w:val="009C5E29"/>
    <w:rsid w:val="009C70A0"/>
    <w:rsid w:val="009C757B"/>
    <w:rsid w:val="009C7900"/>
    <w:rsid w:val="009C7C9A"/>
    <w:rsid w:val="009D0040"/>
    <w:rsid w:val="009D0937"/>
    <w:rsid w:val="009D12D2"/>
    <w:rsid w:val="009D2C21"/>
    <w:rsid w:val="009D3031"/>
    <w:rsid w:val="009D3364"/>
    <w:rsid w:val="009D4538"/>
    <w:rsid w:val="009D4A7C"/>
    <w:rsid w:val="009D4F6D"/>
    <w:rsid w:val="009D735A"/>
    <w:rsid w:val="009D772D"/>
    <w:rsid w:val="009E1DB1"/>
    <w:rsid w:val="009E1F96"/>
    <w:rsid w:val="009E211B"/>
    <w:rsid w:val="009E40CD"/>
    <w:rsid w:val="009E4259"/>
    <w:rsid w:val="009E5472"/>
    <w:rsid w:val="009F14E2"/>
    <w:rsid w:val="009F273B"/>
    <w:rsid w:val="009F2C96"/>
    <w:rsid w:val="009F373B"/>
    <w:rsid w:val="009F38AC"/>
    <w:rsid w:val="009F3BE6"/>
    <w:rsid w:val="009F40A8"/>
    <w:rsid w:val="009F5B81"/>
    <w:rsid w:val="009F5D32"/>
    <w:rsid w:val="009F5F5C"/>
    <w:rsid w:val="009F66BC"/>
    <w:rsid w:val="009F66DE"/>
    <w:rsid w:val="009F7078"/>
    <w:rsid w:val="009F707F"/>
    <w:rsid w:val="009F7752"/>
    <w:rsid w:val="00A01348"/>
    <w:rsid w:val="00A02765"/>
    <w:rsid w:val="00A02F86"/>
    <w:rsid w:val="00A0439C"/>
    <w:rsid w:val="00A06062"/>
    <w:rsid w:val="00A06850"/>
    <w:rsid w:val="00A104EC"/>
    <w:rsid w:val="00A10652"/>
    <w:rsid w:val="00A1085B"/>
    <w:rsid w:val="00A119E3"/>
    <w:rsid w:val="00A11F6E"/>
    <w:rsid w:val="00A120DB"/>
    <w:rsid w:val="00A12196"/>
    <w:rsid w:val="00A1298E"/>
    <w:rsid w:val="00A14DD4"/>
    <w:rsid w:val="00A14EFA"/>
    <w:rsid w:val="00A17888"/>
    <w:rsid w:val="00A203D4"/>
    <w:rsid w:val="00A21C38"/>
    <w:rsid w:val="00A22502"/>
    <w:rsid w:val="00A22552"/>
    <w:rsid w:val="00A22734"/>
    <w:rsid w:val="00A25905"/>
    <w:rsid w:val="00A26564"/>
    <w:rsid w:val="00A27056"/>
    <w:rsid w:val="00A31543"/>
    <w:rsid w:val="00A3192F"/>
    <w:rsid w:val="00A31968"/>
    <w:rsid w:val="00A37429"/>
    <w:rsid w:val="00A410D3"/>
    <w:rsid w:val="00A41200"/>
    <w:rsid w:val="00A41582"/>
    <w:rsid w:val="00A41BF3"/>
    <w:rsid w:val="00A43589"/>
    <w:rsid w:val="00A44D10"/>
    <w:rsid w:val="00A47B81"/>
    <w:rsid w:val="00A47FA7"/>
    <w:rsid w:val="00A501EF"/>
    <w:rsid w:val="00A501F9"/>
    <w:rsid w:val="00A50F73"/>
    <w:rsid w:val="00A51376"/>
    <w:rsid w:val="00A5158F"/>
    <w:rsid w:val="00A5183F"/>
    <w:rsid w:val="00A51FFF"/>
    <w:rsid w:val="00A52A85"/>
    <w:rsid w:val="00A53063"/>
    <w:rsid w:val="00A53DA5"/>
    <w:rsid w:val="00A5424F"/>
    <w:rsid w:val="00A5635C"/>
    <w:rsid w:val="00A56DEA"/>
    <w:rsid w:val="00A61C5A"/>
    <w:rsid w:val="00A632DE"/>
    <w:rsid w:val="00A640D1"/>
    <w:rsid w:val="00A6415D"/>
    <w:rsid w:val="00A65C6B"/>
    <w:rsid w:val="00A65CC6"/>
    <w:rsid w:val="00A6734B"/>
    <w:rsid w:val="00A70015"/>
    <w:rsid w:val="00A70CB1"/>
    <w:rsid w:val="00A7196F"/>
    <w:rsid w:val="00A71C9D"/>
    <w:rsid w:val="00A72027"/>
    <w:rsid w:val="00A7230F"/>
    <w:rsid w:val="00A730D1"/>
    <w:rsid w:val="00A73553"/>
    <w:rsid w:val="00A74039"/>
    <w:rsid w:val="00A7443A"/>
    <w:rsid w:val="00A74D5D"/>
    <w:rsid w:val="00A75331"/>
    <w:rsid w:val="00A778D4"/>
    <w:rsid w:val="00A814DB"/>
    <w:rsid w:val="00A8176D"/>
    <w:rsid w:val="00A867B1"/>
    <w:rsid w:val="00A90067"/>
    <w:rsid w:val="00A90C45"/>
    <w:rsid w:val="00A93AA2"/>
    <w:rsid w:val="00A9483F"/>
    <w:rsid w:val="00A94B1E"/>
    <w:rsid w:val="00A95EC0"/>
    <w:rsid w:val="00A97BE1"/>
    <w:rsid w:val="00AA0450"/>
    <w:rsid w:val="00AA047A"/>
    <w:rsid w:val="00AA0C7D"/>
    <w:rsid w:val="00AA527E"/>
    <w:rsid w:val="00AA75EF"/>
    <w:rsid w:val="00AB1520"/>
    <w:rsid w:val="00AB1809"/>
    <w:rsid w:val="00AB340A"/>
    <w:rsid w:val="00AB4E11"/>
    <w:rsid w:val="00AB53C5"/>
    <w:rsid w:val="00AB68C2"/>
    <w:rsid w:val="00AB6D2B"/>
    <w:rsid w:val="00AB6EE2"/>
    <w:rsid w:val="00AC1877"/>
    <w:rsid w:val="00AC2B6D"/>
    <w:rsid w:val="00AC329D"/>
    <w:rsid w:val="00AC32C5"/>
    <w:rsid w:val="00AC3407"/>
    <w:rsid w:val="00AC39C7"/>
    <w:rsid w:val="00AC4647"/>
    <w:rsid w:val="00AC520F"/>
    <w:rsid w:val="00AC60FC"/>
    <w:rsid w:val="00AC7C2E"/>
    <w:rsid w:val="00AD01D5"/>
    <w:rsid w:val="00AD0BA7"/>
    <w:rsid w:val="00AD1152"/>
    <w:rsid w:val="00AD2094"/>
    <w:rsid w:val="00AD246D"/>
    <w:rsid w:val="00AD3B3F"/>
    <w:rsid w:val="00AD6C2F"/>
    <w:rsid w:val="00AD7C35"/>
    <w:rsid w:val="00AE032C"/>
    <w:rsid w:val="00AE16A1"/>
    <w:rsid w:val="00AE1BEC"/>
    <w:rsid w:val="00AE1FBB"/>
    <w:rsid w:val="00AE221E"/>
    <w:rsid w:val="00AE2C59"/>
    <w:rsid w:val="00AE3E31"/>
    <w:rsid w:val="00AE3EED"/>
    <w:rsid w:val="00AE4B5E"/>
    <w:rsid w:val="00AE64F5"/>
    <w:rsid w:val="00AE73F2"/>
    <w:rsid w:val="00AE7DD2"/>
    <w:rsid w:val="00AF10F7"/>
    <w:rsid w:val="00AF160A"/>
    <w:rsid w:val="00AF19FB"/>
    <w:rsid w:val="00AF1ED5"/>
    <w:rsid w:val="00AF2AB7"/>
    <w:rsid w:val="00AF3135"/>
    <w:rsid w:val="00AF3F6E"/>
    <w:rsid w:val="00AF3F80"/>
    <w:rsid w:val="00AF55E4"/>
    <w:rsid w:val="00B000B9"/>
    <w:rsid w:val="00B006E9"/>
    <w:rsid w:val="00B04BD0"/>
    <w:rsid w:val="00B05CFE"/>
    <w:rsid w:val="00B07D82"/>
    <w:rsid w:val="00B11E3C"/>
    <w:rsid w:val="00B12850"/>
    <w:rsid w:val="00B12DC8"/>
    <w:rsid w:val="00B1358B"/>
    <w:rsid w:val="00B141E0"/>
    <w:rsid w:val="00B15463"/>
    <w:rsid w:val="00B15F4E"/>
    <w:rsid w:val="00B16267"/>
    <w:rsid w:val="00B16697"/>
    <w:rsid w:val="00B170A0"/>
    <w:rsid w:val="00B17499"/>
    <w:rsid w:val="00B17A04"/>
    <w:rsid w:val="00B17ADF"/>
    <w:rsid w:val="00B238E6"/>
    <w:rsid w:val="00B23F9B"/>
    <w:rsid w:val="00B240B4"/>
    <w:rsid w:val="00B251E4"/>
    <w:rsid w:val="00B257AF"/>
    <w:rsid w:val="00B261C2"/>
    <w:rsid w:val="00B26D94"/>
    <w:rsid w:val="00B2715F"/>
    <w:rsid w:val="00B3055D"/>
    <w:rsid w:val="00B32B2F"/>
    <w:rsid w:val="00B34047"/>
    <w:rsid w:val="00B36E8C"/>
    <w:rsid w:val="00B3732F"/>
    <w:rsid w:val="00B404E8"/>
    <w:rsid w:val="00B418FC"/>
    <w:rsid w:val="00B45274"/>
    <w:rsid w:val="00B454A6"/>
    <w:rsid w:val="00B458B1"/>
    <w:rsid w:val="00B45ABB"/>
    <w:rsid w:val="00B4659A"/>
    <w:rsid w:val="00B46966"/>
    <w:rsid w:val="00B4742B"/>
    <w:rsid w:val="00B47764"/>
    <w:rsid w:val="00B505A6"/>
    <w:rsid w:val="00B51764"/>
    <w:rsid w:val="00B517D7"/>
    <w:rsid w:val="00B528B0"/>
    <w:rsid w:val="00B52F36"/>
    <w:rsid w:val="00B52F97"/>
    <w:rsid w:val="00B53C02"/>
    <w:rsid w:val="00B54230"/>
    <w:rsid w:val="00B542CF"/>
    <w:rsid w:val="00B543CB"/>
    <w:rsid w:val="00B54AE7"/>
    <w:rsid w:val="00B57DFE"/>
    <w:rsid w:val="00B60464"/>
    <w:rsid w:val="00B607BF"/>
    <w:rsid w:val="00B60BF2"/>
    <w:rsid w:val="00B60C14"/>
    <w:rsid w:val="00B60C9A"/>
    <w:rsid w:val="00B618E4"/>
    <w:rsid w:val="00B632CD"/>
    <w:rsid w:val="00B645BB"/>
    <w:rsid w:val="00B64922"/>
    <w:rsid w:val="00B64923"/>
    <w:rsid w:val="00B654FB"/>
    <w:rsid w:val="00B662EF"/>
    <w:rsid w:val="00B66AF3"/>
    <w:rsid w:val="00B675E8"/>
    <w:rsid w:val="00B677FD"/>
    <w:rsid w:val="00B67F6A"/>
    <w:rsid w:val="00B7006B"/>
    <w:rsid w:val="00B71209"/>
    <w:rsid w:val="00B717F2"/>
    <w:rsid w:val="00B726C0"/>
    <w:rsid w:val="00B72778"/>
    <w:rsid w:val="00B749A5"/>
    <w:rsid w:val="00B75285"/>
    <w:rsid w:val="00B7637F"/>
    <w:rsid w:val="00B76A89"/>
    <w:rsid w:val="00B77E81"/>
    <w:rsid w:val="00B821A9"/>
    <w:rsid w:val="00B83745"/>
    <w:rsid w:val="00B83EA3"/>
    <w:rsid w:val="00B84168"/>
    <w:rsid w:val="00B85CA5"/>
    <w:rsid w:val="00B869F7"/>
    <w:rsid w:val="00B86CED"/>
    <w:rsid w:val="00B8702B"/>
    <w:rsid w:val="00B9064B"/>
    <w:rsid w:val="00B90719"/>
    <w:rsid w:val="00B90751"/>
    <w:rsid w:val="00B950AD"/>
    <w:rsid w:val="00B9613A"/>
    <w:rsid w:val="00B9778D"/>
    <w:rsid w:val="00B979FD"/>
    <w:rsid w:val="00BA0D40"/>
    <w:rsid w:val="00BA455C"/>
    <w:rsid w:val="00BA5564"/>
    <w:rsid w:val="00BA560D"/>
    <w:rsid w:val="00BA5768"/>
    <w:rsid w:val="00BA599D"/>
    <w:rsid w:val="00BA5C0B"/>
    <w:rsid w:val="00BA5C68"/>
    <w:rsid w:val="00BA66A5"/>
    <w:rsid w:val="00BA6BBC"/>
    <w:rsid w:val="00BA7B08"/>
    <w:rsid w:val="00BB054A"/>
    <w:rsid w:val="00BB0642"/>
    <w:rsid w:val="00BB1FC3"/>
    <w:rsid w:val="00BB5DA5"/>
    <w:rsid w:val="00BB6DB5"/>
    <w:rsid w:val="00BB7E46"/>
    <w:rsid w:val="00BC00B0"/>
    <w:rsid w:val="00BC053D"/>
    <w:rsid w:val="00BC2F95"/>
    <w:rsid w:val="00BC646D"/>
    <w:rsid w:val="00BC7744"/>
    <w:rsid w:val="00BD1446"/>
    <w:rsid w:val="00BD2B86"/>
    <w:rsid w:val="00BD36BA"/>
    <w:rsid w:val="00BD392B"/>
    <w:rsid w:val="00BD410A"/>
    <w:rsid w:val="00BD4A93"/>
    <w:rsid w:val="00BD59F3"/>
    <w:rsid w:val="00BD5E0D"/>
    <w:rsid w:val="00BD7626"/>
    <w:rsid w:val="00BE0A41"/>
    <w:rsid w:val="00BE1045"/>
    <w:rsid w:val="00BE19F1"/>
    <w:rsid w:val="00BE211C"/>
    <w:rsid w:val="00BE40A5"/>
    <w:rsid w:val="00BE4266"/>
    <w:rsid w:val="00BE47F3"/>
    <w:rsid w:val="00BE4CC1"/>
    <w:rsid w:val="00BE514D"/>
    <w:rsid w:val="00BE51C1"/>
    <w:rsid w:val="00BE5C5A"/>
    <w:rsid w:val="00BE5DDA"/>
    <w:rsid w:val="00BE64CE"/>
    <w:rsid w:val="00BE684F"/>
    <w:rsid w:val="00BE7501"/>
    <w:rsid w:val="00BF0D3A"/>
    <w:rsid w:val="00BF0E8A"/>
    <w:rsid w:val="00BF2D29"/>
    <w:rsid w:val="00BF3435"/>
    <w:rsid w:val="00BF3B8F"/>
    <w:rsid w:val="00BF42D4"/>
    <w:rsid w:val="00BF45FC"/>
    <w:rsid w:val="00BF4B10"/>
    <w:rsid w:val="00BF4C0D"/>
    <w:rsid w:val="00BF53CF"/>
    <w:rsid w:val="00BF60AC"/>
    <w:rsid w:val="00BF742C"/>
    <w:rsid w:val="00BF78AC"/>
    <w:rsid w:val="00C006E1"/>
    <w:rsid w:val="00C009C4"/>
    <w:rsid w:val="00C0121D"/>
    <w:rsid w:val="00C01B60"/>
    <w:rsid w:val="00C022A1"/>
    <w:rsid w:val="00C039D6"/>
    <w:rsid w:val="00C05F94"/>
    <w:rsid w:val="00C06A42"/>
    <w:rsid w:val="00C06F31"/>
    <w:rsid w:val="00C1061E"/>
    <w:rsid w:val="00C11B44"/>
    <w:rsid w:val="00C11BAF"/>
    <w:rsid w:val="00C13C06"/>
    <w:rsid w:val="00C17877"/>
    <w:rsid w:val="00C20501"/>
    <w:rsid w:val="00C2309F"/>
    <w:rsid w:val="00C25829"/>
    <w:rsid w:val="00C25C2C"/>
    <w:rsid w:val="00C25DE8"/>
    <w:rsid w:val="00C26E6F"/>
    <w:rsid w:val="00C27563"/>
    <w:rsid w:val="00C313D6"/>
    <w:rsid w:val="00C31499"/>
    <w:rsid w:val="00C32520"/>
    <w:rsid w:val="00C32E62"/>
    <w:rsid w:val="00C33330"/>
    <w:rsid w:val="00C33469"/>
    <w:rsid w:val="00C33CCC"/>
    <w:rsid w:val="00C35F4A"/>
    <w:rsid w:val="00C36492"/>
    <w:rsid w:val="00C36B6A"/>
    <w:rsid w:val="00C37792"/>
    <w:rsid w:val="00C37DB3"/>
    <w:rsid w:val="00C40C7A"/>
    <w:rsid w:val="00C41E06"/>
    <w:rsid w:val="00C42334"/>
    <w:rsid w:val="00C43C59"/>
    <w:rsid w:val="00C44877"/>
    <w:rsid w:val="00C449A7"/>
    <w:rsid w:val="00C45B1E"/>
    <w:rsid w:val="00C45DB3"/>
    <w:rsid w:val="00C466B7"/>
    <w:rsid w:val="00C50956"/>
    <w:rsid w:val="00C50AD9"/>
    <w:rsid w:val="00C50CF5"/>
    <w:rsid w:val="00C525EE"/>
    <w:rsid w:val="00C52644"/>
    <w:rsid w:val="00C53CFB"/>
    <w:rsid w:val="00C563CB"/>
    <w:rsid w:val="00C57DBA"/>
    <w:rsid w:val="00C614FC"/>
    <w:rsid w:val="00C6168A"/>
    <w:rsid w:val="00C61D6C"/>
    <w:rsid w:val="00C63079"/>
    <w:rsid w:val="00C634D1"/>
    <w:rsid w:val="00C634FC"/>
    <w:rsid w:val="00C63B4E"/>
    <w:rsid w:val="00C7074D"/>
    <w:rsid w:val="00C7097B"/>
    <w:rsid w:val="00C70B08"/>
    <w:rsid w:val="00C70F18"/>
    <w:rsid w:val="00C71348"/>
    <w:rsid w:val="00C71613"/>
    <w:rsid w:val="00C71C9A"/>
    <w:rsid w:val="00C73EF1"/>
    <w:rsid w:val="00C73F03"/>
    <w:rsid w:val="00C7409F"/>
    <w:rsid w:val="00C7523A"/>
    <w:rsid w:val="00C75B11"/>
    <w:rsid w:val="00C760C2"/>
    <w:rsid w:val="00C76967"/>
    <w:rsid w:val="00C77BBA"/>
    <w:rsid w:val="00C8004B"/>
    <w:rsid w:val="00C81BB2"/>
    <w:rsid w:val="00C83ABF"/>
    <w:rsid w:val="00C852FC"/>
    <w:rsid w:val="00C857A2"/>
    <w:rsid w:val="00C86E70"/>
    <w:rsid w:val="00C87527"/>
    <w:rsid w:val="00C90033"/>
    <w:rsid w:val="00C92C62"/>
    <w:rsid w:val="00C92CC3"/>
    <w:rsid w:val="00C9317C"/>
    <w:rsid w:val="00C937B1"/>
    <w:rsid w:val="00C9410B"/>
    <w:rsid w:val="00C9494E"/>
    <w:rsid w:val="00C9527D"/>
    <w:rsid w:val="00C961FC"/>
    <w:rsid w:val="00C96340"/>
    <w:rsid w:val="00C97962"/>
    <w:rsid w:val="00CA0D6C"/>
    <w:rsid w:val="00CA3976"/>
    <w:rsid w:val="00CA4716"/>
    <w:rsid w:val="00CA4CA5"/>
    <w:rsid w:val="00CA4EFE"/>
    <w:rsid w:val="00CA5707"/>
    <w:rsid w:val="00CA5B0F"/>
    <w:rsid w:val="00CA5D8A"/>
    <w:rsid w:val="00CA627F"/>
    <w:rsid w:val="00CA6748"/>
    <w:rsid w:val="00CA6F31"/>
    <w:rsid w:val="00CB0901"/>
    <w:rsid w:val="00CB1B26"/>
    <w:rsid w:val="00CB2DC9"/>
    <w:rsid w:val="00CB3AF8"/>
    <w:rsid w:val="00CB42C8"/>
    <w:rsid w:val="00CB4D50"/>
    <w:rsid w:val="00CB59F8"/>
    <w:rsid w:val="00CB5BDC"/>
    <w:rsid w:val="00CB601F"/>
    <w:rsid w:val="00CB6C0D"/>
    <w:rsid w:val="00CB7717"/>
    <w:rsid w:val="00CC06A8"/>
    <w:rsid w:val="00CC40AA"/>
    <w:rsid w:val="00CC458A"/>
    <w:rsid w:val="00CC52F9"/>
    <w:rsid w:val="00CC5E72"/>
    <w:rsid w:val="00CC66A0"/>
    <w:rsid w:val="00CC7585"/>
    <w:rsid w:val="00CD0817"/>
    <w:rsid w:val="00CD11A5"/>
    <w:rsid w:val="00CD33CB"/>
    <w:rsid w:val="00CD443E"/>
    <w:rsid w:val="00CD74E9"/>
    <w:rsid w:val="00CE0A64"/>
    <w:rsid w:val="00CE0CCE"/>
    <w:rsid w:val="00CE20FF"/>
    <w:rsid w:val="00CE23EA"/>
    <w:rsid w:val="00CE46A2"/>
    <w:rsid w:val="00CE4CC8"/>
    <w:rsid w:val="00CE6550"/>
    <w:rsid w:val="00CE65D9"/>
    <w:rsid w:val="00CE7B7D"/>
    <w:rsid w:val="00CE7D8F"/>
    <w:rsid w:val="00CF01B0"/>
    <w:rsid w:val="00CF0208"/>
    <w:rsid w:val="00CF2773"/>
    <w:rsid w:val="00CF305C"/>
    <w:rsid w:val="00CF3632"/>
    <w:rsid w:val="00CF42BC"/>
    <w:rsid w:val="00CF4497"/>
    <w:rsid w:val="00CF45E2"/>
    <w:rsid w:val="00CF46BD"/>
    <w:rsid w:val="00CF4F81"/>
    <w:rsid w:val="00CF5BC3"/>
    <w:rsid w:val="00CF6884"/>
    <w:rsid w:val="00CF6CA9"/>
    <w:rsid w:val="00CF702F"/>
    <w:rsid w:val="00CF7215"/>
    <w:rsid w:val="00CF757A"/>
    <w:rsid w:val="00D002D3"/>
    <w:rsid w:val="00D00453"/>
    <w:rsid w:val="00D02FD3"/>
    <w:rsid w:val="00D038B6"/>
    <w:rsid w:val="00D03B20"/>
    <w:rsid w:val="00D042F1"/>
    <w:rsid w:val="00D04EDA"/>
    <w:rsid w:val="00D0562E"/>
    <w:rsid w:val="00D05F6B"/>
    <w:rsid w:val="00D06665"/>
    <w:rsid w:val="00D07D37"/>
    <w:rsid w:val="00D10042"/>
    <w:rsid w:val="00D104C5"/>
    <w:rsid w:val="00D11452"/>
    <w:rsid w:val="00D11AB1"/>
    <w:rsid w:val="00D140B2"/>
    <w:rsid w:val="00D14AE1"/>
    <w:rsid w:val="00D15223"/>
    <w:rsid w:val="00D15892"/>
    <w:rsid w:val="00D16074"/>
    <w:rsid w:val="00D16553"/>
    <w:rsid w:val="00D17B9F"/>
    <w:rsid w:val="00D21EF1"/>
    <w:rsid w:val="00D22640"/>
    <w:rsid w:val="00D2371E"/>
    <w:rsid w:val="00D23CE1"/>
    <w:rsid w:val="00D24FA9"/>
    <w:rsid w:val="00D2606B"/>
    <w:rsid w:val="00D26511"/>
    <w:rsid w:val="00D271A4"/>
    <w:rsid w:val="00D2766C"/>
    <w:rsid w:val="00D30E02"/>
    <w:rsid w:val="00D31319"/>
    <w:rsid w:val="00D326B8"/>
    <w:rsid w:val="00D32DF4"/>
    <w:rsid w:val="00D33A23"/>
    <w:rsid w:val="00D33C58"/>
    <w:rsid w:val="00D34E1E"/>
    <w:rsid w:val="00D356E3"/>
    <w:rsid w:val="00D3602C"/>
    <w:rsid w:val="00D373CE"/>
    <w:rsid w:val="00D40294"/>
    <w:rsid w:val="00D404FC"/>
    <w:rsid w:val="00D4144E"/>
    <w:rsid w:val="00D42451"/>
    <w:rsid w:val="00D427DD"/>
    <w:rsid w:val="00D43C6B"/>
    <w:rsid w:val="00D44B79"/>
    <w:rsid w:val="00D45F23"/>
    <w:rsid w:val="00D4689E"/>
    <w:rsid w:val="00D46D15"/>
    <w:rsid w:val="00D47147"/>
    <w:rsid w:val="00D47995"/>
    <w:rsid w:val="00D51FD8"/>
    <w:rsid w:val="00D520E9"/>
    <w:rsid w:val="00D522ED"/>
    <w:rsid w:val="00D54561"/>
    <w:rsid w:val="00D54A31"/>
    <w:rsid w:val="00D54C80"/>
    <w:rsid w:val="00D56936"/>
    <w:rsid w:val="00D60512"/>
    <w:rsid w:val="00D61380"/>
    <w:rsid w:val="00D6207D"/>
    <w:rsid w:val="00D62239"/>
    <w:rsid w:val="00D62CAF"/>
    <w:rsid w:val="00D64C5C"/>
    <w:rsid w:val="00D65F04"/>
    <w:rsid w:val="00D6633D"/>
    <w:rsid w:val="00D66E53"/>
    <w:rsid w:val="00D71212"/>
    <w:rsid w:val="00D72C16"/>
    <w:rsid w:val="00D72DE9"/>
    <w:rsid w:val="00D733C2"/>
    <w:rsid w:val="00D75272"/>
    <w:rsid w:val="00D75AD1"/>
    <w:rsid w:val="00D7677B"/>
    <w:rsid w:val="00D77226"/>
    <w:rsid w:val="00D77A2E"/>
    <w:rsid w:val="00D8022D"/>
    <w:rsid w:val="00D80525"/>
    <w:rsid w:val="00D8053B"/>
    <w:rsid w:val="00D80FA9"/>
    <w:rsid w:val="00D812FB"/>
    <w:rsid w:val="00D81C74"/>
    <w:rsid w:val="00D859D3"/>
    <w:rsid w:val="00D86305"/>
    <w:rsid w:val="00D87259"/>
    <w:rsid w:val="00D87D0F"/>
    <w:rsid w:val="00D906CF"/>
    <w:rsid w:val="00D926F3"/>
    <w:rsid w:val="00D94094"/>
    <w:rsid w:val="00D944D8"/>
    <w:rsid w:val="00D94E25"/>
    <w:rsid w:val="00D95651"/>
    <w:rsid w:val="00D95F45"/>
    <w:rsid w:val="00DA00D4"/>
    <w:rsid w:val="00DA06B7"/>
    <w:rsid w:val="00DA3B52"/>
    <w:rsid w:val="00DA4D3A"/>
    <w:rsid w:val="00DA4DF0"/>
    <w:rsid w:val="00DA5799"/>
    <w:rsid w:val="00DA5DBC"/>
    <w:rsid w:val="00DA6A02"/>
    <w:rsid w:val="00DA7227"/>
    <w:rsid w:val="00DB0E4C"/>
    <w:rsid w:val="00DB25C2"/>
    <w:rsid w:val="00DB3422"/>
    <w:rsid w:val="00DB3E33"/>
    <w:rsid w:val="00DB6CBE"/>
    <w:rsid w:val="00DC113F"/>
    <w:rsid w:val="00DC16B8"/>
    <w:rsid w:val="00DC204C"/>
    <w:rsid w:val="00DC2188"/>
    <w:rsid w:val="00DC3D1E"/>
    <w:rsid w:val="00DC3E28"/>
    <w:rsid w:val="00DC3E80"/>
    <w:rsid w:val="00DC4741"/>
    <w:rsid w:val="00DC4E16"/>
    <w:rsid w:val="00DC5122"/>
    <w:rsid w:val="00DC52CC"/>
    <w:rsid w:val="00DC5ED8"/>
    <w:rsid w:val="00DC6CDF"/>
    <w:rsid w:val="00DC76CD"/>
    <w:rsid w:val="00DC7811"/>
    <w:rsid w:val="00DD085A"/>
    <w:rsid w:val="00DD15E4"/>
    <w:rsid w:val="00DD17CE"/>
    <w:rsid w:val="00DD33CA"/>
    <w:rsid w:val="00DD3BFD"/>
    <w:rsid w:val="00DD4DEB"/>
    <w:rsid w:val="00DD561E"/>
    <w:rsid w:val="00DD5F6E"/>
    <w:rsid w:val="00DD6EF0"/>
    <w:rsid w:val="00DD78EE"/>
    <w:rsid w:val="00DD7C78"/>
    <w:rsid w:val="00DE012B"/>
    <w:rsid w:val="00DE0174"/>
    <w:rsid w:val="00DE098B"/>
    <w:rsid w:val="00DE1A35"/>
    <w:rsid w:val="00DE1E15"/>
    <w:rsid w:val="00DE2248"/>
    <w:rsid w:val="00DE4984"/>
    <w:rsid w:val="00DE4ABB"/>
    <w:rsid w:val="00DE5031"/>
    <w:rsid w:val="00DE56E3"/>
    <w:rsid w:val="00DE5CD6"/>
    <w:rsid w:val="00DE722B"/>
    <w:rsid w:val="00DF0475"/>
    <w:rsid w:val="00DF0847"/>
    <w:rsid w:val="00DF0C71"/>
    <w:rsid w:val="00DF28DE"/>
    <w:rsid w:val="00DF2D04"/>
    <w:rsid w:val="00DF3755"/>
    <w:rsid w:val="00DF48FC"/>
    <w:rsid w:val="00DF5E7B"/>
    <w:rsid w:val="00DF681C"/>
    <w:rsid w:val="00DF78C0"/>
    <w:rsid w:val="00DF7CCD"/>
    <w:rsid w:val="00E00D82"/>
    <w:rsid w:val="00E0153E"/>
    <w:rsid w:val="00E02B85"/>
    <w:rsid w:val="00E039DC"/>
    <w:rsid w:val="00E03DEE"/>
    <w:rsid w:val="00E0403E"/>
    <w:rsid w:val="00E04798"/>
    <w:rsid w:val="00E04A29"/>
    <w:rsid w:val="00E057E6"/>
    <w:rsid w:val="00E06793"/>
    <w:rsid w:val="00E06A8C"/>
    <w:rsid w:val="00E06EB3"/>
    <w:rsid w:val="00E06F36"/>
    <w:rsid w:val="00E07309"/>
    <w:rsid w:val="00E10C00"/>
    <w:rsid w:val="00E10CF6"/>
    <w:rsid w:val="00E11AB4"/>
    <w:rsid w:val="00E11BCF"/>
    <w:rsid w:val="00E11F0D"/>
    <w:rsid w:val="00E12CD0"/>
    <w:rsid w:val="00E12CEB"/>
    <w:rsid w:val="00E137E4"/>
    <w:rsid w:val="00E13920"/>
    <w:rsid w:val="00E15261"/>
    <w:rsid w:val="00E16405"/>
    <w:rsid w:val="00E17E60"/>
    <w:rsid w:val="00E200B8"/>
    <w:rsid w:val="00E20C14"/>
    <w:rsid w:val="00E21D3B"/>
    <w:rsid w:val="00E22BB6"/>
    <w:rsid w:val="00E239BD"/>
    <w:rsid w:val="00E24CC4"/>
    <w:rsid w:val="00E24F8C"/>
    <w:rsid w:val="00E30431"/>
    <w:rsid w:val="00E30FAD"/>
    <w:rsid w:val="00E31BBA"/>
    <w:rsid w:val="00E31FE6"/>
    <w:rsid w:val="00E34B44"/>
    <w:rsid w:val="00E35A9B"/>
    <w:rsid w:val="00E36CEB"/>
    <w:rsid w:val="00E37536"/>
    <w:rsid w:val="00E40303"/>
    <w:rsid w:val="00E404A5"/>
    <w:rsid w:val="00E41AAD"/>
    <w:rsid w:val="00E44663"/>
    <w:rsid w:val="00E45073"/>
    <w:rsid w:val="00E452AF"/>
    <w:rsid w:val="00E46050"/>
    <w:rsid w:val="00E46496"/>
    <w:rsid w:val="00E47814"/>
    <w:rsid w:val="00E50AB3"/>
    <w:rsid w:val="00E517F5"/>
    <w:rsid w:val="00E51B7B"/>
    <w:rsid w:val="00E51D58"/>
    <w:rsid w:val="00E526A6"/>
    <w:rsid w:val="00E5468F"/>
    <w:rsid w:val="00E54CF5"/>
    <w:rsid w:val="00E573D1"/>
    <w:rsid w:val="00E57B50"/>
    <w:rsid w:val="00E600EB"/>
    <w:rsid w:val="00E6153E"/>
    <w:rsid w:val="00E62484"/>
    <w:rsid w:val="00E6316C"/>
    <w:rsid w:val="00E6338E"/>
    <w:rsid w:val="00E6562C"/>
    <w:rsid w:val="00E67B69"/>
    <w:rsid w:val="00E70AD7"/>
    <w:rsid w:val="00E70BC5"/>
    <w:rsid w:val="00E70DFA"/>
    <w:rsid w:val="00E727F4"/>
    <w:rsid w:val="00E72CDD"/>
    <w:rsid w:val="00E75240"/>
    <w:rsid w:val="00E7737D"/>
    <w:rsid w:val="00E800EC"/>
    <w:rsid w:val="00E82818"/>
    <w:rsid w:val="00E82D0C"/>
    <w:rsid w:val="00E82F82"/>
    <w:rsid w:val="00E8354C"/>
    <w:rsid w:val="00E84389"/>
    <w:rsid w:val="00E84635"/>
    <w:rsid w:val="00E914EB"/>
    <w:rsid w:val="00E93E5B"/>
    <w:rsid w:val="00E94583"/>
    <w:rsid w:val="00E968CC"/>
    <w:rsid w:val="00EA031F"/>
    <w:rsid w:val="00EA0984"/>
    <w:rsid w:val="00EA0F5E"/>
    <w:rsid w:val="00EA1B99"/>
    <w:rsid w:val="00EA1D29"/>
    <w:rsid w:val="00EA2FBF"/>
    <w:rsid w:val="00EA4676"/>
    <w:rsid w:val="00EA5D94"/>
    <w:rsid w:val="00EA5E68"/>
    <w:rsid w:val="00EA6E28"/>
    <w:rsid w:val="00EA7482"/>
    <w:rsid w:val="00EB0B1A"/>
    <w:rsid w:val="00EB119F"/>
    <w:rsid w:val="00EB18CB"/>
    <w:rsid w:val="00EB2139"/>
    <w:rsid w:val="00EB248C"/>
    <w:rsid w:val="00EB252A"/>
    <w:rsid w:val="00EB397C"/>
    <w:rsid w:val="00EB3E91"/>
    <w:rsid w:val="00EB44DF"/>
    <w:rsid w:val="00EB5C1F"/>
    <w:rsid w:val="00EB5CD2"/>
    <w:rsid w:val="00EB6174"/>
    <w:rsid w:val="00EB743A"/>
    <w:rsid w:val="00EB7F10"/>
    <w:rsid w:val="00EC0336"/>
    <w:rsid w:val="00EC068D"/>
    <w:rsid w:val="00EC11F1"/>
    <w:rsid w:val="00EC2609"/>
    <w:rsid w:val="00EC3E14"/>
    <w:rsid w:val="00EC4194"/>
    <w:rsid w:val="00EC56A1"/>
    <w:rsid w:val="00EC5FBB"/>
    <w:rsid w:val="00ED078D"/>
    <w:rsid w:val="00ED0FD6"/>
    <w:rsid w:val="00ED3111"/>
    <w:rsid w:val="00ED378F"/>
    <w:rsid w:val="00ED3DA5"/>
    <w:rsid w:val="00ED5763"/>
    <w:rsid w:val="00ED5A70"/>
    <w:rsid w:val="00ED5D4F"/>
    <w:rsid w:val="00ED6157"/>
    <w:rsid w:val="00ED73C4"/>
    <w:rsid w:val="00EE0F0A"/>
    <w:rsid w:val="00EE2483"/>
    <w:rsid w:val="00EE2891"/>
    <w:rsid w:val="00EE297C"/>
    <w:rsid w:val="00EE2A1D"/>
    <w:rsid w:val="00EE591D"/>
    <w:rsid w:val="00EE62A8"/>
    <w:rsid w:val="00EE65B3"/>
    <w:rsid w:val="00EE6B08"/>
    <w:rsid w:val="00EF071F"/>
    <w:rsid w:val="00EF0E73"/>
    <w:rsid w:val="00EF249B"/>
    <w:rsid w:val="00EF3FFF"/>
    <w:rsid w:val="00EF459E"/>
    <w:rsid w:val="00EF5A1C"/>
    <w:rsid w:val="00EF6830"/>
    <w:rsid w:val="00EF716F"/>
    <w:rsid w:val="00F01284"/>
    <w:rsid w:val="00F01437"/>
    <w:rsid w:val="00F01EED"/>
    <w:rsid w:val="00F02AC7"/>
    <w:rsid w:val="00F0342D"/>
    <w:rsid w:val="00F0346A"/>
    <w:rsid w:val="00F037E4"/>
    <w:rsid w:val="00F0410A"/>
    <w:rsid w:val="00F05C33"/>
    <w:rsid w:val="00F07506"/>
    <w:rsid w:val="00F07A95"/>
    <w:rsid w:val="00F10109"/>
    <w:rsid w:val="00F10D25"/>
    <w:rsid w:val="00F11331"/>
    <w:rsid w:val="00F12B2C"/>
    <w:rsid w:val="00F131B0"/>
    <w:rsid w:val="00F14E5F"/>
    <w:rsid w:val="00F1643C"/>
    <w:rsid w:val="00F20995"/>
    <w:rsid w:val="00F20B7E"/>
    <w:rsid w:val="00F22391"/>
    <w:rsid w:val="00F225AD"/>
    <w:rsid w:val="00F22623"/>
    <w:rsid w:val="00F22FC3"/>
    <w:rsid w:val="00F235A6"/>
    <w:rsid w:val="00F23BE6"/>
    <w:rsid w:val="00F245B5"/>
    <w:rsid w:val="00F24FCA"/>
    <w:rsid w:val="00F26084"/>
    <w:rsid w:val="00F26549"/>
    <w:rsid w:val="00F26A83"/>
    <w:rsid w:val="00F26F22"/>
    <w:rsid w:val="00F27BCD"/>
    <w:rsid w:val="00F27F0F"/>
    <w:rsid w:val="00F27F1F"/>
    <w:rsid w:val="00F30D0D"/>
    <w:rsid w:val="00F31463"/>
    <w:rsid w:val="00F31738"/>
    <w:rsid w:val="00F31E4E"/>
    <w:rsid w:val="00F330D5"/>
    <w:rsid w:val="00F33330"/>
    <w:rsid w:val="00F34EB4"/>
    <w:rsid w:val="00F3747B"/>
    <w:rsid w:val="00F41412"/>
    <w:rsid w:val="00F41A46"/>
    <w:rsid w:val="00F42C87"/>
    <w:rsid w:val="00F43BC7"/>
    <w:rsid w:val="00F4449E"/>
    <w:rsid w:val="00F447F5"/>
    <w:rsid w:val="00F47F73"/>
    <w:rsid w:val="00F525F6"/>
    <w:rsid w:val="00F52C92"/>
    <w:rsid w:val="00F52F03"/>
    <w:rsid w:val="00F53417"/>
    <w:rsid w:val="00F537E1"/>
    <w:rsid w:val="00F53BC4"/>
    <w:rsid w:val="00F5441A"/>
    <w:rsid w:val="00F55678"/>
    <w:rsid w:val="00F60338"/>
    <w:rsid w:val="00F607F2"/>
    <w:rsid w:val="00F60A59"/>
    <w:rsid w:val="00F60B77"/>
    <w:rsid w:val="00F61498"/>
    <w:rsid w:val="00F6189D"/>
    <w:rsid w:val="00F63775"/>
    <w:rsid w:val="00F63DC7"/>
    <w:rsid w:val="00F6435D"/>
    <w:rsid w:val="00F667D7"/>
    <w:rsid w:val="00F674C6"/>
    <w:rsid w:val="00F70467"/>
    <w:rsid w:val="00F7230F"/>
    <w:rsid w:val="00F73E58"/>
    <w:rsid w:val="00F74159"/>
    <w:rsid w:val="00F7558E"/>
    <w:rsid w:val="00F75C8D"/>
    <w:rsid w:val="00F76532"/>
    <w:rsid w:val="00F80177"/>
    <w:rsid w:val="00F81C31"/>
    <w:rsid w:val="00F81DD3"/>
    <w:rsid w:val="00F81E56"/>
    <w:rsid w:val="00F82509"/>
    <w:rsid w:val="00F82CF8"/>
    <w:rsid w:val="00F82FE7"/>
    <w:rsid w:val="00F83968"/>
    <w:rsid w:val="00F83A93"/>
    <w:rsid w:val="00F876C6"/>
    <w:rsid w:val="00F87966"/>
    <w:rsid w:val="00F87E15"/>
    <w:rsid w:val="00F913F5"/>
    <w:rsid w:val="00F91731"/>
    <w:rsid w:val="00F93DC1"/>
    <w:rsid w:val="00F965E4"/>
    <w:rsid w:val="00F9714C"/>
    <w:rsid w:val="00FA00F9"/>
    <w:rsid w:val="00FA1E1C"/>
    <w:rsid w:val="00FA2523"/>
    <w:rsid w:val="00FA267E"/>
    <w:rsid w:val="00FA4A85"/>
    <w:rsid w:val="00FA5D49"/>
    <w:rsid w:val="00FA5EF6"/>
    <w:rsid w:val="00FA6B69"/>
    <w:rsid w:val="00FA6E86"/>
    <w:rsid w:val="00FA767B"/>
    <w:rsid w:val="00FB0D6C"/>
    <w:rsid w:val="00FB1A5C"/>
    <w:rsid w:val="00FB3D66"/>
    <w:rsid w:val="00FB4BA0"/>
    <w:rsid w:val="00FB4DD6"/>
    <w:rsid w:val="00FB59CC"/>
    <w:rsid w:val="00FB6612"/>
    <w:rsid w:val="00FC01C3"/>
    <w:rsid w:val="00FC099F"/>
    <w:rsid w:val="00FC1D79"/>
    <w:rsid w:val="00FC2609"/>
    <w:rsid w:val="00FC2F02"/>
    <w:rsid w:val="00FC4133"/>
    <w:rsid w:val="00FC42A4"/>
    <w:rsid w:val="00FC574F"/>
    <w:rsid w:val="00FC60E2"/>
    <w:rsid w:val="00FC66D0"/>
    <w:rsid w:val="00FC75AD"/>
    <w:rsid w:val="00FC7D35"/>
    <w:rsid w:val="00FC7D3B"/>
    <w:rsid w:val="00FC7E8D"/>
    <w:rsid w:val="00FD102D"/>
    <w:rsid w:val="00FD1EAE"/>
    <w:rsid w:val="00FD1F2E"/>
    <w:rsid w:val="00FD3431"/>
    <w:rsid w:val="00FD3702"/>
    <w:rsid w:val="00FD3821"/>
    <w:rsid w:val="00FD474C"/>
    <w:rsid w:val="00FD6CAA"/>
    <w:rsid w:val="00FD6D74"/>
    <w:rsid w:val="00FD77D7"/>
    <w:rsid w:val="00FD7B50"/>
    <w:rsid w:val="00FE037F"/>
    <w:rsid w:val="00FE160D"/>
    <w:rsid w:val="00FE163A"/>
    <w:rsid w:val="00FE16B6"/>
    <w:rsid w:val="00FE24E9"/>
    <w:rsid w:val="00FE4B3C"/>
    <w:rsid w:val="00FE6CC4"/>
    <w:rsid w:val="00FE756C"/>
    <w:rsid w:val="00FF0059"/>
    <w:rsid w:val="00FF345B"/>
    <w:rsid w:val="00FF3FDA"/>
    <w:rsid w:val="00FF4A12"/>
    <w:rsid w:val="00FF4A73"/>
    <w:rsid w:val="00FF50BC"/>
    <w:rsid w:val="00FF5C8E"/>
    <w:rsid w:val="00FF66BF"/>
    <w:rsid w:val="00FF75F0"/>
    <w:rsid w:val="00FF7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EEDDECE"/>
  <w15:chartTrackingRefBased/>
  <w15:docId w15:val="{A20A8985-BB16-4D97-8EE4-4A018E75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25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25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825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728A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5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250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8250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E06F36"/>
    <w:rPr>
      <w:sz w:val="16"/>
      <w:szCs w:val="16"/>
    </w:rPr>
  </w:style>
  <w:style w:type="paragraph" w:styleId="CommentText">
    <w:name w:val="annotation text"/>
    <w:basedOn w:val="Normal"/>
    <w:link w:val="CommentTextChar"/>
    <w:uiPriority w:val="99"/>
    <w:unhideWhenUsed/>
    <w:rsid w:val="00E06F36"/>
    <w:pPr>
      <w:spacing w:line="240" w:lineRule="auto"/>
    </w:pPr>
    <w:rPr>
      <w:sz w:val="20"/>
      <w:szCs w:val="20"/>
    </w:rPr>
  </w:style>
  <w:style w:type="character" w:customStyle="1" w:styleId="CommentTextChar">
    <w:name w:val="Comment Text Char"/>
    <w:basedOn w:val="DefaultParagraphFont"/>
    <w:link w:val="CommentText"/>
    <w:uiPriority w:val="99"/>
    <w:rsid w:val="00E06F36"/>
    <w:rPr>
      <w:sz w:val="20"/>
      <w:szCs w:val="20"/>
    </w:rPr>
  </w:style>
  <w:style w:type="paragraph" w:styleId="CommentSubject">
    <w:name w:val="annotation subject"/>
    <w:basedOn w:val="CommentText"/>
    <w:next w:val="CommentText"/>
    <w:link w:val="CommentSubjectChar"/>
    <w:uiPriority w:val="99"/>
    <w:semiHidden/>
    <w:unhideWhenUsed/>
    <w:rsid w:val="00E06F36"/>
    <w:rPr>
      <w:b/>
      <w:bCs/>
    </w:rPr>
  </w:style>
  <w:style w:type="character" w:customStyle="1" w:styleId="CommentSubjectChar">
    <w:name w:val="Comment Subject Char"/>
    <w:basedOn w:val="CommentTextChar"/>
    <w:link w:val="CommentSubject"/>
    <w:uiPriority w:val="99"/>
    <w:semiHidden/>
    <w:rsid w:val="00E06F36"/>
    <w:rPr>
      <w:b/>
      <w:bCs/>
      <w:sz w:val="20"/>
      <w:szCs w:val="20"/>
    </w:rPr>
  </w:style>
  <w:style w:type="paragraph" w:styleId="BalloonText">
    <w:name w:val="Balloon Text"/>
    <w:basedOn w:val="Normal"/>
    <w:link w:val="BalloonTextChar"/>
    <w:uiPriority w:val="99"/>
    <w:semiHidden/>
    <w:unhideWhenUsed/>
    <w:rsid w:val="00E06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F36"/>
    <w:rPr>
      <w:rFonts w:ascii="Segoe UI" w:hAnsi="Segoe UI" w:cs="Segoe UI"/>
      <w:sz w:val="18"/>
      <w:szCs w:val="18"/>
    </w:rPr>
  </w:style>
  <w:style w:type="paragraph" w:styleId="ListParagraph">
    <w:name w:val="List Paragraph"/>
    <w:basedOn w:val="Normal"/>
    <w:uiPriority w:val="34"/>
    <w:qFormat/>
    <w:rsid w:val="00FC2F02"/>
    <w:pPr>
      <w:ind w:left="720"/>
      <w:contextualSpacing/>
    </w:pPr>
  </w:style>
  <w:style w:type="table" w:styleId="PlainTable2">
    <w:name w:val="Plain Table 2"/>
    <w:basedOn w:val="TableNormal"/>
    <w:uiPriority w:val="42"/>
    <w:rsid w:val="002A2B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2A2B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2A2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A2B8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0139C2"/>
    <w:rPr>
      <w:color w:val="808080"/>
    </w:rPr>
  </w:style>
  <w:style w:type="paragraph" w:customStyle="1" w:styleId="EndNoteBibliographyTitle">
    <w:name w:val="EndNote Bibliography Title"/>
    <w:basedOn w:val="Normal"/>
    <w:link w:val="EndNoteBibliographyTitleChar"/>
    <w:rsid w:val="001A11F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A11F1"/>
    <w:rPr>
      <w:rFonts w:ascii="Calibri" w:hAnsi="Calibri" w:cs="Calibri"/>
      <w:noProof/>
      <w:lang w:val="en-US"/>
    </w:rPr>
  </w:style>
  <w:style w:type="paragraph" w:customStyle="1" w:styleId="EndNoteBibliography">
    <w:name w:val="EndNote Bibliography"/>
    <w:basedOn w:val="Normal"/>
    <w:link w:val="EndNoteBibliographyChar"/>
    <w:rsid w:val="001A11F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A11F1"/>
    <w:rPr>
      <w:rFonts w:ascii="Calibri" w:hAnsi="Calibri" w:cs="Calibri"/>
      <w:noProof/>
      <w:lang w:val="en-US"/>
    </w:rPr>
  </w:style>
  <w:style w:type="character" w:customStyle="1" w:styleId="Heading4Char">
    <w:name w:val="Heading 4 Char"/>
    <w:basedOn w:val="DefaultParagraphFont"/>
    <w:link w:val="Heading4"/>
    <w:uiPriority w:val="9"/>
    <w:rsid w:val="004728A7"/>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4728A7"/>
    <w:rPr>
      <w:color w:val="0000FF"/>
      <w:u w:val="single"/>
    </w:rPr>
  </w:style>
  <w:style w:type="paragraph" w:styleId="Revision">
    <w:name w:val="Revision"/>
    <w:hidden/>
    <w:uiPriority w:val="99"/>
    <w:semiHidden/>
    <w:rsid w:val="00F330D5"/>
    <w:pPr>
      <w:spacing w:after="0" w:line="240" w:lineRule="auto"/>
    </w:pPr>
  </w:style>
  <w:style w:type="paragraph" w:styleId="Header">
    <w:name w:val="header"/>
    <w:basedOn w:val="Normal"/>
    <w:link w:val="HeaderChar"/>
    <w:uiPriority w:val="99"/>
    <w:unhideWhenUsed/>
    <w:rsid w:val="00854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696"/>
  </w:style>
  <w:style w:type="paragraph" w:styleId="Footer">
    <w:name w:val="footer"/>
    <w:basedOn w:val="Normal"/>
    <w:link w:val="FooterChar"/>
    <w:uiPriority w:val="99"/>
    <w:unhideWhenUsed/>
    <w:rsid w:val="00854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696"/>
  </w:style>
  <w:style w:type="character" w:customStyle="1" w:styleId="UnresolvedMention1">
    <w:name w:val="Unresolved Mention1"/>
    <w:basedOn w:val="DefaultParagraphFont"/>
    <w:uiPriority w:val="99"/>
    <w:semiHidden/>
    <w:unhideWhenUsed/>
    <w:rsid w:val="00802222"/>
    <w:rPr>
      <w:color w:val="605E5C"/>
      <w:shd w:val="clear" w:color="auto" w:fill="E1DFDD"/>
    </w:rPr>
  </w:style>
  <w:style w:type="paragraph" w:styleId="NormalWeb">
    <w:name w:val="Normal (Web)"/>
    <w:basedOn w:val="Normal"/>
    <w:uiPriority w:val="99"/>
    <w:semiHidden/>
    <w:unhideWhenUsed/>
    <w:rsid w:val="00CE65D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384DCD"/>
    <w:rPr>
      <w:b/>
      <w:bCs/>
    </w:rPr>
  </w:style>
  <w:style w:type="character" w:customStyle="1" w:styleId="anchor-text">
    <w:name w:val="anchor-text"/>
    <w:basedOn w:val="DefaultParagraphFont"/>
    <w:rsid w:val="00384DCD"/>
  </w:style>
  <w:style w:type="character" w:styleId="FollowedHyperlink">
    <w:name w:val="FollowedHyperlink"/>
    <w:basedOn w:val="DefaultParagraphFont"/>
    <w:uiPriority w:val="99"/>
    <w:semiHidden/>
    <w:unhideWhenUsed/>
    <w:rsid w:val="008276E0"/>
    <w:rPr>
      <w:color w:val="954F72" w:themeColor="followedHyperlink"/>
      <w:u w:val="single"/>
    </w:rPr>
  </w:style>
  <w:style w:type="paragraph" w:customStyle="1" w:styleId="Default">
    <w:name w:val="Default"/>
    <w:rsid w:val="005A3AD9"/>
    <w:pPr>
      <w:autoSpaceDE w:val="0"/>
      <w:autoSpaceDN w:val="0"/>
      <w:adjustRightInd w:val="0"/>
      <w:spacing w:after="0" w:line="240" w:lineRule="auto"/>
    </w:pPr>
    <w:rPr>
      <w:rFonts w:ascii="Aktiv Grotesk" w:hAnsi="Aktiv Grotesk" w:cs="Aktiv Grotesk"/>
      <w:color w:val="000000"/>
      <w:sz w:val="24"/>
      <w:szCs w:val="24"/>
    </w:rPr>
  </w:style>
  <w:style w:type="paragraph" w:customStyle="1" w:styleId="Pa1">
    <w:name w:val="Pa1"/>
    <w:basedOn w:val="Default"/>
    <w:next w:val="Default"/>
    <w:uiPriority w:val="99"/>
    <w:rsid w:val="00ED3111"/>
    <w:pPr>
      <w:spacing w:line="181" w:lineRule="atLeast"/>
    </w:pPr>
    <w:rPr>
      <w:rFonts w:cstheme="minorBidi"/>
      <w:color w:val="auto"/>
    </w:rPr>
  </w:style>
  <w:style w:type="character" w:customStyle="1" w:styleId="A12">
    <w:name w:val="A12"/>
    <w:uiPriority w:val="99"/>
    <w:rsid w:val="00ED3111"/>
    <w:rPr>
      <w:rFonts w:cs="Aktiv Grotesk"/>
      <w:color w:val="000000"/>
      <w:sz w:val="19"/>
      <w:szCs w:val="19"/>
    </w:rPr>
  </w:style>
  <w:style w:type="character" w:customStyle="1" w:styleId="A8">
    <w:name w:val="A8"/>
    <w:uiPriority w:val="99"/>
    <w:rsid w:val="00ED3111"/>
    <w:rPr>
      <w:rFonts w:cs="Aktiv Grotesk"/>
      <w:color w:val="000000"/>
      <w:sz w:val="19"/>
      <w:szCs w:val="19"/>
    </w:rPr>
  </w:style>
  <w:style w:type="character" w:customStyle="1" w:styleId="UnresolvedMention2">
    <w:name w:val="Unresolved Mention2"/>
    <w:basedOn w:val="DefaultParagraphFont"/>
    <w:uiPriority w:val="99"/>
    <w:semiHidden/>
    <w:unhideWhenUsed/>
    <w:rsid w:val="00BE0A41"/>
    <w:rPr>
      <w:color w:val="605E5C"/>
      <w:shd w:val="clear" w:color="auto" w:fill="E1DFDD"/>
    </w:rPr>
  </w:style>
  <w:style w:type="character" w:customStyle="1" w:styleId="identifier">
    <w:name w:val="identifier"/>
    <w:basedOn w:val="DefaultParagraphFont"/>
    <w:rsid w:val="00496200"/>
  </w:style>
  <w:style w:type="character" w:customStyle="1" w:styleId="id-label">
    <w:name w:val="id-label"/>
    <w:basedOn w:val="DefaultParagraphFont"/>
    <w:rsid w:val="00496200"/>
  </w:style>
  <w:style w:type="character" w:customStyle="1" w:styleId="doi">
    <w:name w:val="doi"/>
    <w:basedOn w:val="DefaultParagraphFont"/>
    <w:rsid w:val="00332016"/>
  </w:style>
  <w:style w:type="character" w:customStyle="1" w:styleId="highwire-cite-metadata-doi">
    <w:name w:val="highwire-cite-metadata-doi"/>
    <w:basedOn w:val="DefaultParagraphFont"/>
    <w:rsid w:val="00CB601F"/>
  </w:style>
  <w:style w:type="character" w:customStyle="1" w:styleId="UnresolvedMention3">
    <w:name w:val="Unresolved Mention3"/>
    <w:basedOn w:val="DefaultParagraphFont"/>
    <w:uiPriority w:val="99"/>
    <w:semiHidden/>
    <w:unhideWhenUsed/>
    <w:rsid w:val="00CB601F"/>
    <w:rPr>
      <w:color w:val="605E5C"/>
      <w:shd w:val="clear" w:color="auto" w:fill="E1DFDD"/>
    </w:rPr>
  </w:style>
  <w:style w:type="character" w:customStyle="1" w:styleId="UnresolvedMention4">
    <w:name w:val="Unresolved Mention4"/>
    <w:basedOn w:val="DefaultParagraphFont"/>
    <w:uiPriority w:val="99"/>
    <w:semiHidden/>
    <w:unhideWhenUsed/>
    <w:rsid w:val="00877AAC"/>
    <w:rPr>
      <w:color w:val="605E5C"/>
      <w:shd w:val="clear" w:color="auto" w:fill="E1DFDD"/>
    </w:rPr>
  </w:style>
  <w:style w:type="character" w:customStyle="1" w:styleId="docsum-authors">
    <w:name w:val="docsum-authors"/>
    <w:basedOn w:val="DefaultParagraphFont"/>
    <w:rsid w:val="003C0A0F"/>
  </w:style>
  <w:style w:type="character" w:customStyle="1" w:styleId="docsum-journal-citation">
    <w:name w:val="docsum-journal-citation"/>
    <w:basedOn w:val="DefaultParagraphFont"/>
    <w:rsid w:val="003C0A0F"/>
  </w:style>
  <w:style w:type="character" w:customStyle="1" w:styleId="UnresolvedMention">
    <w:name w:val="Unresolved Mention"/>
    <w:basedOn w:val="DefaultParagraphFont"/>
    <w:uiPriority w:val="99"/>
    <w:semiHidden/>
    <w:unhideWhenUsed/>
    <w:rsid w:val="007629E9"/>
    <w:rPr>
      <w:color w:val="605E5C"/>
      <w:shd w:val="clear" w:color="auto" w:fill="E1DFDD"/>
    </w:rPr>
  </w:style>
  <w:style w:type="character" w:styleId="LineNumber">
    <w:name w:val="line number"/>
    <w:basedOn w:val="DefaultParagraphFont"/>
    <w:uiPriority w:val="99"/>
    <w:semiHidden/>
    <w:unhideWhenUsed/>
    <w:rsid w:val="00D52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5357">
      <w:bodyDiv w:val="1"/>
      <w:marLeft w:val="0"/>
      <w:marRight w:val="0"/>
      <w:marTop w:val="0"/>
      <w:marBottom w:val="0"/>
      <w:divBdr>
        <w:top w:val="none" w:sz="0" w:space="0" w:color="auto"/>
        <w:left w:val="none" w:sz="0" w:space="0" w:color="auto"/>
        <w:bottom w:val="none" w:sz="0" w:space="0" w:color="auto"/>
        <w:right w:val="none" w:sz="0" w:space="0" w:color="auto"/>
      </w:divBdr>
    </w:div>
    <w:div w:id="110168052">
      <w:bodyDiv w:val="1"/>
      <w:marLeft w:val="0"/>
      <w:marRight w:val="0"/>
      <w:marTop w:val="0"/>
      <w:marBottom w:val="0"/>
      <w:divBdr>
        <w:top w:val="none" w:sz="0" w:space="0" w:color="auto"/>
        <w:left w:val="none" w:sz="0" w:space="0" w:color="auto"/>
        <w:bottom w:val="none" w:sz="0" w:space="0" w:color="auto"/>
        <w:right w:val="none" w:sz="0" w:space="0" w:color="auto"/>
      </w:divBdr>
    </w:div>
    <w:div w:id="294022204">
      <w:bodyDiv w:val="1"/>
      <w:marLeft w:val="0"/>
      <w:marRight w:val="0"/>
      <w:marTop w:val="0"/>
      <w:marBottom w:val="0"/>
      <w:divBdr>
        <w:top w:val="none" w:sz="0" w:space="0" w:color="auto"/>
        <w:left w:val="none" w:sz="0" w:space="0" w:color="auto"/>
        <w:bottom w:val="none" w:sz="0" w:space="0" w:color="auto"/>
        <w:right w:val="none" w:sz="0" w:space="0" w:color="auto"/>
      </w:divBdr>
    </w:div>
    <w:div w:id="338044980">
      <w:bodyDiv w:val="1"/>
      <w:marLeft w:val="0"/>
      <w:marRight w:val="0"/>
      <w:marTop w:val="0"/>
      <w:marBottom w:val="0"/>
      <w:divBdr>
        <w:top w:val="none" w:sz="0" w:space="0" w:color="auto"/>
        <w:left w:val="none" w:sz="0" w:space="0" w:color="auto"/>
        <w:bottom w:val="none" w:sz="0" w:space="0" w:color="auto"/>
        <w:right w:val="none" w:sz="0" w:space="0" w:color="auto"/>
      </w:divBdr>
    </w:div>
    <w:div w:id="346908848">
      <w:bodyDiv w:val="1"/>
      <w:marLeft w:val="0"/>
      <w:marRight w:val="0"/>
      <w:marTop w:val="0"/>
      <w:marBottom w:val="0"/>
      <w:divBdr>
        <w:top w:val="none" w:sz="0" w:space="0" w:color="auto"/>
        <w:left w:val="none" w:sz="0" w:space="0" w:color="auto"/>
        <w:bottom w:val="none" w:sz="0" w:space="0" w:color="auto"/>
        <w:right w:val="none" w:sz="0" w:space="0" w:color="auto"/>
      </w:divBdr>
    </w:div>
    <w:div w:id="387726548">
      <w:bodyDiv w:val="1"/>
      <w:marLeft w:val="0"/>
      <w:marRight w:val="0"/>
      <w:marTop w:val="0"/>
      <w:marBottom w:val="0"/>
      <w:divBdr>
        <w:top w:val="none" w:sz="0" w:space="0" w:color="auto"/>
        <w:left w:val="none" w:sz="0" w:space="0" w:color="auto"/>
        <w:bottom w:val="none" w:sz="0" w:space="0" w:color="auto"/>
        <w:right w:val="none" w:sz="0" w:space="0" w:color="auto"/>
      </w:divBdr>
    </w:div>
    <w:div w:id="531765461">
      <w:bodyDiv w:val="1"/>
      <w:marLeft w:val="0"/>
      <w:marRight w:val="0"/>
      <w:marTop w:val="0"/>
      <w:marBottom w:val="0"/>
      <w:divBdr>
        <w:top w:val="none" w:sz="0" w:space="0" w:color="auto"/>
        <w:left w:val="none" w:sz="0" w:space="0" w:color="auto"/>
        <w:bottom w:val="none" w:sz="0" w:space="0" w:color="auto"/>
        <w:right w:val="none" w:sz="0" w:space="0" w:color="auto"/>
      </w:divBdr>
    </w:div>
    <w:div w:id="645356960">
      <w:bodyDiv w:val="1"/>
      <w:marLeft w:val="0"/>
      <w:marRight w:val="0"/>
      <w:marTop w:val="0"/>
      <w:marBottom w:val="0"/>
      <w:divBdr>
        <w:top w:val="none" w:sz="0" w:space="0" w:color="auto"/>
        <w:left w:val="none" w:sz="0" w:space="0" w:color="auto"/>
        <w:bottom w:val="none" w:sz="0" w:space="0" w:color="auto"/>
        <w:right w:val="none" w:sz="0" w:space="0" w:color="auto"/>
      </w:divBdr>
    </w:div>
    <w:div w:id="665938107">
      <w:bodyDiv w:val="1"/>
      <w:marLeft w:val="0"/>
      <w:marRight w:val="0"/>
      <w:marTop w:val="0"/>
      <w:marBottom w:val="0"/>
      <w:divBdr>
        <w:top w:val="none" w:sz="0" w:space="0" w:color="auto"/>
        <w:left w:val="none" w:sz="0" w:space="0" w:color="auto"/>
        <w:bottom w:val="none" w:sz="0" w:space="0" w:color="auto"/>
        <w:right w:val="none" w:sz="0" w:space="0" w:color="auto"/>
      </w:divBdr>
      <w:divsChild>
        <w:div w:id="1196309546">
          <w:marLeft w:val="0"/>
          <w:marRight w:val="0"/>
          <w:marTop w:val="0"/>
          <w:marBottom w:val="0"/>
          <w:divBdr>
            <w:top w:val="none" w:sz="0" w:space="0" w:color="auto"/>
            <w:left w:val="none" w:sz="0" w:space="0" w:color="auto"/>
            <w:bottom w:val="none" w:sz="0" w:space="0" w:color="auto"/>
            <w:right w:val="none" w:sz="0" w:space="0" w:color="auto"/>
          </w:divBdr>
          <w:divsChild>
            <w:div w:id="16317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80982">
      <w:bodyDiv w:val="1"/>
      <w:marLeft w:val="0"/>
      <w:marRight w:val="0"/>
      <w:marTop w:val="0"/>
      <w:marBottom w:val="0"/>
      <w:divBdr>
        <w:top w:val="none" w:sz="0" w:space="0" w:color="auto"/>
        <w:left w:val="none" w:sz="0" w:space="0" w:color="auto"/>
        <w:bottom w:val="none" w:sz="0" w:space="0" w:color="auto"/>
        <w:right w:val="none" w:sz="0" w:space="0" w:color="auto"/>
      </w:divBdr>
    </w:div>
    <w:div w:id="813176634">
      <w:bodyDiv w:val="1"/>
      <w:marLeft w:val="0"/>
      <w:marRight w:val="0"/>
      <w:marTop w:val="0"/>
      <w:marBottom w:val="0"/>
      <w:divBdr>
        <w:top w:val="none" w:sz="0" w:space="0" w:color="auto"/>
        <w:left w:val="none" w:sz="0" w:space="0" w:color="auto"/>
        <w:bottom w:val="none" w:sz="0" w:space="0" w:color="auto"/>
        <w:right w:val="none" w:sz="0" w:space="0" w:color="auto"/>
      </w:divBdr>
    </w:div>
    <w:div w:id="868180712">
      <w:bodyDiv w:val="1"/>
      <w:marLeft w:val="0"/>
      <w:marRight w:val="0"/>
      <w:marTop w:val="0"/>
      <w:marBottom w:val="0"/>
      <w:divBdr>
        <w:top w:val="none" w:sz="0" w:space="0" w:color="auto"/>
        <w:left w:val="none" w:sz="0" w:space="0" w:color="auto"/>
        <w:bottom w:val="none" w:sz="0" w:space="0" w:color="auto"/>
        <w:right w:val="none" w:sz="0" w:space="0" w:color="auto"/>
      </w:divBdr>
    </w:div>
    <w:div w:id="941570077">
      <w:bodyDiv w:val="1"/>
      <w:marLeft w:val="0"/>
      <w:marRight w:val="0"/>
      <w:marTop w:val="0"/>
      <w:marBottom w:val="0"/>
      <w:divBdr>
        <w:top w:val="none" w:sz="0" w:space="0" w:color="auto"/>
        <w:left w:val="none" w:sz="0" w:space="0" w:color="auto"/>
        <w:bottom w:val="none" w:sz="0" w:space="0" w:color="auto"/>
        <w:right w:val="none" w:sz="0" w:space="0" w:color="auto"/>
      </w:divBdr>
    </w:div>
    <w:div w:id="945774971">
      <w:bodyDiv w:val="1"/>
      <w:marLeft w:val="0"/>
      <w:marRight w:val="0"/>
      <w:marTop w:val="0"/>
      <w:marBottom w:val="0"/>
      <w:divBdr>
        <w:top w:val="none" w:sz="0" w:space="0" w:color="auto"/>
        <w:left w:val="none" w:sz="0" w:space="0" w:color="auto"/>
        <w:bottom w:val="none" w:sz="0" w:space="0" w:color="auto"/>
        <w:right w:val="none" w:sz="0" w:space="0" w:color="auto"/>
      </w:divBdr>
      <w:divsChild>
        <w:div w:id="1417245826">
          <w:marLeft w:val="446"/>
          <w:marRight w:val="0"/>
          <w:marTop w:val="0"/>
          <w:marBottom w:val="0"/>
          <w:divBdr>
            <w:top w:val="none" w:sz="0" w:space="0" w:color="auto"/>
            <w:left w:val="none" w:sz="0" w:space="0" w:color="auto"/>
            <w:bottom w:val="none" w:sz="0" w:space="0" w:color="auto"/>
            <w:right w:val="none" w:sz="0" w:space="0" w:color="auto"/>
          </w:divBdr>
        </w:div>
      </w:divsChild>
    </w:div>
    <w:div w:id="1037852228">
      <w:bodyDiv w:val="1"/>
      <w:marLeft w:val="0"/>
      <w:marRight w:val="0"/>
      <w:marTop w:val="0"/>
      <w:marBottom w:val="0"/>
      <w:divBdr>
        <w:top w:val="none" w:sz="0" w:space="0" w:color="auto"/>
        <w:left w:val="none" w:sz="0" w:space="0" w:color="auto"/>
        <w:bottom w:val="none" w:sz="0" w:space="0" w:color="auto"/>
        <w:right w:val="none" w:sz="0" w:space="0" w:color="auto"/>
      </w:divBdr>
    </w:div>
    <w:div w:id="1053164410">
      <w:bodyDiv w:val="1"/>
      <w:marLeft w:val="0"/>
      <w:marRight w:val="0"/>
      <w:marTop w:val="0"/>
      <w:marBottom w:val="0"/>
      <w:divBdr>
        <w:top w:val="none" w:sz="0" w:space="0" w:color="auto"/>
        <w:left w:val="none" w:sz="0" w:space="0" w:color="auto"/>
        <w:bottom w:val="none" w:sz="0" w:space="0" w:color="auto"/>
        <w:right w:val="none" w:sz="0" w:space="0" w:color="auto"/>
      </w:divBdr>
    </w:div>
    <w:div w:id="1096243023">
      <w:bodyDiv w:val="1"/>
      <w:marLeft w:val="0"/>
      <w:marRight w:val="0"/>
      <w:marTop w:val="0"/>
      <w:marBottom w:val="0"/>
      <w:divBdr>
        <w:top w:val="none" w:sz="0" w:space="0" w:color="auto"/>
        <w:left w:val="none" w:sz="0" w:space="0" w:color="auto"/>
        <w:bottom w:val="none" w:sz="0" w:space="0" w:color="auto"/>
        <w:right w:val="none" w:sz="0" w:space="0" w:color="auto"/>
      </w:divBdr>
    </w:div>
    <w:div w:id="1155992793">
      <w:bodyDiv w:val="1"/>
      <w:marLeft w:val="0"/>
      <w:marRight w:val="0"/>
      <w:marTop w:val="0"/>
      <w:marBottom w:val="0"/>
      <w:divBdr>
        <w:top w:val="none" w:sz="0" w:space="0" w:color="auto"/>
        <w:left w:val="none" w:sz="0" w:space="0" w:color="auto"/>
        <w:bottom w:val="none" w:sz="0" w:space="0" w:color="auto"/>
        <w:right w:val="none" w:sz="0" w:space="0" w:color="auto"/>
      </w:divBdr>
    </w:div>
    <w:div w:id="1203443711">
      <w:bodyDiv w:val="1"/>
      <w:marLeft w:val="0"/>
      <w:marRight w:val="0"/>
      <w:marTop w:val="0"/>
      <w:marBottom w:val="0"/>
      <w:divBdr>
        <w:top w:val="none" w:sz="0" w:space="0" w:color="auto"/>
        <w:left w:val="none" w:sz="0" w:space="0" w:color="auto"/>
        <w:bottom w:val="none" w:sz="0" w:space="0" w:color="auto"/>
        <w:right w:val="none" w:sz="0" w:space="0" w:color="auto"/>
      </w:divBdr>
    </w:div>
    <w:div w:id="1230072916">
      <w:bodyDiv w:val="1"/>
      <w:marLeft w:val="0"/>
      <w:marRight w:val="0"/>
      <w:marTop w:val="0"/>
      <w:marBottom w:val="0"/>
      <w:divBdr>
        <w:top w:val="none" w:sz="0" w:space="0" w:color="auto"/>
        <w:left w:val="none" w:sz="0" w:space="0" w:color="auto"/>
        <w:bottom w:val="none" w:sz="0" w:space="0" w:color="auto"/>
        <w:right w:val="none" w:sz="0" w:space="0" w:color="auto"/>
      </w:divBdr>
    </w:div>
    <w:div w:id="1286883670">
      <w:bodyDiv w:val="1"/>
      <w:marLeft w:val="0"/>
      <w:marRight w:val="0"/>
      <w:marTop w:val="0"/>
      <w:marBottom w:val="0"/>
      <w:divBdr>
        <w:top w:val="none" w:sz="0" w:space="0" w:color="auto"/>
        <w:left w:val="none" w:sz="0" w:space="0" w:color="auto"/>
        <w:bottom w:val="none" w:sz="0" w:space="0" w:color="auto"/>
        <w:right w:val="none" w:sz="0" w:space="0" w:color="auto"/>
      </w:divBdr>
    </w:div>
    <w:div w:id="1353649334">
      <w:bodyDiv w:val="1"/>
      <w:marLeft w:val="0"/>
      <w:marRight w:val="0"/>
      <w:marTop w:val="0"/>
      <w:marBottom w:val="0"/>
      <w:divBdr>
        <w:top w:val="none" w:sz="0" w:space="0" w:color="auto"/>
        <w:left w:val="none" w:sz="0" w:space="0" w:color="auto"/>
        <w:bottom w:val="none" w:sz="0" w:space="0" w:color="auto"/>
        <w:right w:val="none" w:sz="0" w:space="0" w:color="auto"/>
      </w:divBdr>
    </w:div>
    <w:div w:id="1358656381">
      <w:bodyDiv w:val="1"/>
      <w:marLeft w:val="0"/>
      <w:marRight w:val="0"/>
      <w:marTop w:val="0"/>
      <w:marBottom w:val="0"/>
      <w:divBdr>
        <w:top w:val="none" w:sz="0" w:space="0" w:color="auto"/>
        <w:left w:val="none" w:sz="0" w:space="0" w:color="auto"/>
        <w:bottom w:val="none" w:sz="0" w:space="0" w:color="auto"/>
        <w:right w:val="none" w:sz="0" w:space="0" w:color="auto"/>
      </w:divBdr>
      <w:divsChild>
        <w:div w:id="669215754">
          <w:marLeft w:val="547"/>
          <w:marRight w:val="0"/>
          <w:marTop w:val="0"/>
          <w:marBottom w:val="0"/>
          <w:divBdr>
            <w:top w:val="none" w:sz="0" w:space="0" w:color="auto"/>
            <w:left w:val="none" w:sz="0" w:space="0" w:color="auto"/>
            <w:bottom w:val="none" w:sz="0" w:space="0" w:color="auto"/>
            <w:right w:val="none" w:sz="0" w:space="0" w:color="auto"/>
          </w:divBdr>
        </w:div>
      </w:divsChild>
    </w:div>
    <w:div w:id="1377386719">
      <w:bodyDiv w:val="1"/>
      <w:marLeft w:val="0"/>
      <w:marRight w:val="0"/>
      <w:marTop w:val="0"/>
      <w:marBottom w:val="0"/>
      <w:divBdr>
        <w:top w:val="none" w:sz="0" w:space="0" w:color="auto"/>
        <w:left w:val="none" w:sz="0" w:space="0" w:color="auto"/>
        <w:bottom w:val="none" w:sz="0" w:space="0" w:color="auto"/>
        <w:right w:val="none" w:sz="0" w:space="0" w:color="auto"/>
      </w:divBdr>
    </w:div>
    <w:div w:id="1443187245">
      <w:bodyDiv w:val="1"/>
      <w:marLeft w:val="0"/>
      <w:marRight w:val="0"/>
      <w:marTop w:val="0"/>
      <w:marBottom w:val="0"/>
      <w:divBdr>
        <w:top w:val="none" w:sz="0" w:space="0" w:color="auto"/>
        <w:left w:val="none" w:sz="0" w:space="0" w:color="auto"/>
        <w:bottom w:val="none" w:sz="0" w:space="0" w:color="auto"/>
        <w:right w:val="none" w:sz="0" w:space="0" w:color="auto"/>
      </w:divBdr>
    </w:div>
    <w:div w:id="1500658277">
      <w:bodyDiv w:val="1"/>
      <w:marLeft w:val="0"/>
      <w:marRight w:val="0"/>
      <w:marTop w:val="0"/>
      <w:marBottom w:val="0"/>
      <w:divBdr>
        <w:top w:val="none" w:sz="0" w:space="0" w:color="auto"/>
        <w:left w:val="none" w:sz="0" w:space="0" w:color="auto"/>
        <w:bottom w:val="none" w:sz="0" w:space="0" w:color="auto"/>
        <w:right w:val="none" w:sz="0" w:space="0" w:color="auto"/>
      </w:divBdr>
    </w:div>
    <w:div w:id="1504855462">
      <w:bodyDiv w:val="1"/>
      <w:marLeft w:val="0"/>
      <w:marRight w:val="0"/>
      <w:marTop w:val="0"/>
      <w:marBottom w:val="0"/>
      <w:divBdr>
        <w:top w:val="none" w:sz="0" w:space="0" w:color="auto"/>
        <w:left w:val="none" w:sz="0" w:space="0" w:color="auto"/>
        <w:bottom w:val="none" w:sz="0" w:space="0" w:color="auto"/>
        <w:right w:val="none" w:sz="0" w:space="0" w:color="auto"/>
      </w:divBdr>
    </w:div>
    <w:div w:id="1553999356">
      <w:bodyDiv w:val="1"/>
      <w:marLeft w:val="0"/>
      <w:marRight w:val="0"/>
      <w:marTop w:val="0"/>
      <w:marBottom w:val="0"/>
      <w:divBdr>
        <w:top w:val="none" w:sz="0" w:space="0" w:color="auto"/>
        <w:left w:val="none" w:sz="0" w:space="0" w:color="auto"/>
        <w:bottom w:val="none" w:sz="0" w:space="0" w:color="auto"/>
        <w:right w:val="none" w:sz="0" w:space="0" w:color="auto"/>
      </w:divBdr>
    </w:div>
    <w:div w:id="1608199139">
      <w:bodyDiv w:val="1"/>
      <w:marLeft w:val="0"/>
      <w:marRight w:val="0"/>
      <w:marTop w:val="0"/>
      <w:marBottom w:val="0"/>
      <w:divBdr>
        <w:top w:val="none" w:sz="0" w:space="0" w:color="auto"/>
        <w:left w:val="none" w:sz="0" w:space="0" w:color="auto"/>
        <w:bottom w:val="none" w:sz="0" w:space="0" w:color="auto"/>
        <w:right w:val="none" w:sz="0" w:space="0" w:color="auto"/>
      </w:divBdr>
    </w:div>
    <w:div w:id="1639454725">
      <w:bodyDiv w:val="1"/>
      <w:marLeft w:val="0"/>
      <w:marRight w:val="0"/>
      <w:marTop w:val="0"/>
      <w:marBottom w:val="0"/>
      <w:divBdr>
        <w:top w:val="none" w:sz="0" w:space="0" w:color="auto"/>
        <w:left w:val="none" w:sz="0" w:space="0" w:color="auto"/>
        <w:bottom w:val="none" w:sz="0" w:space="0" w:color="auto"/>
        <w:right w:val="none" w:sz="0" w:space="0" w:color="auto"/>
      </w:divBdr>
    </w:div>
    <w:div w:id="1676763399">
      <w:bodyDiv w:val="1"/>
      <w:marLeft w:val="0"/>
      <w:marRight w:val="0"/>
      <w:marTop w:val="0"/>
      <w:marBottom w:val="0"/>
      <w:divBdr>
        <w:top w:val="none" w:sz="0" w:space="0" w:color="auto"/>
        <w:left w:val="none" w:sz="0" w:space="0" w:color="auto"/>
        <w:bottom w:val="none" w:sz="0" w:space="0" w:color="auto"/>
        <w:right w:val="none" w:sz="0" w:space="0" w:color="auto"/>
      </w:divBdr>
    </w:div>
    <w:div w:id="1883905325">
      <w:bodyDiv w:val="1"/>
      <w:marLeft w:val="0"/>
      <w:marRight w:val="0"/>
      <w:marTop w:val="0"/>
      <w:marBottom w:val="0"/>
      <w:divBdr>
        <w:top w:val="none" w:sz="0" w:space="0" w:color="auto"/>
        <w:left w:val="none" w:sz="0" w:space="0" w:color="auto"/>
        <w:bottom w:val="none" w:sz="0" w:space="0" w:color="auto"/>
        <w:right w:val="none" w:sz="0" w:space="0" w:color="auto"/>
      </w:divBdr>
    </w:div>
    <w:div w:id="1933010666">
      <w:bodyDiv w:val="1"/>
      <w:marLeft w:val="0"/>
      <w:marRight w:val="0"/>
      <w:marTop w:val="0"/>
      <w:marBottom w:val="0"/>
      <w:divBdr>
        <w:top w:val="none" w:sz="0" w:space="0" w:color="auto"/>
        <w:left w:val="none" w:sz="0" w:space="0" w:color="auto"/>
        <w:bottom w:val="none" w:sz="0" w:space="0" w:color="auto"/>
        <w:right w:val="none" w:sz="0" w:space="0" w:color="auto"/>
      </w:divBdr>
      <w:divsChild>
        <w:div w:id="347487289">
          <w:marLeft w:val="0"/>
          <w:marRight w:val="0"/>
          <w:marTop w:val="0"/>
          <w:marBottom w:val="0"/>
          <w:divBdr>
            <w:top w:val="none" w:sz="0" w:space="0" w:color="auto"/>
            <w:left w:val="none" w:sz="0" w:space="0" w:color="auto"/>
            <w:bottom w:val="none" w:sz="0" w:space="0" w:color="auto"/>
            <w:right w:val="none" w:sz="0" w:space="0" w:color="auto"/>
          </w:divBdr>
        </w:div>
      </w:divsChild>
    </w:div>
    <w:div w:id="1988824565">
      <w:bodyDiv w:val="1"/>
      <w:marLeft w:val="0"/>
      <w:marRight w:val="0"/>
      <w:marTop w:val="0"/>
      <w:marBottom w:val="0"/>
      <w:divBdr>
        <w:top w:val="none" w:sz="0" w:space="0" w:color="auto"/>
        <w:left w:val="none" w:sz="0" w:space="0" w:color="auto"/>
        <w:bottom w:val="none" w:sz="0" w:space="0" w:color="auto"/>
        <w:right w:val="none" w:sz="0" w:space="0" w:color="auto"/>
      </w:divBdr>
    </w:div>
    <w:div w:id="1991059026">
      <w:bodyDiv w:val="1"/>
      <w:marLeft w:val="0"/>
      <w:marRight w:val="0"/>
      <w:marTop w:val="0"/>
      <w:marBottom w:val="0"/>
      <w:divBdr>
        <w:top w:val="none" w:sz="0" w:space="0" w:color="auto"/>
        <w:left w:val="none" w:sz="0" w:space="0" w:color="auto"/>
        <w:bottom w:val="none" w:sz="0" w:space="0" w:color="auto"/>
        <w:right w:val="none" w:sz="0" w:space="0" w:color="auto"/>
      </w:divBdr>
    </w:div>
    <w:div w:id="2041274315">
      <w:bodyDiv w:val="1"/>
      <w:marLeft w:val="0"/>
      <w:marRight w:val="0"/>
      <w:marTop w:val="0"/>
      <w:marBottom w:val="0"/>
      <w:divBdr>
        <w:top w:val="none" w:sz="0" w:space="0" w:color="auto"/>
        <w:left w:val="none" w:sz="0" w:space="0" w:color="auto"/>
        <w:bottom w:val="none" w:sz="0" w:space="0" w:color="auto"/>
        <w:right w:val="none" w:sz="0" w:space="0" w:color="auto"/>
      </w:divBdr>
      <w:divsChild>
        <w:div w:id="2132044874">
          <w:marLeft w:val="547"/>
          <w:marRight w:val="0"/>
          <w:marTop w:val="0"/>
          <w:marBottom w:val="0"/>
          <w:divBdr>
            <w:top w:val="none" w:sz="0" w:space="0" w:color="auto"/>
            <w:left w:val="none" w:sz="0" w:space="0" w:color="auto"/>
            <w:bottom w:val="none" w:sz="0" w:space="0" w:color="auto"/>
            <w:right w:val="none" w:sz="0" w:space="0" w:color="auto"/>
          </w:divBdr>
        </w:div>
      </w:divsChild>
    </w:div>
    <w:div w:id="2057776299">
      <w:bodyDiv w:val="1"/>
      <w:marLeft w:val="0"/>
      <w:marRight w:val="0"/>
      <w:marTop w:val="0"/>
      <w:marBottom w:val="0"/>
      <w:divBdr>
        <w:top w:val="none" w:sz="0" w:space="0" w:color="auto"/>
        <w:left w:val="none" w:sz="0" w:space="0" w:color="auto"/>
        <w:bottom w:val="none" w:sz="0" w:space="0" w:color="auto"/>
        <w:right w:val="none" w:sz="0" w:space="0" w:color="auto"/>
      </w:divBdr>
    </w:div>
    <w:div w:id="2076001146">
      <w:bodyDiv w:val="1"/>
      <w:marLeft w:val="0"/>
      <w:marRight w:val="0"/>
      <w:marTop w:val="0"/>
      <w:marBottom w:val="0"/>
      <w:divBdr>
        <w:top w:val="none" w:sz="0" w:space="0" w:color="auto"/>
        <w:left w:val="none" w:sz="0" w:space="0" w:color="auto"/>
        <w:bottom w:val="none" w:sz="0" w:space="0" w:color="auto"/>
        <w:right w:val="none" w:sz="0" w:space="0" w:color="auto"/>
      </w:divBdr>
    </w:div>
    <w:div w:id="2110079318">
      <w:bodyDiv w:val="1"/>
      <w:marLeft w:val="0"/>
      <w:marRight w:val="0"/>
      <w:marTop w:val="0"/>
      <w:marBottom w:val="0"/>
      <w:divBdr>
        <w:top w:val="none" w:sz="0" w:space="0" w:color="auto"/>
        <w:left w:val="none" w:sz="0" w:space="0" w:color="auto"/>
        <w:bottom w:val="none" w:sz="0" w:space="0" w:color="auto"/>
        <w:right w:val="none" w:sz="0" w:space="0" w:color="auto"/>
      </w:divBdr>
    </w:div>
    <w:div w:id="213092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1C314-77F7-49FD-87CF-92B7AA60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5698</Words>
  <Characters>52721</Characters>
  <Application>Microsoft Office Word</Application>
  <DocSecurity>0</DocSecurity>
  <Lines>439</Lines>
  <Paragraphs>116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Uppsala universitet</Company>
  <LinksUpToDate>false</LinksUpToDate>
  <CharactersWithSpaces>58303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Bällgren</dc:creator>
  <cp:keywords/>
  <dc:description/>
  <cp:lastModifiedBy>Saranya Manogaran</cp:lastModifiedBy>
  <cp:revision>10</cp:revision>
  <cp:lastPrinted>2024-06-26T11:45:00Z</cp:lastPrinted>
  <dcterms:created xsi:type="dcterms:W3CDTF">2024-09-23T18:48:00Z</dcterms:created>
  <dcterms:modified xsi:type="dcterms:W3CDTF">2024-10-12T13:31:00Z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f4bfb2d8e2df34f22a3cbb90f10be0eb90418f09bb693dfa7a4746b8d29c99c3</vt:lpwstr>
  </property>
</Properties>
</file>