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59F0DA" w14:textId="77D79EFD" w:rsidR="006661A9" w:rsidRDefault="006661A9" w:rsidP="006661A9">
      <w:pPr>
        <w:jc w:val="both"/>
        <w:rPr>
          <w:rFonts w:cs="Times New Roman"/>
          <w:i/>
          <w:iCs/>
          <w:sz w:val="24"/>
          <w:szCs w:val="24"/>
        </w:rPr>
      </w:pPr>
    </w:p>
    <w:p w14:paraId="5D79BBC7" w14:textId="25FB3C42" w:rsidR="006661A9" w:rsidRPr="005F0021" w:rsidRDefault="000E263E" w:rsidP="006661A9">
      <w:pPr>
        <w:jc w:val="both"/>
        <w:rPr>
          <w:rFonts w:cs="Times New Roman"/>
          <w:i/>
          <w:iCs/>
          <w:sz w:val="24"/>
          <w:szCs w:val="24"/>
        </w:rPr>
      </w:pPr>
      <w:r>
        <w:rPr>
          <w:rFonts w:cs="Times New Roman"/>
          <w:i/>
          <w:iCs/>
          <w:noProof/>
          <w:sz w:val="24"/>
          <w:szCs w:val="24"/>
        </w:rPr>
        <w:drawing>
          <wp:anchor distT="0" distB="0" distL="114300" distR="114300" simplePos="0" relativeHeight="251658752" behindDoc="0" locked="0" layoutInCell="1" allowOverlap="1" wp14:anchorId="38AA311D" wp14:editId="613349A1">
            <wp:simplePos x="0" y="0"/>
            <wp:positionH relativeFrom="margin">
              <wp:align>center</wp:align>
            </wp:positionH>
            <wp:positionV relativeFrom="paragraph">
              <wp:posOffset>342265</wp:posOffset>
            </wp:positionV>
            <wp:extent cx="6120000" cy="5346000"/>
            <wp:effectExtent l="0" t="0" r="0" b="7620"/>
            <wp:wrapTopAndBottom/>
            <wp:docPr id="1459763578" name="Picture 2"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9763578" name="Picture 2" descr="A screenshot of a computer&#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6120000" cy="5346000"/>
                    </a:xfrm>
                    <a:prstGeom prst="rect">
                      <a:avLst/>
                    </a:prstGeom>
                  </pic:spPr>
                </pic:pic>
              </a:graphicData>
            </a:graphic>
            <wp14:sizeRelH relativeFrom="margin">
              <wp14:pctWidth>0</wp14:pctWidth>
            </wp14:sizeRelH>
            <wp14:sizeRelV relativeFrom="margin">
              <wp14:pctHeight>0</wp14:pctHeight>
            </wp14:sizeRelV>
          </wp:anchor>
        </w:drawing>
      </w:r>
    </w:p>
    <w:p w14:paraId="2225A04E" w14:textId="0AE64660" w:rsidR="006661A9" w:rsidRPr="007A01A2" w:rsidRDefault="006661A9" w:rsidP="006661A9">
      <w:pPr>
        <w:pStyle w:val="Heading4"/>
        <w:jc w:val="both"/>
        <w:rPr>
          <w:color w:val="auto"/>
        </w:rPr>
      </w:pPr>
      <w:r w:rsidRPr="007A01A2">
        <w:rPr>
          <w:rStyle w:val="Heading4Char"/>
          <w:b/>
          <w:bCs/>
          <w:i/>
          <w:iCs/>
          <w:color w:val="auto"/>
        </w:rPr>
        <w:lastRenderedPageBreak/>
        <w:t>Supplementary Figure 1</w:t>
      </w:r>
      <w:r w:rsidRPr="007A01A2">
        <w:rPr>
          <w:rStyle w:val="Heading4Char"/>
          <w:i/>
          <w:iCs/>
          <w:color w:val="auto"/>
        </w:rPr>
        <w:t xml:space="preserve"> - </w:t>
      </w:r>
      <w:r w:rsidRPr="007A01A2">
        <w:rPr>
          <w:rStyle w:val="Heading4Char"/>
          <w:b/>
          <w:bCs/>
          <w:i/>
          <w:iCs/>
          <w:color w:val="auto"/>
        </w:rPr>
        <w:t xml:space="preserve">Gene and protein expression profiles in the </w:t>
      </w:r>
      <w:r w:rsidRPr="007A01A2">
        <w:rPr>
          <w:b/>
          <w:bCs/>
          <w:color w:val="auto"/>
        </w:rPr>
        <w:t>Hspg2</w:t>
      </w:r>
      <w:r w:rsidRPr="007A01A2">
        <w:rPr>
          <w:b/>
          <w:bCs/>
          <w:color w:val="auto"/>
          <w:vertAlign w:val="superscript"/>
        </w:rPr>
        <w:t xml:space="preserve">∆3∆91 </w:t>
      </w:r>
      <w:r w:rsidRPr="007A01A2">
        <w:rPr>
          <w:rStyle w:val="Heading4Char"/>
          <w:b/>
          <w:bCs/>
          <w:i/>
          <w:iCs/>
          <w:color w:val="auto"/>
        </w:rPr>
        <w:t>brains</w:t>
      </w:r>
      <w:r w:rsidRPr="007A01A2">
        <w:rPr>
          <w:rStyle w:val="Heading4Char"/>
          <w:i/>
          <w:iCs/>
          <w:color w:val="auto"/>
        </w:rPr>
        <w:t xml:space="preserve">. A-B) qPCR analysis of markers of perivascular cells (Mrc1, Col1a1), protein transporters (Lrp1, P-glycoprotein, Abcb1a, Abcb1b) and matrix remodelling (Mmp2/9, Timp1/3). Note a statistically significant increase in Aqp4 in the </w:t>
      </w:r>
      <w:r w:rsidRPr="007A01A2">
        <w:rPr>
          <w:color w:val="auto"/>
        </w:rPr>
        <w:t>Hspg2</w:t>
      </w:r>
      <w:r w:rsidRPr="007A01A2">
        <w:rPr>
          <w:color w:val="auto"/>
          <w:vertAlign w:val="superscript"/>
        </w:rPr>
        <w:t xml:space="preserve">∆3∆91 </w:t>
      </w:r>
      <w:r w:rsidRPr="007A01A2">
        <w:rPr>
          <w:rStyle w:val="Heading4Char"/>
          <w:i/>
          <w:iCs/>
          <w:color w:val="auto"/>
        </w:rPr>
        <w:t>compared to Hspg2</w:t>
      </w:r>
      <w:r w:rsidRPr="007A01A2">
        <w:rPr>
          <w:rStyle w:val="Heading4Char"/>
          <w:i/>
          <w:iCs/>
          <w:color w:val="auto"/>
          <w:vertAlign w:val="superscript"/>
        </w:rPr>
        <w:t xml:space="preserve">+/+ </w:t>
      </w:r>
      <w:r w:rsidRPr="00B548A1">
        <w:rPr>
          <w:rStyle w:val="Heading4Char"/>
          <w:i/>
          <w:iCs/>
          <w:color w:val="auto"/>
        </w:rPr>
        <w:t>mice</w:t>
      </w:r>
      <w:r w:rsidRPr="007A01A2">
        <w:rPr>
          <w:rStyle w:val="Heading4Char"/>
          <w:i/>
          <w:iCs/>
          <w:color w:val="auto"/>
        </w:rPr>
        <w:t>. n=5 mice per genotype. C-D) Representative image and quantification of western blotting of aquaporin 4 (AQP4) protein. n=6 mice per genotype. Two bands in the 31-35 kDa range were detected as previously reported</w:t>
      </w:r>
      <w:r>
        <w:rPr>
          <w:rStyle w:val="Heading4Char"/>
          <w:i/>
          <w:iCs/>
          <w:color w:val="auto"/>
        </w:rPr>
        <w:t xml:space="preserve"> </w:t>
      </w:r>
      <w:r w:rsidRPr="007A01A2">
        <w:rPr>
          <w:rStyle w:val="Heading4Char"/>
          <w:i/>
          <w:iCs/>
          <w:color w:val="auto"/>
        </w:rPr>
        <w:t xml:space="preserve">MWs </w:t>
      </w:r>
      <w:r w:rsidRPr="007A01A2">
        <w:rPr>
          <w:rStyle w:val="Heading4Char"/>
          <w:i/>
          <w:iCs/>
          <w:color w:val="auto"/>
        </w:rPr>
        <w:fldChar w:fldCharType="begin" w:fldLock="1"/>
      </w:r>
      <w:r w:rsidR="004369D5">
        <w:rPr>
          <w:rStyle w:val="Heading4Char"/>
          <w:i/>
          <w:iCs/>
          <w:color w:val="auto"/>
        </w:rPr>
        <w:instrText>ADDIN CSL_CITATION {"citationItems":[{"id":"ITEM-1","itemData":{"DOI":"10.1073/pnas.2235843100","ISSN":"0027-8424","abstract":"Osmotic homeostasis in the brain involves movement of water through aquaporin-4 (AQP4) membrane channels. Perivascular astrocyte end-feet contain distinctive orthogonal lattices (square arrays) assembled from 4- to 6-nm intramembrane particles (IMPs) corresponding to individual AQP4 tetramers. Two isoforms of AQP4 result from translation initiation at methionine residues M1 and M23, but no functional differences are known. In this study, Chinese hamster ovary cells were transfected with M1, M23, or M1+M23 isoforms, and AQP4 expression was confirmed by immunoblotting, immunocytochemistry, and immunogold labeling. Square array organization was examined by freeze-fracture electron microscopy. In astrocyte end-feet, &gt;90% of 4- to 6-nm IMPs were found in square arrays, with 65% in arrays of 13-30 IMPs. In cells transfected with M23, 95% of 4- to 6-nm IMPs were in large assemblies (rafts), 85% of which contained &gt;100 IMPs. However, in M1 cells, &gt;95% of 4- to 6-nm IMPs were present as singlets, with &lt;5% in incipient arrays of 2-12 IMPs. In M1+M23 cells, 4- to 6-nm IMPs were in arrays of intermediate sizes, resembling square arrays in astrocytes. Structural cross-bridges of 1 × 2 nm linked &gt;90% of IMPs in M23 arrays (≈1,000 cross-bridges per μm 2 ) but were rarely seen in M1 cells. These studies show that M23 and M1 isoforms have opposing effects on intramembrane organization of AQP4: M23 forms large square arrays with abundant cross-bridges; M1 restricts square array assembly.","author":[{"dropping-particle":"","family":"Furman","given":"C. Sue","non-dropping-particle":"","parse-names":false,"suffix":""},{"dropping-particle":"","family":"Gorelick-Feldman","given":"Daniel A.","non-dropping-particle":"","parse-names":false,"suffix":""},{"dropping-particle":"V.","family":"Davidson","given":"Kimberly G.","non-dropping-particle":"","parse-names":false,"suffix":""},{"dropping-particle":"","family":"Yasumura","given":"Thomas","non-dropping-particle":"","parse-names":false,"suffix":""},{"dropping-particle":"","family":"Neely","given":"John D.","non-dropping-particle":"","parse-names":false,"suffix":""},{"dropping-particle":"","family":"Agre","given":"Peter","non-dropping-particle":"","parse-names":false,"suffix":""},{"dropping-particle":"","family":"Rash","given":"John E.","non-dropping-particle":"","parse-names":false,"suffix":""}],"container-title":"Proceedings of the National Academy of Sciences","id":"ITEM-1","issue":"23","issued":{"date-parts":[["2003","11","11"]]},"page":"13609-13614","title":"Aquaporin-4 square array assembly: Opposing actions of M1 and M23 isoforms","type":"article-journal","volume":"100"},"uris":["http://www.mendeley.com/documents/?uuid=ff85b542-f427-42c8-ba74-f503bbdaf546"]}],"mendeley":{"formattedCitation":"[1]","plainTextFormattedCitation":"[1]","previouslyFormattedCitation":"[86]"},"properties":{"noteIndex":0},"schema":"https://github.com/citation-style-language/schema/raw/master/csl-citation.json"}</w:instrText>
      </w:r>
      <w:r w:rsidRPr="007A01A2">
        <w:rPr>
          <w:rStyle w:val="Heading4Char"/>
          <w:i/>
          <w:iCs/>
          <w:color w:val="auto"/>
        </w:rPr>
        <w:fldChar w:fldCharType="separate"/>
      </w:r>
      <w:r w:rsidR="004369D5" w:rsidRPr="004369D5">
        <w:rPr>
          <w:rStyle w:val="Heading4Char"/>
          <w:iCs/>
          <w:noProof/>
          <w:color w:val="auto"/>
        </w:rPr>
        <w:t>[1]</w:t>
      </w:r>
      <w:r w:rsidRPr="007A01A2">
        <w:rPr>
          <w:rStyle w:val="Heading4Char"/>
          <w:i/>
          <w:iCs/>
          <w:color w:val="auto"/>
        </w:rPr>
        <w:fldChar w:fldCharType="end"/>
      </w:r>
      <w:r w:rsidRPr="007A01A2">
        <w:rPr>
          <w:rStyle w:val="Heading4Char"/>
          <w:i/>
          <w:iCs/>
          <w:color w:val="auto"/>
        </w:rPr>
        <w:t xml:space="preserve"> of the m1 and m23 isoforms of AQP4. E) Principal component analysis of brain samples from the Hspg2</w:t>
      </w:r>
      <w:r w:rsidRPr="007A01A2">
        <w:rPr>
          <w:rStyle w:val="Heading4Char"/>
          <w:i/>
          <w:iCs/>
          <w:color w:val="auto"/>
          <w:vertAlign w:val="superscript"/>
        </w:rPr>
        <w:t>+/+</w:t>
      </w:r>
      <w:r w:rsidRPr="007A01A2">
        <w:rPr>
          <w:rStyle w:val="Heading4Char"/>
          <w:i/>
          <w:iCs/>
          <w:color w:val="auto"/>
        </w:rPr>
        <w:t xml:space="preserve"> (n= 6) and </w:t>
      </w:r>
      <w:r w:rsidRPr="007A01A2">
        <w:rPr>
          <w:color w:val="auto"/>
        </w:rPr>
        <w:t>Hspg2</w:t>
      </w:r>
      <w:r w:rsidRPr="007A01A2">
        <w:rPr>
          <w:color w:val="auto"/>
          <w:vertAlign w:val="superscript"/>
        </w:rPr>
        <w:t xml:space="preserve">∆3∆91 </w:t>
      </w:r>
      <w:r w:rsidRPr="007A01A2">
        <w:rPr>
          <w:rStyle w:val="Heading4Char"/>
          <w:i/>
          <w:iCs/>
          <w:color w:val="auto"/>
        </w:rPr>
        <w:t>(n=5) mice. F) Volcano plot of differentially expressed genes between Hspg2</w:t>
      </w:r>
      <w:r w:rsidRPr="007A01A2">
        <w:rPr>
          <w:rStyle w:val="Heading4Char"/>
          <w:i/>
          <w:iCs/>
          <w:color w:val="auto"/>
          <w:vertAlign w:val="superscript"/>
        </w:rPr>
        <w:t xml:space="preserve">+/+ </w:t>
      </w:r>
      <w:r w:rsidRPr="007A01A2">
        <w:rPr>
          <w:rStyle w:val="Heading4Char"/>
          <w:i/>
          <w:iCs/>
          <w:color w:val="auto"/>
        </w:rPr>
        <w:t xml:space="preserve">and </w:t>
      </w:r>
      <w:r w:rsidRPr="007A01A2">
        <w:rPr>
          <w:color w:val="auto"/>
        </w:rPr>
        <w:t>Hspg2</w:t>
      </w:r>
      <w:r w:rsidRPr="007A01A2">
        <w:rPr>
          <w:color w:val="auto"/>
          <w:vertAlign w:val="superscript"/>
        </w:rPr>
        <w:t>∆3∆91</w:t>
      </w:r>
      <w:r w:rsidRPr="007A01A2">
        <w:rPr>
          <w:rStyle w:val="Heading4Char"/>
          <w:i/>
          <w:iCs/>
          <w:color w:val="auto"/>
        </w:rPr>
        <w:t>. G-H) Representative images and quantification of brain sections from the Hspg2</w:t>
      </w:r>
      <w:r w:rsidRPr="007A01A2">
        <w:rPr>
          <w:rStyle w:val="Heading4Char"/>
          <w:i/>
          <w:iCs/>
          <w:color w:val="auto"/>
          <w:vertAlign w:val="superscript"/>
        </w:rPr>
        <w:t xml:space="preserve">+/+ </w:t>
      </w:r>
      <w:r w:rsidRPr="007A01A2">
        <w:rPr>
          <w:rStyle w:val="Heading4Char"/>
          <w:i/>
          <w:iCs/>
          <w:color w:val="auto"/>
        </w:rPr>
        <w:t xml:space="preserve">and </w:t>
      </w:r>
      <w:r w:rsidRPr="007A01A2">
        <w:rPr>
          <w:color w:val="auto"/>
        </w:rPr>
        <w:t>Hspg2</w:t>
      </w:r>
      <w:r w:rsidRPr="007A01A2">
        <w:rPr>
          <w:color w:val="auto"/>
          <w:vertAlign w:val="superscript"/>
        </w:rPr>
        <w:t xml:space="preserve">∆3∆91 </w:t>
      </w:r>
      <w:r w:rsidRPr="007A01A2">
        <w:rPr>
          <w:rStyle w:val="Heading4Char"/>
          <w:i/>
          <w:iCs/>
          <w:color w:val="auto"/>
        </w:rPr>
        <w:t>mice stained with DAPI (blue) and glial fibrillary acidic protein (GFAP, red), n=6 mice per genotype. I) Pathway enrichment analysis of differentially expressed genes from Hspg2</w:t>
      </w:r>
      <w:r w:rsidRPr="007A01A2">
        <w:rPr>
          <w:rStyle w:val="Heading4Char"/>
          <w:i/>
          <w:iCs/>
          <w:color w:val="auto"/>
          <w:vertAlign w:val="superscript"/>
        </w:rPr>
        <w:t>+/+</w:t>
      </w:r>
      <w:r w:rsidRPr="007A01A2">
        <w:rPr>
          <w:rStyle w:val="Heading4Char"/>
          <w:i/>
          <w:iCs/>
          <w:color w:val="auto"/>
        </w:rPr>
        <w:t xml:space="preserve"> and </w:t>
      </w:r>
      <w:r w:rsidRPr="007A01A2">
        <w:rPr>
          <w:color w:val="auto"/>
        </w:rPr>
        <w:t>Hspg2</w:t>
      </w:r>
      <w:r w:rsidRPr="007A01A2">
        <w:rPr>
          <w:color w:val="auto"/>
          <w:vertAlign w:val="superscript"/>
        </w:rPr>
        <w:t>∆3∆91</w:t>
      </w:r>
      <w:r w:rsidRPr="007A01A2">
        <w:rPr>
          <w:rStyle w:val="Heading4Char"/>
          <w:i/>
          <w:iCs/>
          <w:color w:val="auto"/>
        </w:rPr>
        <w:t>. Colour of the bar corresponds to the adjusted p-value of the enriched pathways, while the length corresponds to the normalized enrichment score. J) Pathway enrichment analysis of differentially expressed proteins</w:t>
      </w:r>
      <w:r>
        <w:rPr>
          <w:rStyle w:val="Heading4Char"/>
          <w:i/>
          <w:iCs/>
          <w:color w:val="auto"/>
        </w:rPr>
        <w:t xml:space="preserve"> </w:t>
      </w:r>
      <w:r w:rsidRPr="007A01A2">
        <w:rPr>
          <w:rStyle w:val="Heading4Char"/>
          <w:i/>
          <w:iCs/>
          <w:color w:val="auto"/>
        </w:rPr>
        <w:t xml:space="preserve">from the proteomic analysis of the brain hemispheres. The proteins were mapped to pathways from the reactome database. Box length represents the number (count) of proteins in each pathway and colour corresponds to the adjusted p-value. Scale bar, 50 µm (G). The statistical tests used were the multiple unpaired two-tailed t-test with Welch’s correction followed by Benjamini and Hochberg correction for multiple tests (A, B), the Mann-Whitney unpaired two-tailed t-test (D) and the unpaired two-tailed t-test with </w:t>
      </w:r>
      <w:r w:rsidRPr="007A01A2">
        <w:rPr>
          <w:color w:val="auto"/>
        </w:rPr>
        <w:t>Welch’s correction (H). *p &lt; 0.05. ns, non-significant. Mean ± SEM.</w:t>
      </w:r>
    </w:p>
    <w:p w14:paraId="1883901A" w14:textId="77777777" w:rsidR="006661A9" w:rsidRPr="005F0021" w:rsidRDefault="006661A9" w:rsidP="006661A9">
      <w:pPr>
        <w:jc w:val="both"/>
        <w:rPr>
          <w:i/>
          <w:iCs/>
          <w:sz w:val="24"/>
          <w:szCs w:val="24"/>
        </w:rPr>
      </w:pPr>
    </w:p>
    <w:p w14:paraId="0A3BFF07" w14:textId="77777777" w:rsidR="006661A9" w:rsidRPr="005F0021" w:rsidRDefault="006661A9" w:rsidP="006661A9">
      <w:pPr>
        <w:jc w:val="both"/>
        <w:rPr>
          <w:i/>
          <w:iCs/>
          <w:sz w:val="24"/>
          <w:szCs w:val="24"/>
        </w:rPr>
      </w:pPr>
    </w:p>
    <w:p w14:paraId="3AB37141" w14:textId="77777777" w:rsidR="006661A9" w:rsidRPr="005F0021" w:rsidRDefault="006661A9" w:rsidP="006661A9">
      <w:pPr>
        <w:jc w:val="both"/>
        <w:rPr>
          <w:rFonts w:cs="Times New Roman"/>
          <w:sz w:val="24"/>
          <w:szCs w:val="24"/>
        </w:rPr>
      </w:pPr>
    </w:p>
    <w:p w14:paraId="110CAFEB" w14:textId="77777777" w:rsidR="006661A9" w:rsidRPr="005F0021" w:rsidRDefault="006661A9" w:rsidP="006661A9">
      <w:pPr>
        <w:jc w:val="both"/>
        <w:rPr>
          <w:rFonts w:cs="Times New Roman"/>
          <w:sz w:val="24"/>
          <w:szCs w:val="24"/>
        </w:rPr>
      </w:pPr>
      <w:r w:rsidRPr="005F0021">
        <w:rPr>
          <w:rFonts w:cs="Times New Roman"/>
          <w:noProof/>
          <w:sz w:val="24"/>
          <w:szCs w:val="24"/>
          <w:lang w:eastAsia="en-IN"/>
        </w:rPr>
        <w:lastRenderedPageBreak/>
        <w:drawing>
          <wp:anchor distT="0" distB="0" distL="114300" distR="114300" simplePos="0" relativeHeight="251660288" behindDoc="0" locked="0" layoutInCell="1" allowOverlap="1" wp14:anchorId="620BFC8C" wp14:editId="00E48006">
            <wp:simplePos x="0" y="0"/>
            <wp:positionH relativeFrom="margin">
              <wp:posOffset>374015</wp:posOffset>
            </wp:positionH>
            <wp:positionV relativeFrom="paragraph">
              <wp:posOffset>3810</wp:posOffset>
            </wp:positionV>
            <wp:extent cx="4386580" cy="6644640"/>
            <wp:effectExtent l="0" t="0" r="0" b="3810"/>
            <wp:wrapTopAndBottom/>
            <wp:docPr id="2003059755"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86580" cy="6644640"/>
                    </a:xfrm>
                    <a:prstGeom prst="rect">
                      <a:avLst/>
                    </a:prstGeom>
                    <a:noFill/>
                    <a:ln>
                      <a:noFill/>
                    </a:ln>
                  </pic:spPr>
                </pic:pic>
              </a:graphicData>
            </a:graphic>
          </wp:anchor>
        </w:drawing>
      </w:r>
    </w:p>
    <w:p w14:paraId="2EC59407" w14:textId="77777777" w:rsidR="006661A9" w:rsidRPr="005F0021" w:rsidRDefault="006661A9" w:rsidP="006661A9">
      <w:pPr>
        <w:pStyle w:val="Heading4"/>
        <w:jc w:val="both"/>
        <w:rPr>
          <w:color w:val="auto"/>
        </w:rPr>
      </w:pPr>
      <w:r w:rsidRPr="005F0021">
        <w:rPr>
          <w:rStyle w:val="Heading4Char"/>
          <w:b/>
          <w:i/>
          <w:iCs/>
          <w:color w:val="auto"/>
        </w:rPr>
        <w:lastRenderedPageBreak/>
        <w:t xml:space="preserve">Supplementary </w:t>
      </w:r>
      <w:r w:rsidRPr="005F0021">
        <w:rPr>
          <w:rStyle w:val="Heading4Char"/>
          <w:b/>
          <w:bCs/>
          <w:i/>
          <w:iCs/>
          <w:color w:val="auto"/>
        </w:rPr>
        <w:t>F</w:t>
      </w:r>
      <w:r w:rsidRPr="005F0021">
        <w:rPr>
          <w:rStyle w:val="Heading4Char"/>
          <w:b/>
          <w:i/>
          <w:iCs/>
          <w:color w:val="auto"/>
        </w:rPr>
        <w:t xml:space="preserve">igure </w:t>
      </w:r>
      <w:r w:rsidRPr="005F0021">
        <w:rPr>
          <w:b/>
          <w:color w:val="auto"/>
        </w:rPr>
        <w:t>2</w:t>
      </w:r>
      <w:r w:rsidRPr="005F0021">
        <w:rPr>
          <w:color w:val="auto"/>
        </w:rPr>
        <w:t xml:space="preserve"> – </w:t>
      </w:r>
      <w:r w:rsidRPr="005F0021">
        <w:rPr>
          <w:b/>
          <w:bCs/>
          <w:color w:val="auto"/>
        </w:rPr>
        <w:t>Cerebrospinal fluid tracer velocity in the perivascular space.</w:t>
      </w:r>
      <w:r w:rsidRPr="005F0021">
        <w:rPr>
          <w:color w:val="auto"/>
        </w:rPr>
        <w:t xml:space="preserve"> A) Schematic timeline of </w:t>
      </w:r>
      <w:r>
        <w:rPr>
          <w:color w:val="auto"/>
        </w:rPr>
        <w:t xml:space="preserve">the </w:t>
      </w:r>
      <w:r w:rsidRPr="005F0021">
        <w:rPr>
          <w:color w:val="auto"/>
        </w:rPr>
        <w:t xml:space="preserve">imaging experiment with the location of the cranial window (circle). B) Illustrative images of pial vessels (i.v. Evans blue, pseudo-coloured in turquoise) with 500 nm microspheres in the perivascular spaces (green, white arrowheads). Note that </w:t>
      </w:r>
      <w:r>
        <w:rPr>
          <w:color w:val="auto"/>
        </w:rPr>
        <w:t xml:space="preserve">the </w:t>
      </w:r>
      <w:r w:rsidRPr="005F0021">
        <w:rPr>
          <w:color w:val="auto"/>
        </w:rPr>
        <w:t>negative control (left) shows only the pial vessel. C) Quantification of bead movement speed</w:t>
      </w:r>
      <w:r>
        <w:rPr>
          <w:color w:val="auto"/>
        </w:rPr>
        <w:t>s</w:t>
      </w:r>
      <w:r w:rsidRPr="005F0021">
        <w:rPr>
          <w:color w:val="auto"/>
        </w:rPr>
        <w:t xml:space="preserve"> in the Hspg2</w:t>
      </w:r>
      <w:r w:rsidRPr="005F0021">
        <w:rPr>
          <w:color w:val="auto"/>
          <w:vertAlign w:val="superscript"/>
        </w:rPr>
        <w:t>+/+</w:t>
      </w:r>
      <w:r w:rsidRPr="005F0021">
        <w:rPr>
          <w:color w:val="auto"/>
        </w:rPr>
        <w:t xml:space="preserve"> (n=6) and Hspg2</w:t>
      </w:r>
      <w:r w:rsidRPr="005F0021">
        <w:rPr>
          <w:color w:val="auto"/>
          <w:vertAlign w:val="superscript"/>
        </w:rPr>
        <w:t xml:space="preserve">∆3∆91 </w:t>
      </w:r>
      <w:r w:rsidRPr="005F0021">
        <w:rPr>
          <w:color w:val="auto"/>
        </w:rPr>
        <w:t>(n=7) mice at the time</w:t>
      </w:r>
      <w:r>
        <w:rPr>
          <w:color w:val="auto"/>
        </w:rPr>
        <w:t xml:space="preserve"> </w:t>
      </w:r>
      <w:r w:rsidRPr="005F0021">
        <w:rPr>
          <w:color w:val="auto"/>
        </w:rPr>
        <w:t xml:space="preserve">points indicated. D) Heart rate measurements show no significant </w:t>
      </w:r>
      <w:r>
        <w:rPr>
          <w:color w:val="auto"/>
        </w:rPr>
        <w:t>differences</w:t>
      </w:r>
      <w:r w:rsidRPr="005F0021">
        <w:rPr>
          <w:color w:val="auto"/>
        </w:rPr>
        <w:t xml:space="preserve"> between the genotypes throughout the experimental timeline. Scale bar, 20 µm (B). The statistical test used was 2-way ANOVA with repeated measures followed by Sidak’s post-hoc test (C, D). ns, non-significant. Mean ± SEM.</w:t>
      </w:r>
    </w:p>
    <w:p w14:paraId="6CCC9939" w14:textId="77777777" w:rsidR="006661A9" w:rsidRPr="005F0021" w:rsidRDefault="006661A9" w:rsidP="006661A9">
      <w:pPr>
        <w:jc w:val="both"/>
        <w:rPr>
          <w:i/>
          <w:iCs/>
          <w:sz w:val="24"/>
          <w:szCs w:val="24"/>
        </w:rPr>
      </w:pPr>
    </w:p>
    <w:p w14:paraId="001F00E5" w14:textId="77777777" w:rsidR="006661A9" w:rsidRPr="005F0021" w:rsidRDefault="006661A9" w:rsidP="006661A9">
      <w:pPr>
        <w:jc w:val="both"/>
        <w:rPr>
          <w:i/>
          <w:iCs/>
          <w:sz w:val="24"/>
          <w:szCs w:val="24"/>
        </w:rPr>
      </w:pPr>
    </w:p>
    <w:p w14:paraId="4071F4EF" w14:textId="77777777" w:rsidR="006661A9" w:rsidRPr="005F0021" w:rsidRDefault="006661A9" w:rsidP="006661A9">
      <w:pPr>
        <w:jc w:val="both"/>
        <w:rPr>
          <w:i/>
          <w:iCs/>
          <w:sz w:val="24"/>
          <w:szCs w:val="24"/>
        </w:rPr>
      </w:pPr>
    </w:p>
    <w:p w14:paraId="6ECE40F3" w14:textId="77777777" w:rsidR="006661A9" w:rsidRPr="005F0021" w:rsidRDefault="006661A9" w:rsidP="006661A9">
      <w:pPr>
        <w:jc w:val="both"/>
        <w:rPr>
          <w:rFonts w:cs="Times New Roman"/>
          <w:sz w:val="24"/>
          <w:szCs w:val="24"/>
        </w:rPr>
      </w:pPr>
      <w:r w:rsidRPr="005F0021">
        <w:rPr>
          <w:rFonts w:cs="Times New Roman"/>
          <w:noProof/>
          <w:sz w:val="24"/>
          <w:szCs w:val="24"/>
          <w:lang w:eastAsia="en-IN"/>
        </w:rPr>
        <w:lastRenderedPageBreak/>
        <w:drawing>
          <wp:anchor distT="0" distB="0" distL="114300" distR="114300" simplePos="0" relativeHeight="251661312" behindDoc="0" locked="0" layoutInCell="1" allowOverlap="1" wp14:anchorId="59100EA4" wp14:editId="580E86B7">
            <wp:simplePos x="0" y="0"/>
            <wp:positionH relativeFrom="margin">
              <wp:align>center</wp:align>
            </wp:positionH>
            <wp:positionV relativeFrom="paragraph">
              <wp:posOffset>957</wp:posOffset>
            </wp:positionV>
            <wp:extent cx="6156000" cy="8409600"/>
            <wp:effectExtent l="0" t="0" r="0" b="0"/>
            <wp:wrapTopAndBottom/>
            <wp:docPr id="326598195"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156000" cy="8409600"/>
                    </a:xfrm>
                    <a:prstGeom prst="rect">
                      <a:avLst/>
                    </a:prstGeom>
                    <a:noFill/>
                    <a:ln>
                      <a:noFill/>
                    </a:ln>
                  </pic:spPr>
                </pic:pic>
              </a:graphicData>
            </a:graphic>
          </wp:anchor>
        </w:drawing>
      </w:r>
    </w:p>
    <w:p w14:paraId="799EA77B" w14:textId="77777777" w:rsidR="006661A9" w:rsidRPr="005F0021" w:rsidRDefault="006661A9" w:rsidP="006661A9">
      <w:pPr>
        <w:pStyle w:val="Heading4"/>
        <w:jc w:val="both"/>
        <w:rPr>
          <w:color w:val="auto"/>
        </w:rPr>
      </w:pPr>
      <w:r w:rsidRPr="005F0021">
        <w:rPr>
          <w:rStyle w:val="Heading4Char"/>
          <w:b/>
          <w:i/>
          <w:iCs/>
          <w:color w:val="auto"/>
        </w:rPr>
        <w:lastRenderedPageBreak/>
        <w:t xml:space="preserve">Supplementary </w:t>
      </w:r>
      <w:r w:rsidRPr="005F0021">
        <w:rPr>
          <w:rStyle w:val="Heading4Char"/>
          <w:b/>
          <w:bCs/>
          <w:i/>
          <w:iCs/>
          <w:color w:val="auto"/>
        </w:rPr>
        <w:t>F</w:t>
      </w:r>
      <w:r w:rsidRPr="005F0021">
        <w:rPr>
          <w:rStyle w:val="Heading4Char"/>
          <w:b/>
          <w:i/>
          <w:iCs/>
          <w:color w:val="auto"/>
        </w:rPr>
        <w:t xml:space="preserve">igure </w:t>
      </w:r>
      <w:r w:rsidRPr="005F0021">
        <w:rPr>
          <w:rFonts w:cs="Times New Roman"/>
          <w:b/>
          <w:color w:val="auto"/>
        </w:rPr>
        <w:t>3</w:t>
      </w:r>
      <w:r w:rsidRPr="005F0021">
        <w:rPr>
          <w:rFonts w:cs="Times New Roman"/>
          <w:color w:val="auto"/>
        </w:rPr>
        <w:t xml:space="preserve"> -</w:t>
      </w:r>
      <w:r w:rsidRPr="005F0021">
        <w:rPr>
          <w:rFonts w:cs="Times New Roman"/>
          <w:b/>
          <w:bCs/>
          <w:color w:val="auto"/>
        </w:rPr>
        <w:t xml:space="preserve"> </w:t>
      </w:r>
      <w:r w:rsidRPr="005F0021">
        <w:rPr>
          <w:b/>
          <w:bCs/>
          <w:color w:val="auto"/>
        </w:rPr>
        <w:t xml:space="preserve">Drainage of cerebrospinal fluid </w:t>
      </w:r>
      <w:r>
        <w:rPr>
          <w:b/>
          <w:bCs/>
          <w:color w:val="auto"/>
        </w:rPr>
        <w:t>in</w:t>
      </w:r>
      <w:r w:rsidRPr="005F0021">
        <w:rPr>
          <w:b/>
          <w:bCs/>
          <w:color w:val="auto"/>
        </w:rPr>
        <w:t>to the deep cervical lymph nodes and blood</w:t>
      </w:r>
      <w:r w:rsidRPr="005F0021">
        <w:rPr>
          <w:color w:val="auto"/>
        </w:rPr>
        <w:t xml:space="preserve">. A) Schematic timeline of </w:t>
      </w:r>
      <w:r>
        <w:rPr>
          <w:color w:val="auto"/>
        </w:rPr>
        <w:t xml:space="preserve">the </w:t>
      </w:r>
      <w:r w:rsidRPr="005F0021">
        <w:rPr>
          <w:color w:val="auto"/>
        </w:rPr>
        <w:t>experiment and sample collection. B) Images of deep cervical lymph nodes (dcLNs) from Hspg2</w:t>
      </w:r>
      <w:r w:rsidRPr="005F0021">
        <w:rPr>
          <w:color w:val="auto"/>
          <w:vertAlign w:val="superscript"/>
        </w:rPr>
        <w:t>+/+</w:t>
      </w:r>
      <w:r w:rsidRPr="005F0021">
        <w:rPr>
          <w:color w:val="auto"/>
        </w:rPr>
        <w:t xml:space="preserve"> and Hspg2</w:t>
      </w:r>
      <w:r w:rsidRPr="005F0021">
        <w:rPr>
          <w:color w:val="auto"/>
          <w:vertAlign w:val="superscript"/>
        </w:rPr>
        <w:t>∆3∆91</w:t>
      </w:r>
      <w:r w:rsidRPr="005F0021">
        <w:rPr>
          <w:color w:val="auto"/>
        </w:rPr>
        <w:t>mice at the time</w:t>
      </w:r>
      <w:r>
        <w:rPr>
          <w:color w:val="auto"/>
        </w:rPr>
        <w:t xml:space="preserve"> </w:t>
      </w:r>
      <w:r w:rsidRPr="005F0021">
        <w:rPr>
          <w:color w:val="auto"/>
        </w:rPr>
        <w:t>points indicated</w:t>
      </w:r>
      <w:r>
        <w:rPr>
          <w:color w:val="auto"/>
        </w:rPr>
        <w:t>,</w:t>
      </w:r>
      <w:r w:rsidRPr="005F0021">
        <w:rPr>
          <w:color w:val="auto"/>
        </w:rPr>
        <w:t xml:space="preserve"> showing the presence of fluorescent tracer (magenta). C) Quantification of fluorescence intensity </w:t>
      </w:r>
      <w:r>
        <w:rPr>
          <w:color w:val="auto"/>
        </w:rPr>
        <w:t>in</w:t>
      </w:r>
      <w:r w:rsidRPr="005F0021">
        <w:rPr>
          <w:color w:val="auto"/>
        </w:rPr>
        <w:t xml:space="preserve"> the dcLNs at the time</w:t>
      </w:r>
      <w:r>
        <w:rPr>
          <w:color w:val="auto"/>
        </w:rPr>
        <w:t xml:space="preserve"> </w:t>
      </w:r>
      <w:r w:rsidRPr="005F0021">
        <w:rPr>
          <w:color w:val="auto"/>
        </w:rPr>
        <w:t>points indicated. D) Serum fluorescence analys</w:t>
      </w:r>
      <w:r>
        <w:rPr>
          <w:color w:val="auto"/>
        </w:rPr>
        <w:t>e</w:t>
      </w:r>
      <w:r w:rsidRPr="005F0021">
        <w:rPr>
          <w:color w:val="auto"/>
        </w:rPr>
        <w:t>s at the time</w:t>
      </w:r>
      <w:r>
        <w:rPr>
          <w:color w:val="auto"/>
        </w:rPr>
        <w:t xml:space="preserve"> </w:t>
      </w:r>
      <w:r w:rsidRPr="005F0021">
        <w:rPr>
          <w:color w:val="auto"/>
        </w:rPr>
        <w:t xml:space="preserve">points indicated. E) Quantification of </w:t>
      </w:r>
      <w:r>
        <w:rPr>
          <w:color w:val="auto"/>
        </w:rPr>
        <w:t xml:space="preserve">the </w:t>
      </w:r>
      <w:r w:rsidRPr="005F0021">
        <w:rPr>
          <w:color w:val="auto"/>
        </w:rPr>
        <w:t>surface area</w:t>
      </w:r>
      <w:r>
        <w:rPr>
          <w:color w:val="auto"/>
        </w:rPr>
        <w:t>s of</w:t>
      </w:r>
      <w:r w:rsidRPr="005F0021">
        <w:rPr>
          <w:color w:val="auto"/>
        </w:rPr>
        <w:t xml:space="preserve"> dcLNs from Hspg2</w:t>
      </w:r>
      <w:r w:rsidRPr="005F0021">
        <w:rPr>
          <w:color w:val="auto"/>
          <w:vertAlign w:val="superscript"/>
        </w:rPr>
        <w:t>+/+</w:t>
      </w:r>
      <w:r w:rsidRPr="005F0021">
        <w:rPr>
          <w:color w:val="auto"/>
        </w:rPr>
        <w:t xml:space="preserve"> and Hspg2</w:t>
      </w:r>
      <w:r w:rsidRPr="005F0021">
        <w:rPr>
          <w:color w:val="auto"/>
          <w:vertAlign w:val="superscript"/>
        </w:rPr>
        <w:t>∆3∆91</w:t>
      </w:r>
      <w:r w:rsidRPr="005F0021">
        <w:rPr>
          <w:color w:val="auto"/>
        </w:rPr>
        <w:t xml:space="preserve">mice. C-E) 30 mins (n=6), 60 mins (n=6), 90 mins (n=5-6 mice per genotype). F) Lymphatic vessels in the meningeal dura of </w:t>
      </w:r>
      <w:r>
        <w:rPr>
          <w:color w:val="auto"/>
        </w:rPr>
        <w:t xml:space="preserve">the </w:t>
      </w:r>
      <w:r w:rsidRPr="005F0021">
        <w:rPr>
          <w:color w:val="auto"/>
        </w:rPr>
        <w:t>Hspg2</w:t>
      </w:r>
      <w:r w:rsidRPr="005F0021">
        <w:rPr>
          <w:color w:val="auto"/>
          <w:vertAlign w:val="superscript"/>
        </w:rPr>
        <w:t>+/+</w:t>
      </w:r>
      <w:r w:rsidRPr="005F0021">
        <w:rPr>
          <w:color w:val="auto"/>
        </w:rPr>
        <w:t xml:space="preserve"> and Hspg2</w:t>
      </w:r>
      <w:r w:rsidRPr="005F0021">
        <w:rPr>
          <w:color w:val="auto"/>
          <w:vertAlign w:val="superscript"/>
        </w:rPr>
        <w:t>∆3∆91</w:t>
      </w:r>
      <w:r w:rsidRPr="005F0021">
        <w:rPr>
          <w:color w:val="auto"/>
        </w:rPr>
        <w:t xml:space="preserve"> mice. G</w:t>
      </w:r>
      <w:r>
        <w:rPr>
          <w:color w:val="auto"/>
        </w:rPr>
        <w:t>)</w:t>
      </w:r>
      <w:r w:rsidRPr="005F0021">
        <w:rPr>
          <w:color w:val="auto"/>
        </w:rPr>
        <w:t xml:space="preserve"> </w:t>
      </w:r>
      <w:r>
        <w:rPr>
          <w:color w:val="auto"/>
        </w:rPr>
        <w:t>Q</w:t>
      </w:r>
      <w:r w:rsidRPr="005F0021">
        <w:rPr>
          <w:color w:val="auto"/>
        </w:rPr>
        <w:t xml:space="preserve">uantified </w:t>
      </w:r>
      <w:r>
        <w:rPr>
          <w:color w:val="auto"/>
        </w:rPr>
        <w:t>i</w:t>
      </w:r>
      <w:r w:rsidRPr="005F0021">
        <w:rPr>
          <w:color w:val="auto"/>
        </w:rPr>
        <w:t xml:space="preserve">mage data </w:t>
      </w:r>
      <w:r>
        <w:rPr>
          <w:color w:val="auto"/>
        </w:rPr>
        <w:t>for F</w:t>
      </w:r>
      <w:r w:rsidRPr="005F0021">
        <w:rPr>
          <w:color w:val="auto"/>
        </w:rPr>
        <w:t xml:space="preserve"> </w:t>
      </w:r>
      <w:r>
        <w:rPr>
          <w:color w:val="auto"/>
        </w:rPr>
        <w:t>(</w:t>
      </w:r>
      <w:r w:rsidRPr="005F0021">
        <w:rPr>
          <w:color w:val="auto"/>
        </w:rPr>
        <w:t xml:space="preserve">n=6 mice per genotype). Scale bar, 500 µm (B), 1 mm (F). The statistical tests used were 2-way ANOVA followed by Sidak’s post-hoc test (C-E) and </w:t>
      </w:r>
      <w:r>
        <w:rPr>
          <w:color w:val="auto"/>
        </w:rPr>
        <w:t xml:space="preserve">the </w:t>
      </w:r>
      <w:r w:rsidRPr="005F0021">
        <w:rPr>
          <w:color w:val="auto"/>
        </w:rPr>
        <w:t>unpaired two-tailed t-test with Welch’s correction (G). ns, non-significant. Mean ± SEM.</w:t>
      </w:r>
    </w:p>
    <w:p w14:paraId="568C079A" w14:textId="77777777" w:rsidR="006661A9" w:rsidRPr="005F0021" w:rsidRDefault="006661A9" w:rsidP="006661A9">
      <w:pPr>
        <w:jc w:val="both"/>
        <w:rPr>
          <w:i/>
          <w:iCs/>
          <w:sz w:val="24"/>
          <w:szCs w:val="24"/>
        </w:rPr>
      </w:pPr>
    </w:p>
    <w:p w14:paraId="550C8AC4" w14:textId="77777777" w:rsidR="006661A9" w:rsidRPr="005F0021" w:rsidRDefault="006661A9" w:rsidP="006661A9">
      <w:pPr>
        <w:jc w:val="both"/>
        <w:rPr>
          <w:rFonts w:cs="Times New Roman"/>
          <w:sz w:val="24"/>
          <w:szCs w:val="24"/>
        </w:rPr>
      </w:pPr>
    </w:p>
    <w:p w14:paraId="5D3469A7" w14:textId="77777777" w:rsidR="006661A9" w:rsidRPr="005F0021" w:rsidRDefault="006661A9" w:rsidP="006661A9">
      <w:pPr>
        <w:jc w:val="both"/>
        <w:rPr>
          <w:rFonts w:cs="Times New Roman"/>
          <w:sz w:val="24"/>
          <w:szCs w:val="24"/>
        </w:rPr>
      </w:pPr>
    </w:p>
    <w:p w14:paraId="3EC60D73" w14:textId="6B80E846" w:rsidR="006661A9" w:rsidRPr="005F0021" w:rsidRDefault="00D25025" w:rsidP="006661A9">
      <w:pPr>
        <w:jc w:val="both"/>
        <w:rPr>
          <w:rFonts w:cs="Times New Roman"/>
          <w:sz w:val="24"/>
          <w:szCs w:val="24"/>
        </w:rPr>
      </w:pPr>
      <w:r>
        <w:rPr>
          <w:rFonts w:cs="Times New Roman"/>
          <w:noProof/>
          <w:sz w:val="24"/>
          <w:szCs w:val="24"/>
        </w:rPr>
        <w:lastRenderedPageBreak/>
        <w:drawing>
          <wp:anchor distT="0" distB="0" distL="114300" distR="114300" simplePos="0" relativeHeight="251662336" behindDoc="0" locked="0" layoutInCell="1" allowOverlap="1" wp14:anchorId="67B3231B" wp14:editId="3C04E06D">
            <wp:simplePos x="0" y="0"/>
            <wp:positionH relativeFrom="margin">
              <wp:align>center</wp:align>
            </wp:positionH>
            <wp:positionV relativeFrom="paragraph">
              <wp:posOffset>0</wp:posOffset>
            </wp:positionV>
            <wp:extent cx="6120000" cy="5166000"/>
            <wp:effectExtent l="0" t="0" r="0" b="0"/>
            <wp:wrapTopAndBottom/>
            <wp:docPr id="2839807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120000" cy="5166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EFED030" w14:textId="16A2F3BE" w:rsidR="006661A9" w:rsidRPr="005F0021" w:rsidRDefault="006661A9" w:rsidP="006661A9">
      <w:pPr>
        <w:pStyle w:val="Heading4"/>
        <w:jc w:val="both"/>
        <w:rPr>
          <w:rFonts w:cs="Times New Roman"/>
          <w:color w:val="auto"/>
        </w:rPr>
      </w:pPr>
      <w:r w:rsidRPr="005F0021">
        <w:rPr>
          <w:rStyle w:val="Heading4Char"/>
          <w:b/>
          <w:i/>
          <w:iCs/>
          <w:color w:val="auto"/>
        </w:rPr>
        <w:lastRenderedPageBreak/>
        <w:t xml:space="preserve">Supplementary </w:t>
      </w:r>
      <w:r w:rsidRPr="005F0021">
        <w:rPr>
          <w:rStyle w:val="Heading4Char"/>
          <w:b/>
          <w:bCs/>
          <w:i/>
          <w:iCs/>
          <w:color w:val="auto"/>
        </w:rPr>
        <w:t>F</w:t>
      </w:r>
      <w:r w:rsidRPr="005F0021">
        <w:rPr>
          <w:rStyle w:val="Heading4Char"/>
          <w:b/>
          <w:i/>
          <w:iCs/>
          <w:color w:val="auto"/>
        </w:rPr>
        <w:t xml:space="preserve">igure </w:t>
      </w:r>
      <w:r w:rsidRPr="005F0021">
        <w:rPr>
          <w:rFonts w:cs="Times New Roman"/>
          <w:b/>
          <w:color w:val="auto"/>
        </w:rPr>
        <w:t xml:space="preserve">4 </w:t>
      </w:r>
      <w:r w:rsidRPr="005F0021">
        <w:rPr>
          <w:rFonts w:cs="Times New Roman"/>
          <w:b/>
          <w:bCs/>
          <w:color w:val="auto"/>
        </w:rPr>
        <w:t xml:space="preserve">- Accumulation of </w:t>
      </w:r>
      <w:r w:rsidRPr="005F0021">
        <w:rPr>
          <w:b/>
          <w:bCs/>
          <w:color w:val="auto"/>
        </w:rPr>
        <w:t>amyloid-</w:t>
      </w:r>
      <w:r w:rsidR="005017AE">
        <w:rPr>
          <w:rFonts w:ascii="Symbol" w:hAnsi="Symbol"/>
          <w:b/>
          <w:bCs/>
          <w:color w:val="auto"/>
        </w:rPr>
        <w:t>b</w:t>
      </w:r>
      <w:r w:rsidRPr="005F0021">
        <w:rPr>
          <w:b/>
          <w:bCs/>
          <w:color w:val="auto"/>
        </w:rPr>
        <w:t xml:space="preserve"> (A</w:t>
      </w:r>
      <w:r w:rsidR="005017AE">
        <w:rPr>
          <w:rFonts w:ascii="Symbol" w:hAnsi="Symbol"/>
          <w:b/>
          <w:bCs/>
          <w:color w:val="auto"/>
        </w:rPr>
        <w:t>b</w:t>
      </w:r>
      <w:r w:rsidRPr="005F0021">
        <w:rPr>
          <w:b/>
          <w:bCs/>
          <w:color w:val="auto"/>
        </w:rPr>
        <w:t xml:space="preserve">) </w:t>
      </w:r>
      <w:r w:rsidRPr="005F0021">
        <w:rPr>
          <w:rFonts w:cs="Times New Roman"/>
          <w:b/>
          <w:bCs/>
          <w:color w:val="auto"/>
        </w:rPr>
        <w:t xml:space="preserve">in the meningeal dura and expression </w:t>
      </w:r>
      <w:r>
        <w:rPr>
          <w:rFonts w:cs="Times New Roman"/>
          <w:b/>
          <w:bCs/>
          <w:color w:val="auto"/>
        </w:rPr>
        <w:t xml:space="preserve">of </w:t>
      </w:r>
      <w:r w:rsidRPr="005F0021">
        <w:rPr>
          <w:rFonts w:cs="Times New Roman"/>
          <w:b/>
          <w:bCs/>
          <w:color w:val="auto"/>
        </w:rPr>
        <w:t>basement membrane (BM) component</w:t>
      </w:r>
      <w:r>
        <w:rPr>
          <w:rFonts w:cs="Times New Roman"/>
          <w:b/>
          <w:bCs/>
          <w:color w:val="auto"/>
        </w:rPr>
        <w:t>s</w:t>
      </w:r>
      <w:r w:rsidRPr="005F0021">
        <w:rPr>
          <w:rFonts w:cs="Times New Roman"/>
          <w:b/>
          <w:bCs/>
          <w:color w:val="auto"/>
        </w:rPr>
        <w:t xml:space="preserve"> in </w:t>
      </w:r>
      <w:r>
        <w:rPr>
          <w:rFonts w:cs="Times New Roman"/>
          <w:b/>
          <w:bCs/>
          <w:color w:val="auto"/>
        </w:rPr>
        <w:t xml:space="preserve">the </w:t>
      </w:r>
      <w:r w:rsidRPr="005F0021">
        <w:rPr>
          <w:b/>
          <w:bCs/>
          <w:color w:val="auto"/>
        </w:rPr>
        <w:t>Hspg2</w:t>
      </w:r>
      <w:r w:rsidRPr="005F0021">
        <w:rPr>
          <w:b/>
          <w:bCs/>
          <w:color w:val="auto"/>
          <w:vertAlign w:val="superscript"/>
        </w:rPr>
        <w:t>∆3∆91</w:t>
      </w:r>
      <w:r w:rsidRPr="005F0021">
        <w:rPr>
          <w:b/>
          <w:bCs/>
          <w:color w:val="auto"/>
        </w:rPr>
        <w:t>;5xFAD</w:t>
      </w:r>
      <w:r w:rsidRPr="005F0021">
        <w:rPr>
          <w:rFonts w:cs="Times New Roman"/>
          <w:b/>
          <w:bCs/>
          <w:color w:val="auto"/>
        </w:rPr>
        <w:t xml:space="preserve"> mice</w:t>
      </w:r>
      <w:r w:rsidRPr="005F0021">
        <w:rPr>
          <w:rFonts w:cs="Times New Roman"/>
          <w:color w:val="auto"/>
        </w:rPr>
        <w:t xml:space="preserve">. A) </w:t>
      </w:r>
      <w:r w:rsidRPr="005F0021">
        <w:rPr>
          <w:color w:val="auto"/>
        </w:rPr>
        <w:t>Dural samples stained with podocalyxin (PDXL, red) and A</w:t>
      </w:r>
      <w:r w:rsidR="005017AE" w:rsidRPr="005017AE">
        <w:rPr>
          <w:rFonts w:ascii="Symbol" w:hAnsi="Symbol"/>
          <w:color w:val="auto"/>
        </w:rPr>
        <w:t>b</w:t>
      </w:r>
      <w:r w:rsidRPr="005F0021" w:rsidDel="000A2DB3">
        <w:rPr>
          <w:color w:val="auto"/>
        </w:rPr>
        <w:t xml:space="preserve"> </w:t>
      </w:r>
      <w:r w:rsidRPr="005F0021">
        <w:rPr>
          <w:color w:val="auto"/>
        </w:rPr>
        <w:t xml:space="preserve">(yellow) antibodies from </w:t>
      </w:r>
      <w:r>
        <w:rPr>
          <w:color w:val="auto"/>
        </w:rPr>
        <w:t xml:space="preserve">the </w:t>
      </w:r>
      <w:r w:rsidRPr="005F0021">
        <w:rPr>
          <w:color w:val="auto"/>
        </w:rPr>
        <w:t>Hspg2</w:t>
      </w:r>
      <w:r w:rsidRPr="005F0021">
        <w:rPr>
          <w:color w:val="auto"/>
          <w:vertAlign w:val="superscript"/>
        </w:rPr>
        <w:t>+/+</w:t>
      </w:r>
      <w:r w:rsidRPr="005F0021">
        <w:rPr>
          <w:color w:val="auto"/>
        </w:rPr>
        <w:t>;5xFAD and Hspg2</w:t>
      </w:r>
      <w:r w:rsidRPr="005F0021">
        <w:rPr>
          <w:color w:val="auto"/>
          <w:vertAlign w:val="superscript"/>
        </w:rPr>
        <w:t>∆3∆91</w:t>
      </w:r>
      <w:r w:rsidRPr="005F0021">
        <w:rPr>
          <w:color w:val="auto"/>
        </w:rPr>
        <w:t xml:space="preserve">;5xFAD mice. B) Quantification of </w:t>
      </w:r>
      <w:r>
        <w:rPr>
          <w:color w:val="auto"/>
        </w:rPr>
        <w:t xml:space="preserve">the </w:t>
      </w:r>
      <w:r w:rsidRPr="005F0021">
        <w:rPr>
          <w:color w:val="auto"/>
        </w:rPr>
        <w:t>A</w:t>
      </w:r>
      <w:r w:rsidR="005017AE" w:rsidRPr="005017AE">
        <w:rPr>
          <w:rFonts w:ascii="Symbol" w:hAnsi="Symbol"/>
          <w:color w:val="auto"/>
        </w:rPr>
        <w:t>b</w:t>
      </w:r>
      <w:r w:rsidRPr="005F0021">
        <w:rPr>
          <w:color w:val="auto"/>
        </w:rPr>
        <w:t xml:space="preserve"> immunoreactive area at </w:t>
      </w:r>
      <w:r>
        <w:rPr>
          <w:color w:val="auto"/>
        </w:rPr>
        <w:t xml:space="preserve">age </w:t>
      </w:r>
      <w:r w:rsidRPr="005F0021">
        <w:rPr>
          <w:color w:val="auto"/>
        </w:rPr>
        <w:t xml:space="preserve">6 </w:t>
      </w:r>
      <w:r>
        <w:rPr>
          <w:color w:val="auto"/>
        </w:rPr>
        <w:t xml:space="preserve">months </w:t>
      </w:r>
      <w:r w:rsidRPr="005F0021">
        <w:rPr>
          <w:color w:val="auto"/>
        </w:rPr>
        <w:t>(n=12 mice per genotype) and 12 months (n=9 mice per genotype). C, D) qPCR analysis of brain hemisphere</w:t>
      </w:r>
      <w:r>
        <w:rPr>
          <w:color w:val="auto"/>
        </w:rPr>
        <w:t>s</w:t>
      </w:r>
      <w:r w:rsidRPr="005F0021">
        <w:rPr>
          <w:color w:val="auto"/>
        </w:rPr>
        <w:t xml:space="preserve"> from </w:t>
      </w:r>
      <w:r>
        <w:rPr>
          <w:color w:val="auto"/>
        </w:rPr>
        <w:t xml:space="preserve">the </w:t>
      </w:r>
      <w:r w:rsidRPr="005F0021">
        <w:rPr>
          <w:color w:val="auto"/>
        </w:rPr>
        <w:t>Hspg2</w:t>
      </w:r>
      <w:r w:rsidRPr="005F0021">
        <w:rPr>
          <w:color w:val="auto"/>
          <w:vertAlign w:val="superscript"/>
        </w:rPr>
        <w:t>∆3∆91</w:t>
      </w:r>
      <w:r w:rsidRPr="005F0021">
        <w:rPr>
          <w:color w:val="auto"/>
        </w:rPr>
        <w:t xml:space="preserve">;5xFAD </w:t>
      </w:r>
      <w:r>
        <w:rPr>
          <w:color w:val="auto"/>
        </w:rPr>
        <w:t xml:space="preserve">mice </w:t>
      </w:r>
      <w:r w:rsidRPr="005F0021">
        <w:rPr>
          <w:color w:val="auto"/>
        </w:rPr>
        <w:t xml:space="preserve">shows no statistically significant changes in </w:t>
      </w:r>
      <w:r>
        <w:rPr>
          <w:color w:val="auto"/>
        </w:rPr>
        <w:t xml:space="preserve">the </w:t>
      </w:r>
      <w:r w:rsidRPr="005F0021">
        <w:rPr>
          <w:color w:val="auto"/>
        </w:rPr>
        <w:t>expression level of BM heparan sulphate proteoglycans such as perlecan (Hspg2), Col18a1 and agrin relative to Hspg2</w:t>
      </w:r>
      <w:r w:rsidRPr="005F0021">
        <w:rPr>
          <w:color w:val="auto"/>
          <w:vertAlign w:val="superscript"/>
        </w:rPr>
        <w:t>+/+</w:t>
      </w:r>
      <w:r w:rsidRPr="005F0021">
        <w:rPr>
          <w:color w:val="auto"/>
        </w:rPr>
        <w:t xml:space="preserve">;5xFAD at age 6 </w:t>
      </w:r>
      <w:r>
        <w:rPr>
          <w:color w:val="auto"/>
        </w:rPr>
        <w:t xml:space="preserve">months </w:t>
      </w:r>
      <w:r w:rsidRPr="005F0021">
        <w:rPr>
          <w:color w:val="auto"/>
        </w:rPr>
        <w:t>(n=6 mice per genotype) or 12 months (n=6 mice per genotype). Analysis of</w:t>
      </w:r>
      <w:r>
        <w:rPr>
          <w:color w:val="auto"/>
        </w:rPr>
        <w:t xml:space="preserve"> the</w:t>
      </w:r>
      <w:r w:rsidRPr="005F0021">
        <w:rPr>
          <w:color w:val="auto"/>
        </w:rPr>
        <w:t xml:space="preserve"> deleted exon</w:t>
      </w:r>
      <w:r>
        <w:rPr>
          <w:color w:val="auto"/>
        </w:rPr>
        <w:t>s</w:t>
      </w:r>
      <w:r w:rsidRPr="005F0021">
        <w:rPr>
          <w:color w:val="auto"/>
        </w:rPr>
        <w:t xml:space="preserve"> 3 and 91 showed no qPCR amplicon in </w:t>
      </w:r>
      <w:r>
        <w:rPr>
          <w:color w:val="auto"/>
        </w:rPr>
        <w:t xml:space="preserve">the </w:t>
      </w:r>
      <w:r w:rsidRPr="005F0021">
        <w:rPr>
          <w:color w:val="auto"/>
        </w:rPr>
        <w:t>Hspg2</w:t>
      </w:r>
      <w:r w:rsidRPr="005F0021">
        <w:rPr>
          <w:color w:val="auto"/>
          <w:vertAlign w:val="superscript"/>
        </w:rPr>
        <w:t>∆3∆91</w:t>
      </w:r>
      <w:r w:rsidRPr="005F0021">
        <w:rPr>
          <w:color w:val="auto"/>
        </w:rPr>
        <w:t xml:space="preserve">;5xFAD mice relative to </w:t>
      </w:r>
      <w:r>
        <w:rPr>
          <w:color w:val="auto"/>
        </w:rPr>
        <w:t xml:space="preserve">the </w:t>
      </w:r>
      <w:r w:rsidRPr="005F0021">
        <w:rPr>
          <w:color w:val="auto"/>
        </w:rPr>
        <w:t>Hspg2</w:t>
      </w:r>
      <w:r w:rsidRPr="005F0021">
        <w:rPr>
          <w:color w:val="auto"/>
          <w:vertAlign w:val="superscript"/>
        </w:rPr>
        <w:t>+/+</w:t>
      </w:r>
      <w:r w:rsidRPr="005F0021">
        <w:rPr>
          <w:color w:val="auto"/>
        </w:rPr>
        <w:t>;5xFAD</w:t>
      </w:r>
      <w:r>
        <w:rPr>
          <w:color w:val="auto"/>
        </w:rPr>
        <w:t xml:space="preserve"> mice</w:t>
      </w:r>
      <w:r w:rsidRPr="005F0021">
        <w:rPr>
          <w:color w:val="auto"/>
        </w:rPr>
        <w:t xml:space="preserve">. Scale bar, 1 mm (A). The statistical tests used were 2-way ANOVA with Sidak’s post-hoc test (B) and </w:t>
      </w:r>
      <w:r>
        <w:rPr>
          <w:color w:val="auto"/>
        </w:rPr>
        <w:t xml:space="preserve">the </w:t>
      </w:r>
      <w:r w:rsidRPr="005F0021">
        <w:rPr>
          <w:color w:val="auto"/>
        </w:rPr>
        <w:t xml:space="preserve">multiple unpaired two-tailed t-test with Welch’s correction followed by Benjamini and Hochberg correction for multiple tests (C, D). *p &lt; 0.05, ***p &lt; 0.05. ns, non-significant. Mean ± SEM. </w:t>
      </w:r>
    </w:p>
    <w:p w14:paraId="2085B25B" w14:textId="77777777" w:rsidR="006661A9" w:rsidRPr="005F0021" w:rsidRDefault="006661A9" w:rsidP="006661A9">
      <w:pPr>
        <w:jc w:val="both"/>
        <w:rPr>
          <w:sz w:val="24"/>
          <w:szCs w:val="24"/>
        </w:rPr>
      </w:pPr>
      <w:r w:rsidRPr="005F0021">
        <w:rPr>
          <w:sz w:val="24"/>
          <w:szCs w:val="24"/>
        </w:rPr>
        <w:br w:type="page"/>
      </w:r>
    </w:p>
    <w:tbl>
      <w:tblPr>
        <w:tblStyle w:val="TableGrid"/>
        <w:tblW w:w="9053" w:type="dxa"/>
        <w:tblLook w:val="04A0" w:firstRow="1" w:lastRow="0" w:firstColumn="1" w:lastColumn="0" w:noHBand="0" w:noVBand="1"/>
      </w:tblPr>
      <w:tblGrid>
        <w:gridCol w:w="1476"/>
        <w:gridCol w:w="1261"/>
        <w:gridCol w:w="4831"/>
        <w:gridCol w:w="1485"/>
      </w:tblGrid>
      <w:tr w:rsidR="006661A9" w:rsidRPr="003F4F73" w14:paraId="435F58EB" w14:textId="77777777" w:rsidTr="00596FA1">
        <w:trPr>
          <w:trHeight w:val="185"/>
        </w:trPr>
        <w:tc>
          <w:tcPr>
            <w:tcW w:w="1476" w:type="dxa"/>
            <w:vAlign w:val="center"/>
          </w:tcPr>
          <w:p w14:paraId="44181CA2" w14:textId="77777777" w:rsidR="006661A9" w:rsidRPr="000B0E65" w:rsidRDefault="006661A9" w:rsidP="00596FA1">
            <w:pPr>
              <w:jc w:val="center"/>
              <w:rPr>
                <w:b/>
                <w:bCs/>
              </w:rPr>
            </w:pPr>
            <w:r w:rsidRPr="000B0E65">
              <w:rPr>
                <w:b/>
                <w:bCs/>
              </w:rPr>
              <w:lastRenderedPageBreak/>
              <w:t>Primer</w:t>
            </w:r>
          </w:p>
        </w:tc>
        <w:tc>
          <w:tcPr>
            <w:tcW w:w="1261" w:type="dxa"/>
            <w:vAlign w:val="center"/>
          </w:tcPr>
          <w:p w14:paraId="6C0F48F1" w14:textId="77777777" w:rsidR="006661A9" w:rsidRPr="000B0E65" w:rsidRDefault="006661A9" w:rsidP="00596FA1">
            <w:pPr>
              <w:pStyle w:val="BodyText"/>
              <w:jc w:val="center"/>
              <w:rPr>
                <w:rFonts w:asciiTheme="minorHAnsi" w:hAnsiTheme="minorHAnsi"/>
                <w:b/>
                <w:bCs/>
                <w:sz w:val="22"/>
                <w:szCs w:val="22"/>
              </w:rPr>
            </w:pPr>
          </w:p>
        </w:tc>
        <w:tc>
          <w:tcPr>
            <w:tcW w:w="4831" w:type="dxa"/>
            <w:vAlign w:val="center"/>
          </w:tcPr>
          <w:p w14:paraId="216E3A71" w14:textId="77777777" w:rsidR="006661A9" w:rsidRPr="000B0E65" w:rsidRDefault="006661A9" w:rsidP="00596FA1">
            <w:pPr>
              <w:jc w:val="center"/>
              <w:rPr>
                <w:b/>
                <w:bCs/>
              </w:rPr>
            </w:pPr>
            <w:r w:rsidRPr="000B0E65">
              <w:rPr>
                <w:b/>
                <w:bCs/>
              </w:rPr>
              <w:t>Sequence</w:t>
            </w:r>
          </w:p>
        </w:tc>
        <w:tc>
          <w:tcPr>
            <w:tcW w:w="1485" w:type="dxa"/>
            <w:vAlign w:val="center"/>
          </w:tcPr>
          <w:p w14:paraId="1CC4C251" w14:textId="77777777" w:rsidR="006661A9" w:rsidRPr="000B0E65" w:rsidRDefault="006661A9" w:rsidP="00596FA1">
            <w:pPr>
              <w:jc w:val="center"/>
              <w:rPr>
                <w:b/>
                <w:bCs/>
              </w:rPr>
            </w:pPr>
            <w:r w:rsidRPr="000B0E65">
              <w:rPr>
                <w:b/>
                <w:bCs/>
              </w:rPr>
              <w:t>Application</w:t>
            </w:r>
          </w:p>
        </w:tc>
      </w:tr>
      <w:tr w:rsidR="006661A9" w:rsidRPr="003F4F73" w14:paraId="22C375DA" w14:textId="77777777" w:rsidTr="00596FA1">
        <w:trPr>
          <w:trHeight w:val="170"/>
        </w:trPr>
        <w:tc>
          <w:tcPr>
            <w:tcW w:w="1476" w:type="dxa"/>
            <w:vMerge w:val="restart"/>
            <w:vAlign w:val="center"/>
          </w:tcPr>
          <w:p w14:paraId="3BE311C1" w14:textId="77777777" w:rsidR="006661A9" w:rsidRPr="000B0E65" w:rsidRDefault="006661A9" w:rsidP="00596FA1">
            <w:pPr>
              <w:jc w:val="center"/>
              <w:rPr>
                <w:i/>
                <w:iCs/>
              </w:rPr>
            </w:pPr>
            <w:r w:rsidRPr="000B0E65">
              <w:rPr>
                <w:i/>
                <w:iCs/>
              </w:rPr>
              <w:t>Hspg2ex2</w:t>
            </w:r>
          </w:p>
        </w:tc>
        <w:tc>
          <w:tcPr>
            <w:tcW w:w="1261" w:type="dxa"/>
            <w:vAlign w:val="center"/>
          </w:tcPr>
          <w:p w14:paraId="112CDF8D" w14:textId="77777777" w:rsidR="006661A9" w:rsidRPr="000B0E65" w:rsidRDefault="006661A9" w:rsidP="00596FA1">
            <w:pPr>
              <w:jc w:val="center"/>
            </w:pPr>
            <w:r w:rsidRPr="000B0E65">
              <w:t>Forward</w:t>
            </w:r>
          </w:p>
        </w:tc>
        <w:tc>
          <w:tcPr>
            <w:tcW w:w="4831" w:type="dxa"/>
          </w:tcPr>
          <w:p w14:paraId="0188CDD0" w14:textId="77777777" w:rsidR="006661A9" w:rsidRPr="000B0E65" w:rsidRDefault="006661A9" w:rsidP="00596FA1">
            <w:pPr>
              <w:rPr>
                <w:i/>
                <w:iCs/>
              </w:rPr>
            </w:pPr>
            <w:r w:rsidRPr="000B0E65">
              <w:rPr>
                <w:i/>
                <w:iCs/>
              </w:rPr>
              <w:t>GTGACGCATGGGCTGAGGGCCTACGATG</w:t>
            </w:r>
          </w:p>
        </w:tc>
        <w:tc>
          <w:tcPr>
            <w:tcW w:w="1485" w:type="dxa"/>
            <w:vMerge w:val="restart"/>
            <w:vAlign w:val="center"/>
          </w:tcPr>
          <w:p w14:paraId="784C50C4" w14:textId="77777777" w:rsidR="006661A9" w:rsidRPr="000B0E65" w:rsidRDefault="006661A9" w:rsidP="00596FA1">
            <w:pPr>
              <w:jc w:val="center"/>
            </w:pPr>
            <w:r w:rsidRPr="000B0E65">
              <w:t>qPCR</w:t>
            </w:r>
          </w:p>
        </w:tc>
      </w:tr>
      <w:tr w:rsidR="006661A9" w:rsidRPr="003F4F73" w14:paraId="08875870" w14:textId="77777777" w:rsidTr="00596FA1">
        <w:trPr>
          <w:trHeight w:val="164"/>
        </w:trPr>
        <w:tc>
          <w:tcPr>
            <w:tcW w:w="1476" w:type="dxa"/>
            <w:vMerge/>
            <w:vAlign w:val="center"/>
          </w:tcPr>
          <w:p w14:paraId="3F8CFAF2" w14:textId="77777777" w:rsidR="006661A9" w:rsidRPr="000B0E65" w:rsidRDefault="006661A9" w:rsidP="00596FA1">
            <w:pPr>
              <w:jc w:val="center"/>
              <w:rPr>
                <w:i/>
                <w:iCs/>
              </w:rPr>
            </w:pPr>
          </w:p>
        </w:tc>
        <w:tc>
          <w:tcPr>
            <w:tcW w:w="1261" w:type="dxa"/>
            <w:vAlign w:val="center"/>
          </w:tcPr>
          <w:p w14:paraId="1E83EC15" w14:textId="77777777" w:rsidR="006661A9" w:rsidRPr="000B0E65" w:rsidRDefault="006661A9" w:rsidP="00596FA1">
            <w:pPr>
              <w:jc w:val="center"/>
            </w:pPr>
            <w:r w:rsidRPr="000B0E65">
              <w:t>Reverse</w:t>
            </w:r>
          </w:p>
        </w:tc>
        <w:tc>
          <w:tcPr>
            <w:tcW w:w="4831" w:type="dxa"/>
          </w:tcPr>
          <w:p w14:paraId="4604B71F" w14:textId="77777777" w:rsidR="006661A9" w:rsidRPr="000B0E65" w:rsidRDefault="006661A9" w:rsidP="00596FA1">
            <w:pPr>
              <w:rPr>
                <w:i/>
                <w:iCs/>
              </w:rPr>
            </w:pPr>
            <w:r w:rsidRPr="000B0E65">
              <w:rPr>
                <w:i/>
                <w:iCs/>
              </w:rPr>
              <w:t>TCTTCCTGTATTCGGGCTCCAG</w:t>
            </w:r>
          </w:p>
        </w:tc>
        <w:tc>
          <w:tcPr>
            <w:tcW w:w="1485" w:type="dxa"/>
            <w:vMerge/>
            <w:vAlign w:val="center"/>
          </w:tcPr>
          <w:p w14:paraId="3DF203C4" w14:textId="77777777" w:rsidR="006661A9" w:rsidRPr="000B0E65" w:rsidRDefault="006661A9" w:rsidP="00596FA1">
            <w:pPr>
              <w:jc w:val="center"/>
            </w:pPr>
          </w:p>
        </w:tc>
      </w:tr>
      <w:tr w:rsidR="006661A9" w:rsidRPr="003F4F73" w14:paraId="00A068B7" w14:textId="77777777" w:rsidTr="00596FA1">
        <w:trPr>
          <w:trHeight w:val="185"/>
        </w:trPr>
        <w:tc>
          <w:tcPr>
            <w:tcW w:w="1476" w:type="dxa"/>
            <w:vMerge w:val="restart"/>
            <w:vAlign w:val="center"/>
          </w:tcPr>
          <w:p w14:paraId="4B58792F" w14:textId="77777777" w:rsidR="006661A9" w:rsidRPr="000B0E65" w:rsidRDefault="006661A9" w:rsidP="00596FA1">
            <w:pPr>
              <w:jc w:val="center"/>
              <w:rPr>
                <w:i/>
                <w:iCs/>
              </w:rPr>
            </w:pPr>
            <w:r w:rsidRPr="000B0E65">
              <w:rPr>
                <w:i/>
                <w:iCs/>
              </w:rPr>
              <w:t>Hspg2ex3</w:t>
            </w:r>
          </w:p>
        </w:tc>
        <w:tc>
          <w:tcPr>
            <w:tcW w:w="1261" w:type="dxa"/>
            <w:vAlign w:val="center"/>
          </w:tcPr>
          <w:p w14:paraId="1C2DD844" w14:textId="77777777" w:rsidR="006661A9" w:rsidRPr="000B0E65" w:rsidRDefault="006661A9" w:rsidP="00596FA1">
            <w:pPr>
              <w:jc w:val="center"/>
            </w:pPr>
            <w:r w:rsidRPr="000B0E65">
              <w:t>Forward</w:t>
            </w:r>
          </w:p>
        </w:tc>
        <w:tc>
          <w:tcPr>
            <w:tcW w:w="4831" w:type="dxa"/>
          </w:tcPr>
          <w:p w14:paraId="25CE7A87" w14:textId="77777777" w:rsidR="006661A9" w:rsidRPr="000B0E65" w:rsidRDefault="006661A9" w:rsidP="00596FA1">
            <w:pPr>
              <w:rPr>
                <w:i/>
                <w:iCs/>
              </w:rPr>
            </w:pPr>
            <w:r w:rsidRPr="000B0E65">
              <w:rPr>
                <w:i/>
                <w:iCs/>
              </w:rPr>
              <w:t>CGGTATGGCTGGACCTACTC</w:t>
            </w:r>
          </w:p>
        </w:tc>
        <w:tc>
          <w:tcPr>
            <w:tcW w:w="1485" w:type="dxa"/>
            <w:vMerge w:val="restart"/>
            <w:vAlign w:val="center"/>
          </w:tcPr>
          <w:p w14:paraId="7D3F4E01" w14:textId="77777777" w:rsidR="006661A9" w:rsidRPr="000B0E65" w:rsidRDefault="006661A9" w:rsidP="00596FA1">
            <w:pPr>
              <w:jc w:val="center"/>
            </w:pPr>
            <w:r w:rsidRPr="000B0E65">
              <w:t>qPCR</w:t>
            </w:r>
          </w:p>
        </w:tc>
      </w:tr>
      <w:tr w:rsidR="006661A9" w:rsidRPr="003F4F73" w14:paraId="039AFDCD" w14:textId="77777777" w:rsidTr="00596FA1">
        <w:trPr>
          <w:trHeight w:val="164"/>
        </w:trPr>
        <w:tc>
          <w:tcPr>
            <w:tcW w:w="1476" w:type="dxa"/>
            <w:vMerge/>
            <w:vAlign w:val="center"/>
          </w:tcPr>
          <w:p w14:paraId="24DDDAC5" w14:textId="77777777" w:rsidR="006661A9" w:rsidRPr="000B0E65" w:rsidRDefault="006661A9" w:rsidP="00596FA1">
            <w:pPr>
              <w:jc w:val="center"/>
              <w:rPr>
                <w:i/>
                <w:iCs/>
              </w:rPr>
            </w:pPr>
          </w:p>
        </w:tc>
        <w:tc>
          <w:tcPr>
            <w:tcW w:w="1261" w:type="dxa"/>
            <w:vAlign w:val="center"/>
          </w:tcPr>
          <w:p w14:paraId="6E1E8A70" w14:textId="77777777" w:rsidR="006661A9" w:rsidRPr="000B0E65" w:rsidRDefault="006661A9" w:rsidP="00596FA1">
            <w:pPr>
              <w:jc w:val="center"/>
            </w:pPr>
            <w:r w:rsidRPr="000B0E65">
              <w:t>Reverse</w:t>
            </w:r>
          </w:p>
        </w:tc>
        <w:tc>
          <w:tcPr>
            <w:tcW w:w="4831" w:type="dxa"/>
          </w:tcPr>
          <w:p w14:paraId="24B1CBFC" w14:textId="77777777" w:rsidR="006661A9" w:rsidRPr="000B0E65" w:rsidRDefault="006661A9" w:rsidP="00596FA1">
            <w:pPr>
              <w:rPr>
                <w:i/>
                <w:iCs/>
              </w:rPr>
            </w:pPr>
            <w:r w:rsidRPr="000B0E65">
              <w:rPr>
                <w:i/>
                <w:iCs/>
              </w:rPr>
              <w:t>GCCCGGAAATAGACCATCTG</w:t>
            </w:r>
          </w:p>
        </w:tc>
        <w:tc>
          <w:tcPr>
            <w:tcW w:w="1485" w:type="dxa"/>
            <w:vMerge/>
            <w:vAlign w:val="center"/>
          </w:tcPr>
          <w:p w14:paraId="53EB43F5" w14:textId="77777777" w:rsidR="006661A9" w:rsidRPr="000B0E65" w:rsidRDefault="006661A9" w:rsidP="00596FA1">
            <w:pPr>
              <w:jc w:val="center"/>
            </w:pPr>
          </w:p>
        </w:tc>
      </w:tr>
      <w:tr w:rsidR="006661A9" w:rsidRPr="003F4F73" w14:paraId="1C717F37" w14:textId="77777777" w:rsidTr="00596FA1">
        <w:trPr>
          <w:trHeight w:val="185"/>
        </w:trPr>
        <w:tc>
          <w:tcPr>
            <w:tcW w:w="1476" w:type="dxa"/>
            <w:vMerge w:val="restart"/>
            <w:vAlign w:val="center"/>
          </w:tcPr>
          <w:p w14:paraId="6C07553F" w14:textId="77777777" w:rsidR="006661A9" w:rsidRPr="000B0E65" w:rsidRDefault="006661A9" w:rsidP="00596FA1">
            <w:pPr>
              <w:jc w:val="center"/>
              <w:rPr>
                <w:i/>
                <w:iCs/>
              </w:rPr>
            </w:pPr>
            <w:r w:rsidRPr="000B0E65">
              <w:rPr>
                <w:i/>
                <w:iCs/>
              </w:rPr>
              <w:t>Hspg2ex4</w:t>
            </w:r>
          </w:p>
        </w:tc>
        <w:tc>
          <w:tcPr>
            <w:tcW w:w="1261" w:type="dxa"/>
            <w:vAlign w:val="center"/>
          </w:tcPr>
          <w:p w14:paraId="705E3F6E" w14:textId="77777777" w:rsidR="006661A9" w:rsidRPr="000B0E65" w:rsidRDefault="006661A9" w:rsidP="00596FA1">
            <w:pPr>
              <w:jc w:val="center"/>
            </w:pPr>
            <w:r w:rsidRPr="000B0E65">
              <w:t>Forward</w:t>
            </w:r>
          </w:p>
        </w:tc>
        <w:tc>
          <w:tcPr>
            <w:tcW w:w="4831" w:type="dxa"/>
          </w:tcPr>
          <w:p w14:paraId="6AB44E61" w14:textId="77777777" w:rsidR="006661A9" w:rsidRPr="000B0E65" w:rsidRDefault="006661A9" w:rsidP="00596FA1">
            <w:pPr>
              <w:rPr>
                <w:i/>
                <w:iCs/>
                <w:kern w:val="0"/>
              </w:rPr>
            </w:pPr>
            <w:r w:rsidRPr="000B0E65">
              <w:rPr>
                <w:i/>
                <w:iCs/>
              </w:rPr>
              <w:t>GAGAGGTGTCGGAGGCTGTGG</w:t>
            </w:r>
          </w:p>
        </w:tc>
        <w:tc>
          <w:tcPr>
            <w:tcW w:w="1485" w:type="dxa"/>
            <w:vMerge w:val="restart"/>
            <w:vAlign w:val="center"/>
          </w:tcPr>
          <w:p w14:paraId="222FBCFA" w14:textId="77777777" w:rsidR="006661A9" w:rsidRPr="000B0E65" w:rsidRDefault="006661A9" w:rsidP="00596FA1">
            <w:pPr>
              <w:jc w:val="center"/>
            </w:pPr>
            <w:r w:rsidRPr="000B0E65">
              <w:t>qPCR</w:t>
            </w:r>
          </w:p>
        </w:tc>
      </w:tr>
      <w:tr w:rsidR="006661A9" w:rsidRPr="003F4F73" w14:paraId="607A4319" w14:textId="77777777" w:rsidTr="00596FA1">
        <w:trPr>
          <w:trHeight w:val="164"/>
        </w:trPr>
        <w:tc>
          <w:tcPr>
            <w:tcW w:w="1476" w:type="dxa"/>
            <w:vMerge/>
            <w:vAlign w:val="center"/>
          </w:tcPr>
          <w:p w14:paraId="492A23E4" w14:textId="77777777" w:rsidR="006661A9" w:rsidRPr="000B0E65" w:rsidRDefault="006661A9" w:rsidP="00596FA1">
            <w:pPr>
              <w:jc w:val="center"/>
              <w:rPr>
                <w:i/>
                <w:iCs/>
              </w:rPr>
            </w:pPr>
          </w:p>
        </w:tc>
        <w:tc>
          <w:tcPr>
            <w:tcW w:w="1261" w:type="dxa"/>
            <w:vAlign w:val="center"/>
          </w:tcPr>
          <w:p w14:paraId="70AFC388" w14:textId="77777777" w:rsidR="006661A9" w:rsidRPr="000B0E65" w:rsidRDefault="006661A9" w:rsidP="00596FA1">
            <w:pPr>
              <w:jc w:val="center"/>
            </w:pPr>
            <w:r w:rsidRPr="000B0E65">
              <w:t>Reverse</w:t>
            </w:r>
          </w:p>
        </w:tc>
        <w:tc>
          <w:tcPr>
            <w:tcW w:w="4831" w:type="dxa"/>
          </w:tcPr>
          <w:p w14:paraId="21ED3337" w14:textId="77777777" w:rsidR="006661A9" w:rsidRPr="000B0E65" w:rsidRDefault="006661A9" w:rsidP="00596FA1">
            <w:pPr>
              <w:rPr>
                <w:i/>
                <w:iCs/>
              </w:rPr>
            </w:pPr>
            <w:r w:rsidRPr="000B0E65">
              <w:rPr>
                <w:i/>
                <w:iCs/>
              </w:rPr>
              <w:t>CAGGCGTCGGAACTTGAACCC</w:t>
            </w:r>
          </w:p>
        </w:tc>
        <w:tc>
          <w:tcPr>
            <w:tcW w:w="1485" w:type="dxa"/>
            <w:vMerge/>
            <w:vAlign w:val="center"/>
          </w:tcPr>
          <w:p w14:paraId="23D293BB" w14:textId="77777777" w:rsidR="006661A9" w:rsidRPr="000B0E65" w:rsidRDefault="006661A9" w:rsidP="00596FA1">
            <w:pPr>
              <w:jc w:val="center"/>
            </w:pPr>
          </w:p>
        </w:tc>
      </w:tr>
      <w:tr w:rsidR="006661A9" w:rsidRPr="003F4F73" w14:paraId="7F8CF3C3" w14:textId="77777777" w:rsidTr="00596FA1">
        <w:trPr>
          <w:trHeight w:val="170"/>
        </w:trPr>
        <w:tc>
          <w:tcPr>
            <w:tcW w:w="1476" w:type="dxa"/>
            <w:vMerge w:val="restart"/>
            <w:vAlign w:val="center"/>
          </w:tcPr>
          <w:p w14:paraId="4D6D11F0" w14:textId="77777777" w:rsidR="006661A9" w:rsidRPr="000B0E65" w:rsidRDefault="006661A9" w:rsidP="00596FA1">
            <w:pPr>
              <w:jc w:val="center"/>
              <w:rPr>
                <w:i/>
                <w:iCs/>
              </w:rPr>
            </w:pPr>
            <w:r w:rsidRPr="000B0E65">
              <w:rPr>
                <w:i/>
                <w:iCs/>
              </w:rPr>
              <w:t>Hspg2ex91</w:t>
            </w:r>
          </w:p>
        </w:tc>
        <w:tc>
          <w:tcPr>
            <w:tcW w:w="1261" w:type="dxa"/>
            <w:vAlign w:val="center"/>
          </w:tcPr>
          <w:p w14:paraId="6C5607B1" w14:textId="77777777" w:rsidR="006661A9" w:rsidRPr="000B0E65" w:rsidRDefault="006661A9" w:rsidP="00596FA1">
            <w:pPr>
              <w:jc w:val="center"/>
            </w:pPr>
            <w:r w:rsidRPr="000B0E65">
              <w:t>Forward</w:t>
            </w:r>
          </w:p>
        </w:tc>
        <w:tc>
          <w:tcPr>
            <w:tcW w:w="4831" w:type="dxa"/>
          </w:tcPr>
          <w:p w14:paraId="3B71F388" w14:textId="77777777" w:rsidR="006661A9" w:rsidRPr="000B0E65" w:rsidRDefault="006661A9" w:rsidP="00596FA1">
            <w:pPr>
              <w:rPr>
                <w:i/>
                <w:iCs/>
              </w:rPr>
            </w:pPr>
            <w:r w:rsidRPr="000B0E65">
              <w:rPr>
                <w:i/>
                <w:iCs/>
              </w:rPr>
              <w:t>GCGCTGGATATGGGGTAGTG</w:t>
            </w:r>
          </w:p>
        </w:tc>
        <w:tc>
          <w:tcPr>
            <w:tcW w:w="1485" w:type="dxa"/>
            <w:vMerge w:val="restart"/>
            <w:vAlign w:val="center"/>
          </w:tcPr>
          <w:p w14:paraId="1D988758" w14:textId="77777777" w:rsidR="006661A9" w:rsidRPr="000B0E65" w:rsidRDefault="006661A9" w:rsidP="00596FA1">
            <w:pPr>
              <w:jc w:val="center"/>
            </w:pPr>
            <w:r w:rsidRPr="000B0E65">
              <w:t>qPCR</w:t>
            </w:r>
          </w:p>
        </w:tc>
      </w:tr>
      <w:tr w:rsidR="006661A9" w:rsidRPr="003F4F73" w14:paraId="0D154B1B" w14:textId="77777777" w:rsidTr="00596FA1">
        <w:trPr>
          <w:trHeight w:val="164"/>
        </w:trPr>
        <w:tc>
          <w:tcPr>
            <w:tcW w:w="1476" w:type="dxa"/>
            <w:vMerge/>
            <w:vAlign w:val="center"/>
          </w:tcPr>
          <w:p w14:paraId="5D7073E7" w14:textId="77777777" w:rsidR="006661A9" w:rsidRPr="000B0E65" w:rsidRDefault="006661A9" w:rsidP="00596FA1">
            <w:pPr>
              <w:jc w:val="center"/>
              <w:rPr>
                <w:i/>
                <w:iCs/>
              </w:rPr>
            </w:pPr>
          </w:p>
        </w:tc>
        <w:tc>
          <w:tcPr>
            <w:tcW w:w="1261" w:type="dxa"/>
            <w:vAlign w:val="center"/>
          </w:tcPr>
          <w:p w14:paraId="3E1B4CB2" w14:textId="77777777" w:rsidR="006661A9" w:rsidRPr="000B0E65" w:rsidRDefault="006661A9" w:rsidP="00596FA1">
            <w:pPr>
              <w:jc w:val="center"/>
            </w:pPr>
            <w:r w:rsidRPr="000B0E65">
              <w:t>Reverse</w:t>
            </w:r>
          </w:p>
        </w:tc>
        <w:tc>
          <w:tcPr>
            <w:tcW w:w="4831" w:type="dxa"/>
          </w:tcPr>
          <w:p w14:paraId="385A1218" w14:textId="77777777" w:rsidR="006661A9" w:rsidRPr="000B0E65" w:rsidRDefault="006661A9" w:rsidP="00596FA1">
            <w:pPr>
              <w:rPr>
                <w:i/>
                <w:iCs/>
              </w:rPr>
            </w:pPr>
            <w:r w:rsidRPr="000B0E65">
              <w:rPr>
                <w:i/>
                <w:iCs/>
              </w:rPr>
              <w:t>ATTGCCCAGGGGCATCATTG</w:t>
            </w:r>
          </w:p>
        </w:tc>
        <w:tc>
          <w:tcPr>
            <w:tcW w:w="1485" w:type="dxa"/>
            <w:vMerge/>
            <w:vAlign w:val="center"/>
          </w:tcPr>
          <w:p w14:paraId="7274FCDB" w14:textId="77777777" w:rsidR="006661A9" w:rsidRPr="000B0E65" w:rsidRDefault="006661A9" w:rsidP="00596FA1">
            <w:pPr>
              <w:jc w:val="center"/>
            </w:pPr>
          </w:p>
        </w:tc>
      </w:tr>
      <w:tr w:rsidR="006661A9" w:rsidRPr="003F4F73" w14:paraId="0A539192" w14:textId="77777777" w:rsidTr="00596FA1">
        <w:trPr>
          <w:trHeight w:val="185"/>
        </w:trPr>
        <w:tc>
          <w:tcPr>
            <w:tcW w:w="1476" w:type="dxa"/>
            <w:vMerge w:val="restart"/>
            <w:vAlign w:val="center"/>
          </w:tcPr>
          <w:p w14:paraId="04EF13DE" w14:textId="77777777" w:rsidR="006661A9" w:rsidRPr="000B0E65" w:rsidRDefault="006661A9" w:rsidP="00596FA1">
            <w:pPr>
              <w:jc w:val="center"/>
              <w:rPr>
                <w:i/>
                <w:iCs/>
              </w:rPr>
            </w:pPr>
            <w:r w:rsidRPr="000B0E65">
              <w:rPr>
                <w:i/>
                <w:iCs/>
              </w:rPr>
              <w:t>Hspg2ex94</w:t>
            </w:r>
          </w:p>
        </w:tc>
        <w:tc>
          <w:tcPr>
            <w:tcW w:w="1261" w:type="dxa"/>
            <w:vAlign w:val="center"/>
          </w:tcPr>
          <w:p w14:paraId="62D9E2F2" w14:textId="77777777" w:rsidR="006661A9" w:rsidRPr="000B0E65" w:rsidRDefault="006661A9" w:rsidP="00596FA1">
            <w:pPr>
              <w:jc w:val="center"/>
            </w:pPr>
            <w:r w:rsidRPr="000B0E65">
              <w:t>Forward</w:t>
            </w:r>
          </w:p>
        </w:tc>
        <w:tc>
          <w:tcPr>
            <w:tcW w:w="4831" w:type="dxa"/>
          </w:tcPr>
          <w:p w14:paraId="5BE439B3" w14:textId="77777777" w:rsidR="006661A9" w:rsidRPr="000B0E65" w:rsidRDefault="006661A9" w:rsidP="00596FA1">
            <w:pPr>
              <w:rPr>
                <w:i/>
                <w:iCs/>
                <w:kern w:val="0"/>
              </w:rPr>
            </w:pPr>
            <w:r w:rsidRPr="000B0E65">
              <w:rPr>
                <w:i/>
                <w:iCs/>
              </w:rPr>
              <w:t>GGCATCGGATAACAGCGCTGCG</w:t>
            </w:r>
          </w:p>
        </w:tc>
        <w:tc>
          <w:tcPr>
            <w:tcW w:w="1485" w:type="dxa"/>
            <w:vMerge w:val="restart"/>
            <w:vAlign w:val="center"/>
          </w:tcPr>
          <w:p w14:paraId="5D86756C" w14:textId="77777777" w:rsidR="006661A9" w:rsidRPr="000B0E65" w:rsidRDefault="006661A9" w:rsidP="00596FA1">
            <w:pPr>
              <w:jc w:val="center"/>
            </w:pPr>
            <w:r w:rsidRPr="000B0E65">
              <w:t>qPCR</w:t>
            </w:r>
          </w:p>
        </w:tc>
      </w:tr>
      <w:tr w:rsidR="006661A9" w:rsidRPr="003F4F73" w14:paraId="39F4DF3D" w14:textId="77777777" w:rsidTr="00596FA1">
        <w:trPr>
          <w:trHeight w:val="164"/>
        </w:trPr>
        <w:tc>
          <w:tcPr>
            <w:tcW w:w="1476" w:type="dxa"/>
            <w:vMerge/>
            <w:vAlign w:val="center"/>
          </w:tcPr>
          <w:p w14:paraId="43043FA4" w14:textId="77777777" w:rsidR="006661A9" w:rsidRPr="000B0E65" w:rsidRDefault="006661A9" w:rsidP="00596FA1">
            <w:pPr>
              <w:jc w:val="center"/>
              <w:rPr>
                <w:i/>
                <w:iCs/>
              </w:rPr>
            </w:pPr>
          </w:p>
        </w:tc>
        <w:tc>
          <w:tcPr>
            <w:tcW w:w="1261" w:type="dxa"/>
            <w:vAlign w:val="center"/>
          </w:tcPr>
          <w:p w14:paraId="150A59DC" w14:textId="77777777" w:rsidR="006661A9" w:rsidRPr="000B0E65" w:rsidRDefault="006661A9" w:rsidP="00596FA1">
            <w:pPr>
              <w:jc w:val="center"/>
            </w:pPr>
            <w:r w:rsidRPr="000B0E65">
              <w:t>Reverse</w:t>
            </w:r>
          </w:p>
        </w:tc>
        <w:tc>
          <w:tcPr>
            <w:tcW w:w="4831" w:type="dxa"/>
          </w:tcPr>
          <w:p w14:paraId="49261A3F" w14:textId="77777777" w:rsidR="006661A9" w:rsidRPr="000B0E65" w:rsidRDefault="006661A9" w:rsidP="00596FA1">
            <w:pPr>
              <w:rPr>
                <w:i/>
                <w:iCs/>
              </w:rPr>
            </w:pPr>
            <w:r w:rsidRPr="000B0E65">
              <w:rPr>
                <w:i/>
                <w:iCs/>
              </w:rPr>
              <w:t>CCTGCCTGGGCGCGATGCTGC</w:t>
            </w:r>
          </w:p>
        </w:tc>
        <w:tc>
          <w:tcPr>
            <w:tcW w:w="1485" w:type="dxa"/>
            <w:vMerge/>
            <w:vAlign w:val="center"/>
          </w:tcPr>
          <w:p w14:paraId="55C9CE1C" w14:textId="77777777" w:rsidR="006661A9" w:rsidRPr="000B0E65" w:rsidRDefault="006661A9" w:rsidP="00596FA1">
            <w:pPr>
              <w:jc w:val="center"/>
            </w:pPr>
          </w:p>
        </w:tc>
      </w:tr>
      <w:tr w:rsidR="006661A9" w:rsidRPr="003F4F73" w14:paraId="48C0328A" w14:textId="77777777" w:rsidTr="00596FA1">
        <w:trPr>
          <w:trHeight w:val="185"/>
        </w:trPr>
        <w:tc>
          <w:tcPr>
            <w:tcW w:w="1476" w:type="dxa"/>
            <w:vMerge w:val="restart"/>
            <w:vAlign w:val="center"/>
          </w:tcPr>
          <w:p w14:paraId="0225038D" w14:textId="77777777" w:rsidR="006661A9" w:rsidRPr="000B0E65" w:rsidRDefault="006661A9" w:rsidP="00596FA1">
            <w:pPr>
              <w:jc w:val="center"/>
              <w:rPr>
                <w:i/>
                <w:iCs/>
              </w:rPr>
            </w:pPr>
            <w:r w:rsidRPr="000B0E65">
              <w:rPr>
                <w:i/>
                <w:iCs/>
              </w:rPr>
              <w:t>Ex3-wt</w:t>
            </w:r>
          </w:p>
        </w:tc>
        <w:tc>
          <w:tcPr>
            <w:tcW w:w="1261" w:type="dxa"/>
            <w:vAlign w:val="center"/>
          </w:tcPr>
          <w:p w14:paraId="6105EA46" w14:textId="77777777" w:rsidR="006661A9" w:rsidRPr="000B0E65" w:rsidRDefault="006661A9" w:rsidP="00596FA1">
            <w:pPr>
              <w:jc w:val="center"/>
            </w:pPr>
            <w:r w:rsidRPr="000B0E65">
              <w:t>Forward</w:t>
            </w:r>
          </w:p>
        </w:tc>
        <w:tc>
          <w:tcPr>
            <w:tcW w:w="4831" w:type="dxa"/>
          </w:tcPr>
          <w:p w14:paraId="3AF96629" w14:textId="77777777" w:rsidR="006661A9" w:rsidRPr="000B0E65" w:rsidRDefault="006661A9" w:rsidP="00596FA1">
            <w:pPr>
              <w:rPr>
                <w:i/>
                <w:iCs/>
              </w:rPr>
            </w:pPr>
            <w:r w:rsidRPr="000B0E65">
              <w:rPr>
                <w:i/>
                <w:iCs/>
              </w:rPr>
              <w:t>TCCTGAACGCCTAGCCTCATGATCCCG</w:t>
            </w:r>
          </w:p>
        </w:tc>
        <w:tc>
          <w:tcPr>
            <w:tcW w:w="1485" w:type="dxa"/>
            <w:vMerge w:val="restart"/>
            <w:vAlign w:val="center"/>
          </w:tcPr>
          <w:p w14:paraId="0CD0FE80" w14:textId="77777777" w:rsidR="006661A9" w:rsidRPr="000B0E65" w:rsidRDefault="006661A9" w:rsidP="00596FA1">
            <w:pPr>
              <w:jc w:val="center"/>
            </w:pPr>
            <w:r w:rsidRPr="000B0E65">
              <w:t>Genotyping</w:t>
            </w:r>
          </w:p>
        </w:tc>
      </w:tr>
      <w:tr w:rsidR="006661A9" w:rsidRPr="003F4F73" w14:paraId="5ADB6942" w14:textId="77777777" w:rsidTr="00596FA1">
        <w:trPr>
          <w:trHeight w:val="164"/>
        </w:trPr>
        <w:tc>
          <w:tcPr>
            <w:tcW w:w="1476" w:type="dxa"/>
            <w:vMerge/>
            <w:vAlign w:val="center"/>
          </w:tcPr>
          <w:p w14:paraId="105FC143" w14:textId="77777777" w:rsidR="006661A9" w:rsidRPr="000B0E65" w:rsidRDefault="006661A9" w:rsidP="00596FA1">
            <w:pPr>
              <w:jc w:val="center"/>
              <w:rPr>
                <w:i/>
                <w:iCs/>
              </w:rPr>
            </w:pPr>
          </w:p>
        </w:tc>
        <w:tc>
          <w:tcPr>
            <w:tcW w:w="1261" w:type="dxa"/>
            <w:vAlign w:val="center"/>
          </w:tcPr>
          <w:p w14:paraId="4485D4BF" w14:textId="77777777" w:rsidR="006661A9" w:rsidRPr="000B0E65" w:rsidRDefault="006661A9" w:rsidP="00596FA1">
            <w:pPr>
              <w:jc w:val="center"/>
            </w:pPr>
            <w:r w:rsidRPr="000B0E65">
              <w:t>Reverse</w:t>
            </w:r>
          </w:p>
        </w:tc>
        <w:tc>
          <w:tcPr>
            <w:tcW w:w="4831" w:type="dxa"/>
          </w:tcPr>
          <w:p w14:paraId="5D3F8012" w14:textId="77777777" w:rsidR="006661A9" w:rsidRPr="000B0E65" w:rsidRDefault="006661A9" w:rsidP="00596FA1">
            <w:pPr>
              <w:rPr>
                <w:i/>
                <w:iCs/>
              </w:rPr>
            </w:pPr>
            <w:r w:rsidRPr="000B0E65">
              <w:rPr>
                <w:i/>
                <w:iCs/>
              </w:rPr>
              <w:t>GCCCACGTCTCCGCTGCCGAGGCCATC</w:t>
            </w:r>
          </w:p>
        </w:tc>
        <w:tc>
          <w:tcPr>
            <w:tcW w:w="1485" w:type="dxa"/>
            <w:vMerge/>
            <w:vAlign w:val="center"/>
          </w:tcPr>
          <w:p w14:paraId="682126D3" w14:textId="77777777" w:rsidR="006661A9" w:rsidRPr="000B0E65" w:rsidRDefault="006661A9" w:rsidP="00596FA1">
            <w:pPr>
              <w:jc w:val="center"/>
            </w:pPr>
          </w:p>
        </w:tc>
      </w:tr>
      <w:tr w:rsidR="006661A9" w:rsidRPr="003F4F73" w14:paraId="231E043E" w14:textId="77777777" w:rsidTr="00596FA1">
        <w:trPr>
          <w:trHeight w:val="170"/>
        </w:trPr>
        <w:tc>
          <w:tcPr>
            <w:tcW w:w="1476" w:type="dxa"/>
            <w:vMerge w:val="restart"/>
            <w:vAlign w:val="center"/>
          </w:tcPr>
          <w:p w14:paraId="2E61E571" w14:textId="77777777" w:rsidR="006661A9" w:rsidRPr="000B0E65" w:rsidRDefault="006661A9" w:rsidP="00596FA1">
            <w:pPr>
              <w:jc w:val="center"/>
              <w:rPr>
                <w:i/>
                <w:iCs/>
              </w:rPr>
            </w:pPr>
            <w:r w:rsidRPr="000B0E65">
              <w:rPr>
                <w:i/>
                <w:iCs/>
              </w:rPr>
              <w:t>Ex3-mut</w:t>
            </w:r>
          </w:p>
        </w:tc>
        <w:tc>
          <w:tcPr>
            <w:tcW w:w="1261" w:type="dxa"/>
            <w:vAlign w:val="center"/>
          </w:tcPr>
          <w:p w14:paraId="7CABD911" w14:textId="77777777" w:rsidR="006661A9" w:rsidRPr="000B0E65" w:rsidRDefault="006661A9" w:rsidP="00596FA1">
            <w:pPr>
              <w:jc w:val="center"/>
            </w:pPr>
            <w:r w:rsidRPr="000B0E65">
              <w:t>Forward</w:t>
            </w:r>
          </w:p>
        </w:tc>
        <w:tc>
          <w:tcPr>
            <w:tcW w:w="4831" w:type="dxa"/>
          </w:tcPr>
          <w:p w14:paraId="67B36A25" w14:textId="77777777" w:rsidR="006661A9" w:rsidRPr="000B0E65" w:rsidRDefault="006661A9" w:rsidP="00596FA1">
            <w:pPr>
              <w:rPr>
                <w:rFonts w:eastAsia="Times New Roman"/>
                <w:i/>
                <w:iCs/>
                <w:kern w:val="0"/>
              </w:rPr>
            </w:pPr>
            <w:r w:rsidRPr="000B0E65">
              <w:rPr>
                <w:i/>
                <w:iCs/>
              </w:rPr>
              <w:t>TCCTGAACGCCTAGCCTCATGATCCCG</w:t>
            </w:r>
          </w:p>
        </w:tc>
        <w:tc>
          <w:tcPr>
            <w:tcW w:w="1485" w:type="dxa"/>
            <w:vMerge w:val="restart"/>
            <w:vAlign w:val="center"/>
          </w:tcPr>
          <w:p w14:paraId="68FBE8C7" w14:textId="77777777" w:rsidR="006661A9" w:rsidRPr="000B0E65" w:rsidRDefault="006661A9" w:rsidP="00596FA1">
            <w:pPr>
              <w:jc w:val="center"/>
            </w:pPr>
            <w:r w:rsidRPr="000B0E65">
              <w:t>Genotyping</w:t>
            </w:r>
          </w:p>
        </w:tc>
      </w:tr>
      <w:tr w:rsidR="006661A9" w:rsidRPr="003F4F73" w14:paraId="3E61013D" w14:textId="77777777" w:rsidTr="00596FA1">
        <w:trPr>
          <w:trHeight w:val="164"/>
        </w:trPr>
        <w:tc>
          <w:tcPr>
            <w:tcW w:w="1476" w:type="dxa"/>
            <w:vMerge/>
            <w:vAlign w:val="center"/>
          </w:tcPr>
          <w:p w14:paraId="51959238" w14:textId="77777777" w:rsidR="006661A9" w:rsidRPr="000B0E65" w:rsidRDefault="006661A9" w:rsidP="00596FA1">
            <w:pPr>
              <w:jc w:val="center"/>
              <w:rPr>
                <w:i/>
                <w:iCs/>
              </w:rPr>
            </w:pPr>
          </w:p>
        </w:tc>
        <w:tc>
          <w:tcPr>
            <w:tcW w:w="1261" w:type="dxa"/>
            <w:vAlign w:val="center"/>
          </w:tcPr>
          <w:p w14:paraId="7217440F" w14:textId="77777777" w:rsidR="006661A9" w:rsidRPr="000B0E65" w:rsidRDefault="006661A9" w:rsidP="00596FA1">
            <w:pPr>
              <w:jc w:val="center"/>
            </w:pPr>
            <w:r w:rsidRPr="000B0E65">
              <w:t>Reverse</w:t>
            </w:r>
          </w:p>
        </w:tc>
        <w:tc>
          <w:tcPr>
            <w:tcW w:w="4831" w:type="dxa"/>
          </w:tcPr>
          <w:p w14:paraId="019AEBDD" w14:textId="77777777" w:rsidR="006661A9" w:rsidRPr="000B0E65" w:rsidRDefault="006661A9" w:rsidP="00596FA1">
            <w:pPr>
              <w:rPr>
                <w:i/>
                <w:iCs/>
              </w:rPr>
            </w:pPr>
            <w:r w:rsidRPr="000B0E65">
              <w:rPr>
                <w:i/>
                <w:iCs/>
              </w:rPr>
              <w:t>CAGACTGCCTTGGGAAAAGCGCCT</w:t>
            </w:r>
          </w:p>
        </w:tc>
        <w:tc>
          <w:tcPr>
            <w:tcW w:w="1485" w:type="dxa"/>
            <w:vMerge/>
            <w:vAlign w:val="center"/>
          </w:tcPr>
          <w:p w14:paraId="2F572CDE" w14:textId="77777777" w:rsidR="006661A9" w:rsidRPr="000B0E65" w:rsidRDefault="006661A9" w:rsidP="00596FA1">
            <w:pPr>
              <w:jc w:val="center"/>
            </w:pPr>
          </w:p>
        </w:tc>
      </w:tr>
      <w:tr w:rsidR="006661A9" w:rsidRPr="003F4F73" w14:paraId="17247E80" w14:textId="77777777" w:rsidTr="00596FA1">
        <w:trPr>
          <w:trHeight w:val="170"/>
        </w:trPr>
        <w:tc>
          <w:tcPr>
            <w:tcW w:w="1476" w:type="dxa"/>
            <w:vMerge w:val="restart"/>
            <w:vAlign w:val="center"/>
          </w:tcPr>
          <w:p w14:paraId="2A79562B" w14:textId="77777777" w:rsidR="006661A9" w:rsidRPr="000B0E65" w:rsidRDefault="006661A9" w:rsidP="00596FA1">
            <w:pPr>
              <w:jc w:val="center"/>
              <w:rPr>
                <w:i/>
                <w:iCs/>
              </w:rPr>
            </w:pPr>
            <w:r w:rsidRPr="000B0E65">
              <w:rPr>
                <w:i/>
                <w:iCs/>
              </w:rPr>
              <w:t>Ex91-wt</w:t>
            </w:r>
          </w:p>
        </w:tc>
        <w:tc>
          <w:tcPr>
            <w:tcW w:w="1261" w:type="dxa"/>
            <w:vAlign w:val="center"/>
          </w:tcPr>
          <w:p w14:paraId="0BEB790E" w14:textId="77777777" w:rsidR="006661A9" w:rsidRPr="000B0E65" w:rsidRDefault="006661A9" w:rsidP="00596FA1">
            <w:pPr>
              <w:jc w:val="center"/>
            </w:pPr>
            <w:r w:rsidRPr="000B0E65">
              <w:t>Forward</w:t>
            </w:r>
          </w:p>
        </w:tc>
        <w:tc>
          <w:tcPr>
            <w:tcW w:w="4831" w:type="dxa"/>
          </w:tcPr>
          <w:p w14:paraId="638FC1DC" w14:textId="77777777" w:rsidR="006661A9" w:rsidRPr="000B0E65" w:rsidRDefault="006661A9" w:rsidP="00596FA1">
            <w:pPr>
              <w:rPr>
                <w:rFonts w:eastAsia="Times New Roman"/>
                <w:i/>
                <w:iCs/>
                <w:kern w:val="0"/>
              </w:rPr>
            </w:pPr>
            <w:r w:rsidRPr="000B0E65">
              <w:rPr>
                <w:i/>
                <w:iCs/>
              </w:rPr>
              <w:t>GCGGGCGAATATGAGTTCCAGTGC</w:t>
            </w:r>
          </w:p>
        </w:tc>
        <w:tc>
          <w:tcPr>
            <w:tcW w:w="1485" w:type="dxa"/>
            <w:vMerge w:val="restart"/>
            <w:vAlign w:val="center"/>
          </w:tcPr>
          <w:p w14:paraId="1D0D0278" w14:textId="77777777" w:rsidR="006661A9" w:rsidRPr="000B0E65" w:rsidRDefault="006661A9" w:rsidP="00596FA1">
            <w:pPr>
              <w:jc w:val="center"/>
            </w:pPr>
            <w:r w:rsidRPr="000B0E65">
              <w:t>Genotyping</w:t>
            </w:r>
          </w:p>
        </w:tc>
      </w:tr>
      <w:tr w:rsidR="006661A9" w:rsidRPr="003F4F73" w14:paraId="53FB9BCD" w14:textId="77777777" w:rsidTr="00596FA1">
        <w:trPr>
          <w:trHeight w:val="164"/>
        </w:trPr>
        <w:tc>
          <w:tcPr>
            <w:tcW w:w="1476" w:type="dxa"/>
            <w:vMerge/>
            <w:vAlign w:val="center"/>
          </w:tcPr>
          <w:p w14:paraId="6E15C439" w14:textId="77777777" w:rsidR="006661A9" w:rsidRPr="000B0E65" w:rsidRDefault="006661A9" w:rsidP="00596FA1">
            <w:pPr>
              <w:jc w:val="center"/>
            </w:pPr>
          </w:p>
        </w:tc>
        <w:tc>
          <w:tcPr>
            <w:tcW w:w="1261" w:type="dxa"/>
            <w:vAlign w:val="center"/>
          </w:tcPr>
          <w:p w14:paraId="5415A2BC" w14:textId="77777777" w:rsidR="006661A9" w:rsidRPr="000B0E65" w:rsidRDefault="006661A9" w:rsidP="00596FA1">
            <w:pPr>
              <w:jc w:val="center"/>
            </w:pPr>
            <w:r w:rsidRPr="000B0E65">
              <w:t>Reverse</w:t>
            </w:r>
          </w:p>
        </w:tc>
        <w:tc>
          <w:tcPr>
            <w:tcW w:w="4831" w:type="dxa"/>
          </w:tcPr>
          <w:p w14:paraId="5D10F304" w14:textId="77777777" w:rsidR="006661A9" w:rsidRPr="000B0E65" w:rsidRDefault="006661A9" w:rsidP="00596FA1">
            <w:pPr>
              <w:rPr>
                <w:rFonts w:eastAsia="Times New Roman"/>
                <w:i/>
                <w:iCs/>
                <w:kern w:val="0"/>
              </w:rPr>
            </w:pPr>
            <w:r w:rsidRPr="000B0E65">
              <w:rPr>
                <w:i/>
                <w:iCs/>
              </w:rPr>
              <w:t>GCCTTCAGGGTGCCAGTCTGACTCCAC</w:t>
            </w:r>
          </w:p>
        </w:tc>
        <w:tc>
          <w:tcPr>
            <w:tcW w:w="1485" w:type="dxa"/>
            <w:vMerge/>
            <w:vAlign w:val="center"/>
          </w:tcPr>
          <w:p w14:paraId="6E47CFCB" w14:textId="77777777" w:rsidR="006661A9" w:rsidRPr="000B0E65" w:rsidRDefault="006661A9" w:rsidP="00596FA1">
            <w:pPr>
              <w:jc w:val="center"/>
            </w:pPr>
          </w:p>
        </w:tc>
      </w:tr>
      <w:tr w:rsidR="006661A9" w:rsidRPr="003F4F73" w14:paraId="480C6D45" w14:textId="77777777" w:rsidTr="00596FA1">
        <w:trPr>
          <w:trHeight w:val="185"/>
        </w:trPr>
        <w:tc>
          <w:tcPr>
            <w:tcW w:w="1476" w:type="dxa"/>
            <w:vMerge w:val="restart"/>
            <w:vAlign w:val="center"/>
          </w:tcPr>
          <w:p w14:paraId="7694E774" w14:textId="77777777" w:rsidR="006661A9" w:rsidRPr="000B0E65" w:rsidRDefault="006661A9" w:rsidP="00596FA1">
            <w:pPr>
              <w:jc w:val="center"/>
            </w:pPr>
            <w:r w:rsidRPr="000B0E65">
              <w:rPr>
                <w:i/>
                <w:iCs/>
              </w:rPr>
              <w:t>Ex91-mut</w:t>
            </w:r>
          </w:p>
        </w:tc>
        <w:tc>
          <w:tcPr>
            <w:tcW w:w="1261" w:type="dxa"/>
            <w:vAlign w:val="center"/>
          </w:tcPr>
          <w:p w14:paraId="49804121" w14:textId="77777777" w:rsidR="006661A9" w:rsidRPr="000B0E65" w:rsidRDefault="006661A9" w:rsidP="00596FA1">
            <w:pPr>
              <w:jc w:val="center"/>
            </w:pPr>
            <w:r w:rsidRPr="000B0E65">
              <w:t>Forward</w:t>
            </w:r>
          </w:p>
        </w:tc>
        <w:tc>
          <w:tcPr>
            <w:tcW w:w="4831" w:type="dxa"/>
          </w:tcPr>
          <w:p w14:paraId="584F6FB8" w14:textId="77777777" w:rsidR="006661A9" w:rsidRPr="000B0E65" w:rsidRDefault="006661A9" w:rsidP="00596FA1">
            <w:pPr>
              <w:rPr>
                <w:rFonts w:eastAsia="Times New Roman"/>
                <w:i/>
                <w:iCs/>
                <w:kern w:val="0"/>
              </w:rPr>
            </w:pPr>
            <w:r w:rsidRPr="000B0E65">
              <w:rPr>
                <w:i/>
                <w:iCs/>
              </w:rPr>
              <w:t>GCGGGCGAATATGAGTTCCAGTGC</w:t>
            </w:r>
          </w:p>
        </w:tc>
        <w:tc>
          <w:tcPr>
            <w:tcW w:w="1485" w:type="dxa"/>
            <w:vMerge w:val="restart"/>
            <w:vAlign w:val="center"/>
          </w:tcPr>
          <w:p w14:paraId="7A7DD2C9" w14:textId="77777777" w:rsidR="006661A9" w:rsidRPr="000B0E65" w:rsidRDefault="006661A9" w:rsidP="00596FA1">
            <w:pPr>
              <w:jc w:val="center"/>
            </w:pPr>
            <w:r w:rsidRPr="000B0E65">
              <w:t>Genotyping</w:t>
            </w:r>
          </w:p>
        </w:tc>
      </w:tr>
      <w:tr w:rsidR="006661A9" w:rsidRPr="003F4F73" w14:paraId="78130F09" w14:textId="77777777" w:rsidTr="00596FA1">
        <w:trPr>
          <w:trHeight w:val="164"/>
        </w:trPr>
        <w:tc>
          <w:tcPr>
            <w:tcW w:w="1476" w:type="dxa"/>
            <w:vMerge/>
            <w:vAlign w:val="center"/>
          </w:tcPr>
          <w:p w14:paraId="1FC8BA79" w14:textId="77777777" w:rsidR="006661A9" w:rsidRPr="000B0E65" w:rsidRDefault="006661A9" w:rsidP="00596FA1">
            <w:pPr>
              <w:jc w:val="center"/>
            </w:pPr>
          </w:p>
        </w:tc>
        <w:tc>
          <w:tcPr>
            <w:tcW w:w="1261" w:type="dxa"/>
            <w:vAlign w:val="center"/>
          </w:tcPr>
          <w:p w14:paraId="72A67597" w14:textId="77777777" w:rsidR="006661A9" w:rsidRPr="000B0E65" w:rsidRDefault="006661A9" w:rsidP="00596FA1">
            <w:pPr>
              <w:jc w:val="center"/>
            </w:pPr>
            <w:r w:rsidRPr="000B0E65">
              <w:t>Reverse</w:t>
            </w:r>
          </w:p>
        </w:tc>
        <w:tc>
          <w:tcPr>
            <w:tcW w:w="4831" w:type="dxa"/>
          </w:tcPr>
          <w:p w14:paraId="76FA268D" w14:textId="77777777" w:rsidR="006661A9" w:rsidRPr="000B0E65" w:rsidRDefault="006661A9" w:rsidP="00596FA1">
            <w:pPr>
              <w:rPr>
                <w:rFonts w:eastAsia="Times New Roman"/>
                <w:i/>
                <w:iCs/>
                <w:kern w:val="0"/>
              </w:rPr>
            </w:pPr>
            <w:r w:rsidRPr="000B0E65">
              <w:rPr>
                <w:i/>
                <w:iCs/>
              </w:rPr>
              <w:t>ACCCACATGGCTGTACAGCTCCCTATA</w:t>
            </w:r>
          </w:p>
        </w:tc>
        <w:tc>
          <w:tcPr>
            <w:tcW w:w="1485" w:type="dxa"/>
            <w:vMerge/>
            <w:vAlign w:val="center"/>
          </w:tcPr>
          <w:p w14:paraId="75A5E36F" w14:textId="77777777" w:rsidR="006661A9" w:rsidRPr="000B0E65" w:rsidRDefault="006661A9" w:rsidP="00596FA1">
            <w:pPr>
              <w:jc w:val="center"/>
            </w:pPr>
          </w:p>
        </w:tc>
      </w:tr>
      <w:tr w:rsidR="006661A9" w:rsidRPr="003F4F73" w14:paraId="208C4BA8" w14:textId="77777777" w:rsidTr="00596FA1">
        <w:trPr>
          <w:trHeight w:val="185"/>
        </w:trPr>
        <w:tc>
          <w:tcPr>
            <w:tcW w:w="1476" w:type="dxa"/>
            <w:vMerge w:val="restart"/>
            <w:vAlign w:val="center"/>
          </w:tcPr>
          <w:p w14:paraId="0E34B3E6" w14:textId="77777777" w:rsidR="006661A9" w:rsidRPr="000B0E65" w:rsidRDefault="006661A9" w:rsidP="00596FA1">
            <w:pPr>
              <w:jc w:val="center"/>
              <w:rPr>
                <w:i/>
                <w:iCs/>
              </w:rPr>
            </w:pPr>
            <w:r w:rsidRPr="000B0E65">
              <w:rPr>
                <w:i/>
                <w:iCs/>
              </w:rPr>
              <w:t>Neo</w:t>
            </w:r>
          </w:p>
        </w:tc>
        <w:tc>
          <w:tcPr>
            <w:tcW w:w="1261" w:type="dxa"/>
            <w:vAlign w:val="center"/>
          </w:tcPr>
          <w:p w14:paraId="16E63A20" w14:textId="77777777" w:rsidR="006661A9" w:rsidRPr="000B0E65" w:rsidRDefault="006661A9" w:rsidP="00596FA1">
            <w:pPr>
              <w:jc w:val="center"/>
            </w:pPr>
            <w:r w:rsidRPr="000B0E65">
              <w:t>Forward</w:t>
            </w:r>
          </w:p>
        </w:tc>
        <w:tc>
          <w:tcPr>
            <w:tcW w:w="4831" w:type="dxa"/>
          </w:tcPr>
          <w:p w14:paraId="1950A09D" w14:textId="77777777" w:rsidR="006661A9" w:rsidRPr="000B0E65" w:rsidRDefault="006661A9" w:rsidP="00596FA1">
            <w:pPr>
              <w:rPr>
                <w:rFonts w:eastAsia="Times New Roman"/>
                <w:i/>
                <w:iCs/>
                <w:kern w:val="0"/>
              </w:rPr>
            </w:pPr>
            <w:r w:rsidRPr="000B0E65">
              <w:rPr>
                <w:i/>
                <w:iCs/>
              </w:rPr>
              <w:t>TGTCATCTCACCTTGCTCCTG</w:t>
            </w:r>
          </w:p>
        </w:tc>
        <w:tc>
          <w:tcPr>
            <w:tcW w:w="1485" w:type="dxa"/>
            <w:vMerge w:val="restart"/>
            <w:vAlign w:val="center"/>
          </w:tcPr>
          <w:p w14:paraId="452E6959" w14:textId="77777777" w:rsidR="006661A9" w:rsidRPr="000B0E65" w:rsidRDefault="006661A9" w:rsidP="00596FA1">
            <w:pPr>
              <w:jc w:val="center"/>
            </w:pPr>
            <w:r w:rsidRPr="000B0E65">
              <w:t>Genotyping</w:t>
            </w:r>
          </w:p>
        </w:tc>
      </w:tr>
      <w:tr w:rsidR="006661A9" w:rsidRPr="003F4F73" w14:paraId="32FFED9F" w14:textId="77777777" w:rsidTr="00596FA1">
        <w:trPr>
          <w:trHeight w:val="164"/>
        </w:trPr>
        <w:tc>
          <w:tcPr>
            <w:tcW w:w="1476" w:type="dxa"/>
            <w:vMerge/>
            <w:vAlign w:val="center"/>
          </w:tcPr>
          <w:p w14:paraId="413F3B15" w14:textId="77777777" w:rsidR="006661A9" w:rsidRPr="000B0E65" w:rsidRDefault="006661A9" w:rsidP="00596FA1">
            <w:pPr>
              <w:jc w:val="center"/>
            </w:pPr>
          </w:p>
        </w:tc>
        <w:tc>
          <w:tcPr>
            <w:tcW w:w="1261" w:type="dxa"/>
            <w:vAlign w:val="center"/>
          </w:tcPr>
          <w:p w14:paraId="31CA604F" w14:textId="77777777" w:rsidR="006661A9" w:rsidRPr="000B0E65" w:rsidRDefault="006661A9" w:rsidP="00596FA1">
            <w:pPr>
              <w:jc w:val="center"/>
            </w:pPr>
            <w:r w:rsidRPr="000B0E65">
              <w:t>Reverse</w:t>
            </w:r>
          </w:p>
        </w:tc>
        <w:tc>
          <w:tcPr>
            <w:tcW w:w="4831" w:type="dxa"/>
          </w:tcPr>
          <w:p w14:paraId="3BDD7BB5" w14:textId="77777777" w:rsidR="006661A9" w:rsidRPr="000B0E65" w:rsidRDefault="006661A9" w:rsidP="00596FA1">
            <w:pPr>
              <w:rPr>
                <w:rFonts w:eastAsia="Times New Roman"/>
                <w:i/>
                <w:iCs/>
                <w:kern w:val="0"/>
              </w:rPr>
            </w:pPr>
            <w:r w:rsidRPr="000B0E65">
              <w:rPr>
                <w:i/>
                <w:iCs/>
              </w:rPr>
              <w:t>TCAAGAAGGCGATAGAAGGCG</w:t>
            </w:r>
          </w:p>
        </w:tc>
        <w:tc>
          <w:tcPr>
            <w:tcW w:w="1485" w:type="dxa"/>
            <w:vMerge/>
            <w:vAlign w:val="center"/>
          </w:tcPr>
          <w:p w14:paraId="3ADFB3C2" w14:textId="77777777" w:rsidR="006661A9" w:rsidRPr="000B0E65" w:rsidRDefault="006661A9" w:rsidP="00596FA1">
            <w:pPr>
              <w:jc w:val="center"/>
            </w:pPr>
          </w:p>
        </w:tc>
      </w:tr>
      <w:tr w:rsidR="006661A9" w:rsidRPr="003F4F73" w14:paraId="7EB1D61A" w14:textId="77777777" w:rsidTr="00596FA1">
        <w:trPr>
          <w:trHeight w:val="170"/>
        </w:trPr>
        <w:tc>
          <w:tcPr>
            <w:tcW w:w="1476" w:type="dxa"/>
            <w:vMerge w:val="restart"/>
            <w:vAlign w:val="center"/>
          </w:tcPr>
          <w:p w14:paraId="1F4BC5EE" w14:textId="77777777" w:rsidR="006661A9" w:rsidRPr="000B0E65" w:rsidRDefault="006661A9" w:rsidP="00596FA1">
            <w:pPr>
              <w:jc w:val="center"/>
              <w:rPr>
                <w:i/>
                <w:iCs/>
              </w:rPr>
            </w:pPr>
            <w:r w:rsidRPr="000B0E65">
              <w:rPr>
                <w:i/>
                <w:iCs/>
              </w:rPr>
              <w:t>Col18a1</w:t>
            </w:r>
          </w:p>
        </w:tc>
        <w:tc>
          <w:tcPr>
            <w:tcW w:w="1261" w:type="dxa"/>
            <w:vAlign w:val="center"/>
          </w:tcPr>
          <w:p w14:paraId="38F4F4C8" w14:textId="77777777" w:rsidR="006661A9" w:rsidRPr="000B0E65" w:rsidRDefault="006661A9" w:rsidP="00596FA1">
            <w:pPr>
              <w:jc w:val="center"/>
            </w:pPr>
            <w:r w:rsidRPr="000B0E65">
              <w:t>Forward</w:t>
            </w:r>
          </w:p>
        </w:tc>
        <w:tc>
          <w:tcPr>
            <w:tcW w:w="4831" w:type="dxa"/>
          </w:tcPr>
          <w:p w14:paraId="285F74C6" w14:textId="77777777" w:rsidR="006661A9" w:rsidRPr="000B0E65" w:rsidRDefault="006661A9" w:rsidP="00596FA1">
            <w:pPr>
              <w:rPr>
                <w:rFonts w:eastAsia="Times New Roman"/>
                <w:i/>
                <w:iCs/>
                <w:kern w:val="0"/>
              </w:rPr>
            </w:pPr>
            <w:r w:rsidRPr="000B0E65">
              <w:rPr>
                <w:i/>
                <w:iCs/>
              </w:rPr>
              <w:t>CCAGGACAGCAGGGTGTG</w:t>
            </w:r>
          </w:p>
        </w:tc>
        <w:tc>
          <w:tcPr>
            <w:tcW w:w="1485" w:type="dxa"/>
            <w:vMerge w:val="restart"/>
            <w:vAlign w:val="center"/>
          </w:tcPr>
          <w:p w14:paraId="710F9AC8" w14:textId="77777777" w:rsidR="006661A9" w:rsidRPr="000B0E65" w:rsidRDefault="006661A9" w:rsidP="00596FA1">
            <w:pPr>
              <w:jc w:val="center"/>
            </w:pPr>
            <w:r w:rsidRPr="000B0E65">
              <w:t>qPCR</w:t>
            </w:r>
          </w:p>
        </w:tc>
      </w:tr>
      <w:tr w:rsidR="006661A9" w:rsidRPr="003F4F73" w14:paraId="07FB8C9D" w14:textId="77777777" w:rsidTr="00596FA1">
        <w:trPr>
          <w:trHeight w:val="164"/>
        </w:trPr>
        <w:tc>
          <w:tcPr>
            <w:tcW w:w="1476" w:type="dxa"/>
            <w:vMerge/>
            <w:vAlign w:val="center"/>
          </w:tcPr>
          <w:p w14:paraId="076F8F92" w14:textId="77777777" w:rsidR="006661A9" w:rsidRPr="000B0E65" w:rsidRDefault="006661A9" w:rsidP="00596FA1">
            <w:pPr>
              <w:jc w:val="center"/>
            </w:pPr>
          </w:p>
        </w:tc>
        <w:tc>
          <w:tcPr>
            <w:tcW w:w="1261" w:type="dxa"/>
            <w:vAlign w:val="center"/>
          </w:tcPr>
          <w:p w14:paraId="5DE38BB6" w14:textId="77777777" w:rsidR="006661A9" w:rsidRPr="000B0E65" w:rsidRDefault="006661A9" w:rsidP="00596FA1">
            <w:pPr>
              <w:jc w:val="center"/>
            </w:pPr>
            <w:r w:rsidRPr="000B0E65">
              <w:t>Reverse</w:t>
            </w:r>
          </w:p>
        </w:tc>
        <w:tc>
          <w:tcPr>
            <w:tcW w:w="4831" w:type="dxa"/>
          </w:tcPr>
          <w:p w14:paraId="7D739D61" w14:textId="77777777" w:rsidR="006661A9" w:rsidRPr="000B0E65" w:rsidRDefault="006661A9" w:rsidP="00596FA1">
            <w:pPr>
              <w:rPr>
                <w:rFonts w:eastAsia="Times New Roman"/>
                <w:i/>
                <w:iCs/>
                <w:kern w:val="0"/>
              </w:rPr>
            </w:pPr>
            <w:r w:rsidRPr="000B0E65">
              <w:rPr>
                <w:i/>
                <w:iCs/>
              </w:rPr>
              <w:t>CCTGGTGGCCCAGGTG</w:t>
            </w:r>
          </w:p>
        </w:tc>
        <w:tc>
          <w:tcPr>
            <w:tcW w:w="1485" w:type="dxa"/>
            <w:vMerge/>
            <w:vAlign w:val="center"/>
          </w:tcPr>
          <w:p w14:paraId="57699164" w14:textId="77777777" w:rsidR="006661A9" w:rsidRPr="000B0E65" w:rsidRDefault="006661A9" w:rsidP="00596FA1">
            <w:pPr>
              <w:jc w:val="center"/>
            </w:pPr>
          </w:p>
        </w:tc>
      </w:tr>
      <w:tr w:rsidR="006661A9" w:rsidRPr="003F4F73" w14:paraId="2A16E607" w14:textId="77777777" w:rsidTr="00596FA1">
        <w:trPr>
          <w:trHeight w:val="185"/>
        </w:trPr>
        <w:tc>
          <w:tcPr>
            <w:tcW w:w="1476" w:type="dxa"/>
            <w:vMerge w:val="restart"/>
            <w:vAlign w:val="center"/>
          </w:tcPr>
          <w:p w14:paraId="584E09FF" w14:textId="77777777" w:rsidR="006661A9" w:rsidRPr="000B0E65" w:rsidRDefault="006661A9" w:rsidP="00596FA1">
            <w:pPr>
              <w:jc w:val="center"/>
              <w:rPr>
                <w:i/>
                <w:iCs/>
              </w:rPr>
            </w:pPr>
            <w:r w:rsidRPr="000B0E65">
              <w:rPr>
                <w:i/>
                <w:iCs/>
              </w:rPr>
              <w:t>Aqp4</w:t>
            </w:r>
          </w:p>
        </w:tc>
        <w:tc>
          <w:tcPr>
            <w:tcW w:w="1261" w:type="dxa"/>
            <w:vAlign w:val="center"/>
          </w:tcPr>
          <w:p w14:paraId="44E266DC" w14:textId="77777777" w:rsidR="006661A9" w:rsidRPr="000B0E65" w:rsidRDefault="006661A9" w:rsidP="00596FA1">
            <w:pPr>
              <w:jc w:val="center"/>
            </w:pPr>
            <w:r w:rsidRPr="000B0E65">
              <w:t>Forward</w:t>
            </w:r>
          </w:p>
        </w:tc>
        <w:tc>
          <w:tcPr>
            <w:tcW w:w="4831" w:type="dxa"/>
          </w:tcPr>
          <w:p w14:paraId="3C90DCFD" w14:textId="77777777" w:rsidR="006661A9" w:rsidRPr="000B0E65" w:rsidRDefault="006661A9" w:rsidP="00596FA1">
            <w:pPr>
              <w:rPr>
                <w:i/>
                <w:iCs/>
              </w:rPr>
            </w:pPr>
            <w:r w:rsidRPr="000B0E65">
              <w:rPr>
                <w:i/>
                <w:iCs/>
              </w:rPr>
              <w:t>ATCTTTCCACCCCTACTCTCCA</w:t>
            </w:r>
          </w:p>
        </w:tc>
        <w:tc>
          <w:tcPr>
            <w:tcW w:w="1485" w:type="dxa"/>
            <w:vMerge w:val="restart"/>
            <w:vAlign w:val="center"/>
          </w:tcPr>
          <w:p w14:paraId="1C7AB24D" w14:textId="77777777" w:rsidR="006661A9" w:rsidRPr="000B0E65" w:rsidRDefault="006661A9" w:rsidP="00596FA1">
            <w:pPr>
              <w:jc w:val="center"/>
            </w:pPr>
            <w:r w:rsidRPr="000B0E65">
              <w:t>qPCR</w:t>
            </w:r>
          </w:p>
        </w:tc>
      </w:tr>
      <w:tr w:rsidR="006661A9" w:rsidRPr="003F4F73" w14:paraId="4A1BB73F" w14:textId="77777777" w:rsidTr="00596FA1">
        <w:trPr>
          <w:trHeight w:val="164"/>
        </w:trPr>
        <w:tc>
          <w:tcPr>
            <w:tcW w:w="1476" w:type="dxa"/>
            <w:vMerge/>
            <w:vAlign w:val="center"/>
          </w:tcPr>
          <w:p w14:paraId="4B835AE8" w14:textId="77777777" w:rsidR="006661A9" w:rsidRPr="000B0E65" w:rsidRDefault="006661A9" w:rsidP="00596FA1">
            <w:pPr>
              <w:jc w:val="center"/>
            </w:pPr>
          </w:p>
        </w:tc>
        <w:tc>
          <w:tcPr>
            <w:tcW w:w="1261" w:type="dxa"/>
            <w:vAlign w:val="center"/>
          </w:tcPr>
          <w:p w14:paraId="0943513F" w14:textId="77777777" w:rsidR="006661A9" w:rsidRPr="000B0E65" w:rsidRDefault="006661A9" w:rsidP="00596FA1">
            <w:pPr>
              <w:jc w:val="center"/>
            </w:pPr>
            <w:r w:rsidRPr="000B0E65">
              <w:t>Reverse</w:t>
            </w:r>
          </w:p>
        </w:tc>
        <w:tc>
          <w:tcPr>
            <w:tcW w:w="4831" w:type="dxa"/>
          </w:tcPr>
          <w:p w14:paraId="7690A4FE" w14:textId="77777777" w:rsidR="006661A9" w:rsidRPr="000B0E65" w:rsidRDefault="006661A9" w:rsidP="00596FA1">
            <w:pPr>
              <w:rPr>
                <w:i/>
                <w:iCs/>
              </w:rPr>
            </w:pPr>
            <w:r w:rsidRPr="000B0E65">
              <w:rPr>
                <w:i/>
                <w:iCs/>
              </w:rPr>
              <w:t>AGGAATGTCCACACTTACCCCAC</w:t>
            </w:r>
          </w:p>
        </w:tc>
        <w:tc>
          <w:tcPr>
            <w:tcW w:w="1485" w:type="dxa"/>
            <w:vMerge/>
            <w:vAlign w:val="center"/>
          </w:tcPr>
          <w:p w14:paraId="26168C93" w14:textId="77777777" w:rsidR="006661A9" w:rsidRPr="000B0E65" w:rsidRDefault="006661A9" w:rsidP="00596FA1">
            <w:pPr>
              <w:jc w:val="center"/>
            </w:pPr>
          </w:p>
        </w:tc>
      </w:tr>
      <w:tr w:rsidR="006661A9" w:rsidRPr="003F4F73" w14:paraId="1632C6E4" w14:textId="77777777" w:rsidTr="00596FA1">
        <w:trPr>
          <w:trHeight w:val="170"/>
        </w:trPr>
        <w:tc>
          <w:tcPr>
            <w:tcW w:w="1476" w:type="dxa"/>
            <w:vMerge w:val="restart"/>
            <w:vAlign w:val="center"/>
          </w:tcPr>
          <w:p w14:paraId="2451CF8B" w14:textId="77777777" w:rsidR="006661A9" w:rsidRPr="000B0E65" w:rsidRDefault="006661A9" w:rsidP="00596FA1">
            <w:pPr>
              <w:jc w:val="center"/>
              <w:rPr>
                <w:i/>
                <w:iCs/>
              </w:rPr>
            </w:pPr>
            <w:r w:rsidRPr="000B0E65">
              <w:rPr>
                <w:i/>
                <w:iCs/>
              </w:rPr>
              <w:t>Agrin</w:t>
            </w:r>
          </w:p>
        </w:tc>
        <w:tc>
          <w:tcPr>
            <w:tcW w:w="1261" w:type="dxa"/>
            <w:vAlign w:val="center"/>
          </w:tcPr>
          <w:p w14:paraId="7193D14C" w14:textId="77777777" w:rsidR="006661A9" w:rsidRPr="000B0E65" w:rsidRDefault="006661A9" w:rsidP="00596FA1">
            <w:pPr>
              <w:jc w:val="center"/>
            </w:pPr>
            <w:r w:rsidRPr="000B0E65">
              <w:t>Forward</w:t>
            </w:r>
          </w:p>
        </w:tc>
        <w:tc>
          <w:tcPr>
            <w:tcW w:w="4831" w:type="dxa"/>
          </w:tcPr>
          <w:p w14:paraId="4ED14D97" w14:textId="77777777" w:rsidR="006661A9" w:rsidRPr="000B0E65" w:rsidRDefault="006661A9" w:rsidP="00596FA1">
            <w:pPr>
              <w:rPr>
                <w:i/>
                <w:iCs/>
              </w:rPr>
            </w:pPr>
            <w:r w:rsidRPr="000B0E65">
              <w:rPr>
                <w:i/>
                <w:iCs/>
              </w:rPr>
              <w:t>CTAGGGGAATCTCCGGTCCC</w:t>
            </w:r>
          </w:p>
        </w:tc>
        <w:tc>
          <w:tcPr>
            <w:tcW w:w="1485" w:type="dxa"/>
            <w:vMerge w:val="restart"/>
            <w:vAlign w:val="center"/>
          </w:tcPr>
          <w:p w14:paraId="4E9A72CB" w14:textId="77777777" w:rsidR="006661A9" w:rsidRPr="000B0E65" w:rsidRDefault="006661A9" w:rsidP="00596FA1">
            <w:pPr>
              <w:jc w:val="center"/>
            </w:pPr>
            <w:r w:rsidRPr="000B0E65">
              <w:t>qPCR</w:t>
            </w:r>
          </w:p>
        </w:tc>
      </w:tr>
      <w:tr w:rsidR="006661A9" w:rsidRPr="003F4F73" w14:paraId="0569F2C7" w14:textId="77777777" w:rsidTr="00596FA1">
        <w:trPr>
          <w:trHeight w:val="164"/>
        </w:trPr>
        <w:tc>
          <w:tcPr>
            <w:tcW w:w="1476" w:type="dxa"/>
            <w:vMerge/>
            <w:vAlign w:val="center"/>
          </w:tcPr>
          <w:p w14:paraId="3504D6F2" w14:textId="77777777" w:rsidR="006661A9" w:rsidRPr="000B0E65" w:rsidRDefault="006661A9" w:rsidP="00596FA1">
            <w:pPr>
              <w:jc w:val="center"/>
            </w:pPr>
          </w:p>
        </w:tc>
        <w:tc>
          <w:tcPr>
            <w:tcW w:w="1261" w:type="dxa"/>
            <w:vAlign w:val="center"/>
          </w:tcPr>
          <w:p w14:paraId="15B6CBA5" w14:textId="77777777" w:rsidR="006661A9" w:rsidRPr="000B0E65" w:rsidRDefault="006661A9" w:rsidP="00596FA1">
            <w:pPr>
              <w:jc w:val="center"/>
            </w:pPr>
            <w:r w:rsidRPr="000B0E65">
              <w:t>Reverse</w:t>
            </w:r>
          </w:p>
        </w:tc>
        <w:tc>
          <w:tcPr>
            <w:tcW w:w="4831" w:type="dxa"/>
          </w:tcPr>
          <w:p w14:paraId="20AF4898" w14:textId="77777777" w:rsidR="006661A9" w:rsidRPr="000B0E65" w:rsidRDefault="006661A9" w:rsidP="00596FA1">
            <w:pPr>
              <w:rPr>
                <w:i/>
                <w:iCs/>
              </w:rPr>
            </w:pPr>
            <w:r w:rsidRPr="000B0E65">
              <w:rPr>
                <w:i/>
                <w:iCs/>
              </w:rPr>
              <w:t>GGCCTCTTAGAGACACCAGC</w:t>
            </w:r>
          </w:p>
        </w:tc>
        <w:tc>
          <w:tcPr>
            <w:tcW w:w="1485" w:type="dxa"/>
            <w:vMerge/>
            <w:vAlign w:val="center"/>
          </w:tcPr>
          <w:p w14:paraId="7F80A5EA" w14:textId="77777777" w:rsidR="006661A9" w:rsidRPr="000B0E65" w:rsidRDefault="006661A9" w:rsidP="00596FA1">
            <w:pPr>
              <w:jc w:val="center"/>
            </w:pPr>
          </w:p>
        </w:tc>
      </w:tr>
      <w:tr w:rsidR="006661A9" w:rsidRPr="003F4F73" w14:paraId="352AA9A4" w14:textId="77777777" w:rsidTr="00596FA1">
        <w:trPr>
          <w:trHeight w:val="185"/>
        </w:trPr>
        <w:tc>
          <w:tcPr>
            <w:tcW w:w="1476" w:type="dxa"/>
            <w:vMerge w:val="restart"/>
            <w:vAlign w:val="center"/>
          </w:tcPr>
          <w:p w14:paraId="4C937E01" w14:textId="77777777" w:rsidR="006661A9" w:rsidRPr="000B0E65" w:rsidRDefault="006661A9" w:rsidP="00596FA1">
            <w:pPr>
              <w:jc w:val="center"/>
              <w:rPr>
                <w:i/>
                <w:iCs/>
              </w:rPr>
            </w:pPr>
            <w:r w:rsidRPr="000B0E65">
              <w:rPr>
                <w:i/>
                <w:iCs/>
              </w:rPr>
              <w:t>Mrc1</w:t>
            </w:r>
          </w:p>
        </w:tc>
        <w:tc>
          <w:tcPr>
            <w:tcW w:w="1261" w:type="dxa"/>
            <w:vAlign w:val="center"/>
          </w:tcPr>
          <w:p w14:paraId="5155D1AA" w14:textId="77777777" w:rsidR="006661A9" w:rsidRPr="000B0E65" w:rsidRDefault="006661A9" w:rsidP="00596FA1">
            <w:pPr>
              <w:jc w:val="center"/>
            </w:pPr>
            <w:r w:rsidRPr="000B0E65">
              <w:t>Forward</w:t>
            </w:r>
          </w:p>
        </w:tc>
        <w:tc>
          <w:tcPr>
            <w:tcW w:w="4831" w:type="dxa"/>
          </w:tcPr>
          <w:p w14:paraId="645956C6" w14:textId="77777777" w:rsidR="006661A9" w:rsidRPr="000B0E65" w:rsidRDefault="006661A9" w:rsidP="00596FA1">
            <w:pPr>
              <w:rPr>
                <w:i/>
                <w:iCs/>
              </w:rPr>
            </w:pPr>
            <w:r w:rsidRPr="000B0E65">
              <w:rPr>
                <w:i/>
                <w:iCs/>
              </w:rPr>
              <w:t>TTCAGCTATTGGACGCGAGG</w:t>
            </w:r>
          </w:p>
        </w:tc>
        <w:tc>
          <w:tcPr>
            <w:tcW w:w="1485" w:type="dxa"/>
            <w:vMerge w:val="restart"/>
            <w:vAlign w:val="center"/>
          </w:tcPr>
          <w:p w14:paraId="5262D8F9" w14:textId="77777777" w:rsidR="006661A9" w:rsidRPr="000B0E65" w:rsidRDefault="006661A9" w:rsidP="00596FA1">
            <w:pPr>
              <w:jc w:val="center"/>
            </w:pPr>
            <w:r w:rsidRPr="000B0E65">
              <w:t>qPCR</w:t>
            </w:r>
          </w:p>
        </w:tc>
      </w:tr>
      <w:tr w:rsidR="006661A9" w:rsidRPr="003F4F73" w14:paraId="37D1A232" w14:textId="77777777" w:rsidTr="00596FA1">
        <w:trPr>
          <w:trHeight w:val="164"/>
        </w:trPr>
        <w:tc>
          <w:tcPr>
            <w:tcW w:w="1476" w:type="dxa"/>
            <w:vMerge/>
            <w:vAlign w:val="center"/>
          </w:tcPr>
          <w:p w14:paraId="40BAC29C" w14:textId="77777777" w:rsidR="006661A9" w:rsidRPr="000B0E65" w:rsidRDefault="006661A9" w:rsidP="00596FA1">
            <w:pPr>
              <w:jc w:val="center"/>
            </w:pPr>
          </w:p>
        </w:tc>
        <w:tc>
          <w:tcPr>
            <w:tcW w:w="1261" w:type="dxa"/>
            <w:vAlign w:val="center"/>
          </w:tcPr>
          <w:p w14:paraId="57C89FD4" w14:textId="77777777" w:rsidR="006661A9" w:rsidRPr="000B0E65" w:rsidRDefault="006661A9" w:rsidP="00596FA1">
            <w:pPr>
              <w:jc w:val="center"/>
            </w:pPr>
            <w:r w:rsidRPr="000B0E65">
              <w:t>Reverse</w:t>
            </w:r>
          </w:p>
        </w:tc>
        <w:tc>
          <w:tcPr>
            <w:tcW w:w="4831" w:type="dxa"/>
          </w:tcPr>
          <w:p w14:paraId="46A87AF5" w14:textId="77777777" w:rsidR="006661A9" w:rsidRPr="000B0E65" w:rsidRDefault="006661A9" w:rsidP="00596FA1">
            <w:pPr>
              <w:rPr>
                <w:i/>
                <w:iCs/>
              </w:rPr>
            </w:pPr>
            <w:r w:rsidRPr="000B0E65">
              <w:rPr>
                <w:i/>
                <w:iCs/>
              </w:rPr>
              <w:t>GAATCTGACACCCAGCGGAA</w:t>
            </w:r>
          </w:p>
        </w:tc>
        <w:tc>
          <w:tcPr>
            <w:tcW w:w="1485" w:type="dxa"/>
            <w:vMerge/>
            <w:vAlign w:val="center"/>
          </w:tcPr>
          <w:p w14:paraId="4881D4E8" w14:textId="77777777" w:rsidR="006661A9" w:rsidRPr="000B0E65" w:rsidRDefault="006661A9" w:rsidP="00596FA1">
            <w:pPr>
              <w:jc w:val="center"/>
            </w:pPr>
          </w:p>
        </w:tc>
      </w:tr>
      <w:tr w:rsidR="006661A9" w:rsidRPr="003F4F73" w14:paraId="5820D9A6" w14:textId="77777777" w:rsidTr="00596FA1">
        <w:trPr>
          <w:trHeight w:val="185"/>
        </w:trPr>
        <w:tc>
          <w:tcPr>
            <w:tcW w:w="1476" w:type="dxa"/>
            <w:vMerge w:val="restart"/>
            <w:vAlign w:val="center"/>
          </w:tcPr>
          <w:p w14:paraId="004830CF" w14:textId="77777777" w:rsidR="006661A9" w:rsidRPr="000B0E65" w:rsidRDefault="006661A9" w:rsidP="00596FA1">
            <w:pPr>
              <w:jc w:val="center"/>
              <w:rPr>
                <w:i/>
                <w:iCs/>
              </w:rPr>
            </w:pPr>
            <w:r w:rsidRPr="000B0E65">
              <w:rPr>
                <w:i/>
                <w:iCs/>
              </w:rPr>
              <w:t>Lama2</w:t>
            </w:r>
          </w:p>
        </w:tc>
        <w:tc>
          <w:tcPr>
            <w:tcW w:w="1261" w:type="dxa"/>
            <w:vAlign w:val="center"/>
          </w:tcPr>
          <w:p w14:paraId="6C85241A" w14:textId="77777777" w:rsidR="006661A9" w:rsidRPr="000B0E65" w:rsidRDefault="006661A9" w:rsidP="00596FA1">
            <w:pPr>
              <w:jc w:val="center"/>
            </w:pPr>
            <w:r w:rsidRPr="000B0E65">
              <w:t>Forward</w:t>
            </w:r>
          </w:p>
        </w:tc>
        <w:tc>
          <w:tcPr>
            <w:tcW w:w="4831" w:type="dxa"/>
          </w:tcPr>
          <w:p w14:paraId="4AC6EE69" w14:textId="77777777" w:rsidR="006661A9" w:rsidRPr="000B0E65" w:rsidRDefault="006661A9" w:rsidP="00596FA1">
            <w:pPr>
              <w:rPr>
                <w:i/>
                <w:iCs/>
              </w:rPr>
            </w:pPr>
            <w:r w:rsidRPr="000B0E65">
              <w:rPr>
                <w:i/>
                <w:iCs/>
              </w:rPr>
              <w:t>TGAGTATGAAAGCAAGGCCAGA</w:t>
            </w:r>
          </w:p>
        </w:tc>
        <w:tc>
          <w:tcPr>
            <w:tcW w:w="1485" w:type="dxa"/>
            <w:vMerge w:val="restart"/>
            <w:vAlign w:val="center"/>
          </w:tcPr>
          <w:p w14:paraId="4CB508D6" w14:textId="77777777" w:rsidR="006661A9" w:rsidRPr="000B0E65" w:rsidRDefault="006661A9" w:rsidP="00596FA1">
            <w:pPr>
              <w:jc w:val="center"/>
            </w:pPr>
            <w:r w:rsidRPr="000B0E65">
              <w:t>qPCR</w:t>
            </w:r>
          </w:p>
        </w:tc>
      </w:tr>
      <w:tr w:rsidR="006661A9" w:rsidRPr="003F4F73" w14:paraId="78522104" w14:textId="77777777" w:rsidTr="00596FA1">
        <w:trPr>
          <w:trHeight w:val="164"/>
        </w:trPr>
        <w:tc>
          <w:tcPr>
            <w:tcW w:w="1476" w:type="dxa"/>
            <w:vMerge/>
            <w:vAlign w:val="center"/>
          </w:tcPr>
          <w:p w14:paraId="7F4AA252" w14:textId="77777777" w:rsidR="006661A9" w:rsidRPr="000B0E65" w:rsidRDefault="006661A9" w:rsidP="00596FA1">
            <w:pPr>
              <w:jc w:val="center"/>
            </w:pPr>
          </w:p>
        </w:tc>
        <w:tc>
          <w:tcPr>
            <w:tcW w:w="1261" w:type="dxa"/>
            <w:vAlign w:val="center"/>
          </w:tcPr>
          <w:p w14:paraId="6D422F01" w14:textId="77777777" w:rsidR="006661A9" w:rsidRPr="000B0E65" w:rsidRDefault="006661A9" w:rsidP="00596FA1">
            <w:pPr>
              <w:jc w:val="center"/>
            </w:pPr>
            <w:r w:rsidRPr="000B0E65">
              <w:t>Reverse</w:t>
            </w:r>
          </w:p>
        </w:tc>
        <w:tc>
          <w:tcPr>
            <w:tcW w:w="4831" w:type="dxa"/>
          </w:tcPr>
          <w:p w14:paraId="1F122616" w14:textId="77777777" w:rsidR="006661A9" w:rsidRPr="000B0E65" w:rsidRDefault="006661A9" w:rsidP="00596FA1">
            <w:pPr>
              <w:rPr>
                <w:i/>
                <w:iCs/>
              </w:rPr>
            </w:pPr>
            <w:r w:rsidRPr="000B0E65">
              <w:rPr>
                <w:i/>
                <w:iCs/>
              </w:rPr>
              <w:t>CAATAGACACAGCGGCAAGC</w:t>
            </w:r>
          </w:p>
        </w:tc>
        <w:tc>
          <w:tcPr>
            <w:tcW w:w="1485" w:type="dxa"/>
            <w:vMerge/>
            <w:vAlign w:val="center"/>
          </w:tcPr>
          <w:p w14:paraId="164BE30D" w14:textId="77777777" w:rsidR="006661A9" w:rsidRPr="000B0E65" w:rsidRDefault="006661A9" w:rsidP="00596FA1">
            <w:pPr>
              <w:jc w:val="center"/>
            </w:pPr>
          </w:p>
        </w:tc>
      </w:tr>
      <w:tr w:rsidR="006661A9" w:rsidRPr="003F4F73" w14:paraId="4D9A8E19" w14:textId="77777777" w:rsidTr="00596FA1">
        <w:trPr>
          <w:trHeight w:val="170"/>
        </w:trPr>
        <w:tc>
          <w:tcPr>
            <w:tcW w:w="1476" w:type="dxa"/>
            <w:vMerge w:val="restart"/>
            <w:vAlign w:val="center"/>
          </w:tcPr>
          <w:p w14:paraId="01C9989C" w14:textId="77777777" w:rsidR="006661A9" w:rsidRPr="000B0E65" w:rsidRDefault="006661A9" w:rsidP="00596FA1">
            <w:pPr>
              <w:jc w:val="center"/>
              <w:rPr>
                <w:i/>
                <w:iCs/>
              </w:rPr>
            </w:pPr>
            <w:r w:rsidRPr="000B0E65">
              <w:rPr>
                <w:i/>
                <w:iCs/>
              </w:rPr>
              <w:t>Lama4</w:t>
            </w:r>
          </w:p>
        </w:tc>
        <w:tc>
          <w:tcPr>
            <w:tcW w:w="1261" w:type="dxa"/>
            <w:vAlign w:val="center"/>
          </w:tcPr>
          <w:p w14:paraId="2DF0396B" w14:textId="77777777" w:rsidR="006661A9" w:rsidRPr="000B0E65" w:rsidRDefault="006661A9" w:rsidP="00596FA1">
            <w:pPr>
              <w:jc w:val="center"/>
            </w:pPr>
            <w:r w:rsidRPr="000B0E65">
              <w:t>Forward</w:t>
            </w:r>
          </w:p>
        </w:tc>
        <w:tc>
          <w:tcPr>
            <w:tcW w:w="4831" w:type="dxa"/>
          </w:tcPr>
          <w:p w14:paraId="73D77FCF" w14:textId="77777777" w:rsidR="006661A9" w:rsidRPr="000B0E65" w:rsidRDefault="006661A9" w:rsidP="00596FA1">
            <w:pPr>
              <w:rPr>
                <w:rFonts w:eastAsia="Times New Roman"/>
                <w:i/>
                <w:iCs/>
                <w:kern w:val="0"/>
              </w:rPr>
            </w:pPr>
            <w:r w:rsidRPr="000B0E65">
              <w:rPr>
                <w:i/>
                <w:iCs/>
              </w:rPr>
              <w:t>AGTGTCGCAAGCAAGATCCA</w:t>
            </w:r>
          </w:p>
        </w:tc>
        <w:tc>
          <w:tcPr>
            <w:tcW w:w="1485" w:type="dxa"/>
            <w:vMerge w:val="restart"/>
            <w:vAlign w:val="center"/>
          </w:tcPr>
          <w:p w14:paraId="2D4F130C" w14:textId="77777777" w:rsidR="006661A9" w:rsidRPr="000B0E65" w:rsidRDefault="006661A9" w:rsidP="00596FA1">
            <w:pPr>
              <w:jc w:val="center"/>
            </w:pPr>
            <w:r w:rsidRPr="000B0E65">
              <w:t>qPCR</w:t>
            </w:r>
          </w:p>
        </w:tc>
      </w:tr>
      <w:tr w:rsidR="006661A9" w:rsidRPr="003F4F73" w14:paraId="0597441A" w14:textId="77777777" w:rsidTr="00596FA1">
        <w:trPr>
          <w:trHeight w:val="164"/>
        </w:trPr>
        <w:tc>
          <w:tcPr>
            <w:tcW w:w="1476" w:type="dxa"/>
            <w:vMerge/>
            <w:vAlign w:val="center"/>
          </w:tcPr>
          <w:p w14:paraId="3D4A2DA6" w14:textId="77777777" w:rsidR="006661A9" w:rsidRPr="000B0E65" w:rsidRDefault="006661A9" w:rsidP="00596FA1">
            <w:pPr>
              <w:jc w:val="center"/>
            </w:pPr>
          </w:p>
        </w:tc>
        <w:tc>
          <w:tcPr>
            <w:tcW w:w="1261" w:type="dxa"/>
            <w:vAlign w:val="center"/>
          </w:tcPr>
          <w:p w14:paraId="61C6079A" w14:textId="77777777" w:rsidR="006661A9" w:rsidRPr="000B0E65" w:rsidRDefault="006661A9" w:rsidP="00596FA1">
            <w:pPr>
              <w:jc w:val="center"/>
            </w:pPr>
            <w:r w:rsidRPr="000B0E65">
              <w:t>Reverse</w:t>
            </w:r>
          </w:p>
        </w:tc>
        <w:tc>
          <w:tcPr>
            <w:tcW w:w="4831" w:type="dxa"/>
          </w:tcPr>
          <w:p w14:paraId="051E9809" w14:textId="77777777" w:rsidR="006661A9" w:rsidRPr="000B0E65" w:rsidRDefault="006661A9" w:rsidP="00596FA1">
            <w:pPr>
              <w:rPr>
                <w:rFonts w:eastAsia="Times New Roman"/>
                <w:i/>
                <w:iCs/>
                <w:kern w:val="0"/>
              </w:rPr>
            </w:pPr>
            <w:r w:rsidRPr="000B0E65">
              <w:rPr>
                <w:i/>
                <w:iCs/>
              </w:rPr>
              <w:t>TGCTTCCGAGGTAGAGGACA</w:t>
            </w:r>
          </w:p>
        </w:tc>
        <w:tc>
          <w:tcPr>
            <w:tcW w:w="1485" w:type="dxa"/>
            <w:vMerge/>
            <w:vAlign w:val="center"/>
          </w:tcPr>
          <w:p w14:paraId="01BB32C4" w14:textId="77777777" w:rsidR="006661A9" w:rsidRPr="000B0E65" w:rsidRDefault="006661A9" w:rsidP="00596FA1">
            <w:pPr>
              <w:jc w:val="center"/>
            </w:pPr>
          </w:p>
        </w:tc>
      </w:tr>
      <w:tr w:rsidR="006661A9" w:rsidRPr="003F4F73" w14:paraId="38A23B4A" w14:textId="77777777" w:rsidTr="00596FA1">
        <w:trPr>
          <w:trHeight w:val="185"/>
        </w:trPr>
        <w:tc>
          <w:tcPr>
            <w:tcW w:w="1476" w:type="dxa"/>
            <w:vMerge w:val="restart"/>
            <w:vAlign w:val="center"/>
          </w:tcPr>
          <w:p w14:paraId="171C4416" w14:textId="77777777" w:rsidR="006661A9" w:rsidRPr="000B0E65" w:rsidRDefault="006661A9" w:rsidP="00596FA1">
            <w:pPr>
              <w:jc w:val="center"/>
              <w:rPr>
                <w:i/>
                <w:iCs/>
              </w:rPr>
            </w:pPr>
            <w:r w:rsidRPr="000B0E65">
              <w:rPr>
                <w:i/>
                <w:iCs/>
              </w:rPr>
              <w:t>Abcb1a</w:t>
            </w:r>
          </w:p>
        </w:tc>
        <w:tc>
          <w:tcPr>
            <w:tcW w:w="1261" w:type="dxa"/>
            <w:vAlign w:val="center"/>
          </w:tcPr>
          <w:p w14:paraId="326CB1A9" w14:textId="77777777" w:rsidR="006661A9" w:rsidRPr="000B0E65" w:rsidRDefault="006661A9" w:rsidP="00596FA1">
            <w:pPr>
              <w:jc w:val="center"/>
            </w:pPr>
            <w:r w:rsidRPr="000B0E65">
              <w:t>Forward</w:t>
            </w:r>
          </w:p>
        </w:tc>
        <w:tc>
          <w:tcPr>
            <w:tcW w:w="4831" w:type="dxa"/>
          </w:tcPr>
          <w:p w14:paraId="0EE87B66" w14:textId="77777777" w:rsidR="006661A9" w:rsidRPr="000B0E65" w:rsidRDefault="006661A9" w:rsidP="00596FA1">
            <w:pPr>
              <w:rPr>
                <w:rFonts w:eastAsia="Times New Roman"/>
                <w:i/>
                <w:iCs/>
                <w:kern w:val="0"/>
              </w:rPr>
            </w:pPr>
            <w:r w:rsidRPr="000B0E65">
              <w:rPr>
                <w:i/>
                <w:iCs/>
              </w:rPr>
              <w:t>TTCTCTTTGTCCGCGGAGTC</w:t>
            </w:r>
          </w:p>
        </w:tc>
        <w:tc>
          <w:tcPr>
            <w:tcW w:w="1485" w:type="dxa"/>
            <w:vMerge w:val="restart"/>
            <w:vAlign w:val="center"/>
          </w:tcPr>
          <w:p w14:paraId="07D2AF78" w14:textId="77777777" w:rsidR="006661A9" w:rsidRPr="000B0E65" w:rsidRDefault="006661A9" w:rsidP="00596FA1">
            <w:pPr>
              <w:jc w:val="center"/>
            </w:pPr>
            <w:r w:rsidRPr="000B0E65">
              <w:t>qPCR</w:t>
            </w:r>
          </w:p>
        </w:tc>
      </w:tr>
      <w:tr w:rsidR="006661A9" w:rsidRPr="003F4F73" w14:paraId="1487888A" w14:textId="77777777" w:rsidTr="00596FA1">
        <w:trPr>
          <w:trHeight w:val="164"/>
        </w:trPr>
        <w:tc>
          <w:tcPr>
            <w:tcW w:w="1476" w:type="dxa"/>
            <w:vMerge/>
            <w:vAlign w:val="center"/>
          </w:tcPr>
          <w:p w14:paraId="42C959EA" w14:textId="77777777" w:rsidR="006661A9" w:rsidRPr="000B0E65" w:rsidRDefault="006661A9" w:rsidP="00596FA1">
            <w:pPr>
              <w:jc w:val="center"/>
            </w:pPr>
          </w:p>
        </w:tc>
        <w:tc>
          <w:tcPr>
            <w:tcW w:w="1261" w:type="dxa"/>
            <w:vAlign w:val="center"/>
          </w:tcPr>
          <w:p w14:paraId="418B47DD" w14:textId="77777777" w:rsidR="006661A9" w:rsidRPr="000B0E65" w:rsidRDefault="006661A9" w:rsidP="00596FA1">
            <w:pPr>
              <w:jc w:val="center"/>
            </w:pPr>
            <w:r w:rsidRPr="000B0E65">
              <w:t>Reverse</w:t>
            </w:r>
          </w:p>
        </w:tc>
        <w:tc>
          <w:tcPr>
            <w:tcW w:w="4831" w:type="dxa"/>
          </w:tcPr>
          <w:p w14:paraId="1750CBAB" w14:textId="77777777" w:rsidR="006661A9" w:rsidRPr="000B0E65" w:rsidRDefault="006661A9" w:rsidP="00596FA1">
            <w:pPr>
              <w:rPr>
                <w:rFonts w:eastAsia="Times New Roman"/>
                <w:i/>
                <w:iCs/>
                <w:kern w:val="0"/>
              </w:rPr>
            </w:pPr>
            <w:r w:rsidRPr="000B0E65">
              <w:rPr>
                <w:i/>
                <w:iCs/>
              </w:rPr>
              <w:t>CTGTGCCTGGGCTTTCTTGA</w:t>
            </w:r>
          </w:p>
        </w:tc>
        <w:tc>
          <w:tcPr>
            <w:tcW w:w="1485" w:type="dxa"/>
            <w:vMerge/>
            <w:vAlign w:val="center"/>
          </w:tcPr>
          <w:p w14:paraId="11A2258F" w14:textId="77777777" w:rsidR="006661A9" w:rsidRPr="000B0E65" w:rsidRDefault="006661A9" w:rsidP="00596FA1">
            <w:pPr>
              <w:jc w:val="center"/>
            </w:pPr>
          </w:p>
        </w:tc>
      </w:tr>
      <w:tr w:rsidR="006661A9" w:rsidRPr="003F4F73" w14:paraId="4CC21044" w14:textId="77777777" w:rsidTr="00596FA1">
        <w:trPr>
          <w:trHeight w:val="185"/>
        </w:trPr>
        <w:tc>
          <w:tcPr>
            <w:tcW w:w="1476" w:type="dxa"/>
            <w:vMerge w:val="restart"/>
            <w:vAlign w:val="center"/>
          </w:tcPr>
          <w:p w14:paraId="2E8DC258" w14:textId="77777777" w:rsidR="006661A9" w:rsidRPr="000B0E65" w:rsidRDefault="006661A9" w:rsidP="00596FA1">
            <w:pPr>
              <w:jc w:val="center"/>
              <w:rPr>
                <w:i/>
                <w:iCs/>
              </w:rPr>
            </w:pPr>
            <w:r w:rsidRPr="000B0E65">
              <w:rPr>
                <w:i/>
                <w:iCs/>
              </w:rPr>
              <w:t>Abcb1b</w:t>
            </w:r>
          </w:p>
        </w:tc>
        <w:tc>
          <w:tcPr>
            <w:tcW w:w="1261" w:type="dxa"/>
            <w:vAlign w:val="center"/>
          </w:tcPr>
          <w:p w14:paraId="0F6563E4" w14:textId="77777777" w:rsidR="006661A9" w:rsidRPr="000B0E65" w:rsidRDefault="006661A9" w:rsidP="00596FA1">
            <w:pPr>
              <w:jc w:val="center"/>
            </w:pPr>
            <w:r w:rsidRPr="000B0E65">
              <w:t>Forward</w:t>
            </w:r>
          </w:p>
        </w:tc>
        <w:tc>
          <w:tcPr>
            <w:tcW w:w="4831" w:type="dxa"/>
          </w:tcPr>
          <w:p w14:paraId="3FB5E4F7" w14:textId="77777777" w:rsidR="006661A9" w:rsidRPr="000B0E65" w:rsidRDefault="006661A9" w:rsidP="00596FA1">
            <w:pPr>
              <w:rPr>
                <w:rFonts w:eastAsia="Times New Roman"/>
                <w:i/>
                <w:iCs/>
                <w:kern w:val="0"/>
              </w:rPr>
            </w:pPr>
            <w:r w:rsidRPr="000B0E65">
              <w:rPr>
                <w:i/>
                <w:iCs/>
              </w:rPr>
              <w:t>CAGTGGCTCTTGAAGCCGTA</w:t>
            </w:r>
          </w:p>
        </w:tc>
        <w:tc>
          <w:tcPr>
            <w:tcW w:w="1485" w:type="dxa"/>
            <w:vMerge w:val="restart"/>
            <w:vAlign w:val="center"/>
          </w:tcPr>
          <w:p w14:paraId="401DA7FB" w14:textId="77777777" w:rsidR="006661A9" w:rsidRPr="000B0E65" w:rsidRDefault="006661A9" w:rsidP="00596FA1">
            <w:pPr>
              <w:jc w:val="center"/>
            </w:pPr>
            <w:r w:rsidRPr="000B0E65">
              <w:t>qPCR</w:t>
            </w:r>
          </w:p>
        </w:tc>
      </w:tr>
      <w:tr w:rsidR="006661A9" w:rsidRPr="003F4F73" w14:paraId="1D79EBBC" w14:textId="77777777" w:rsidTr="00596FA1">
        <w:trPr>
          <w:trHeight w:val="164"/>
        </w:trPr>
        <w:tc>
          <w:tcPr>
            <w:tcW w:w="1476" w:type="dxa"/>
            <w:vMerge/>
            <w:vAlign w:val="center"/>
          </w:tcPr>
          <w:p w14:paraId="4BF6D080" w14:textId="77777777" w:rsidR="006661A9" w:rsidRPr="000B0E65" w:rsidRDefault="006661A9" w:rsidP="00596FA1">
            <w:pPr>
              <w:jc w:val="center"/>
            </w:pPr>
          </w:p>
        </w:tc>
        <w:tc>
          <w:tcPr>
            <w:tcW w:w="1261" w:type="dxa"/>
            <w:vAlign w:val="center"/>
          </w:tcPr>
          <w:p w14:paraId="56A9A97F" w14:textId="77777777" w:rsidR="006661A9" w:rsidRPr="000B0E65" w:rsidRDefault="006661A9" w:rsidP="00596FA1">
            <w:pPr>
              <w:jc w:val="center"/>
            </w:pPr>
            <w:r w:rsidRPr="000B0E65">
              <w:t>Reverse</w:t>
            </w:r>
          </w:p>
        </w:tc>
        <w:tc>
          <w:tcPr>
            <w:tcW w:w="4831" w:type="dxa"/>
          </w:tcPr>
          <w:p w14:paraId="45D855A9" w14:textId="77777777" w:rsidR="006661A9" w:rsidRPr="000B0E65" w:rsidRDefault="006661A9" w:rsidP="00596FA1">
            <w:pPr>
              <w:rPr>
                <w:rFonts w:eastAsia="Times New Roman"/>
                <w:i/>
                <w:iCs/>
                <w:kern w:val="0"/>
              </w:rPr>
            </w:pPr>
            <w:r w:rsidRPr="000B0E65">
              <w:rPr>
                <w:i/>
                <w:iCs/>
              </w:rPr>
              <w:t>AACTCCATCACCACCTCACG</w:t>
            </w:r>
          </w:p>
        </w:tc>
        <w:tc>
          <w:tcPr>
            <w:tcW w:w="1485" w:type="dxa"/>
            <w:vMerge/>
            <w:vAlign w:val="center"/>
          </w:tcPr>
          <w:p w14:paraId="175B1D26" w14:textId="77777777" w:rsidR="006661A9" w:rsidRPr="000B0E65" w:rsidRDefault="006661A9" w:rsidP="00596FA1">
            <w:pPr>
              <w:jc w:val="center"/>
            </w:pPr>
          </w:p>
        </w:tc>
      </w:tr>
      <w:tr w:rsidR="006661A9" w:rsidRPr="003F4F73" w14:paraId="51958AD8" w14:textId="77777777" w:rsidTr="00596FA1">
        <w:trPr>
          <w:trHeight w:val="170"/>
        </w:trPr>
        <w:tc>
          <w:tcPr>
            <w:tcW w:w="1476" w:type="dxa"/>
            <w:vMerge w:val="restart"/>
            <w:vAlign w:val="center"/>
          </w:tcPr>
          <w:p w14:paraId="69555639" w14:textId="77777777" w:rsidR="006661A9" w:rsidRPr="000B0E65" w:rsidRDefault="006661A9" w:rsidP="00596FA1">
            <w:pPr>
              <w:jc w:val="center"/>
              <w:rPr>
                <w:i/>
                <w:iCs/>
              </w:rPr>
            </w:pPr>
            <w:r w:rsidRPr="000B0E65">
              <w:rPr>
                <w:i/>
                <w:iCs/>
              </w:rPr>
              <w:t>Lrp1</w:t>
            </w:r>
          </w:p>
        </w:tc>
        <w:tc>
          <w:tcPr>
            <w:tcW w:w="1261" w:type="dxa"/>
            <w:vAlign w:val="center"/>
          </w:tcPr>
          <w:p w14:paraId="09D9BB20" w14:textId="77777777" w:rsidR="006661A9" w:rsidRPr="000B0E65" w:rsidRDefault="006661A9" w:rsidP="00596FA1">
            <w:pPr>
              <w:jc w:val="center"/>
            </w:pPr>
            <w:r w:rsidRPr="000B0E65">
              <w:t>Forward</w:t>
            </w:r>
          </w:p>
        </w:tc>
        <w:tc>
          <w:tcPr>
            <w:tcW w:w="4831" w:type="dxa"/>
          </w:tcPr>
          <w:p w14:paraId="00EC7C1E" w14:textId="77777777" w:rsidR="006661A9" w:rsidRPr="000B0E65" w:rsidRDefault="006661A9" w:rsidP="00596FA1">
            <w:pPr>
              <w:rPr>
                <w:i/>
                <w:iCs/>
              </w:rPr>
            </w:pPr>
            <w:r w:rsidRPr="000B0E65">
              <w:rPr>
                <w:i/>
                <w:iCs/>
              </w:rPr>
              <w:t>GCGGTGTGACAACGACAATG</w:t>
            </w:r>
          </w:p>
        </w:tc>
        <w:tc>
          <w:tcPr>
            <w:tcW w:w="1485" w:type="dxa"/>
            <w:vMerge w:val="restart"/>
            <w:vAlign w:val="center"/>
          </w:tcPr>
          <w:p w14:paraId="0B6234F0" w14:textId="77777777" w:rsidR="006661A9" w:rsidRPr="000B0E65" w:rsidRDefault="006661A9" w:rsidP="00596FA1">
            <w:pPr>
              <w:jc w:val="center"/>
            </w:pPr>
            <w:r w:rsidRPr="000B0E65">
              <w:t>qPCR</w:t>
            </w:r>
          </w:p>
        </w:tc>
      </w:tr>
      <w:tr w:rsidR="006661A9" w:rsidRPr="003F4F73" w14:paraId="0666AB30" w14:textId="77777777" w:rsidTr="00596FA1">
        <w:trPr>
          <w:trHeight w:val="164"/>
        </w:trPr>
        <w:tc>
          <w:tcPr>
            <w:tcW w:w="1476" w:type="dxa"/>
            <w:vMerge/>
            <w:vAlign w:val="center"/>
          </w:tcPr>
          <w:p w14:paraId="70FC5386" w14:textId="77777777" w:rsidR="006661A9" w:rsidRPr="000B0E65" w:rsidRDefault="006661A9" w:rsidP="00596FA1">
            <w:pPr>
              <w:jc w:val="center"/>
            </w:pPr>
          </w:p>
        </w:tc>
        <w:tc>
          <w:tcPr>
            <w:tcW w:w="1261" w:type="dxa"/>
            <w:vAlign w:val="center"/>
          </w:tcPr>
          <w:p w14:paraId="1B1D361D" w14:textId="77777777" w:rsidR="006661A9" w:rsidRPr="000B0E65" w:rsidRDefault="006661A9" w:rsidP="00596FA1">
            <w:pPr>
              <w:jc w:val="center"/>
            </w:pPr>
            <w:r w:rsidRPr="000B0E65">
              <w:t>Reverse</w:t>
            </w:r>
          </w:p>
        </w:tc>
        <w:tc>
          <w:tcPr>
            <w:tcW w:w="4831" w:type="dxa"/>
          </w:tcPr>
          <w:p w14:paraId="4AB1C8E2" w14:textId="77777777" w:rsidR="006661A9" w:rsidRPr="000B0E65" w:rsidRDefault="006661A9" w:rsidP="00596FA1">
            <w:pPr>
              <w:rPr>
                <w:i/>
                <w:iCs/>
              </w:rPr>
            </w:pPr>
            <w:r w:rsidRPr="000B0E65">
              <w:rPr>
                <w:i/>
                <w:iCs/>
              </w:rPr>
              <w:t>GGTCTTGTAGCCTGGTTGGT</w:t>
            </w:r>
          </w:p>
        </w:tc>
        <w:tc>
          <w:tcPr>
            <w:tcW w:w="1485" w:type="dxa"/>
            <w:vMerge/>
            <w:vAlign w:val="center"/>
          </w:tcPr>
          <w:p w14:paraId="2174517B" w14:textId="77777777" w:rsidR="006661A9" w:rsidRPr="000B0E65" w:rsidRDefault="006661A9" w:rsidP="00596FA1">
            <w:pPr>
              <w:jc w:val="center"/>
            </w:pPr>
          </w:p>
        </w:tc>
      </w:tr>
      <w:tr w:rsidR="006661A9" w:rsidRPr="003F4F73" w14:paraId="17B458F9" w14:textId="77777777" w:rsidTr="00596FA1">
        <w:trPr>
          <w:trHeight w:val="170"/>
        </w:trPr>
        <w:tc>
          <w:tcPr>
            <w:tcW w:w="1476" w:type="dxa"/>
            <w:vMerge w:val="restart"/>
            <w:vAlign w:val="center"/>
          </w:tcPr>
          <w:p w14:paraId="2BC1F933" w14:textId="77777777" w:rsidR="006661A9" w:rsidRPr="000B0E65" w:rsidRDefault="006661A9" w:rsidP="00596FA1">
            <w:pPr>
              <w:jc w:val="center"/>
              <w:rPr>
                <w:i/>
                <w:iCs/>
              </w:rPr>
            </w:pPr>
            <w:r w:rsidRPr="000B0E65">
              <w:rPr>
                <w:i/>
                <w:iCs/>
              </w:rPr>
              <w:t>Lama5</w:t>
            </w:r>
          </w:p>
        </w:tc>
        <w:tc>
          <w:tcPr>
            <w:tcW w:w="1261" w:type="dxa"/>
            <w:vAlign w:val="center"/>
          </w:tcPr>
          <w:p w14:paraId="4B81EC2C" w14:textId="77777777" w:rsidR="006661A9" w:rsidRPr="000B0E65" w:rsidRDefault="006661A9" w:rsidP="00596FA1">
            <w:pPr>
              <w:jc w:val="center"/>
            </w:pPr>
            <w:r w:rsidRPr="000B0E65">
              <w:t>Forward</w:t>
            </w:r>
          </w:p>
        </w:tc>
        <w:tc>
          <w:tcPr>
            <w:tcW w:w="4831" w:type="dxa"/>
          </w:tcPr>
          <w:p w14:paraId="524E3B3C" w14:textId="77777777" w:rsidR="006661A9" w:rsidRPr="000B0E65" w:rsidRDefault="006661A9" w:rsidP="00596FA1">
            <w:pPr>
              <w:rPr>
                <w:rFonts w:eastAsia="Times New Roman"/>
                <w:i/>
                <w:iCs/>
                <w:kern w:val="0"/>
              </w:rPr>
            </w:pPr>
            <w:r w:rsidRPr="000B0E65">
              <w:rPr>
                <w:i/>
                <w:iCs/>
              </w:rPr>
              <w:t>CCAGCAAGGCGATCCAAGT</w:t>
            </w:r>
          </w:p>
        </w:tc>
        <w:tc>
          <w:tcPr>
            <w:tcW w:w="1485" w:type="dxa"/>
            <w:vMerge w:val="restart"/>
            <w:vAlign w:val="center"/>
          </w:tcPr>
          <w:p w14:paraId="1E43522D" w14:textId="77777777" w:rsidR="006661A9" w:rsidRPr="000B0E65" w:rsidRDefault="006661A9" w:rsidP="00596FA1">
            <w:pPr>
              <w:jc w:val="center"/>
            </w:pPr>
            <w:r w:rsidRPr="000B0E65">
              <w:t>qPCR</w:t>
            </w:r>
          </w:p>
        </w:tc>
      </w:tr>
      <w:tr w:rsidR="006661A9" w:rsidRPr="003F4F73" w14:paraId="4780C9BB" w14:textId="77777777" w:rsidTr="00596FA1">
        <w:trPr>
          <w:trHeight w:val="164"/>
        </w:trPr>
        <w:tc>
          <w:tcPr>
            <w:tcW w:w="1476" w:type="dxa"/>
            <w:vMerge/>
            <w:vAlign w:val="center"/>
          </w:tcPr>
          <w:p w14:paraId="7CC60D03" w14:textId="77777777" w:rsidR="006661A9" w:rsidRPr="000B0E65" w:rsidRDefault="006661A9" w:rsidP="00596FA1">
            <w:pPr>
              <w:jc w:val="center"/>
            </w:pPr>
          </w:p>
        </w:tc>
        <w:tc>
          <w:tcPr>
            <w:tcW w:w="1261" w:type="dxa"/>
            <w:vAlign w:val="center"/>
          </w:tcPr>
          <w:p w14:paraId="54EE3402" w14:textId="77777777" w:rsidR="006661A9" w:rsidRPr="000B0E65" w:rsidRDefault="006661A9" w:rsidP="00596FA1">
            <w:pPr>
              <w:jc w:val="center"/>
            </w:pPr>
            <w:r w:rsidRPr="000B0E65">
              <w:t>Reverse</w:t>
            </w:r>
          </w:p>
        </w:tc>
        <w:tc>
          <w:tcPr>
            <w:tcW w:w="4831" w:type="dxa"/>
          </w:tcPr>
          <w:p w14:paraId="514E1DBF" w14:textId="77777777" w:rsidR="006661A9" w:rsidRPr="000B0E65" w:rsidRDefault="006661A9" w:rsidP="00596FA1">
            <w:pPr>
              <w:rPr>
                <w:rFonts w:eastAsia="Times New Roman"/>
                <w:i/>
                <w:iCs/>
                <w:kern w:val="0"/>
              </w:rPr>
            </w:pPr>
            <w:r w:rsidRPr="000B0E65">
              <w:rPr>
                <w:i/>
                <w:iCs/>
              </w:rPr>
              <w:t>TCCTGGTCTACGCTGAACAC</w:t>
            </w:r>
          </w:p>
        </w:tc>
        <w:tc>
          <w:tcPr>
            <w:tcW w:w="1485" w:type="dxa"/>
            <w:vMerge/>
            <w:vAlign w:val="center"/>
          </w:tcPr>
          <w:p w14:paraId="3CD80D3E" w14:textId="77777777" w:rsidR="006661A9" w:rsidRPr="000B0E65" w:rsidRDefault="006661A9" w:rsidP="00596FA1">
            <w:pPr>
              <w:jc w:val="center"/>
            </w:pPr>
          </w:p>
        </w:tc>
      </w:tr>
      <w:tr w:rsidR="006661A9" w:rsidRPr="003F4F73" w14:paraId="2BC6B69E" w14:textId="77777777" w:rsidTr="00596FA1">
        <w:trPr>
          <w:trHeight w:val="185"/>
        </w:trPr>
        <w:tc>
          <w:tcPr>
            <w:tcW w:w="1476" w:type="dxa"/>
            <w:vMerge w:val="restart"/>
            <w:vAlign w:val="center"/>
          </w:tcPr>
          <w:p w14:paraId="32C7EC57" w14:textId="77777777" w:rsidR="006661A9" w:rsidRPr="000B0E65" w:rsidRDefault="006661A9" w:rsidP="00596FA1">
            <w:pPr>
              <w:jc w:val="center"/>
              <w:rPr>
                <w:i/>
                <w:iCs/>
              </w:rPr>
            </w:pPr>
            <w:proofErr w:type="spellStart"/>
            <w:r w:rsidRPr="000B0E65">
              <w:rPr>
                <w:i/>
                <w:iCs/>
              </w:rPr>
              <w:t>Sdha</w:t>
            </w:r>
            <w:proofErr w:type="spellEnd"/>
          </w:p>
        </w:tc>
        <w:tc>
          <w:tcPr>
            <w:tcW w:w="1261" w:type="dxa"/>
            <w:vAlign w:val="center"/>
          </w:tcPr>
          <w:p w14:paraId="3AC2A48A" w14:textId="77777777" w:rsidR="006661A9" w:rsidRPr="000B0E65" w:rsidRDefault="006661A9" w:rsidP="00596FA1">
            <w:pPr>
              <w:jc w:val="center"/>
            </w:pPr>
            <w:r w:rsidRPr="000B0E65">
              <w:t>Forward</w:t>
            </w:r>
          </w:p>
        </w:tc>
        <w:tc>
          <w:tcPr>
            <w:tcW w:w="4831" w:type="dxa"/>
          </w:tcPr>
          <w:p w14:paraId="582F214A" w14:textId="77777777" w:rsidR="006661A9" w:rsidRPr="000B0E65" w:rsidRDefault="006661A9" w:rsidP="00596FA1">
            <w:pPr>
              <w:rPr>
                <w:rFonts w:eastAsia="Times New Roman"/>
                <w:i/>
                <w:iCs/>
                <w:kern w:val="0"/>
              </w:rPr>
            </w:pPr>
            <w:r w:rsidRPr="000B0E65">
              <w:rPr>
                <w:rFonts w:eastAsia="Times New Roman"/>
                <w:i/>
                <w:iCs/>
                <w:kern w:val="0"/>
              </w:rPr>
              <w:t>GCTCCTGCCTCTGTGGTTGA</w:t>
            </w:r>
          </w:p>
        </w:tc>
        <w:tc>
          <w:tcPr>
            <w:tcW w:w="1485" w:type="dxa"/>
            <w:vMerge w:val="restart"/>
            <w:vAlign w:val="center"/>
          </w:tcPr>
          <w:p w14:paraId="231D07F3" w14:textId="77777777" w:rsidR="006661A9" w:rsidRPr="000B0E65" w:rsidRDefault="006661A9" w:rsidP="00596FA1">
            <w:pPr>
              <w:jc w:val="center"/>
              <w:rPr>
                <w:rFonts w:eastAsia="Times New Roman"/>
                <w:kern w:val="0"/>
              </w:rPr>
            </w:pPr>
            <w:r w:rsidRPr="000B0E65">
              <w:t>qPCR</w:t>
            </w:r>
          </w:p>
        </w:tc>
      </w:tr>
      <w:tr w:rsidR="006661A9" w:rsidRPr="003F4F73" w14:paraId="50001196" w14:textId="77777777" w:rsidTr="00596FA1">
        <w:trPr>
          <w:trHeight w:val="164"/>
        </w:trPr>
        <w:tc>
          <w:tcPr>
            <w:tcW w:w="1476" w:type="dxa"/>
            <w:vMerge/>
            <w:vAlign w:val="center"/>
          </w:tcPr>
          <w:p w14:paraId="01588DDD" w14:textId="77777777" w:rsidR="006661A9" w:rsidRPr="000B0E65" w:rsidRDefault="006661A9" w:rsidP="00596FA1">
            <w:pPr>
              <w:jc w:val="center"/>
            </w:pPr>
          </w:p>
        </w:tc>
        <w:tc>
          <w:tcPr>
            <w:tcW w:w="1261" w:type="dxa"/>
            <w:vAlign w:val="center"/>
          </w:tcPr>
          <w:p w14:paraId="3D470F2F" w14:textId="77777777" w:rsidR="006661A9" w:rsidRPr="000B0E65" w:rsidRDefault="006661A9" w:rsidP="00596FA1">
            <w:pPr>
              <w:jc w:val="center"/>
            </w:pPr>
            <w:r w:rsidRPr="000B0E65">
              <w:t>Reverse</w:t>
            </w:r>
          </w:p>
        </w:tc>
        <w:tc>
          <w:tcPr>
            <w:tcW w:w="4831" w:type="dxa"/>
          </w:tcPr>
          <w:p w14:paraId="6A1E44E1" w14:textId="77777777" w:rsidR="006661A9" w:rsidRPr="000B0E65" w:rsidRDefault="006661A9" w:rsidP="00596FA1">
            <w:pPr>
              <w:rPr>
                <w:rFonts w:eastAsia="Times New Roman"/>
                <w:i/>
                <w:iCs/>
                <w:kern w:val="0"/>
              </w:rPr>
            </w:pPr>
            <w:r w:rsidRPr="000B0E65">
              <w:rPr>
                <w:rFonts w:eastAsia="Times New Roman"/>
                <w:i/>
                <w:iCs/>
                <w:kern w:val="0"/>
              </w:rPr>
              <w:t>AGCAACACCGATGAGCCTG</w:t>
            </w:r>
          </w:p>
        </w:tc>
        <w:tc>
          <w:tcPr>
            <w:tcW w:w="1485" w:type="dxa"/>
            <w:vMerge/>
            <w:vAlign w:val="center"/>
          </w:tcPr>
          <w:p w14:paraId="264569FF" w14:textId="77777777" w:rsidR="006661A9" w:rsidRPr="000B0E65" w:rsidRDefault="006661A9" w:rsidP="00596FA1">
            <w:pPr>
              <w:jc w:val="center"/>
              <w:rPr>
                <w:rFonts w:eastAsia="Times New Roman"/>
                <w:kern w:val="0"/>
              </w:rPr>
            </w:pPr>
          </w:p>
        </w:tc>
      </w:tr>
      <w:tr w:rsidR="006661A9" w:rsidRPr="003F4F73" w14:paraId="7067DEC3" w14:textId="77777777" w:rsidTr="00596FA1">
        <w:trPr>
          <w:trHeight w:val="185"/>
        </w:trPr>
        <w:tc>
          <w:tcPr>
            <w:tcW w:w="1476" w:type="dxa"/>
            <w:vMerge w:val="restart"/>
            <w:vAlign w:val="center"/>
          </w:tcPr>
          <w:p w14:paraId="2DAF78F1" w14:textId="77777777" w:rsidR="006661A9" w:rsidRPr="000B0E65" w:rsidRDefault="006661A9" w:rsidP="00596FA1">
            <w:pPr>
              <w:jc w:val="center"/>
              <w:rPr>
                <w:i/>
                <w:iCs/>
              </w:rPr>
            </w:pPr>
            <w:r w:rsidRPr="000B0E65">
              <w:rPr>
                <w:i/>
                <w:iCs/>
              </w:rPr>
              <w:t>Timp1</w:t>
            </w:r>
          </w:p>
        </w:tc>
        <w:tc>
          <w:tcPr>
            <w:tcW w:w="1261" w:type="dxa"/>
            <w:vAlign w:val="center"/>
          </w:tcPr>
          <w:p w14:paraId="3FBF7A09" w14:textId="77777777" w:rsidR="006661A9" w:rsidRPr="000B0E65" w:rsidRDefault="006661A9" w:rsidP="00596FA1">
            <w:pPr>
              <w:jc w:val="center"/>
            </w:pPr>
            <w:r w:rsidRPr="000B0E65">
              <w:t>Forward</w:t>
            </w:r>
          </w:p>
        </w:tc>
        <w:tc>
          <w:tcPr>
            <w:tcW w:w="4831" w:type="dxa"/>
          </w:tcPr>
          <w:p w14:paraId="2FB985DC" w14:textId="77777777" w:rsidR="006661A9" w:rsidRPr="000B0E65" w:rsidRDefault="006661A9" w:rsidP="00596FA1">
            <w:pPr>
              <w:rPr>
                <w:i/>
                <w:iCs/>
              </w:rPr>
            </w:pPr>
            <w:r w:rsidRPr="000B0E65">
              <w:rPr>
                <w:i/>
                <w:iCs/>
              </w:rPr>
              <w:t>CCCCAGAAATCAACGAGACCA</w:t>
            </w:r>
          </w:p>
        </w:tc>
        <w:tc>
          <w:tcPr>
            <w:tcW w:w="1485" w:type="dxa"/>
            <w:vMerge w:val="restart"/>
            <w:vAlign w:val="center"/>
          </w:tcPr>
          <w:p w14:paraId="7B51138C" w14:textId="77777777" w:rsidR="006661A9" w:rsidRPr="000B0E65" w:rsidRDefault="006661A9" w:rsidP="00596FA1">
            <w:pPr>
              <w:jc w:val="center"/>
            </w:pPr>
            <w:r w:rsidRPr="000B0E65">
              <w:t>qPCR</w:t>
            </w:r>
          </w:p>
        </w:tc>
      </w:tr>
      <w:tr w:rsidR="006661A9" w:rsidRPr="003F4F73" w14:paraId="06C5A582" w14:textId="77777777" w:rsidTr="00596FA1">
        <w:trPr>
          <w:trHeight w:val="164"/>
        </w:trPr>
        <w:tc>
          <w:tcPr>
            <w:tcW w:w="1476" w:type="dxa"/>
            <w:vMerge/>
            <w:vAlign w:val="center"/>
          </w:tcPr>
          <w:p w14:paraId="5BD9D740" w14:textId="77777777" w:rsidR="006661A9" w:rsidRPr="000B0E65" w:rsidRDefault="006661A9" w:rsidP="00596FA1">
            <w:pPr>
              <w:jc w:val="center"/>
            </w:pPr>
          </w:p>
        </w:tc>
        <w:tc>
          <w:tcPr>
            <w:tcW w:w="1261" w:type="dxa"/>
            <w:vAlign w:val="center"/>
          </w:tcPr>
          <w:p w14:paraId="4F238831" w14:textId="77777777" w:rsidR="006661A9" w:rsidRPr="000B0E65" w:rsidRDefault="006661A9" w:rsidP="00596FA1">
            <w:pPr>
              <w:jc w:val="center"/>
            </w:pPr>
            <w:r w:rsidRPr="000B0E65">
              <w:t>Reverse</w:t>
            </w:r>
          </w:p>
        </w:tc>
        <w:tc>
          <w:tcPr>
            <w:tcW w:w="4831" w:type="dxa"/>
          </w:tcPr>
          <w:p w14:paraId="212CA6C1" w14:textId="77777777" w:rsidR="006661A9" w:rsidRPr="000B0E65" w:rsidRDefault="006661A9" w:rsidP="00596FA1">
            <w:pPr>
              <w:rPr>
                <w:i/>
                <w:iCs/>
              </w:rPr>
            </w:pPr>
            <w:r w:rsidRPr="000B0E65">
              <w:rPr>
                <w:i/>
                <w:iCs/>
              </w:rPr>
              <w:t>ACTCTTCACTGCGGTTCTGG</w:t>
            </w:r>
          </w:p>
        </w:tc>
        <w:tc>
          <w:tcPr>
            <w:tcW w:w="1485" w:type="dxa"/>
            <w:vMerge/>
            <w:vAlign w:val="center"/>
          </w:tcPr>
          <w:p w14:paraId="4906039E" w14:textId="77777777" w:rsidR="006661A9" w:rsidRPr="000B0E65" w:rsidRDefault="006661A9" w:rsidP="00596FA1">
            <w:pPr>
              <w:jc w:val="center"/>
            </w:pPr>
          </w:p>
        </w:tc>
      </w:tr>
      <w:tr w:rsidR="006661A9" w:rsidRPr="003F4F73" w14:paraId="3BB99967" w14:textId="77777777" w:rsidTr="00596FA1">
        <w:trPr>
          <w:trHeight w:val="170"/>
        </w:trPr>
        <w:tc>
          <w:tcPr>
            <w:tcW w:w="1476" w:type="dxa"/>
            <w:vMerge w:val="restart"/>
            <w:vAlign w:val="center"/>
          </w:tcPr>
          <w:p w14:paraId="676B2F49" w14:textId="77777777" w:rsidR="006661A9" w:rsidRPr="000B0E65" w:rsidRDefault="006661A9" w:rsidP="00596FA1">
            <w:pPr>
              <w:jc w:val="center"/>
              <w:rPr>
                <w:i/>
                <w:iCs/>
              </w:rPr>
            </w:pPr>
            <w:r w:rsidRPr="000B0E65">
              <w:rPr>
                <w:i/>
                <w:iCs/>
              </w:rPr>
              <w:t>Timp3</w:t>
            </w:r>
          </w:p>
        </w:tc>
        <w:tc>
          <w:tcPr>
            <w:tcW w:w="1261" w:type="dxa"/>
            <w:vAlign w:val="center"/>
          </w:tcPr>
          <w:p w14:paraId="1601F32A" w14:textId="77777777" w:rsidR="006661A9" w:rsidRPr="000B0E65" w:rsidRDefault="006661A9" w:rsidP="00596FA1">
            <w:pPr>
              <w:jc w:val="center"/>
            </w:pPr>
            <w:r w:rsidRPr="000B0E65">
              <w:t>Forward</w:t>
            </w:r>
          </w:p>
        </w:tc>
        <w:tc>
          <w:tcPr>
            <w:tcW w:w="4831" w:type="dxa"/>
          </w:tcPr>
          <w:p w14:paraId="63DA5E75" w14:textId="77777777" w:rsidR="006661A9" w:rsidRPr="000B0E65" w:rsidRDefault="006661A9" w:rsidP="00596FA1">
            <w:pPr>
              <w:rPr>
                <w:i/>
                <w:iCs/>
              </w:rPr>
            </w:pPr>
            <w:r w:rsidRPr="000B0E65">
              <w:rPr>
                <w:i/>
                <w:iCs/>
              </w:rPr>
              <w:t>CTTTGTGGAGAGGTGGGACC</w:t>
            </w:r>
          </w:p>
        </w:tc>
        <w:tc>
          <w:tcPr>
            <w:tcW w:w="1485" w:type="dxa"/>
            <w:vMerge w:val="restart"/>
            <w:vAlign w:val="center"/>
          </w:tcPr>
          <w:p w14:paraId="4B66A44A" w14:textId="77777777" w:rsidR="006661A9" w:rsidRPr="000B0E65" w:rsidRDefault="006661A9" w:rsidP="00596FA1">
            <w:pPr>
              <w:jc w:val="center"/>
            </w:pPr>
            <w:r w:rsidRPr="000B0E65">
              <w:t>qPCR</w:t>
            </w:r>
          </w:p>
        </w:tc>
      </w:tr>
      <w:tr w:rsidR="006661A9" w:rsidRPr="003F4F73" w14:paraId="2291D274" w14:textId="77777777" w:rsidTr="00596FA1">
        <w:trPr>
          <w:trHeight w:val="164"/>
        </w:trPr>
        <w:tc>
          <w:tcPr>
            <w:tcW w:w="1476" w:type="dxa"/>
            <w:vMerge/>
            <w:vAlign w:val="center"/>
          </w:tcPr>
          <w:p w14:paraId="5A3EDB2F" w14:textId="77777777" w:rsidR="006661A9" w:rsidRPr="000B0E65" w:rsidRDefault="006661A9" w:rsidP="00596FA1">
            <w:pPr>
              <w:jc w:val="center"/>
            </w:pPr>
          </w:p>
        </w:tc>
        <w:tc>
          <w:tcPr>
            <w:tcW w:w="1261" w:type="dxa"/>
            <w:vAlign w:val="center"/>
          </w:tcPr>
          <w:p w14:paraId="386B80F4" w14:textId="77777777" w:rsidR="006661A9" w:rsidRPr="000B0E65" w:rsidRDefault="006661A9" w:rsidP="00596FA1">
            <w:pPr>
              <w:jc w:val="center"/>
            </w:pPr>
            <w:r w:rsidRPr="000B0E65">
              <w:t>Reverse</w:t>
            </w:r>
          </w:p>
        </w:tc>
        <w:tc>
          <w:tcPr>
            <w:tcW w:w="4831" w:type="dxa"/>
          </w:tcPr>
          <w:p w14:paraId="0F3ED32E" w14:textId="77777777" w:rsidR="006661A9" w:rsidRPr="000B0E65" w:rsidRDefault="006661A9" w:rsidP="00596FA1">
            <w:pPr>
              <w:rPr>
                <w:i/>
                <w:iCs/>
              </w:rPr>
            </w:pPr>
            <w:r w:rsidRPr="000B0E65">
              <w:rPr>
                <w:i/>
                <w:iCs/>
              </w:rPr>
              <w:t>ATGCAGGCGTAGTGTTTGGA</w:t>
            </w:r>
          </w:p>
        </w:tc>
        <w:tc>
          <w:tcPr>
            <w:tcW w:w="1485" w:type="dxa"/>
            <w:vMerge/>
            <w:vAlign w:val="center"/>
          </w:tcPr>
          <w:p w14:paraId="78384A93" w14:textId="77777777" w:rsidR="006661A9" w:rsidRPr="000B0E65" w:rsidRDefault="006661A9" w:rsidP="00596FA1">
            <w:pPr>
              <w:jc w:val="center"/>
            </w:pPr>
          </w:p>
        </w:tc>
      </w:tr>
      <w:tr w:rsidR="006661A9" w:rsidRPr="003F4F73" w14:paraId="522BFA26" w14:textId="77777777" w:rsidTr="00596FA1">
        <w:trPr>
          <w:trHeight w:val="185"/>
        </w:trPr>
        <w:tc>
          <w:tcPr>
            <w:tcW w:w="1476" w:type="dxa"/>
            <w:vMerge w:val="restart"/>
            <w:vAlign w:val="center"/>
          </w:tcPr>
          <w:p w14:paraId="4F437917" w14:textId="77777777" w:rsidR="006661A9" w:rsidRPr="000B0E65" w:rsidRDefault="006661A9" w:rsidP="00596FA1">
            <w:pPr>
              <w:jc w:val="center"/>
              <w:rPr>
                <w:i/>
                <w:iCs/>
              </w:rPr>
            </w:pPr>
            <w:r w:rsidRPr="000B0E65">
              <w:rPr>
                <w:i/>
                <w:iCs/>
              </w:rPr>
              <w:t>Mmp2</w:t>
            </w:r>
          </w:p>
        </w:tc>
        <w:tc>
          <w:tcPr>
            <w:tcW w:w="1261" w:type="dxa"/>
            <w:vAlign w:val="center"/>
          </w:tcPr>
          <w:p w14:paraId="6A895619" w14:textId="77777777" w:rsidR="006661A9" w:rsidRPr="000B0E65" w:rsidRDefault="006661A9" w:rsidP="00596FA1">
            <w:pPr>
              <w:jc w:val="center"/>
            </w:pPr>
            <w:r w:rsidRPr="000B0E65">
              <w:t>Forward</w:t>
            </w:r>
          </w:p>
        </w:tc>
        <w:tc>
          <w:tcPr>
            <w:tcW w:w="4831" w:type="dxa"/>
          </w:tcPr>
          <w:p w14:paraId="31B8E8C1" w14:textId="77777777" w:rsidR="006661A9" w:rsidRPr="000B0E65" w:rsidRDefault="006661A9" w:rsidP="00596FA1">
            <w:pPr>
              <w:rPr>
                <w:rFonts w:eastAsia="Times New Roman"/>
                <w:i/>
                <w:iCs/>
                <w:kern w:val="0"/>
              </w:rPr>
            </w:pPr>
            <w:r w:rsidRPr="000B0E65">
              <w:rPr>
                <w:i/>
                <w:iCs/>
              </w:rPr>
              <w:t>AGGAGCTCTATGGGCCCTC</w:t>
            </w:r>
          </w:p>
        </w:tc>
        <w:tc>
          <w:tcPr>
            <w:tcW w:w="1485" w:type="dxa"/>
            <w:vMerge w:val="restart"/>
            <w:vAlign w:val="center"/>
          </w:tcPr>
          <w:p w14:paraId="1DC60EA1" w14:textId="77777777" w:rsidR="006661A9" w:rsidRPr="000B0E65" w:rsidRDefault="006661A9" w:rsidP="00596FA1">
            <w:pPr>
              <w:jc w:val="center"/>
            </w:pPr>
            <w:r w:rsidRPr="000B0E65">
              <w:t>qPCR</w:t>
            </w:r>
          </w:p>
        </w:tc>
      </w:tr>
      <w:tr w:rsidR="006661A9" w:rsidRPr="003F4F73" w14:paraId="7145D05A" w14:textId="77777777" w:rsidTr="00596FA1">
        <w:trPr>
          <w:trHeight w:val="164"/>
        </w:trPr>
        <w:tc>
          <w:tcPr>
            <w:tcW w:w="1476" w:type="dxa"/>
            <w:vMerge/>
            <w:vAlign w:val="center"/>
          </w:tcPr>
          <w:p w14:paraId="7C285E77" w14:textId="77777777" w:rsidR="006661A9" w:rsidRPr="000B0E65" w:rsidRDefault="006661A9" w:rsidP="00596FA1">
            <w:pPr>
              <w:jc w:val="center"/>
            </w:pPr>
          </w:p>
        </w:tc>
        <w:tc>
          <w:tcPr>
            <w:tcW w:w="1261" w:type="dxa"/>
            <w:vAlign w:val="center"/>
          </w:tcPr>
          <w:p w14:paraId="33BCF331" w14:textId="77777777" w:rsidR="006661A9" w:rsidRPr="000B0E65" w:rsidRDefault="006661A9" w:rsidP="00596FA1">
            <w:pPr>
              <w:jc w:val="center"/>
            </w:pPr>
            <w:r w:rsidRPr="000B0E65">
              <w:t>Reverse</w:t>
            </w:r>
          </w:p>
        </w:tc>
        <w:tc>
          <w:tcPr>
            <w:tcW w:w="4831" w:type="dxa"/>
          </w:tcPr>
          <w:p w14:paraId="72CA714B" w14:textId="77777777" w:rsidR="006661A9" w:rsidRPr="000B0E65" w:rsidRDefault="006661A9" w:rsidP="00596FA1">
            <w:pPr>
              <w:rPr>
                <w:rFonts w:eastAsia="Times New Roman"/>
                <w:i/>
                <w:iCs/>
                <w:kern w:val="0"/>
              </w:rPr>
            </w:pPr>
            <w:r w:rsidRPr="000B0E65">
              <w:rPr>
                <w:i/>
                <w:iCs/>
              </w:rPr>
              <w:t>GCAGATCTCCGGAGTGACAG</w:t>
            </w:r>
          </w:p>
        </w:tc>
        <w:tc>
          <w:tcPr>
            <w:tcW w:w="1485" w:type="dxa"/>
            <w:vMerge/>
            <w:vAlign w:val="center"/>
          </w:tcPr>
          <w:p w14:paraId="5B6949EC" w14:textId="77777777" w:rsidR="006661A9" w:rsidRPr="000B0E65" w:rsidRDefault="006661A9" w:rsidP="00596FA1">
            <w:pPr>
              <w:jc w:val="center"/>
            </w:pPr>
          </w:p>
        </w:tc>
      </w:tr>
      <w:tr w:rsidR="006661A9" w:rsidRPr="003F4F73" w14:paraId="205F1CCD" w14:textId="77777777" w:rsidTr="00596FA1">
        <w:trPr>
          <w:trHeight w:val="185"/>
        </w:trPr>
        <w:tc>
          <w:tcPr>
            <w:tcW w:w="1476" w:type="dxa"/>
            <w:vMerge w:val="restart"/>
            <w:vAlign w:val="center"/>
          </w:tcPr>
          <w:p w14:paraId="1E5702EF" w14:textId="77777777" w:rsidR="006661A9" w:rsidRPr="000B0E65" w:rsidRDefault="006661A9" w:rsidP="00596FA1">
            <w:pPr>
              <w:jc w:val="center"/>
              <w:rPr>
                <w:i/>
                <w:iCs/>
              </w:rPr>
            </w:pPr>
            <w:r w:rsidRPr="000B0E65">
              <w:rPr>
                <w:i/>
                <w:iCs/>
              </w:rPr>
              <w:lastRenderedPageBreak/>
              <w:t>Mmp9</w:t>
            </w:r>
          </w:p>
        </w:tc>
        <w:tc>
          <w:tcPr>
            <w:tcW w:w="1261" w:type="dxa"/>
            <w:vAlign w:val="center"/>
          </w:tcPr>
          <w:p w14:paraId="0B185695" w14:textId="77777777" w:rsidR="006661A9" w:rsidRPr="000B0E65" w:rsidRDefault="006661A9" w:rsidP="00596FA1">
            <w:pPr>
              <w:jc w:val="center"/>
            </w:pPr>
            <w:r w:rsidRPr="000B0E65">
              <w:t>Forward</w:t>
            </w:r>
          </w:p>
        </w:tc>
        <w:tc>
          <w:tcPr>
            <w:tcW w:w="4831" w:type="dxa"/>
          </w:tcPr>
          <w:p w14:paraId="3FBE37BE" w14:textId="77777777" w:rsidR="006661A9" w:rsidRPr="000B0E65" w:rsidRDefault="006661A9" w:rsidP="00596FA1">
            <w:pPr>
              <w:rPr>
                <w:rFonts w:eastAsia="Times New Roman"/>
                <w:i/>
                <w:iCs/>
                <w:kern w:val="0"/>
              </w:rPr>
            </w:pPr>
            <w:r w:rsidRPr="000B0E65">
              <w:rPr>
                <w:i/>
                <w:iCs/>
              </w:rPr>
              <w:t>CGACATCTTCCAGTACCAAGACAA</w:t>
            </w:r>
          </w:p>
        </w:tc>
        <w:tc>
          <w:tcPr>
            <w:tcW w:w="1485" w:type="dxa"/>
            <w:vMerge w:val="restart"/>
            <w:vAlign w:val="center"/>
          </w:tcPr>
          <w:p w14:paraId="7F6D54E7" w14:textId="77777777" w:rsidR="006661A9" w:rsidRPr="000B0E65" w:rsidRDefault="006661A9" w:rsidP="00596FA1">
            <w:pPr>
              <w:jc w:val="center"/>
            </w:pPr>
            <w:r w:rsidRPr="000B0E65">
              <w:t>qPCR</w:t>
            </w:r>
          </w:p>
        </w:tc>
      </w:tr>
      <w:tr w:rsidR="006661A9" w:rsidRPr="003F4F73" w14:paraId="0AC27514" w14:textId="77777777" w:rsidTr="00596FA1">
        <w:trPr>
          <w:trHeight w:val="164"/>
        </w:trPr>
        <w:tc>
          <w:tcPr>
            <w:tcW w:w="1476" w:type="dxa"/>
            <w:vMerge/>
            <w:vAlign w:val="center"/>
          </w:tcPr>
          <w:p w14:paraId="7BE0BA1D" w14:textId="77777777" w:rsidR="006661A9" w:rsidRPr="000B0E65" w:rsidRDefault="006661A9" w:rsidP="00596FA1">
            <w:pPr>
              <w:jc w:val="center"/>
            </w:pPr>
          </w:p>
        </w:tc>
        <w:tc>
          <w:tcPr>
            <w:tcW w:w="1261" w:type="dxa"/>
            <w:vAlign w:val="center"/>
          </w:tcPr>
          <w:p w14:paraId="7750DBF9" w14:textId="77777777" w:rsidR="006661A9" w:rsidRPr="000B0E65" w:rsidRDefault="006661A9" w:rsidP="00596FA1">
            <w:pPr>
              <w:jc w:val="center"/>
            </w:pPr>
            <w:r w:rsidRPr="000B0E65">
              <w:t>Reverse</w:t>
            </w:r>
          </w:p>
        </w:tc>
        <w:tc>
          <w:tcPr>
            <w:tcW w:w="4831" w:type="dxa"/>
          </w:tcPr>
          <w:p w14:paraId="7413DFF5" w14:textId="77777777" w:rsidR="006661A9" w:rsidRPr="000B0E65" w:rsidRDefault="006661A9" w:rsidP="00596FA1">
            <w:pPr>
              <w:rPr>
                <w:rFonts w:eastAsia="Times New Roman"/>
                <w:i/>
                <w:iCs/>
                <w:kern w:val="0"/>
              </w:rPr>
            </w:pPr>
            <w:r w:rsidRPr="000B0E65">
              <w:rPr>
                <w:i/>
                <w:iCs/>
              </w:rPr>
              <w:t>TTGGAAACTCACACGCCAGA</w:t>
            </w:r>
          </w:p>
        </w:tc>
        <w:tc>
          <w:tcPr>
            <w:tcW w:w="1485" w:type="dxa"/>
            <w:vMerge/>
            <w:vAlign w:val="center"/>
          </w:tcPr>
          <w:p w14:paraId="3983A7A0" w14:textId="77777777" w:rsidR="006661A9" w:rsidRPr="000B0E65" w:rsidRDefault="006661A9" w:rsidP="00596FA1">
            <w:pPr>
              <w:jc w:val="center"/>
            </w:pPr>
          </w:p>
        </w:tc>
      </w:tr>
      <w:tr w:rsidR="006661A9" w:rsidRPr="003F4F73" w14:paraId="56D06405" w14:textId="77777777" w:rsidTr="00596FA1">
        <w:trPr>
          <w:trHeight w:val="170"/>
        </w:trPr>
        <w:tc>
          <w:tcPr>
            <w:tcW w:w="1476" w:type="dxa"/>
            <w:vMerge w:val="restart"/>
            <w:vAlign w:val="center"/>
          </w:tcPr>
          <w:p w14:paraId="61122C79" w14:textId="77777777" w:rsidR="006661A9" w:rsidRPr="000B0E65" w:rsidRDefault="006661A9" w:rsidP="00596FA1">
            <w:pPr>
              <w:jc w:val="center"/>
              <w:rPr>
                <w:i/>
                <w:iCs/>
              </w:rPr>
            </w:pPr>
            <w:r w:rsidRPr="000B0E65">
              <w:rPr>
                <w:i/>
                <w:iCs/>
              </w:rPr>
              <w:t>Col1a1</w:t>
            </w:r>
          </w:p>
        </w:tc>
        <w:tc>
          <w:tcPr>
            <w:tcW w:w="1261" w:type="dxa"/>
            <w:vAlign w:val="center"/>
          </w:tcPr>
          <w:p w14:paraId="1140FE3E" w14:textId="77777777" w:rsidR="006661A9" w:rsidRPr="000B0E65" w:rsidRDefault="006661A9" w:rsidP="00596FA1">
            <w:pPr>
              <w:jc w:val="center"/>
            </w:pPr>
            <w:r w:rsidRPr="000B0E65">
              <w:t>Forward</w:t>
            </w:r>
          </w:p>
        </w:tc>
        <w:tc>
          <w:tcPr>
            <w:tcW w:w="4831" w:type="dxa"/>
          </w:tcPr>
          <w:p w14:paraId="056653AA" w14:textId="77777777" w:rsidR="006661A9" w:rsidRPr="000B0E65" w:rsidRDefault="006661A9" w:rsidP="00596FA1">
            <w:pPr>
              <w:rPr>
                <w:rFonts w:eastAsia="Times New Roman"/>
                <w:i/>
                <w:iCs/>
                <w:kern w:val="0"/>
              </w:rPr>
            </w:pPr>
            <w:r w:rsidRPr="000B0E65">
              <w:rPr>
                <w:i/>
                <w:iCs/>
              </w:rPr>
              <w:t>ATCAGCTGGAGTTTCCGTGC</w:t>
            </w:r>
          </w:p>
        </w:tc>
        <w:tc>
          <w:tcPr>
            <w:tcW w:w="1485" w:type="dxa"/>
            <w:vMerge w:val="restart"/>
            <w:vAlign w:val="center"/>
          </w:tcPr>
          <w:p w14:paraId="41A44AA5" w14:textId="77777777" w:rsidR="006661A9" w:rsidRPr="000B0E65" w:rsidRDefault="006661A9" w:rsidP="00596FA1">
            <w:pPr>
              <w:jc w:val="center"/>
            </w:pPr>
            <w:r w:rsidRPr="000B0E65">
              <w:t>qPCR</w:t>
            </w:r>
          </w:p>
        </w:tc>
      </w:tr>
      <w:tr w:rsidR="006661A9" w:rsidRPr="003F4F73" w14:paraId="221BEE56" w14:textId="77777777" w:rsidTr="00596FA1">
        <w:trPr>
          <w:trHeight w:val="164"/>
        </w:trPr>
        <w:tc>
          <w:tcPr>
            <w:tcW w:w="1476" w:type="dxa"/>
            <w:vMerge/>
            <w:vAlign w:val="center"/>
          </w:tcPr>
          <w:p w14:paraId="139A09FB" w14:textId="77777777" w:rsidR="006661A9" w:rsidRPr="000B0E65" w:rsidRDefault="006661A9" w:rsidP="00596FA1">
            <w:pPr>
              <w:jc w:val="center"/>
            </w:pPr>
          </w:p>
        </w:tc>
        <w:tc>
          <w:tcPr>
            <w:tcW w:w="1261" w:type="dxa"/>
            <w:vAlign w:val="center"/>
          </w:tcPr>
          <w:p w14:paraId="177DA6D2" w14:textId="77777777" w:rsidR="006661A9" w:rsidRPr="000B0E65" w:rsidRDefault="006661A9" w:rsidP="00596FA1">
            <w:pPr>
              <w:jc w:val="center"/>
            </w:pPr>
            <w:r w:rsidRPr="000B0E65">
              <w:t>Reverse</w:t>
            </w:r>
          </w:p>
        </w:tc>
        <w:tc>
          <w:tcPr>
            <w:tcW w:w="4831" w:type="dxa"/>
          </w:tcPr>
          <w:p w14:paraId="4A758873" w14:textId="77777777" w:rsidR="006661A9" w:rsidRPr="000B0E65" w:rsidRDefault="006661A9" w:rsidP="00596FA1">
            <w:pPr>
              <w:rPr>
                <w:rFonts w:eastAsia="Times New Roman"/>
                <w:i/>
                <w:iCs/>
                <w:kern w:val="0"/>
              </w:rPr>
            </w:pPr>
            <w:r w:rsidRPr="000B0E65">
              <w:rPr>
                <w:i/>
                <w:iCs/>
              </w:rPr>
              <w:t>GGACCCATTGGACCTGAACC</w:t>
            </w:r>
          </w:p>
        </w:tc>
        <w:tc>
          <w:tcPr>
            <w:tcW w:w="1485" w:type="dxa"/>
            <w:vMerge/>
            <w:vAlign w:val="center"/>
          </w:tcPr>
          <w:p w14:paraId="1A008C88" w14:textId="77777777" w:rsidR="006661A9" w:rsidRPr="000B0E65" w:rsidRDefault="006661A9" w:rsidP="00596FA1">
            <w:pPr>
              <w:jc w:val="center"/>
            </w:pPr>
          </w:p>
        </w:tc>
      </w:tr>
    </w:tbl>
    <w:p w14:paraId="2493242C" w14:textId="77777777" w:rsidR="006661A9" w:rsidRPr="005F0021" w:rsidRDefault="006661A9" w:rsidP="006661A9">
      <w:pPr>
        <w:jc w:val="both"/>
        <w:rPr>
          <w:rFonts w:cs="Times New Roman"/>
          <w:sz w:val="24"/>
          <w:szCs w:val="24"/>
        </w:rPr>
      </w:pPr>
    </w:p>
    <w:p w14:paraId="3BDF780A" w14:textId="77777777" w:rsidR="006661A9" w:rsidRPr="005F0021" w:rsidRDefault="006661A9" w:rsidP="006661A9">
      <w:pPr>
        <w:pStyle w:val="Heading4"/>
        <w:rPr>
          <w:color w:val="auto"/>
        </w:rPr>
      </w:pPr>
      <w:r w:rsidRPr="005F0021">
        <w:rPr>
          <w:rStyle w:val="Heading5Char"/>
          <w:b/>
          <w:bCs/>
          <w:color w:val="auto"/>
        </w:rPr>
        <w:t>Supplementary Table 1</w:t>
      </w:r>
      <w:r w:rsidRPr="005F0021">
        <w:rPr>
          <w:color w:val="auto"/>
        </w:rPr>
        <w:t>- List of primers used for genotyping and qPCR.</w:t>
      </w:r>
      <w:r w:rsidRPr="005F0021">
        <w:rPr>
          <w:color w:val="auto"/>
        </w:rPr>
        <w:br w:type="page"/>
      </w:r>
    </w:p>
    <w:tbl>
      <w:tblPr>
        <w:tblStyle w:val="TableGrid"/>
        <w:tblW w:w="9072" w:type="dxa"/>
        <w:tblInd w:w="-5" w:type="dxa"/>
        <w:tblLayout w:type="fixed"/>
        <w:tblLook w:val="04A0" w:firstRow="1" w:lastRow="0" w:firstColumn="1" w:lastColumn="0" w:noHBand="0" w:noVBand="1"/>
      </w:tblPr>
      <w:tblGrid>
        <w:gridCol w:w="1560"/>
        <w:gridCol w:w="1417"/>
        <w:gridCol w:w="1276"/>
        <w:gridCol w:w="2693"/>
        <w:gridCol w:w="2126"/>
      </w:tblGrid>
      <w:tr w:rsidR="006661A9" w:rsidRPr="001277EA" w14:paraId="6D1464E7" w14:textId="77777777" w:rsidTr="00596FA1">
        <w:tc>
          <w:tcPr>
            <w:tcW w:w="1560" w:type="dxa"/>
            <w:vAlign w:val="center"/>
          </w:tcPr>
          <w:p w14:paraId="070CD920" w14:textId="77777777" w:rsidR="006661A9" w:rsidRPr="000B0E65" w:rsidRDefault="006661A9" w:rsidP="00596FA1">
            <w:pPr>
              <w:jc w:val="center"/>
              <w:rPr>
                <w:b/>
                <w:bCs/>
              </w:rPr>
            </w:pPr>
            <w:r w:rsidRPr="000B0E65">
              <w:rPr>
                <w:b/>
                <w:bCs/>
              </w:rPr>
              <w:t>Antibody</w:t>
            </w:r>
          </w:p>
        </w:tc>
        <w:tc>
          <w:tcPr>
            <w:tcW w:w="1417" w:type="dxa"/>
            <w:vAlign w:val="center"/>
          </w:tcPr>
          <w:p w14:paraId="12F24AAA" w14:textId="77777777" w:rsidR="006661A9" w:rsidRPr="000B0E65" w:rsidRDefault="006661A9" w:rsidP="00596FA1">
            <w:pPr>
              <w:jc w:val="center"/>
              <w:rPr>
                <w:b/>
                <w:bCs/>
              </w:rPr>
            </w:pPr>
            <w:r w:rsidRPr="000B0E65">
              <w:rPr>
                <w:b/>
                <w:bCs/>
              </w:rPr>
              <w:t>Origin/</w:t>
            </w:r>
          </w:p>
          <w:p w14:paraId="74270B69" w14:textId="77777777" w:rsidR="006661A9" w:rsidRPr="000B0E65" w:rsidRDefault="006661A9" w:rsidP="00596FA1">
            <w:pPr>
              <w:jc w:val="center"/>
              <w:rPr>
                <w:b/>
                <w:bCs/>
              </w:rPr>
            </w:pPr>
            <w:r w:rsidRPr="000B0E65">
              <w:rPr>
                <w:b/>
                <w:bCs/>
              </w:rPr>
              <w:t>reactivity</w:t>
            </w:r>
          </w:p>
        </w:tc>
        <w:tc>
          <w:tcPr>
            <w:tcW w:w="1276" w:type="dxa"/>
            <w:vAlign w:val="center"/>
          </w:tcPr>
          <w:p w14:paraId="18EDA911" w14:textId="77777777" w:rsidR="006661A9" w:rsidRPr="000B0E65" w:rsidRDefault="006661A9" w:rsidP="00596FA1">
            <w:pPr>
              <w:jc w:val="center"/>
              <w:rPr>
                <w:b/>
                <w:bCs/>
              </w:rPr>
            </w:pPr>
            <w:r w:rsidRPr="000B0E65">
              <w:rPr>
                <w:b/>
                <w:bCs/>
              </w:rPr>
              <w:t>Dilution</w:t>
            </w:r>
          </w:p>
        </w:tc>
        <w:tc>
          <w:tcPr>
            <w:tcW w:w="2693" w:type="dxa"/>
            <w:vAlign w:val="center"/>
          </w:tcPr>
          <w:p w14:paraId="707BB6A2" w14:textId="77777777" w:rsidR="006661A9" w:rsidRPr="000B0E65" w:rsidRDefault="006661A9" w:rsidP="00596FA1">
            <w:pPr>
              <w:jc w:val="center"/>
              <w:rPr>
                <w:b/>
                <w:bCs/>
              </w:rPr>
            </w:pPr>
            <w:r w:rsidRPr="000B0E65">
              <w:rPr>
                <w:b/>
                <w:bCs/>
              </w:rPr>
              <w:t>Usage</w:t>
            </w:r>
          </w:p>
        </w:tc>
        <w:tc>
          <w:tcPr>
            <w:tcW w:w="2126" w:type="dxa"/>
            <w:vAlign w:val="center"/>
          </w:tcPr>
          <w:p w14:paraId="551A4D4D" w14:textId="77777777" w:rsidR="006661A9" w:rsidRPr="000B0E65" w:rsidRDefault="006661A9" w:rsidP="00596FA1">
            <w:pPr>
              <w:jc w:val="center"/>
              <w:rPr>
                <w:b/>
                <w:bCs/>
              </w:rPr>
            </w:pPr>
            <w:r w:rsidRPr="000B0E65">
              <w:rPr>
                <w:b/>
                <w:bCs/>
              </w:rPr>
              <w:t>Catalogue number</w:t>
            </w:r>
          </w:p>
        </w:tc>
      </w:tr>
      <w:tr w:rsidR="006661A9" w:rsidRPr="001277EA" w14:paraId="504BD7FA" w14:textId="77777777" w:rsidTr="00596FA1">
        <w:tc>
          <w:tcPr>
            <w:tcW w:w="1560" w:type="dxa"/>
            <w:vAlign w:val="center"/>
          </w:tcPr>
          <w:p w14:paraId="426FDB44" w14:textId="77777777" w:rsidR="006661A9" w:rsidRPr="000B0E65" w:rsidRDefault="006661A9" w:rsidP="00596FA1">
            <w:pPr>
              <w:jc w:val="center"/>
            </w:pPr>
            <w:r w:rsidRPr="000B0E65">
              <w:t>AQP-4</w:t>
            </w:r>
          </w:p>
        </w:tc>
        <w:tc>
          <w:tcPr>
            <w:tcW w:w="1417" w:type="dxa"/>
            <w:vAlign w:val="center"/>
          </w:tcPr>
          <w:p w14:paraId="583BA887" w14:textId="77777777" w:rsidR="006661A9" w:rsidRPr="000B0E65" w:rsidRDefault="006661A9" w:rsidP="00596FA1">
            <w:pPr>
              <w:jc w:val="center"/>
            </w:pPr>
            <w:r w:rsidRPr="000B0E65">
              <w:t>Rabbit anti-mouse</w:t>
            </w:r>
          </w:p>
        </w:tc>
        <w:tc>
          <w:tcPr>
            <w:tcW w:w="1276" w:type="dxa"/>
            <w:vAlign w:val="center"/>
          </w:tcPr>
          <w:p w14:paraId="03BD214F" w14:textId="77777777" w:rsidR="006661A9" w:rsidRPr="000B0E65" w:rsidRDefault="006661A9" w:rsidP="00596FA1">
            <w:pPr>
              <w:jc w:val="center"/>
            </w:pPr>
            <w:r w:rsidRPr="000B0E65">
              <w:t>1:500</w:t>
            </w:r>
          </w:p>
        </w:tc>
        <w:tc>
          <w:tcPr>
            <w:tcW w:w="2693" w:type="dxa"/>
            <w:vAlign w:val="center"/>
          </w:tcPr>
          <w:p w14:paraId="09B37426" w14:textId="77777777" w:rsidR="006661A9" w:rsidRPr="000B0E65" w:rsidRDefault="006661A9" w:rsidP="00596FA1">
            <w:pPr>
              <w:jc w:val="center"/>
            </w:pPr>
            <w:r w:rsidRPr="000B0E65">
              <w:t>Western blot</w:t>
            </w:r>
          </w:p>
        </w:tc>
        <w:tc>
          <w:tcPr>
            <w:tcW w:w="2126" w:type="dxa"/>
            <w:vAlign w:val="center"/>
          </w:tcPr>
          <w:p w14:paraId="447B7BDE" w14:textId="77777777" w:rsidR="006661A9" w:rsidRPr="000B0E65" w:rsidRDefault="006661A9" w:rsidP="00596FA1">
            <w:pPr>
              <w:jc w:val="center"/>
            </w:pPr>
            <w:r w:rsidRPr="000B0E65">
              <w:t>AB3594, Merck</w:t>
            </w:r>
          </w:p>
        </w:tc>
      </w:tr>
      <w:tr w:rsidR="006661A9" w:rsidRPr="001277EA" w14:paraId="4779BF3A" w14:textId="77777777" w:rsidTr="00596FA1">
        <w:tc>
          <w:tcPr>
            <w:tcW w:w="1560" w:type="dxa"/>
            <w:vAlign w:val="center"/>
          </w:tcPr>
          <w:p w14:paraId="08A973FB" w14:textId="77777777" w:rsidR="006661A9" w:rsidRPr="000B0E65" w:rsidRDefault="006661A9" w:rsidP="00596FA1">
            <w:pPr>
              <w:jc w:val="center"/>
            </w:pPr>
            <w:r w:rsidRPr="000B0E65">
              <w:t>Perlecan</w:t>
            </w:r>
          </w:p>
        </w:tc>
        <w:tc>
          <w:tcPr>
            <w:tcW w:w="1417" w:type="dxa"/>
            <w:vAlign w:val="center"/>
          </w:tcPr>
          <w:p w14:paraId="67D315B6" w14:textId="77777777" w:rsidR="006661A9" w:rsidRPr="000B0E65" w:rsidRDefault="006661A9" w:rsidP="00596FA1">
            <w:pPr>
              <w:jc w:val="center"/>
            </w:pPr>
            <w:r w:rsidRPr="000B0E65">
              <w:t>Rabbit anti-mouse</w:t>
            </w:r>
          </w:p>
        </w:tc>
        <w:tc>
          <w:tcPr>
            <w:tcW w:w="1276" w:type="dxa"/>
            <w:vAlign w:val="center"/>
          </w:tcPr>
          <w:p w14:paraId="27F4C36E" w14:textId="77777777" w:rsidR="006661A9" w:rsidRPr="000B0E65" w:rsidRDefault="006661A9" w:rsidP="00596FA1">
            <w:pPr>
              <w:jc w:val="center"/>
            </w:pPr>
            <w:r w:rsidRPr="000B0E65">
              <w:t>1:2000</w:t>
            </w:r>
          </w:p>
        </w:tc>
        <w:tc>
          <w:tcPr>
            <w:tcW w:w="2693" w:type="dxa"/>
            <w:vAlign w:val="center"/>
          </w:tcPr>
          <w:p w14:paraId="73FA2468" w14:textId="77777777" w:rsidR="006661A9" w:rsidRPr="000B0E65" w:rsidRDefault="006661A9" w:rsidP="00596FA1">
            <w:pPr>
              <w:jc w:val="center"/>
            </w:pPr>
            <w:r w:rsidRPr="000B0E65">
              <w:t>Western blot</w:t>
            </w:r>
          </w:p>
        </w:tc>
        <w:tc>
          <w:tcPr>
            <w:tcW w:w="2126" w:type="dxa"/>
            <w:vAlign w:val="center"/>
          </w:tcPr>
          <w:p w14:paraId="5E5394A1" w14:textId="06687A23" w:rsidR="006661A9" w:rsidRPr="000B0E65" w:rsidRDefault="006661A9" w:rsidP="00596FA1">
            <w:pPr>
              <w:jc w:val="center"/>
            </w:pPr>
            <w:r w:rsidRPr="000B0E65">
              <w:t xml:space="preserve">Gift from Takako Sasaki </w:t>
            </w:r>
            <w:r w:rsidRPr="000B0E65">
              <w:fldChar w:fldCharType="begin" w:fldLock="1"/>
            </w:r>
            <w:r w:rsidR="004369D5">
              <w:instrText>ADDIN CSL_CITATION {"citationItems":[{"id":"ITEM-1","itemData":{"DOI":"10.1111/j.1432-1033.1997.t01-1-00039.x","ISSN":"0014-2956","abstract":"Domain V of the major basement‐membrane proteoglycan perlecan, a domain which consists of three laminin type G (LG) and four epidermal‐growth‐factor‐like (EG) modules, was obtained in recombinant form by transfecting embryonic kidney cells with an episomal expression vector. A major 90‐kDa fragment V was obtained together with fragments Va (74 kDa) and Vb (26 kDa) which were generated by endogenous proteolysis in front of the most C‐terminal LG module. All three fragments bound to a heparin affinity column and could be displaced at a moderate (0.2 M) NaCl concentration. Rotary‐shadowing electron microscopy demonstrated a three‐globule structure for fragment V. Fragment V also showed a strong immunological cross‐reaction with tissue‐derived perlecan, indicating that it was folded into a native structure. A further, larger fragment, Vc, was apparently substituted with heparan sulphate and/or chondroitin sulphate chains and failed to bind to heparin. Fragment V but not fragment Vc promoted a distinct adhesion of several cell lines and this could be blocked by antibodies against the integrin β1 chain. This domain may, however, represent only one of several cell‐adhesive sites of perlecan. The recombinant perlecan fragment V bound in surface plasmon resonance assays to fibulin‐2, laminin‐nidogen complex, nidogen and two nidogen fragments. This indicated two different nidogen‐binding epitopes on perlecan domain V with about a 10‐fold difference in their affinities ( K d = 0.05–0.2 μM and about 2 μM). Perlecan domain V therefore seems to participate in the supramolecular assembly and cell connections of basement membranes.","author":[{"dropping-particle":"","family":"Brown","given":"Judith C.","non-dropping-particle":"","parse-names":false,"suffix":""},{"dropping-particle":"","family":"Sasaki","given":"Takako","non-dropping-particle":"","parse-names":false,"suffix":""},{"dropping-particle":"","family":"Göhring","given":"Walter","non-dropping-particle":"","parse-names":false,"suffix":""},{"dropping-particle":"","family":"Yamada","given":"Yoshihiko","non-dropping-particle":"","parse-names":false,"suffix":""},{"dropping-particle":"","family":"Timpl","given":"Rupert","non-dropping-particle":"","parse-names":false,"suffix":""}],"container-title":"European Journal of Biochemistry","id":"ITEM-1","issue":"1","issued":{"date-parts":[["1997","11","23"]]},"page":"39-46","title":"The C‐Terminal Domain V of Perlecan Promotes β1 Integrin‐Mediated Cell Adhesion, Binds Heparin, Nidogen and Fibulin‐2 and Can be Modified by Glycosaminoglycans","type":"article-journal","volume":"250"},"uris":["http://www.mendeley.com/documents/?uuid=cf574b11-3e4e-4133-83ec-32c907495161"]}],"mendeley":{"formattedCitation":"[2]","plainTextFormattedCitation":"[2]","previouslyFormattedCitation":"[87]"},"properties":{"noteIndex":0},"schema":"https://github.com/citation-style-language/schema/raw/master/csl-citation.json"}</w:instrText>
            </w:r>
            <w:r w:rsidRPr="000B0E65">
              <w:fldChar w:fldCharType="separate"/>
            </w:r>
            <w:r w:rsidR="004369D5" w:rsidRPr="004369D5">
              <w:rPr>
                <w:noProof/>
              </w:rPr>
              <w:t>[2]</w:t>
            </w:r>
            <w:r w:rsidRPr="000B0E65">
              <w:fldChar w:fldCharType="end"/>
            </w:r>
          </w:p>
        </w:tc>
      </w:tr>
      <w:tr w:rsidR="006661A9" w:rsidRPr="001277EA" w14:paraId="27F7E04E" w14:textId="77777777" w:rsidTr="00596FA1">
        <w:tc>
          <w:tcPr>
            <w:tcW w:w="1560" w:type="dxa"/>
            <w:vAlign w:val="center"/>
          </w:tcPr>
          <w:p w14:paraId="24A9ECA3" w14:textId="77777777" w:rsidR="006661A9" w:rsidRPr="000B0E65" w:rsidRDefault="006661A9" w:rsidP="00596FA1">
            <w:pPr>
              <w:jc w:val="center"/>
            </w:pPr>
            <w:r w:rsidRPr="000B0E65">
              <w:t>Actin</w:t>
            </w:r>
          </w:p>
        </w:tc>
        <w:tc>
          <w:tcPr>
            <w:tcW w:w="1417" w:type="dxa"/>
            <w:vAlign w:val="center"/>
          </w:tcPr>
          <w:p w14:paraId="25E7F784" w14:textId="77777777" w:rsidR="006661A9" w:rsidRPr="000B0E65" w:rsidRDefault="006661A9" w:rsidP="00596FA1">
            <w:pPr>
              <w:jc w:val="center"/>
            </w:pPr>
            <w:r w:rsidRPr="000B0E65">
              <w:t>Rabbit anti-mouse</w:t>
            </w:r>
          </w:p>
        </w:tc>
        <w:tc>
          <w:tcPr>
            <w:tcW w:w="1276" w:type="dxa"/>
            <w:vAlign w:val="center"/>
          </w:tcPr>
          <w:p w14:paraId="4F0F55AC" w14:textId="77777777" w:rsidR="006661A9" w:rsidRPr="000B0E65" w:rsidRDefault="006661A9" w:rsidP="00596FA1">
            <w:pPr>
              <w:jc w:val="center"/>
            </w:pPr>
            <w:r w:rsidRPr="000B0E65">
              <w:t>1:1000</w:t>
            </w:r>
          </w:p>
        </w:tc>
        <w:tc>
          <w:tcPr>
            <w:tcW w:w="2693" w:type="dxa"/>
            <w:vAlign w:val="center"/>
          </w:tcPr>
          <w:p w14:paraId="1A5695B5" w14:textId="77777777" w:rsidR="006661A9" w:rsidRPr="000B0E65" w:rsidRDefault="006661A9" w:rsidP="00596FA1">
            <w:pPr>
              <w:jc w:val="center"/>
            </w:pPr>
            <w:r w:rsidRPr="000B0E65">
              <w:t>Western blot</w:t>
            </w:r>
          </w:p>
        </w:tc>
        <w:tc>
          <w:tcPr>
            <w:tcW w:w="2126" w:type="dxa"/>
            <w:vAlign w:val="center"/>
          </w:tcPr>
          <w:p w14:paraId="06B9FBA7" w14:textId="77777777" w:rsidR="006661A9" w:rsidRPr="000B0E65" w:rsidRDefault="006661A9" w:rsidP="00596FA1">
            <w:pPr>
              <w:jc w:val="center"/>
            </w:pPr>
            <w:r w:rsidRPr="000B0E65">
              <w:t>A2066, Sigma</w:t>
            </w:r>
          </w:p>
        </w:tc>
      </w:tr>
      <w:tr w:rsidR="006661A9" w:rsidRPr="001277EA" w14:paraId="646B9AD5" w14:textId="77777777" w:rsidTr="00596FA1">
        <w:tc>
          <w:tcPr>
            <w:tcW w:w="1560" w:type="dxa"/>
            <w:vAlign w:val="center"/>
          </w:tcPr>
          <w:p w14:paraId="6B64D15F" w14:textId="77777777" w:rsidR="006661A9" w:rsidRPr="000B0E65" w:rsidRDefault="006661A9" w:rsidP="00596FA1">
            <w:pPr>
              <w:jc w:val="center"/>
            </w:pPr>
            <w:r w:rsidRPr="000B0E65">
              <w:t>Vinculin</w:t>
            </w:r>
          </w:p>
        </w:tc>
        <w:tc>
          <w:tcPr>
            <w:tcW w:w="1417" w:type="dxa"/>
            <w:vAlign w:val="center"/>
          </w:tcPr>
          <w:p w14:paraId="15C11CD4" w14:textId="77777777" w:rsidR="006661A9" w:rsidRPr="000B0E65" w:rsidRDefault="006661A9" w:rsidP="00596FA1">
            <w:pPr>
              <w:jc w:val="center"/>
            </w:pPr>
            <w:r w:rsidRPr="000B0E65">
              <w:t>Mouse anti-mouse</w:t>
            </w:r>
          </w:p>
        </w:tc>
        <w:tc>
          <w:tcPr>
            <w:tcW w:w="1276" w:type="dxa"/>
            <w:vAlign w:val="center"/>
          </w:tcPr>
          <w:p w14:paraId="2C7BB979" w14:textId="77777777" w:rsidR="006661A9" w:rsidRPr="000B0E65" w:rsidRDefault="006661A9" w:rsidP="00596FA1">
            <w:pPr>
              <w:jc w:val="center"/>
            </w:pPr>
            <w:r w:rsidRPr="000B0E65">
              <w:t>1:1000</w:t>
            </w:r>
          </w:p>
        </w:tc>
        <w:tc>
          <w:tcPr>
            <w:tcW w:w="2693" w:type="dxa"/>
            <w:vAlign w:val="center"/>
          </w:tcPr>
          <w:p w14:paraId="2187233C" w14:textId="77777777" w:rsidR="006661A9" w:rsidRPr="000B0E65" w:rsidRDefault="006661A9" w:rsidP="00596FA1">
            <w:pPr>
              <w:jc w:val="center"/>
            </w:pPr>
            <w:r w:rsidRPr="000B0E65">
              <w:t>Western blot</w:t>
            </w:r>
          </w:p>
        </w:tc>
        <w:tc>
          <w:tcPr>
            <w:tcW w:w="2126" w:type="dxa"/>
            <w:vAlign w:val="center"/>
          </w:tcPr>
          <w:p w14:paraId="585F8B30" w14:textId="77777777" w:rsidR="006661A9" w:rsidRPr="000B0E65" w:rsidRDefault="006661A9" w:rsidP="00596FA1">
            <w:pPr>
              <w:jc w:val="center"/>
            </w:pPr>
            <w:r w:rsidRPr="000B0E65">
              <w:t>V4505, Sigma</w:t>
            </w:r>
          </w:p>
        </w:tc>
      </w:tr>
      <w:tr w:rsidR="006661A9" w:rsidRPr="001277EA" w14:paraId="067A1B51" w14:textId="77777777" w:rsidTr="00596FA1">
        <w:tc>
          <w:tcPr>
            <w:tcW w:w="1560" w:type="dxa"/>
            <w:vAlign w:val="center"/>
          </w:tcPr>
          <w:p w14:paraId="0F1FDAE3" w14:textId="77777777" w:rsidR="006661A9" w:rsidRPr="000B0E65" w:rsidRDefault="006661A9" w:rsidP="00596FA1">
            <w:pPr>
              <w:jc w:val="center"/>
            </w:pPr>
            <w:r w:rsidRPr="000B0E65">
              <w:t>GFAP</w:t>
            </w:r>
          </w:p>
        </w:tc>
        <w:tc>
          <w:tcPr>
            <w:tcW w:w="1417" w:type="dxa"/>
            <w:vAlign w:val="center"/>
          </w:tcPr>
          <w:p w14:paraId="541CF375" w14:textId="77777777" w:rsidR="006661A9" w:rsidRPr="000B0E65" w:rsidRDefault="006661A9" w:rsidP="00596FA1">
            <w:pPr>
              <w:jc w:val="center"/>
            </w:pPr>
            <w:r w:rsidRPr="000B0E65">
              <w:t>Rabbit anti-mouse</w:t>
            </w:r>
          </w:p>
        </w:tc>
        <w:tc>
          <w:tcPr>
            <w:tcW w:w="1276" w:type="dxa"/>
            <w:vAlign w:val="center"/>
          </w:tcPr>
          <w:p w14:paraId="75B4A3CC" w14:textId="77777777" w:rsidR="006661A9" w:rsidRPr="000B0E65" w:rsidRDefault="006661A9" w:rsidP="00596FA1">
            <w:pPr>
              <w:jc w:val="center"/>
            </w:pPr>
            <w:r w:rsidRPr="000B0E65">
              <w:t>1:500</w:t>
            </w:r>
          </w:p>
        </w:tc>
        <w:tc>
          <w:tcPr>
            <w:tcW w:w="2693" w:type="dxa"/>
            <w:vAlign w:val="center"/>
          </w:tcPr>
          <w:p w14:paraId="2DFCB036" w14:textId="77777777" w:rsidR="006661A9" w:rsidRPr="000B0E65" w:rsidRDefault="006661A9" w:rsidP="00596FA1">
            <w:pPr>
              <w:jc w:val="center"/>
            </w:pPr>
            <w:r w:rsidRPr="000B0E65">
              <w:t>Immunofluorescence</w:t>
            </w:r>
          </w:p>
        </w:tc>
        <w:tc>
          <w:tcPr>
            <w:tcW w:w="2126" w:type="dxa"/>
            <w:vAlign w:val="center"/>
          </w:tcPr>
          <w:p w14:paraId="5200DF0F" w14:textId="77777777" w:rsidR="006661A9" w:rsidRPr="000B0E65" w:rsidRDefault="006661A9" w:rsidP="00596FA1">
            <w:pPr>
              <w:jc w:val="center"/>
            </w:pPr>
            <w:r w:rsidRPr="000B0E65">
              <w:t>ab7260, Abcam</w:t>
            </w:r>
          </w:p>
        </w:tc>
      </w:tr>
      <w:tr w:rsidR="006661A9" w:rsidRPr="001277EA" w14:paraId="6F25E934" w14:textId="77777777" w:rsidTr="00596FA1">
        <w:tc>
          <w:tcPr>
            <w:tcW w:w="1560" w:type="dxa"/>
            <w:vAlign w:val="center"/>
          </w:tcPr>
          <w:p w14:paraId="1576B63D" w14:textId="77777777" w:rsidR="006661A9" w:rsidRPr="000B0E65" w:rsidRDefault="006661A9" w:rsidP="00596FA1">
            <w:pPr>
              <w:jc w:val="center"/>
            </w:pPr>
            <w:r w:rsidRPr="000B0E65">
              <w:t>LYVE-1</w:t>
            </w:r>
          </w:p>
        </w:tc>
        <w:tc>
          <w:tcPr>
            <w:tcW w:w="1417" w:type="dxa"/>
            <w:vAlign w:val="center"/>
          </w:tcPr>
          <w:p w14:paraId="063A0467" w14:textId="77777777" w:rsidR="006661A9" w:rsidRPr="000B0E65" w:rsidRDefault="006661A9" w:rsidP="00596FA1">
            <w:pPr>
              <w:jc w:val="center"/>
            </w:pPr>
            <w:r w:rsidRPr="000B0E65">
              <w:t>Rat anti-mouse</w:t>
            </w:r>
          </w:p>
        </w:tc>
        <w:tc>
          <w:tcPr>
            <w:tcW w:w="1276" w:type="dxa"/>
            <w:vAlign w:val="center"/>
          </w:tcPr>
          <w:p w14:paraId="7AC78668" w14:textId="77777777" w:rsidR="006661A9" w:rsidRPr="000B0E65" w:rsidRDefault="006661A9" w:rsidP="00596FA1">
            <w:pPr>
              <w:jc w:val="center"/>
            </w:pPr>
            <w:r w:rsidRPr="000B0E65">
              <w:t>1:300</w:t>
            </w:r>
          </w:p>
        </w:tc>
        <w:tc>
          <w:tcPr>
            <w:tcW w:w="2693" w:type="dxa"/>
            <w:vAlign w:val="center"/>
          </w:tcPr>
          <w:p w14:paraId="537C3D50" w14:textId="77777777" w:rsidR="006661A9" w:rsidRPr="000B0E65" w:rsidRDefault="006661A9" w:rsidP="00596FA1">
            <w:pPr>
              <w:jc w:val="center"/>
            </w:pPr>
            <w:r w:rsidRPr="000B0E65">
              <w:t>Immunofluorescence</w:t>
            </w:r>
          </w:p>
        </w:tc>
        <w:tc>
          <w:tcPr>
            <w:tcW w:w="2126" w:type="dxa"/>
            <w:vAlign w:val="center"/>
          </w:tcPr>
          <w:p w14:paraId="604917E0" w14:textId="77777777" w:rsidR="006661A9" w:rsidRPr="000B0E65" w:rsidRDefault="006661A9" w:rsidP="00596FA1">
            <w:pPr>
              <w:jc w:val="center"/>
            </w:pPr>
            <w:r w:rsidRPr="000B0E65">
              <w:t>MAB2125, R&amp;D Systems</w:t>
            </w:r>
          </w:p>
        </w:tc>
      </w:tr>
      <w:tr w:rsidR="006661A9" w:rsidRPr="001277EA" w14:paraId="13A152FE" w14:textId="77777777" w:rsidTr="00596FA1">
        <w:tc>
          <w:tcPr>
            <w:tcW w:w="1560" w:type="dxa"/>
            <w:vAlign w:val="center"/>
          </w:tcPr>
          <w:p w14:paraId="1C706142" w14:textId="77777777" w:rsidR="006661A9" w:rsidRPr="000B0E65" w:rsidRDefault="006661A9" w:rsidP="00596FA1">
            <w:pPr>
              <w:jc w:val="center"/>
            </w:pPr>
            <w:r w:rsidRPr="000B0E65">
              <w:rPr>
                <w:rFonts w:ascii="Symbol" w:hAnsi="Symbol"/>
              </w:rPr>
              <w:t></w:t>
            </w:r>
            <w:r w:rsidRPr="000B0E65">
              <w:t>-SMA-Cy3 conjugated</w:t>
            </w:r>
          </w:p>
        </w:tc>
        <w:tc>
          <w:tcPr>
            <w:tcW w:w="1417" w:type="dxa"/>
            <w:vAlign w:val="center"/>
          </w:tcPr>
          <w:p w14:paraId="1E4FF413" w14:textId="77777777" w:rsidR="006661A9" w:rsidRPr="000B0E65" w:rsidRDefault="006661A9" w:rsidP="00596FA1">
            <w:pPr>
              <w:jc w:val="center"/>
            </w:pPr>
            <w:r w:rsidRPr="000B0E65">
              <w:t>Mouse anti-mouse</w:t>
            </w:r>
          </w:p>
        </w:tc>
        <w:tc>
          <w:tcPr>
            <w:tcW w:w="1276" w:type="dxa"/>
            <w:vAlign w:val="center"/>
          </w:tcPr>
          <w:p w14:paraId="7C53413C" w14:textId="77777777" w:rsidR="006661A9" w:rsidRPr="000B0E65" w:rsidRDefault="006661A9" w:rsidP="00596FA1">
            <w:pPr>
              <w:jc w:val="center"/>
            </w:pPr>
            <w:r w:rsidRPr="000B0E65">
              <w:t>1:300</w:t>
            </w:r>
          </w:p>
        </w:tc>
        <w:tc>
          <w:tcPr>
            <w:tcW w:w="2693" w:type="dxa"/>
            <w:vAlign w:val="center"/>
          </w:tcPr>
          <w:p w14:paraId="20FA8DD0" w14:textId="77777777" w:rsidR="006661A9" w:rsidRPr="000B0E65" w:rsidRDefault="006661A9" w:rsidP="00596FA1">
            <w:pPr>
              <w:jc w:val="center"/>
            </w:pPr>
            <w:r w:rsidRPr="000B0E65">
              <w:t>Immunofluorescence</w:t>
            </w:r>
          </w:p>
        </w:tc>
        <w:tc>
          <w:tcPr>
            <w:tcW w:w="2126" w:type="dxa"/>
            <w:vAlign w:val="center"/>
          </w:tcPr>
          <w:p w14:paraId="471F3782" w14:textId="77777777" w:rsidR="006661A9" w:rsidRPr="000B0E65" w:rsidRDefault="006661A9" w:rsidP="00596FA1">
            <w:pPr>
              <w:jc w:val="center"/>
            </w:pPr>
            <w:r w:rsidRPr="000B0E65">
              <w:t>C6198, Sigma</w:t>
            </w:r>
          </w:p>
        </w:tc>
      </w:tr>
      <w:tr w:rsidR="006661A9" w:rsidRPr="001277EA" w14:paraId="0C9FEFEF" w14:textId="77777777" w:rsidTr="00596FA1">
        <w:tc>
          <w:tcPr>
            <w:tcW w:w="1560" w:type="dxa"/>
            <w:vAlign w:val="center"/>
          </w:tcPr>
          <w:p w14:paraId="2EF988CE" w14:textId="77777777" w:rsidR="006661A9" w:rsidRPr="000B0E65" w:rsidRDefault="006661A9" w:rsidP="00596FA1">
            <w:pPr>
              <w:jc w:val="center"/>
            </w:pPr>
            <w:r w:rsidRPr="000B0E65">
              <w:t>Collagen IV</w:t>
            </w:r>
          </w:p>
        </w:tc>
        <w:tc>
          <w:tcPr>
            <w:tcW w:w="1417" w:type="dxa"/>
            <w:vAlign w:val="center"/>
          </w:tcPr>
          <w:p w14:paraId="360218F5" w14:textId="77777777" w:rsidR="006661A9" w:rsidRPr="000B0E65" w:rsidRDefault="006661A9" w:rsidP="00596FA1">
            <w:pPr>
              <w:jc w:val="center"/>
            </w:pPr>
            <w:r w:rsidRPr="000B0E65">
              <w:t>Rabbit anti-mouse</w:t>
            </w:r>
          </w:p>
        </w:tc>
        <w:tc>
          <w:tcPr>
            <w:tcW w:w="1276" w:type="dxa"/>
            <w:vAlign w:val="center"/>
          </w:tcPr>
          <w:p w14:paraId="09844BD8" w14:textId="77777777" w:rsidR="006661A9" w:rsidRPr="000B0E65" w:rsidRDefault="006661A9" w:rsidP="00596FA1">
            <w:pPr>
              <w:jc w:val="center"/>
            </w:pPr>
            <w:r w:rsidRPr="000B0E65">
              <w:t>1:300</w:t>
            </w:r>
          </w:p>
        </w:tc>
        <w:tc>
          <w:tcPr>
            <w:tcW w:w="2693" w:type="dxa"/>
            <w:vAlign w:val="center"/>
          </w:tcPr>
          <w:p w14:paraId="335E52F8" w14:textId="77777777" w:rsidR="006661A9" w:rsidRPr="000B0E65" w:rsidRDefault="006661A9" w:rsidP="00596FA1">
            <w:pPr>
              <w:jc w:val="center"/>
            </w:pPr>
            <w:r w:rsidRPr="000B0E65">
              <w:t>Immunofluorescence</w:t>
            </w:r>
          </w:p>
        </w:tc>
        <w:tc>
          <w:tcPr>
            <w:tcW w:w="2126" w:type="dxa"/>
            <w:vAlign w:val="center"/>
          </w:tcPr>
          <w:p w14:paraId="44A1C218" w14:textId="77777777" w:rsidR="006661A9" w:rsidRPr="000B0E65" w:rsidRDefault="006661A9" w:rsidP="00596FA1">
            <w:pPr>
              <w:jc w:val="center"/>
            </w:pPr>
            <w:r w:rsidRPr="000B0E65">
              <w:t>ab6586, Abcam</w:t>
            </w:r>
          </w:p>
        </w:tc>
      </w:tr>
      <w:tr w:rsidR="006661A9" w:rsidRPr="001277EA" w14:paraId="49752375" w14:textId="77777777" w:rsidTr="00596FA1">
        <w:tc>
          <w:tcPr>
            <w:tcW w:w="1560" w:type="dxa"/>
            <w:vAlign w:val="center"/>
          </w:tcPr>
          <w:p w14:paraId="6EC455CD" w14:textId="77777777" w:rsidR="006661A9" w:rsidRPr="000B0E65" w:rsidRDefault="006661A9" w:rsidP="00596FA1">
            <w:pPr>
              <w:jc w:val="center"/>
            </w:pPr>
            <w:r w:rsidRPr="000B0E65">
              <w:t>Perlecan</w:t>
            </w:r>
          </w:p>
        </w:tc>
        <w:tc>
          <w:tcPr>
            <w:tcW w:w="1417" w:type="dxa"/>
            <w:vAlign w:val="center"/>
          </w:tcPr>
          <w:p w14:paraId="7D1C793A" w14:textId="77777777" w:rsidR="006661A9" w:rsidRPr="000B0E65" w:rsidRDefault="006661A9" w:rsidP="00596FA1">
            <w:pPr>
              <w:jc w:val="center"/>
            </w:pPr>
            <w:r w:rsidRPr="000B0E65">
              <w:t>Rat anti-human</w:t>
            </w:r>
          </w:p>
        </w:tc>
        <w:tc>
          <w:tcPr>
            <w:tcW w:w="1276" w:type="dxa"/>
            <w:vAlign w:val="center"/>
          </w:tcPr>
          <w:p w14:paraId="4863ABAB" w14:textId="77777777" w:rsidR="006661A9" w:rsidRPr="000B0E65" w:rsidRDefault="006661A9" w:rsidP="00596FA1">
            <w:pPr>
              <w:jc w:val="center"/>
            </w:pPr>
            <w:r w:rsidRPr="000B0E65">
              <w:t>1:300</w:t>
            </w:r>
          </w:p>
        </w:tc>
        <w:tc>
          <w:tcPr>
            <w:tcW w:w="2693" w:type="dxa"/>
            <w:vAlign w:val="center"/>
          </w:tcPr>
          <w:p w14:paraId="32BD93DE" w14:textId="77777777" w:rsidR="006661A9" w:rsidRPr="000B0E65" w:rsidRDefault="006661A9" w:rsidP="00596FA1">
            <w:pPr>
              <w:jc w:val="center"/>
            </w:pPr>
            <w:r w:rsidRPr="000B0E65">
              <w:t>Immunofluorescence</w:t>
            </w:r>
          </w:p>
        </w:tc>
        <w:tc>
          <w:tcPr>
            <w:tcW w:w="2126" w:type="dxa"/>
            <w:vAlign w:val="center"/>
          </w:tcPr>
          <w:p w14:paraId="2DDE6FD6" w14:textId="77777777" w:rsidR="006661A9" w:rsidRPr="000B0E65" w:rsidRDefault="006661A9" w:rsidP="00596FA1">
            <w:pPr>
              <w:jc w:val="center"/>
            </w:pPr>
            <w:r w:rsidRPr="000B0E65">
              <w:t>MAB1948P, Merck</w:t>
            </w:r>
          </w:p>
        </w:tc>
      </w:tr>
      <w:tr w:rsidR="006661A9" w:rsidRPr="001277EA" w14:paraId="4F307CE2" w14:textId="77777777" w:rsidTr="00596FA1">
        <w:tc>
          <w:tcPr>
            <w:tcW w:w="1560" w:type="dxa"/>
            <w:vAlign w:val="center"/>
          </w:tcPr>
          <w:p w14:paraId="2DDE1A9E" w14:textId="77777777" w:rsidR="006661A9" w:rsidRPr="000B0E65" w:rsidRDefault="006661A9" w:rsidP="00596FA1">
            <w:pPr>
              <w:jc w:val="center"/>
            </w:pPr>
            <w:r w:rsidRPr="000B0E65">
              <w:t>Podocalyxin</w:t>
            </w:r>
          </w:p>
        </w:tc>
        <w:tc>
          <w:tcPr>
            <w:tcW w:w="1417" w:type="dxa"/>
            <w:vAlign w:val="center"/>
          </w:tcPr>
          <w:p w14:paraId="3CAFF471" w14:textId="77777777" w:rsidR="006661A9" w:rsidRPr="000B0E65" w:rsidRDefault="006661A9" w:rsidP="00596FA1">
            <w:pPr>
              <w:jc w:val="center"/>
            </w:pPr>
            <w:r w:rsidRPr="000B0E65">
              <w:t>Goat anti-mouse</w:t>
            </w:r>
          </w:p>
        </w:tc>
        <w:tc>
          <w:tcPr>
            <w:tcW w:w="1276" w:type="dxa"/>
            <w:vAlign w:val="center"/>
          </w:tcPr>
          <w:p w14:paraId="4541731C" w14:textId="77777777" w:rsidR="006661A9" w:rsidRPr="000B0E65" w:rsidRDefault="006661A9" w:rsidP="00596FA1">
            <w:pPr>
              <w:jc w:val="center"/>
            </w:pPr>
            <w:r w:rsidRPr="000B0E65">
              <w:t>1:500</w:t>
            </w:r>
          </w:p>
        </w:tc>
        <w:tc>
          <w:tcPr>
            <w:tcW w:w="2693" w:type="dxa"/>
            <w:vAlign w:val="center"/>
          </w:tcPr>
          <w:p w14:paraId="7AE9CDC3" w14:textId="77777777" w:rsidR="006661A9" w:rsidRPr="000B0E65" w:rsidRDefault="006661A9" w:rsidP="00596FA1">
            <w:pPr>
              <w:jc w:val="center"/>
            </w:pPr>
            <w:r w:rsidRPr="000B0E65">
              <w:t>Immunofluorescence</w:t>
            </w:r>
          </w:p>
        </w:tc>
        <w:tc>
          <w:tcPr>
            <w:tcW w:w="2126" w:type="dxa"/>
            <w:vAlign w:val="center"/>
          </w:tcPr>
          <w:p w14:paraId="7687B4D0" w14:textId="77777777" w:rsidR="006661A9" w:rsidRPr="000B0E65" w:rsidRDefault="006661A9" w:rsidP="00596FA1">
            <w:pPr>
              <w:jc w:val="center"/>
            </w:pPr>
            <w:r w:rsidRPr="000B0E65">
              <w:t>AF1556, R&amp;D Systems</w:t>
            </w:r>
          </w:p>
        </w:tc>
      </w:tr>
      <w:tr w:rsidR="006661A9" w:rsidRPr="001277EA" w14:paraId="5D2D6E5E" w14:textId="77777777" w:rsidTr="00596FA1">
        <w:tc>
          <w:tcPr>
            <w:tcW w:w="1560" w:type="dxa"/>
            <w:vAlign w:val="center"/>
          </w:tcPr>
          <w:p w14:paraId="1233C48B" w14:textId="77777777" w:rsidR="006661A9" w:rsidRPr="000B0E65" w:rsidRDefault="006661A9" w:rsidP="00596FA1">
            <w:pPr>
              <w:jc w:val="center"/>
            </w:pPr>
            <w:r w:rsidRPr="000B0E65">
              <w:t>Amyloid beta</w:t>
            </w:r>
          </w:p>
        </w:tc>
        <w:tc>
          <w:tcPr>
            <w:tcW w:w="1417" w:type="dxa"/>
            <w:vAlign w:val="center"/>
          </w:tcPr>
          <w:p w14:paraId="6707C530" w14:textId="77777777" w:rsidR="006661A9" w:rsidRPr="000B0E65" w:rsidRDefault="006661A9" w:rsidP="00596FA1">
            <w:pPr>
              <w:jc w:val="center"/>
            </w:pPr>
            <w:r w:rsidRPr="000B0E65">
              <w:t>Rabbit anti-human</w:t>
            </w:r>
          </w:p>
        </w:tc>
        <w:tc>
          <w:tcPr>
            <w:tcW w:w="1276" w:type="dxa"/>
            <w:vAlign w:val="center"/>
          </w:tcPr>
          <w:p w14:paraId="3024A139" w14:textId="77777777" w:rsidR="006661A9" w:rsidRPr="000B0E65" w:rsidRDefault="006661A9" w:rsidP="00596FA1">
            <w:pPr>
              <w:jc w:val="center"/>
            </w:pPr>
            <w:r w:rsidRPr="000B0E65">
              <w:t>1:500</w:t>
            </w:r>
          </w:p>
        </w:tc>
        <w:tc>
          <w:tcPr>
            <w:tcW w:w="2693" w:type="dxa"/>
            <w:vAlign w:val="center"/>
          </w:tcPr>
          <w:p w14:paraId="0849D8EF" w14:textId="77777777" w:rsidR="006661A9" w:rsidRPr="000B0E65" w:rsidRDefault="006661A9" w:rsidP="00596FA1">
            <w:pPr>
              <w:jc w:val="center"/>
            </w:pPr>
            <w:r w:rsidRPr="000B0E65">
              <w:t>Immunofluorescence</w:t>
            </w:r>
          </w:p>
        </w:tc>
        <w:tc>
          <w:tcPr>
            <w:tcW w:w="2126" w:type="dxa"/>
            <w:vAlign w:val="center"/>
          </w:tcPr>
          <w:p w14:paraId="1413F868" w14:textId="77777777" w:rsidR="006661A9" w:rsidRPr="000B0E65" w:rsidRDefault="006661A9" w:rsidP="00596FA1">
            <w:pPr>
              <w:jc w:val="center"/>
            </w:pPr>
            <w:r w:rsidRPr="000B0E65">
              <w:t xml:space="preserve">D54D2, Cell </w:t>
            </w:r>
            <w:proofErr w:type="spellStart"/>
            <w:r w:rsidRPr="000B0E65">
              <w:t>Signalling</w:t>
            </w:r>
            <w:proofErr w:type="spellEnd"/>
          </w:p>
        </w:tc>
      </w:tr>
      <w:tr w:rsidR="006661A9" w:rsidRPr="001277EA" w14:paraId="66C082CB" w14:textId="77777777" w:rsidTr="00596FA1">
        <w:tc>
          <w:tcPr>
            <w:tcW w:w="1560" w:type="dxa"/>
            <w:vAlign w:val="center"/>
          </w:tcPr>
          <w:p w14:paraId="32EFFC04" w14:textId="77777777" w:rsidR="006661A9" w:rsidRPr="000B0E65" w:rsidRDefault="006661A9" w:rsidP="00596FA1">
            <w:pPr>
              <w:jc w:val="center"/>
            </w:pPr>
            <w:r w:rsidRPr="000B0E65">
              <w:t>HRP conjugated IgG</w:t>
            </w:r>
          </w:p>
        </w:tc>
        <w:tc>
          <w:tcPr>
            <w:tcW w:w="1417" w:type="dxa"/>
            <w:vAlign w:val="center"/>
          </w:tcPr>
          <w:p w14:paraId="3BA40690" w14:textId="77777777" w:rsidR="006661A9" w:rsidRPr="000B0E65" w:rsidRDefault="006661A9" w:rsidP="00596FA1">
            <w:pPr>
              <w:jc w:val="center"/>
            </w:pPr>
            <w:r w:rsidRPr="000B0E65">
              <w:t>Goat anti-rabbit</w:t>
            </w:r>
          </w:p>
        </w:tc>
        <w:tc>
          <w:tcPr>
            <w:tcW w:w="1276" w:type="dxa"/>
            <w:vAlign w:val="center"/>
          </w:tcPr>
          <w:p w14:paraId="1E9C8560" w14:textId="77777777" w:rsidR="006661A9" w:rsidRPr="000B0E65" w:rsidRDefault="006661A9" w:rsidP="00596FA1">
            <w:pPr>
              <w:jc w:val="center"/>
            </w:pPr>
            <w:r w:rsidRPr="000B0E65">
              <w:t>1:10000</w:t>
            </w:r>
          </w:p>
        </w:tc>
        <w:tc>
          <w:tcPr>
            <w:tcW w:w="2693" w:type="dxa"/>
            <w:vAlign w:val="center"/>
          </w:tcPr>
          <w:p w14:paraId="75B57D27" w14:textId="77777777" w:rsidR="006661A9" w:rsidRPr="000B0E65" w:rsidRDefault="006661A9" w:rsidP="00596FA1">
            <w:pPr>
              <w:jc w:val="center"/>
            </w:pPr>
            <w:r w:rsidRPr="000B0E65">
              <w:t>Western blot</w:t>
            </w:r>
          </w:p>
        </w:tc>
        <w:tc>
          <w:tcPr>
            <w:tcW w:w="2126" w:type="dxa"/>
            <w:vAlign w:val="center"/>
          </w:tcPr>
          <w:p w14:paraId="4E8F33BC" w14:textId="77777777" w:rsidR="006661A9" w:rsidRPr="000B0E65" w:rsidRDefault="006661A9" w:rsidP="00596FA1">
            <w:pPr>
              <w:jc w:val="center"/>
            </w:pPr>
            <w:r w:rsidRPr="000B0E65">
              <w:t>111-035-003, Jackson ImmunoResearch</w:t>
            </w:r>
          </w:p>
        </w:tc>
      </w:tr>
      <w:tr w:rsidR="006661A9" w:rsidRPr="001277EA" w14:paraId="43BDA7C8" w14:textId="77777777" w:rsidTr="00596FA1">
        <w:tc>
          <w:tcPr>
            <w:tcW w:w="1560" w:type="dxa"/>
            <w:vAlign w:val="center"/>
          </w:tcPr>
          <w:p w14:paraId="02669B3D" w14:textId="77777777" w:rsidR="006661A9" w:rsidRPr="000B0E65" w:rsidRDefault="006661A9" w:rsidP="00596FA1">
            <w:pPr>
              <w:jc w:val="center"/>
            </w:pPr>
            <w:r w:rsidRPr="000B0E65">
              <w:t>HRP conjugated IgG</w:t>
            </w:r>
          </w:p>
        </w:tc>
        <w:tc>
          <w:tcPr>
            <w:tcW w:w="1417" w:type="dxa"/>
            <w:vAlign w:val="center"/>
          </w:tcPr>
          <w:p w14:paraId="355E1F72" w14:textId="77777777" w:rsidR="006661A9" w:rsidRPr="000B0E65" w:rsidRDefault="006661A9" w:rsidP="00596FA1">
            <w:pPr>
              <w:jc w:val="center"/>
            </w:pPr>
            <w:r w:rsidRPr="000B0E65">
              <w:t>Goat anti-mouse</w:t>
            </w:r>
          </w:p>
        </w:tc>
        <w:tc>
          <w:tcPr>
            <w:tcW w:w="1276" w:type="dxa"/>
            <w:vAlign w:val="center"/>
          </w:tcPr>
          <w:p w14:paraId="76E9194D" w14:textId="77777777" w:rsidR="006661A9" w:rsidRPr="000B0E65" w:rsidRDefault="006661A9" w:rsidP="00596FA1">
            <w:pPr>
              <w:jc w:val="center"/>
            </w:pPr>
            <w:r w:rsidRPr="000B0E65">
              <w:t>1:10000</w:t>
            </w:r>
          </w:p>
        </w:tc>
        <w:tc>
          <w:tcPr>
            <w:tcW w:w="2693" w:type="dxa"/>
            <w:vAlign w:val="center"/>
          </w:tcPr>
          <w:p w14:paraId="677C9B5A" w14:textId="77777777" w:rsidR="006661A9" w:rsidRPr="000B0E65" w:rsidRDefault="006661A9" w:rsidP="00596FA1">
            <w:pPr>
              <w:jc w:val="center"/>
            </w:pPr>
            <w:r w:rsidRPr="000B0E65">
              <w:t>Western blot</w:t>
            </w:r>
          </w:p>
        </w:tc>
        <w:tc>
          <w:tcPr>
            <w:tcW w:w="2126" w:type="dxa"/>
            <w:vAlign w:val="center"/>
          </w:tcPr>
          <w:p w14:paraId="3260B99E" w14:textId="77777777" w:rsidR="006661A9" w:rsidRPr="000B0E65" w:rsidRDefault="006661A9" w:rsidP="00596FA1">
            <w:pPr>
              <w:jc w:val="center"/>
            </w:pPr>
            <w:r w:rsidRPr="000B0E65">
              <w:t>115-035-003, Jackson ImmunoResearch</w:t>
            </w:r>
          </w:p>
        </w:tc>
      </w:tr>
      <w:tr w:rsidR="006661A9" w:rsidRPr="001277EA" w14:paraId="18DC100A" w14:textId="77777777" w:rsidTr="00596FA1">
        <w:tc>
          <w:tcPr>
            <w:tcW w:w="1560" w:type="dxa"/>
            <w:vAlign w:val="center"/>
          </w:tcPr>
          <w:p w14:paraId="5DDA8523" w14:textId="77777777" w:rsidR="006661A9" w:rsidRPr="000B0E65" w:rsidRDefault="006661A9" w:rsidP="00596FA1">
            <w:pPr>
              <w:jc w:val="center"/>
            </w:pPr>
            <w:r w:rsidRPr="000B0E65">
              <w:t>Alexa Fluor 488</w:t>
            </w:r>
          </w:p>
        </w:tc>
        <w:tc>
          <w:tcPr>
            <w:tcW w:w="1417" w:type="dxa"/>
            <w:vAlign w:val="center"/>
          </w:tcPr>
          <w:p w14:paraId="2332759F" w14:textId="77777777" w:rsidR="006661A9" w:rsidRPr="000B0E65" w:rsidRDefault="006661A9" w:rsidP="00596FA1">
            <w:pPr>
              <w:jc w:val="center"/>
            </w:pPr>
            <w:r w:rsidRPr="000B0E65">
              <w:t>Donkey anti-rat</w:t>
            </w:r>
          </w:p>
        </w:tc>
        <w:tc>
          <w:tcPr>
            <w:tcW w:w="1276" w:type="dxa"/>
            <w:vAlign w:val="center"/>
          </w:tcPr>
          <w:p w14:paraId="61D7096F" w14:textId="77777777" w:rsidR="006661A9" w:rsidRPr="000B0E65" w:rsidRDefault="006661A9" w:rsidP="00596FA1">
            <w:pPr>
              <w:jc w:val="center"/>
            </w:pPr>
            <w:r w:rsidRPr="000B0E65">
              <w:t>1:500</w:t>
            </w:r>
          </w:p>
        </w:tc>
        <w:tc>
          <w:tcPr>
            <w:tcW w:w="2693" w:type="dxa"/>
            <w:vAlign w:val="center"/>
          </w:tcPr>
          <w:p w14:paraId="1191DBC4" w14:textId="77777777" w:rsidR="006661A9" w:rsidRPr="000B0E65" w:rsidRDefault="006661A9" w:rsidP="00596FA1">
            <w:pPr>
              <w:jc w:val="center"/>
            </w:pPr>
            <w:r w:rsidRPr="000B0E65">
              <w:t>Immunofluorescence</w:t>
            </w:r>
          </w:p>
        </w:tc>
        <w:tc>
          <w:tcPr>
            <w:tcW w:w="2126" w:type="dxa"/>
            <w:vAlign w:val="center"/>
          </w:tcPr>
          <w:p w14:paraId="23A8AC05" w14:textId="77777777" w:rsidR="006661A9" w:rsidRPr="000B0E65" w:rsidRDefault="006661A9" w:rsidP="00596FA1">
            <w:pPr>
              <w:jc w:val="center"/>
            </w:pPr>
            <w:r w:rsidRPr="000B0E65">
              <w:t>712-585-150, Jackson ImmunoResearch</w:t>
            </w:r>
          </w:p>
        </w:tc>
      </w:tr>
      <w:tr w:rsidR="006661A9" w:rsidRPr="001277EA" w14:paraId="6A63C3F5" w14:textId="77777777" w:rsidTr="00596FA1">
        <w:tc>
          <w:tcPr>
            <w:tcW w:w="1560" w:type="dxa"/>
            <w:vAlign w:val="center"/>
          </w:tcPr>
          <w:p w14:paraId="4D600967" w14:textId="77777777" w:rsidR="006661A9" w:rsidRPr="000B0E65" w:rsidRDefault="006661A9" w:rsidP="00596FA1">
            <w:pPr>
              <w:jc w:val="center"/>
            </w:pPr>
            <w:r w:rsidRPr="000B0E65">
              <w:t>Alexa Fluor 488</w:t>
            </w:r>
          </w:p>
        </w:tc>
        <w:tc>
          <w:tcPr>
            <w:tcW w:w="1417" w:type="dxa"/>
            <w:vAlign w:val="center"/>
          </w:tcPr>
          <w:p w14:paraId="78558FFA" w14:textId="77777777" w:rsidR="006661A9" w:rsidRPr="000B0E65" w:rsidRDefault="006661A9" w:rsidP="00596FA1">
            <w:pPr>
              <w:jc w:val="center"/>
            </w:pPr>
            <w:r w:rsidRPr="000B0E65">
              <w:t>Donkey anti-rabbit</w:t>
            </w:r>
          </w:p>
        </w:tc>
        <w:tc>
          <w:tcPr>
            <w:tcW w:w="1276" w:type="dxa"/>
            <w:vAlign w:val="center"/>
          </w:tcPr>
          <w:p w14:paraId="058168AE" w14:textId="77777777" w:rsidR="006661A9" w:rsidRPr="000B0E65" w:rsidRDefault="006661A9" w:rsidP="00596FA1">
            <w:pPr>
              <w:jc w:val="center"/>
            </w:pPr>
            <w:r w:rsidRPr="000B0E65">
              <w:t>1:500</w:t>
            </w:r>
          </w:p>
        </w:tc>
        <w:tc>
          <w:tcPr>
            <w:tcW w:w="2693" w:type="dxa"/>
            <w:vAlign w:val="center"/>
          </w:tcPr>
          <w:p w14:paraId="50997C41" w14:textId="77777777" w:rsidR="006661A9" w:rsidRPr="000B0E65" w:rsidRDefault="006661A9" w:rsidP="00596FA1">
            <w:pPr>
              <w:jc w:val="center"/>
            </w:pPr>
            <w:r w:rsidRPr="000B0E65">
              <w:t>Immunofluorescence</w:t>
            </w:r>
          </w:p>
        </w:tc>
        <w:tc>
          <w:tcPr>
            <w:tcW w:w="2126" w:type="dxa"/>
            <w:vAlign w:val="center"/>
          </w:tcPr>
          <w:p w14:paraId="2B40A76D" w14:textId="77777777" w:rsidR="006661A9" w:rsidRPr="000B0E65" w:rsidRDefault="006661A9" w:rsidP="00596FA1">
            <w:pPr>
              <w:jc w:val="center"/>
            </w:pPr>
            <w:r w:rsidRPr="000B0E65">
              <w:t>711-545-152, Jackson ImmunoResearch</w:t>
            </w:r>
          </w:p>
        </w:tc>
      </w:tr>
      <w:tr w:rsidR="006661A9" w:rsidRPr="001277EA" w14:paraId="30ED2ED9" w14:textId="77777777" w:rsidTr="00596FA1">
        <w:tc>
          <w:tcPr>
            <w:tcW w:w="1560" w:type="dxa"/>
            <w:vAlign w:val="center"/>
          </w:tcPr>
          <w:p w14:paraId="10617329" w14:textId="77777777" w:rsidR="006661A9" w:rsidRPr="000B0E65" w:rsidRDefault="006661A9" w:rsidP="00596FA1">
            <w:pPr>
              <w:jc w:val="center"/>
            </w:pPr>
            <w:r w:rsidRPr="000B0E65">
              <w:t>Alexa Fluor 488</w:t>
            </w:r>
          </w:p>
        </w:tc>
        <w:tc>
          <w:tcPr>
            <w:tcW w:w="1417" w:type="dxa"/>
            <w:vAlign w:val="center"/>
          </w:tcPr>
          <w:p w14:paraId="058BA79E" w14:textId="77777777" w:rsidR="006661A9" w:rsidRPr="000B0E65" w:rsidRDefault="006661A9" w:rsidP="00596FA1">
            <w:pPr>
              <w:jc w:val="center"/>
            </w:pPr>
            <w:r w:rsidRPr="000B0E65">
              <w:t>Donkey anti-goat</w:t>
            </w:r>
          </w:p>
        </w:tc>
        <w:tc>
          <w:tcPr>
            <w:tcW w:w="1276" w:type="dxa"/>
            <w:vAlign w:val="center"/>
          </w:tcPr>
          <w:p w14:paraId="59AA02F5" w14:textId="77777777" w:rsidR="006661A9" w:rsidRPr="000B0E65" w:rsidRDefault="006661A9" w:rsidP="00596FA1">
            <w:pPr>
              <w:jc w:val="center"/>
            </w:pPr>
            <w:r w:rsidRPr="000B0E65">
              <w:t>1:500</w:t>
            </w:r>
          </w:p>
        </w:tc>
        <w:tc>
          <w:tcPr>
            <w:tcW w:w="2693" w:type="dxa"/>
            <w:vAlign w:val="center"/>
          </w:tcPr>
          <w:p w14:paraId="6A40516F" w14:textId="77777777" w:rsidR="006661A9" w:rsidRPr="000B0E65" w:rsidRDefault="006661A9" w:rsidP="00596FA1">
            <w:pPr>
              <w:jc w:val="center"/>
            </w:pPr>
            <w:r w:rsidRPr="000B0E65">
              <w:t>Immunofluorescence</w:t>
            </w:r>
          </w:p>
        </w:tc>
        <w:tc>
          <w:tcPr>
            <w:tcW w:w="2126" w:type="dxa"/>
            <w:vAlign w:val="center"/>
          </w:tcPr>
          <w:p w14:paraId="408106C3" w14:textId="77777777" w:rsidR="006661A9" w:rsidRPr="000B0E65" w:rsidRDefault="006661A9" w:rsidP="00596FA1">
            <w:pPr>
              <w:jc w:val="center"/>
            </w:pPr>
            <w:r w:rsidRPr="000B0E65">
              <w:t>705-545-147, Jackson ImmunoResearch</w:t>
            </w:r>
          </w:p>
        </w:tc>
      </w:tr>
      <w:tr w:rsidR="006661A9" w:rsidRPr="001277EA" w14:paraId="0CA7147B" w14:textId="77777777" w:rsidTr="00596FA1">
        <w:tc>
          <w:tcPr>
            <w:tcW w:w="1560" w:type="dxa"/>
            <w:vAlign w:val="center"/>
          </w:tcPr>
          <w:p w14:paraId="162B03AA" w14:textId="77777777" w:rsidR="006661A9" w:rsidRPr="000B0E65" w:rsidRDefault="006661A9" w:rsidP="00596FA1">
            <w:pPr>
              <w:jc w:val="center"/>
            </w:pPr>
            <w:r w:rsidRPr="000B0E65">
              <w:t>Alexa Fluor 647</w:t>
            </w:r>
          </w:p>
        </w:tc>
        <w:tc>
          <w:tcPr>
            <w:tcW w:w="1417" w:type="dxa"/>
            <w:vAlign w:val="center"/>
          </w:tcPr>
          <w:p w14:paraId="0B385984" w14:textId="77777777" w:rsidR="006661A9" w:rsidRPr="000B0E65" w:rsidRDefault="006661A9" w:rsidP="00596FA1">
            <w:pPr>
              <w:jc w:val="center"/>
            </w:pPr>
            <w:r w:rsidRPr="000B0E65">
              <w:t>Donkey anti-rat</w:t>
            </w:r>
          </w:p>
        </w:tc>
        <w:tc>
          <w:tcPr>
            <w:tcW w:w="1276" w:type="dxa"/>
            <w:vAlign w:val="center"/>
          </w:tcPr>
          <w:p w14:paraId="0BCEDEBE" w14:textId="77777777" w:rsidR="006661A9" w:rsidRPr="000B0E65" w:rsidRDefault="006661A9" w:rsidP="00596FA1">
            <w:pPr>
              <w:jc w:val="center"/>
            </w:pPr>
            <w:r w:rsidRPr="000B0E65">
              <w:t>1:500</w:t>
            </w:r>
          </w:p>
        </w:tc>
        <w:tc>
          <w:tcPr>
            <w:tcW w:w="2693" w:type="dxa"/>
            <w:vAlign w:val="center"/>
          </w:tcPr>
          <w:p w14:paraId="1A43E4EF" w14:textId="77777777" w:rsidR="006661A9" w:rsidRPr="000B0E65" w:rsidRDefault="006661A9" w:rsidP="00596FA1">
            <w:pPr>
              <w:jc w:val="center"/>
            </w:pPr>
            <w:r w:rsidRPr="000B0E65">
              <w:t>Immunofluorescence</w:t>
            </w:r>
          </w:p>
        </w:tc>
        <w:tc>
          <w:tcPr>
            <w:tcW w:w="2126" w:type="dxa"/>
            <w:vAlign w:val="center"/>
          </w:tcPr>
          <w:p w14:paraId="39B26A5C" w14:textId="77777777" w:rsidR="006661A9" w:rsidRPr="000B0E65" w:rsidRDefault="006661A9" w:rsidP="00596FA1">
            <w:pPr>
              <w:jc w:val="center"/>
            </w:pPr>
            <w:r w:rsidRPr="000B0E65">
              <w:t>712-605-153, Jackson ImmunoResearch</w:t>
            </w:r>
          </w:p>
        </w:tc>
      </w:tr>
      <w:tr w:rsidR="006661A9" w:rsidRPr="001277EA" w14:paraId="2C28428A" w14:textId="77777777" w:rsidTr="00596FA1">
        <w:tc>
          <w:tcPr>
            <w:tcW w:w="1560" w:type="dxa"/>
            <w:vAlign w:val="center"/>
          </w:tcPr>
          <w:p w14:paraId="00C969FC" w14:textId="77777777" w:rsidR="006661A9" w:rsidRPr="000B0E65" w:rsidRDefault="006661A9" w:rsidP="00596FA1">
            <w:pPr>
              <w:jc w:val="center"/>
            </w:pPr>
            <w:r w:rsidRPr="000B0E65">
              <w:t>Alexa Fluor 647</w:t>
            </w:r>
          </w:p>
        </w:tc>
        <w:tc>
          <w:tcPr>
            <w:tcW w:w="1417" w:type="dxa"/>
            <w:vAlign w:val="center"/>
          </w:tcPr>
          <w:p w14:paraId="49F39DF8" w14:textId="77777777" w:rsidR="006661A9" w:rsidRPr="000B0E65" w:rsidRDefault="006661A9" w:rsidP="00596FA1">
            <w:pPr>
              <w:jc w:val="center"/>
            </w:pPr>
            <w:r w:rsidRPr="000B0E65">
              <w:t>Donkey anti-rabbit</w:t>
            </w:r>
          </w:p>
        </w:tc>
        <w:tc>
          <w:tcPr>
            <w:tcW w:w="1276" w:type="dxa"/>
            <w:vAlign w:val="center"/>
          </w:tcPr>
          <w:p w14:paraId="2200207E" w14:textId="77777777" w:rsidR="006661A9" w:rsidRPr="000B0E65" w:rsidRDefault="006661A9" w:rsidP="00596FA1">
            <w:pPr>
              <w:jc w:val="center"/>
            </w:pPr>
            <w:r w:rsidRPr="000B0E65">
              <w:t>1:500</w:t>
            </w:r>
          </w:p>
        </w:tc>
        <w:tc>
          <w:tcPr>
            <w:tcW w:w="2693" w:type="dxa"/>
            <w:vAlign w:val="center"/>
          </w:tcPr>
          <w:p w14:paraId="79EB4834" w14:textId="77777777" w:rsidR="006661A9" w:rsidRPr="000B0E65" w:rsidRDefault="006661A9" w:rsidP="00596FA1">
            <w:pPr>
              <w:jc w:val="center"/>
            </w:pPr>
            <w:r w:rsidRPr="000B0E65">
              <w:t>Immunofluorescence</w:t>
            </w:r>
          </w:p>
        </w:tc>
        <w:tc>
          <w:tcPr>
            <w:tcW w:w="2126" w:type="dxa"/>
            <w:vAlign w:val="center"/>
          </w:tcPr>
          <w:p w14:paraId="523DE934" w14:textId="77777777" w:rsidR="006661A9" w:rsidRPr="000B0E65" w:rsidRDefault="006661A9" w:rsidP="00596FA1">
            <w:pPr>
              <w:jc w:val="center"/>
            </w:pPr>
            <w:r w:rsidRPr="000B0E65">
              <w:t>711-605-152, Jackson ImmunoResearch</w:t>
            </w:r>
          </w:p>
        </w:tc>
      </w:tr>
    </w:tbl>
    <w:p w14:paraId="1F8D6906" w14:textId="77777777" w:rsidR="006661A9" w:rsidRPr="000B0E65" w:rsidRDefault="006661A9" w:rsidP="006661A9">
      <w:pPr>
        <w:jc w:val="both"/>
      </w:pPr>
    </w:p>
    <w:p w14:paraId="0F02CA33" w14:textId="77777777" w:rsidR="006661A9" w:rsidRPr="0041094B" w:rsidRDefault="006661A9" w:rsidP="006661A9">
      <w:pPr>
        <w:pStyle w:val="Heading4"/>
        <w:rPr>
          <w:color w:val="auto"/>
        </w:rPr>
      </w:pPr>
      <w:r w:rsidRPr="000B0E65">
        <w:rPr>
          <w:rStyle w:val="Heading4Char"/>
          <w:b/>
          <w:bCs/>
          <w:i/>
          <w:iCs/>
          <w:color w:val="auto"/>
        </w:rPr>
        <w:lastRenderedPageBreak/>
        <w:t>Supplementary Table 2</w:t>
      </w:r>
      <w:r w:rsidRPr="000B0E65">
        <w:rPr>
          <w:rStyle w:val="Heading4Char"/>
          <w:b/>
          <w:bCs/>
          <w:color w:val="auto"/>
        </w:rPr>
        <w:t xml:space="preserve"> </w:t>
      </w:r>
      <w:r w:rsidRPr="0041094B">
        <w:rPr>
          <w:color w:val="auto"/>
        </w:rPr>
        <w:t>- List of antibodies used.</w:t>
      </w:r>
    </w:p>
    <w:p w14:paraId="7913B0C9" w14:textId="270A9E6D" w:rsidR="00F15552" w:rsidRDefault="00F15552" w:rsidP="004369D5"/>
    <w:p w14:paraId="11BAD9CC" w14:textId="77777777" w:rsidR="004369D5" w:rsidRDefault="004369D5" w:rsidP="004369D5"/>
    <w:p w14:paraId="3C17BA24" w14:textId="77777777" w:rsidR="004369D5" w:rsidRDefault="004369D5" w:rsidP="004369D5"/>
    <w:p w14:paraId="16E079E4" w14:textId="644C297E" w:rsidR="004369D5" w:rsidRDefault="004369D5" w:rsidP="004369D5">
      <w:pPr>
        <w:rPr>
          <w:b/>
          <w:bCs/>
        </w:rPr>
      </w:pPr>
      <w:r>
        <w:rPr>
          <w:b/>
          <w:bCs/>
        </w:rPr>
        <w:t xml:space="preserve">References – </w:t>
      </w:r>
    </w:p>
    <w:p w14:paraId="7C0B4F7E" w14:textId="60CCBDE1" w:rsidR="004369D5" w:rsidRPr="004369D5" w:rsidRDefault="004369D5" w:rsidP="004369D5">
      <w:pPr>
        <w:widowControl w:val="0"/>
        <w:autoSpaceDE w:val="0"/>
        <w:autoSpaceDN w:val="0"/>
        <w:adjustRightInd w:val="0"/>
        <w:spacing w:line="240" w:lineRule="auto"/>
        <w:jc w:val="both"/>
        <w:rPr>
          <w:rFonts w:ascii="Calibri" w:hAnsi="Calibri" w:cs="Calibri"/>
          <w:noProof/>
        </w:rPr>
      </w:pPr>
      <w:r>
        <w:rPr>
          <w:b/>
          <w:bCs/>
        </w:rPr>
        <w:fldChar w:fldCharType="begin" w:fldLock="1"/>
      </w:r>
      <w:r>
        <w:rPr>
          <w:b/>
          <w:bCs/>
        </w:rPr>
        <w:instrText xml:space="preserve">ADDIN Mendeley Bibliography CSL_BIBLIOGRAPHY </w:instrText>
      </w:r>
      <w:r>
        <w:rPr>
          <w:b/>
          <w:bCs/>
        </w:rPr>
        <w:fldChar w:fldCharType="separate"/>
      </w:r>
      <w:r w:rsidRPr="004369D5">
        <w:rPr>
          <w:rFonts w:ascii="Calibri" w:hAnsi="Calibri" w:cs="Calibri"/>
          <w:noProof/>
        </w:rPr>
        <w:t>1. Furman CS, Gorelick-Feldman DA, Davidson KG V., Yasumura T, Neely JD, Agre P, et al. Aquaporin-4 square array assembly: Opposing actions of M1 and M23 isoforms. Proc Natl Acad Sci [Internet]. 2003;100:13609–14. Available from: https://pnas.org/doi/full/10.1073/pnas.2235843100</w:t>
      </w:r>
    </w:p>
    <w:p w14:paraId="58F598A5" w14:textId="77777777" w:rsidR="004369D5" w:rsidRPr="004369D5" w:rsidRDefault="004369D5" w:rsidP="004369D5">
      <w:pPr>
        <w:widowControl w:val="0"/>
        <w:autoSpaceDE w:val="0"/>
        <w:autoSpaceDN w:val="0"/>
        <w:adjustRightInd w:val="0"/>
        <w:spacing w:line="240" w:lineRule="auto"/>
        <w:jc w:val="both"/>
        <w:rPr>
          <w:rFonts w:ascii="Calibri" w:hAnsi="Calibri" w:cs="Calibri"/>
          <w:noProof/>
        </w:rPr>
      </w:pPr>
      <w:r w:rsidRPr="004369D5">
        <w:rPr>
          <w:rFonts w:ascii="Calibri" w:hAnsi="Calibri" w:cs="Calibri"/>
          <w:noProof/>
        </w:rPr>
        <w:t>2. Brown JC, Sasaki T, Göhring W, Yamada Y, Timpl R. The C‐Terminal Domain V of Perlecan Promotes β1 Integrin‐Mediated Cell Adhesion, Binds Heparin, Nidogen and Fibulin‐2 and Can be Modified by Glycosaminoglycans. Eur J Biochem [Internet]. 1997;250:39–46. Available from: https://febs.onlinelibrary.wiley.com/doi/10.1111/j.1432-1033.1997.t01-1-00039.x</w:t>
      </w:r>
    </w:p>
    <w:p w14:paraId="471B0541" w14:textId="1305CE6C" w:rsidR="004369D5" w:rsidRDefault="004369D5" w:rsidP="004369D5">
      <w:pPr>
        <w:jc w:val="both"/>
        <w:rPr>
          <w:b/>
          <w:bCs/>
        </w:rPr>
      </w:pPr>
      <w:r>
        <w:rPr>
          <w:b/>
          <w:bCs/>
        </w:rPr>
        <w:fldChar w:fldCharType="end"/>
      </w:r>
    </w:p>
    <w:p w14:paraId="254E6183" w14:textId="77777777" w:rsidR="004369D5" w:rsidRPr="004369D5" w:rsidRDefault="004369D5" w:rsidP="004369D5">
      <w:pPr>
        <w:rPr>
          <w:b/>
          <w:bCs/>
        </w:rPr>
      </w:pPr>
    </w:p>
    <w:p w14:paraId="33EF92EA" w14:textId="77777777" w:rsidR="004369D5" w:rsidRDefault="004369D5" w:rsidP="004369D5"/>
    <w:p w14:paraId="0F8F757A" w14:textId="77777777" w:rsidR="004369D5" w:rsidRPr="004369D5" w:rsidRDefault="004369D5" w:rsidP="004369D5"/>
    <w:sectPr w:rsidR="004369D5" w:rsidRPr="004369D5" w:rsidSect="00442EAB">
      <w:footerReference w:type="default" r:id="rId11"/>
      <w:pgSz w:w="11906" w:h="16838"/>
      <w:pgMar w:top="1417" w:right="1134" w:bottom="1417" w:left="1134" w:header="708" w:footer="708" w:gutter="0"/>
      <w:lnNumType w:countBy="1" w:restart="continuou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08C49B" w14:textId="77777777" w:rsidR="008D1A79" w:rsidRDefault="008D1A79">
      <w:pPr>
        <w:spacing w:after="0" w:line="240" w:lineRule="auto"/>
      </w:pPr>
      <w:r>
        <w:separator/>
      </w:r>
    </w:p>
  </w:endnote>
  <w:endnote w:type="continuationSeparator" w:id="0">
    <w:p w14:paraId="5F323436" w14:textId="77777777" w:rsidR="008D1A79" w:rsidRDefault="008D1A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45560022"/>
      <w:docPartObj>
        <w:docPartGallery w:val="Page Numbers (Bottom of Page)"/>
        <w:docPartUnique/>
      </w:docPartObj>
    </w:sdtPr>
    <w:sdtEndPr>
      <w:rPr>
        <w:noProof/>
      </w:rPr>
    </w:sdtEndPr>
    <w:sdtContent>
      <w:p w14:paraId="64C453C7" w14:textId="77777777" w:rsidR="00E97DA8" w:rsidRDefault="006661A9">
        <w:pPr>
          <w:pStyle w:val="Footer"/>
          <w:jc w:val="right"/>
        </w:pPr>
        <w:r>
          <w:fldChar w:fldCharType="begin"/>
        </w:r>
        <w:r>
          <w:instrText xml:space="preserve"> PAGE   \* MERGEFORMAT </w:instrText>
        </w:r>
        <w:r>
          <w:fldChar w:fldCharType="separate"/>
        </w:r>
        <w:r>
          <w:rPr>
            <w:noProof/>
          </w:rPr>
          <w:t>11</w:t>
        </w:r>
        <w:r>
          <w:rPr>
            <w:noProof/>
          </w:rPr>
          <w:fldChar w:fldCharType="end"/>
        </w:r>
      </w:p>
    </w:sdtContent>
  </w:sdt>
  <w:p w14:paraId="5ACEF4EC" w14:textId="77777777" w:rsidR="00E97DA8" w:rsidRDefault="00E97DA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6100E8" w14:textId="77777777" w:rsidR="008D1A79" w:rsidRDefault="008D1A79">
      <w:pPr>
        <w:spacing w:after="0" w:line="240" w:lineRule="auto"/>
      </w:pPr>
      <w:r>
        <w:separator/>
      </w:r>
    </w:p>
  </w:footnote>
  <w:footnote w:type="continuationSeparator" w:id="0">
    <w:p w14:paraId="7FAA608D" w14:textId="77777777" w:rsidR="008D1A79" w:rsidRDefault="008D1A7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661A9"/>
    <w:rsid w:val="000E263E"/>
    <w:rsid w:val="00104C99"/>
    <w:rsid w:val="001278CA"/>
    <w:rsid w:val="0013720D"/>
    <w:rsid w:val="004369D5"/>
    <w:rsid w:val="005017AE"/>
    <w:rsid w:val="0065322A"/>
    <w:rsid w:val="006661A9"/>
    <w:rsid w:val="0082100D"/>
    <w:rsid w:val="008D1A79"/>
    <w:rsid w:val="00944E37"/>
    <w:rsid w:val="00973F33"/>
    <w:rsid w:val="009C3A75"/>
    <w:rsid w:val="00A85AEC"/>
    <w:rsid w:val="00B31A2F"/>
    <w:rsid w:val="00C92FDB"/>
    <w:rsid w:val="00C953F5"/>
    <w:rsid w:val="00D25025"/>
    <w:rsid w:val="00E039AB"/>
    <w:rsid w:val="00E37436"/>
    <w:rsid w:val="00E97DA8"/>
    <w:rsid w:val="00F15552"/>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BCC6DF"/>
  <w15:docId w15:val="{7F85D313-AE85-430E-AE8B-1529A19CAD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4">
    <w:name w:val="heading 4"/>
    <w:basedOn w:val="Normal"/>
    <w:next w:val="Normal"/>
    <w:link w:val="Heading4Char"/>
    <w:uiPriority w:val="9"/>
    <w:unhideWhenUsed/>
    <w:qFormat/>
    <w:rsid w:val="006661A9"/>
    <w:pPr>
      <w:keepNext/>
      <w:keepLines/>
      <w:spacing w:before="80" w:after="40" w:line="480" w:lineRule="auto"/>
      <w:outlineLvl w:val="3"/>
    </w:pPr>
    <w:rPr>
      <w:rFonts w:eastAsiaTheme="majorEastAsia" w:cstheme="majorBidi"/>
      <w:i/>
      <w:iCs/>
      <w:color w:val="365F91" w:themeColor="accent1" w:themeShade="BF"/>
      <w:kern w:val="2"/>
      <w:lang w:val="en-GB"/>
    </w:rPr>
  </w:style>
  <w:style w:type="paragraph" w:styleId="Heading5">
    <w:name w:val="heading 5"/>
    <w:basedOn w:val="Normal"/>
    <w:next w:val="Normal"/>
    <w:link w:val="Heading5Char"/>
    <w:uiPriority w:val="9"/>
    <w:unhideWhenUsed/>
    <w:qFormat/>
    <w:rsid w:val="006661A9"/>
    <w:pPr>
      <w:keepNext/>
      <w:keepLines/>
      <w:spacing w:before="80" w:after="40" w:line="480" w:lineRule="auto"/>
      <w:outlineLvl w:val="4"/>
    </w:pPr>
    <w:rPr>
      <w:rFonts w:eastAsiaTheme="majorEastAsia" w:cstheme="majorBidi"/>
      <w:color w:val="365F91" w:themeColor="accent1" w:themeShade="BF"/>
      <w:kern w:val="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6661A9"/>
    <w:rPr>
      <w:rFonts w:eastAsiaTheme="majorEastAsia" w:cstheme="majorBidi"/>
      <w:i/>
      <w:iCs/>
      <w:color w:val="365F91" w:themeColor="accent1" w:themeShade="BF"/>
      <w:kern w:val="2"/>
      <w:lang w:val="en-GB"/>
    </w:rPr>
  </w:style>
  <w:style w:type="character" w:customStyle="1" w:styleId="Heading5Char">
    <w:name w:val="Heading 5 Char"/>
    <w:basedOn w:val="DefaultParagraphFont"/>
    <w:link w:val="Heading5"/>
    <w:uiPriority w:val="9"/>
    <w:rsid w:val="006661A9"/>
    <w:rPr>
      <w:rFonts w:eastAsiaTheme="majorEastAsia" w:cstheme="majorBidi"/>
      <w:color w:val="365F91" w:themeColor="accent1" w:themeShade="BF"/>
      <w:kern w:val="2"/>
      <w:lang w:val="en-GB"/>
    </w:rPr>
  </w:style>
  <w:style w:type="paragraph" w:styleId="BodyText">
    <w:name w:val="Body Text"/>
    <w:aliases w:val="Raaka-aineille tyyli"/>
    <w:basedOn w:val="Normal"/>
    <w:link w:val="BodyTextChar"/>
    <w:unhideWhenUsed/>
    <w:qFormat/>
    <w:rsid w:val="006661A9"/>
    <w:pPr>
      <w:spacing w:after="160" w:line="240" w:lineRule="auto"/>
      <w:ind w:firstLine="360"/>
      <w:jc w:val="both"/>
    </w:pPr>
    <w:rPr>
      <w:rFonts w:ascii="Arial" w:hAnsi="Arial" w:cs="Arial"/>
      <w:i/>
      <w:iCs/>
      <w:sz w:val="24"/>
      <w:szCs w:val="24"/>
      <w:lang w:val="en-GB"/>
    </w:rPr>
  </w:style>
  <w:style w:type="character" w:customStyle="1" w:styleId="BodyTextChar">
    <w:name w:val="Body Text Char"/>
    <w:aliases w:val="Raaka-aineille tyyli Char"/>
    <w:basedOn w:val="DefaultParagraphFont"/>
    <w:link w:val="BodyText"/>
    <w:rsid w:val="006661A9"/>
    <w:rPr>
      <w:rFonts w:ascii="Arial" w:hAnsi="Arial" w:cs="Arial"/>
      <w:i/>
      <w:iCs/>
      <w:sz w:val="24"/>
      <w:szCs w:val="24"/>
      <w:lang w:val="en-GB"/>
    </w:rPr>
  </w:style>
  <w:style w:type="table" w:styleId="TableGrid">
    <w:name w:val="Table Grid"/>
    <w:basedOn w:val="TableNormal"/>
    <w:uiPriority w:val="39"/>
    <w:rsid w:val="006661A9"/>
    <w:pPr>
      <w:spacing w:after="0" w:line="240" w:lineRule="auto"/>
    </w:pPr>
    <w:rPr>
      <w:kern w:val="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6661A9"/>
    <w:pPr>
      <w:tabs>
        <w:tab w:val="center" w:pos="4986"/>
        <w:tab w:val="right" w:pos="9972"/>
      </w:tabs>
      <w:spacing w:after="0" w:line="240" w:lineRule="auto"/>
    </w:pPr>
    <w:rPr>
      <w:kern w:val="2"/>
      <w:lang w:val="en-GB"/>
    </w:rPr>
  </w:style>
  <w:style w:type="character" w:customStyle="1" w:styleId="FooterChar">
    <w:name w:val="Footer Char"/>
    <w:basedOn w:val="DefaultParagraphFont"/>
    <w:link w:val="Footer"/>
    <w:uiPriority w:val="99"/>
    <w:rsid w:val="006661A9"/>
    <w:rPr>
      <w:kern w:val="2"/>
      <w:lang w:val="en-GB"/>
    </w:rPr>
  </w:style>
  <w:style w:type="character" w:styleId="LineNumber">
    <w:name w:val="line number"/>
    <w:basedOn w:val="DefaultParagraphFont"/>
    <w:uiPriority w:val="99"/>
    <w:semiHidden/>
    <w:unhideWhenUsed/>
    <w:rsid w:val="006661A9"/>
  </w:style>
  <w:style w:type="paragraph" w:styleId="Header">
    <w:name w:val="header"/>
    <w:basedOn w:val="Normal"/>
    <w:link w:val="HeaderChar"/>
    <w:uiPriority w:val="99"/>
    <w:unhideWhenUsed/>
    <w:rsid w:val="005017AE"/>
    <w:pPr>
      <w:tabs>
        <w:tab w:val="center" w:pos="4513"/>
        <w:tab w:val="right" w:pos="9026"/>
      </w:tabs>
      <w:spacing w:after="0" w:line="240" w:lineRule="auto"/>
    </w:pPr>
  </w:style>
  <w:style w:type="character" w:customStyle="1" w:styleId="HeaderChar">
    <w:name w:val="Header Char"/>
    <w:basedOn w:val="DefaultParagraphFont"/>
    <w:link w:val="Header"/>
    <w:uiPriority w:val="99"/>
    <w:rsid w:val="005017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tiff"/><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tiff"/><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image" Target="media/image4.tiff"/><Relationship Id="rId4" Type="http://schemas.openxmlformats.org/officeDocument/2006/relationships/webSettings" Target="webSettings.xml"/><Relationship Id="rId9" Type="http://schemas.openxmlformats.org/officeDocument/2006/relationships/image" Target="media/image3.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BCF6B7-9877-424A-9327-EEDACB719F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12</Pages>
  <Words>2296</Words>
  <Characters>13088</Characters>
  <Application>Microsoft Office Word</Application>
  <DocSecurity>0</DocSecurity>
  <Lines>109</Lines>
  <Paragraphs>30</Paragraphs>
  <ScaleCrop>false</ScaleCrop>
  <Company/>
  <LinksUpToDate>false</LinksUpToDate>
  <CharactersWithSpaces>15354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Hemalatha Gurumoorthy (integra)</dc:creator>
  <cp:lastModifiedBy>Abhishek Singh</cp:lastModifiedBy>
  <cp:revision>5</cp:revision>
  <dcterms:created xsi:type="dcterms:W3CDTF">2025-04-06T15:49:00Z</dcterms:created>
  <dcterms:modified xsi:type="dcterms:W3CDTF">2025-04-08T17:23:00Z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364fe483-574f-3490-86f8-739a992fcfcf</vt:lpwstr>
  </property>
  <property fmtid="{D5CDD505-2E9C-101B-9397-08002B2CF9AE}" pid="4" name="Mendeley Citation Style_1">
    <vt:lpwstr>http://www.zotero.org/styles/acta-neuropathologica-communications</vt:lpwstr>
  </property>
</Properties>
</file>