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29DA2" w14:textId="68FC7B1A" w:rsidR="008160D4" w:rsidRDefault="008160D4">
      <w:r>
        <w:rPr>
          <w:noProof/>
        </w:rPr>
        <w:drawing>
          <wp:inline distT="0" distB="0" distL="0" distR="0" wp14:anchorId="390B9566" wp14:editId="3C08EC80">
            <wp:extent cx="4418965" cy="8229600"/>
            <wp:effectExtent l="0" t="0" r="635" b="0"/>
            <wp:docPr id="2072271866" name="Picture 1" descr="A picture containing graphical user inte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271866" name="Picture 1" descr="A picture containing graphical user interfac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9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39B56" w14:textId="77777777" w:rsidR="008160D4" w:rsidRPr="008160D4" w:rsidRDefault="008160D4" w:rsidP="008160D4">
      <w:pPr>
        <w:rPr>
          <w:rFonts w:ascii="Arial" w:hAnsi="Arial" w:cs="Arial"/>
          <w:b/>
          <w:bCs/>
        </w:rPr>
      </w:pPr>
      <w:r w:rsidRPr="008160D4">
        <w:rPr>
          <w:rFonts w:ascii="Arial" w:hAnsi="Arial" w:cs="Arial"/>
          <w:b/>
          <w:bCs/>
        </w:rPr>
        <w:lastRenderedPageBreak/>
        <w:t>Supplementary Figure 1</w:t>
      </w:r>
    </w:p>
    <w:p w14:paraId="7F59FEDF" w14:textId="12C5743C" w:rsidR="008160D4" w:rsidRDefault="008160D4">
      <w:r w:rsidRPr="00226C19">
        <w:rPr>
          <w:rFonts w:ascii="Arial" w:hAnsi="Arial" w:cs="Arial"/>
          <w:b/>
          <w:bCs/>
        </w:rPr>
        <w:t>Confocal images of hiPSC derived cells cultured on 8-well µ-slides</w:t>
      </w:r>
      <w:r>
        <w:rPr>
          <w:rFonts w:ascii="Arial" w:hAnsi="Arial" w:cs="Arial"/>
        </w:rPr>
        <w:t>. Immunocytochemical analysis of iBMVECs</w:t>
      </w:r>
      <w:r w:rsidRPr="003300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showing the expression of ZO-1 and P-</w:t>
      </w:r>
      <w:proofErr w:type="spellStart"/>
      <w:r>
        <w:rPr>
          <w:rFonts w:ascii="Arial" w:hAnsi="Arial" w:cs="Arial"/>
        </w:rPr>
        <w:t>gp</w:t>
      </w:r>
      <w:proofErr w:type="spellEnd"/>
      <w:r>
        <w:rPr>
          <w:rFonts w:ascii="Arial" w:hAnsi="Arial" w:cs="Arial"/>
        </w:rPr>
        <w:t xml:space="preserve"> (A, B) and claudin-5 (C, D) in control (MC0117) and AD (ag27609) cells. Neurons and astrocytes expressing MAP2 and GFAP respectively, (E, F); microglia expressing IBA1 (G, H); and pericytes expressing PDGFRβ (I, J) in control and AD cells.</w:t>
      </w:r>
      <w:r>
        <w:t xml:space="preserve"> </w:t>
      </w:r>
    </w:p>
    <w:p w14:paraId="5217727A" w14:textId="77777777" w:rsidR="00F059BE" w:rsidRDefault="00F059BE"/>
    <w:p w14:paraId="65209CA7" w14:textId="77777777" w:rsidR="00F059BE" w:rsidRDefault="00F059BE"/>
    <w:p w14:paraId="77059095" w14:textId="77777777" w:rsidR="00F059BE" w:rsidRDefault="00F059BE"/>
    <w:p w14:paraId="32E47056" w14:textId="77777777" w:rsidR="00F059BE" w:rsidRDefault="00F059BE"/>
    <w:p w14:paraId="6EF70DA8" w14:textId="77777777" w:rsidR="00F059BE" w:rsidRDefault="00F059BE"/>
    <w:p w14:paraId="5699B285" w14:textId="77777777" w:rsidR="00F059BE" w:rsidRDefault="00F059BE"/>
    <w:p w14:paraId="1B4EBCD9" w14:textId="77777777" w:rsidR="00F059BE" w:rsidRDefault="00F059BE"/>
    <w:p w14:paraId="09EBD46A" w14:textId="77777777" w:rsidR="00F059BE" w:rsidRDefault="00F059BE"/>
    <w:p w14:paraId="433257CC" w14:textId="77777777" w:rsidR="00F059BE" w:rsidRDefault="00F059BE"/>
    <w:p w14:paraId="4324383B" w14:textId="77777777" w:rsidR="00F059BE" w:rsidRDefault="00F059BE"/>
    <w:p w14:paraId="689901FE" w14:textId="77777777" w:rsidR="00F059BE" w:rsidRDefault="00F059BE"/>
    <w:p w14:paraId="659FF65A" w14:textId="77777777" w:rsidR="00F059BE" w:rsidRDefault="00F059BE"/>
    <w:p w14:paraId="67D9B0B1" w14:textId="77777777" w:rsidR="00F059BE" w:rsidRDefault="00F059BE"/>
    <w:p w14:paraId="62333E79" w14:textId="77777777" w:rsidR="00F059BE" w:rsidRDefault="00F059BE"/>
    <w:p w14:paraId="4056F948" w14:textId="77777777" w:rsidR="00F059BE" w:rsidRDefault="00F059BE"/>
    <w:p w14:paraId="74B55058" w14:textId="77777777" w:rsidR="00F059BE" w:rsidRDefault="00F059BE"/>
    <w:p w14:paraId="4E2A89B6" w14:textId="77777777" w:rsidR="00F059BE" w:rsidRDefault="00F059BE"/>
    <w:p w14:paraId="6B061B61" w14:textId="77777777" w:rsidR="00F059BE" w:rsidRDefault="00F059BE"/>
    <w:p w14:paraId="38B03E7D" w14:textId="77777777" w:rsidR="00F059BE" w:rsidRDefault="00F059BE"/>
    <w:p w14:paraId="073BDEC8" w14:textId="502D291A" w:rsidR="00F059BE" w:rsidRDefault="00F059BE">
      <w:r>
        <w:rPr>
          <w:noProof/>
        </w:rPr>
        <w:lastRenderedPageBreak/>
        <w:drawing>
          <wp:inline distT="0" distB="0" distL="0" distR="0" wp14:anchorId="6F8EB763" wp14:editId="47D1EA33">
            <wp:extent cx="5943600" cy="1681480"/>
            <wp:effectExtent l="0" t="0" r="0" b="0"/>
            <wp:docPr id="1188050958" name="Picture 1" descr="Graphical user inte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050958" name="Picture 1" descr="Graphical user interfac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91784" w14:textId="77777777" w:rsidR="00F059BE" w:rsidRDefault="00F059BE"/>
    <w:p w14:paraId="318F3E72" w14:textId="77777777" w:rsidR="00F059BE" w:rsidRDefault="00F059BE"/>
    <w:p w14:paraId="74664784" w14:textId="7E6E9E8A" w:rsidR="00A63C6C" w:rsidRPr="008160D4" w:rsidRDefault="005B526D" w:rsidP="00A63C6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</w:t>
      </w:r>
      <w:r w:rsidR="00A63C6C" w:rsidRPr="008160D4">
        <w:rPr>
          <w:rFonts w:ascii="Arial" w:hAnsi="Arial" w:cs="Arial"/>
          <w:b/>
          <w:bCs/>
        </w:rPr>
        <w:t xml:space="preserve">upplementary Figure </w:t>
      </w:r>
      <w:r w:rsidR="00A63C6C">
        <w:rPr>
          <w:rFonts w:ascii="Arial" w:hAnsi="Arial" w:cs="Arial"/>
          <w:b/>
          <w:bCs/>
        </w:rPr>
        <w:t>2</w:t>
      </w:r>
    </w:p>
    <w:p w14:paraId="63DD727E" w14:textId="53A20B09" w:rsidR="00F059BE" w:rsidRPr="00F83489" w:rsidRDefault="00A63C6C" w:rsidP="00F83489">
      <w:pPr>
        <w:rPr>
          <w:rFonts w:ascii="Arial" w:hAnsi="Arial" w:cs="Arial"/>
        </w:rPr>
      </w:pPr>
      <w:r w:rsidRPr="00226C19">
        <w:rPr>
          <w:rFonts w:ascii="Arial" w:hAnsi="Arial" w:cs="Arial"/>
          <w:b/>
          <w:bCs/>
        </w:rPr>
        <w:t xml:space="preserve">Western blot analysis of ZO-1 expression in protein lysates from the vascular channel of </w:t>
      </w:r>
      <w:r w:rsidR="0073167A" w:rsidRPr="00226C19">
        <w:rPr>
          <w:rFonts w:ascii="Arial" w:hAnsi="Arial" w:cs="Arial"/>
          <w:b/>
          <w:bCs/>
        </w:rPr>
        <w:t>control and AD brain-chips.</w:t>
      </w:r>
      <w:r w:rsidR="00EA24CA">
        <w:rPr>
          <w:rFonts w:ascii="Arial" w:hAnsi="Arial" w:cs="Arial"/>
        </w:rPr>
        <w:t xml:space="preserve"> Five µg of protein</w:t>
      </w:r>
      <w:r w:rsidR="005B526D">
        <w:rPr>
          <w:rFonts w:ascii="Arial" w:hAnsi="Arial" w:cs="Arial"/>
        </w:rPr>
        <w:t xml:space="preserve"> of vascular channel lysate</w:t>
      </w:r>
      <w:r w:rsidR="00EA24CA">
        <w:rPr>
          <w:rFonts w:ascii="Arial" w:hAnsi="Arial" w:cs="Arial"/>
        </w:rPr>
        <w:t xml:space="preserve"> were loaded into</w:t>
      </w:r>
      <w:r w:rsidR="00D74F99" w:rsidRPr="00D74F99">
        <w:t xml:space="preserve"> </w:t>
      </w:r>
      <w:r w:rsidR="00D74F99" w:rsidRPr="00D74F99">
        <w:rPr>
          <w:rFonts w:ascii="Arial" w:hAnsi="Arial" w:cs="Arial"/>
        </w:rPr>
        <w:t>Sodium Dodecyl Sulfate Polyacrylamide Gel Electrophoresis</w:t>
      </w:r>
      <w:r w:rsidR="00EA24CA">
        <w:rPr>
          <w:rFonts w:ascii="Arial" w:hAnsi="Arial" w:cs="Arial"/>
        </w:rPr>
        <w:t xml:space="preserve"> </w:t>
      </w:r>
      <w:r w:rsidR="00D74F99">
        <w:rPr>
          <w:rFonts w:ascii="Arial" w:hAnsi="Arial" w:cs="Arial"/>
        </w:rPr>
        <w:t>(</w:t>
      </w:r>
      <w:r w:rsidR="00EA24CA">
        <w:rPr>
          <w:rFonts w:ascii="Arial" w:hAnsi="Arial" w:cs="Arial"/>
        </w:rPr>
        <w:t>SDS-PAGE</w:t>
      </w:r>
      <w:r w:rsidR="00D74F99">
        <w:rPr>
          <w:rFonts w:ascii="Arial" w:hAnsi="Arial" w:cs="Arial"/>
        </w:rPr>
        <w:t>)</w:t>
      </w:r>
      <w:r w:rsidR="00EA24CA">
        <w:rPr>
          <w:rFonts w:ascii="Arial" w:hAnsi="Arial" w:cs="Arial"/>
        </w:rPr>
        <w:t xml:space="preserve"> gels</w:t>
      </w:r>
      <w:r w:rsidR="00554052">
        <w:rPr>
          <w:rFonts w:ascii="Arial" w:hAnsi="Arial" w:cs="Arial"/>
        </w:rPr>
        <w:t xml:space="preserve"> and</w:t>
      </w:r>
      <w:r w:rsidR="00A171BD">
        <w:rPr>
          <w:rFonts w:ascii="Arial" w:hAnsi="Arial" w:cs="Arial"/>
        </w:rPr>
        <w:t xml:space="preserve"> then</w:t>
      </w:r>
      <w:r w:rsidR="00554052">
        <w:rPr>
          <w:rFonts w:ascii="Arial" w:hAnsi="Arial" w:cs="Arial"/>
        </w:rPr>
        <w:t xml:space="preserve"> transferred to </w:t>
      </w:r>
      <w:r w:rsidR="00D74F99" w:rsidRPr="00D74F99">
        <w:rPr>
          <w:rFonts w:ascii="Arial" w:hAnsi="Arial" w:cs="Arial"/>
        </w:rPr>
        <w:t xml:space="preserve">polyvinylidene fluoride </w:t>
      </w:r>
      <w:r w:rsidR="00D74F99">
        <w:rPr>
          <w:rFonts w:ascii="Arial" w:hAnsi="Arial" w:cs="Arial"/>
        </w:rPr>
        <w:t>(</w:t>
      </w:r>
      <w:r w:rsidR="00554052">
        <w:rPr>
          <w:rFonts w:ascii="Arial" w:hAnsi="Arial" w:cs="Arial"/>
        </w:rPr>
        <w:t>PVDF</w:t>
      </w:r>
      <w:r w:rsidR="00D74F99">
        <w:rPr>
          <w:rFonts w:ascii="Arial" w:hAnsi="Arial" w:cs="Arial"/>
        </w:rPr>
        <w:t>)</w:t>
      </w:r>
      <w:r w:rsidR="00554052">
        <w:rPr>
          <w:rFonts w:ascii="Arial" w:hAnsi="Arial" w:cs="Arial"/>
        </w:rPr>
        <w:t xml:space="preserve"> membranes</w:t>
      </w:r>
      <w:r w:rsidR="00226C19">
        <w:rPr>
          <w:rFonts w:ascii="Arial" w:hAnsi="Arial" w:cs="Arial"/>
        </w:rPr>
        <w:t>. Membranes were incubated</w:t>
      </w:r>
      <w:r w:rsidR="00B95EAF">
        <w:rPr>
          <w:rFonts w:ascii="Arial" w:hAnsi="Arial" w:cs="Arial"/>
        </w:rPr>
        <w:t xml:space="preserve"> overnight</w:t>
      </w:r>
      <w:r w:rsidR="00226C19">
        <w:rPr>
          <w:rFonts w:ascii="Arial" w:hAnsi="Arial" w:cs="Arial"/>
        </w:rPr>
        <w:t xml:space="preserve"> with antibodies against ZO-1 (</w:t>
      </w:r>
      <w:r w:rsidR="0038625A">
        <w:rPr>
          <w:rFonts w:ascii="Arial" w:hAnsi="Arial" w:cs="Arial"/>
        </w:rPr>
        <w:t>Thermo Fisher</w:t>
      </w:r>
      <w:r w:rsidR="00AC0992">
        <w:rPr>
          <w:rFonts w:ascii="Arial" w:hAnsi="Arial" w:cs="Arial"/>
        </w:rPr>
        <w:t>:</w:t>
      </w:r>
      <w:r w:rsidR="0038625A">
        <w:rPr>
          <w:rFonts w:ascii="Arial" w:hAnsi="Arial" w:cs="Arial"/>
        </w:rPr>
        <w:t xml:space="preserve"> </w:t>
      </w:r>
      <w:r w:rsidR="0038625A" w:rsidRPr="0038625A">
        <w:rPr>
          <w:rFonts w:ascii="Arial" w:hAnsi="Arial" w:cs="Arial"/>
        </w:rPr>
        <w:t>33-9100, 1:1000 dilution</w:t>
      </w:r>
      <w:r w:rsidR="0038625A">
        <w:rPr>
          <w:rFonts w:ascii="Arial" w:hAnsi="Arial" w:cs="Arial"/>
        </w:rPr>
        <w:t>) and β-actin (</w:t>
      </w:r>
      <w:r w:rsidR="00F83489">
        <w:rPr>
          <w:rFonts w:ascii="Arial" w:hAnsi="Arial" w:cs="Arial"/>
        </w:rPr>
        <w:t xml:space="preserve">Millipore Sigma </w:t>
      </w:r>
      <w:r w:rsidR="00F83489" w:rsidRPr="00F83489">
        <w:rPr>
          <w:rFonts w:ascii="Arial" w:hAnsi="Arial" w:cs="Arial"/>
        </w:rPr>
        <w:t>A2228</w:t>
      </w:r>
      <w:r w:rsidR="00F83489">
        <w:rPr>
          <w:rFonts w:ascii="Arial" w:hAnsi="Arial" w:cs="Arial"/>
        </w:rPr>
        <w:t>, 1:2500 dilution)</w:t>
      </w:r>
      <w:r w:rsidR="005458BE">
        <w:rPr>
          <w:rFonts w:ascii="Arial" w:hAnsi="Arial" w:cs="Arial"/>
        </w:rPr>
        <w:t xml:space="preserve"> and then incubated for 1 h with secondary antibodies (</w:t>
      </w:r>
      <w:proofErr w:type="spellStart"/>
      <w:r w:rsidR="001D5791">
        <w:rPr>
          <w:rFonts w:ascii="Arial" w:hAnsi="Arial" w:cs="Arial"/>
        </w:rPr>
        <w:t>Licor</w:t>
      </w:r>
      <w:proofErr w:type="spellEnd"/>
      <w:r w:rsidR="00AC0992">
        <w:rPr>
          <w:rFonts w:ascii="Arial" w:hAnsi="Arial" w:cs="Arial"/>
        </w:rPr>
        <w:t>:</w:t>
      </w:r>
      <w:r w:rsidR="00604E13">
        <w:rPr>
          <w:rFonts w:ascii="Arial" w:hAnsi="Arial" w:cs="Arial"/>
        </w:rPr>
        <w:t xml:space="preserve"> </w:t>
      </w:r>
      <w:r w:rsidR="00AC0992">
        <w:rPr>
          <w:rFonts w:ascii="Arial" w:hAnsi="Arial" w:cs="Arial"/>
        </w:rPr>
        <w:t xml:space="preserve">926-32212 </w:t>
      </w:r>
      <w:proofErr w:type="spellStart"/>
      <w:r w:rsidR="00604E13" w:rsidRPr="00604E13">
        <w:rPr>
          <w:rFonts w:ascii="Arial" w:hAnsi="Arial" w:cs="Arial"/>
        </w:rPr>
        <w:t>IRDye</w:t>
      </w:r>
      <w:proofErr w:type="spellEnd"/>
      <w:r w:rsidR="00604E13" w:rsidRPr="00604E13">
        <w:rPr>
          <w:rFonts w:ascii="Arial" w:hAnsi="Arial" w:cs="Arial"/>
        </w:rPr>
        <w:t>® 800CW</w:t>
      </w:r>
      <w:r w:rsidR="00604E13">
        <w:rPr>
          <w:rFonts w:ascii="Arial" w:hAnsi="Arial" w:cs="Arial"/>
        </w:rPr>
        <w:t xml:space="preserve"> and </w:t>
      </w:r>
      <w:r w:rsidR="00FB5B5C">
        <w:rPr>
          <w:rFonts w:ascii="Arial" w:hAnsi="Arial" w:cs="Arial"/>
        </w:rPr>
        <w:t xml:space="preserve">926-68072 </w:t>
      </w:r>
      <w:proofErr w:type="spellStart"/>
      <w:r w:rsidR="00604E13" w:rsidRPr="00604E13">
        <w:rPr>
          <w:rFonts w:ascii="Arial" w:hAnsi="Arial" w:cs="Arial"/>
        </w:rPr>
        <w:t>IRDye</w:t>
      </w:r>
      <w:proofErr w:type="spellEnd"/>
      <w:r w:rsidR="00604E13" w:rsidRPr="00604E13">
        <w:rPr>
          <w:rFonts w:ascii="Arial" w:hAnsi="Arial" w:cs="Arial"/>
        </w:rPr>
        <w:t xml:space="preserve">® </w:t>
      </w:r>
      <w:r w:rsidR="00AC0992">
        <w:rPr>
          <w:rFonts w:ascii="Arial" w:hAnsi="Arial" w:cs="Arial"/>
        </w:rPr>
        <w:t>6</w:t>
      </w:r>
      <w:r w:rsidR="00604E13" w:rsidRPr="00604E13">
        <w:rPr>
          <w:rFonts w:ascii="Arial" w:hAnsi="Arial" w:cs="Arial"/>
        </w:rPr>
        <w:t>80</w:t>
      </w:r>
      <w:r w:rsidR="00FB5B5C">
        <w:rPr>
          <w:rFonts w:ascii="Arial" w:hAnsi="Arial" w:cs="Arial"/>
        </w:rPr>
        <w:t>RD</w:t>
      </w:r>
      <w:r w:rsidR="003146DE">
        <w:rPr>
          <w:rFonts w:ascii="Arial" w:hAnsi="Arial" w:cs="Arial"/>
        </w:rPr>
        <w:t xml:space="preserve">, 1:20,000 dilution). Images were acquired using a </w:t>
      </w:r>
      <w:proofErr w:type="spellStart"/>
      <w:r w:rsidR="009C5410" w:rsidRPr="009C5410">
        <w:rPr>
          <w:rFonts w:ascii="Arial" w:hAnsi="Arial" w:cs="Arial"/>
        </w:rPr>
        <w:t>LiCor</w:t>
      </w:r>
      <w:proofErr w:type="spellEnd"/>
      <w:r w:rsidR="009C5410" w:rsidRPr="009C5410">
        <w:rPr>
          <w:rFonts w:ascii="Arial" w:hAnsi="Arial" w:cs="Arial"/>
        </w:rPr>
        <w:t xml:space="preserve"> Odyssey</w:t>
      </w:r>
      <w:r w:rsidR="009C5410">
        <w:rPr>
          <w:rFonts w:ascii="Arial" w:hAnsi="Arial" w:cs="Arial"/>
        </w:rPr>
        <w:t xml:space="preserve"> imaging system</w:t>
      </w:r>
      <w:r w:rsidR="004F523D">
        <w:rPr>
          <w:rFonts w:ascii="Arial" w:hAnsi="Arial" w:cs="Arial"/>
        </w:rPr>
        <w:t xml:space="preserve"> and </w:t>
      </w:r>
      <w:r w:rsidR="00474664">
        <w:rPr>
          <w:rFonts w:ascii="Arial" w:hAnsi="Arial" w:cs="Arial"/>
        </w:rPr>
        <w:t>the intensity</w:t>
      </w:r>
      <w:r w:rsidR="004F523D">
        <w:rPr>
          <w:rFonts w:ascii="Arial" w:hAnsi="Arial" w:cs="Arial"/>
        </w:rPr>
        <w:t xml:space="preserve"> of the bands was analyzed using Image Studio V 5.0</w:t>
      </w:r>
      <w:r w:rsidR="00474664">
        <w:rPr>
          <w:rFonts w:ascii="Arial" w:hAnsi="Arial" w:cs="Arial"/>
        </w:rPr>
        <w:t xml:space="preserve">. Values of ZO-1 were normalized to the loading control (β-actin). </w:t>
      </w:r>
      <w:r w:rsidR="008E66A8">
        <w:rPr>
          <w:rFonts w:ascii="Arial" w:hAnsi="Arial" w:cs="Arial"/>
        </w:rPr>
        <w:t>*p&lt;0.05. N= 5 chips/line.</w:t>
      </w:r>
    </w:p>
    <w:p w14:paraId="21C02F54" w14:textId="77777777" w:rsidR="00F059BE" w:rsidRDefault="00F059BE"/>
    <w:p w14:paraId="283D8908" w14:textId="77777777" w:rsidR="00F059BE" w:rsidRDefault="00F059BE"/>
    <w:p w14:paraId="41F76444" w14:textId="77777777" w:rsidR="00F059BE" w:rsidRDefault="00F059BE"/>
    <w:p w14:paraId="6AE28298" w14:textId="77777777" w:rsidR="00F059BE" w:rsidRDefault="00F059BE"/>
    <w:p w14:paraId="45F922D2" w14:textId="77777777" w:rsidR="0011235F" w:rsidRDefault="0011235F"/>
    <w:p w14:paraId="4DADE166" w14:textId="77777777" w:rsidR="0011235F" w:rsidRDefault="0011235F"/>
    <w:p w14:paraId="5C3BC6B2" w14:textId="77777777" w:rsidR="0011235F" w:rsidRDefault="0011235F"/>
    <w:p w14:paraId="6AB1DB64" w14:textId="77777777" w:rsidR="00F059BE" w:rsidRDefault="00F059BE"/>
    <w:p w14:paraId="152750A9" w14:textId="39E0BA08" w:rsidR="00F059BE" w:rsidRDefault="00CD4C2C">
      <w:r>
        <w:rPr>
          <w:noProof/>
        </w:rPr>
        <w:lastRenderedPageBreak/>
        <w:drawing>
          <wp:inline distT="0" distB="0" distL="0" distR="0" wp14:anchorId="7D4D978C" wp14:editId="41B6B043">
            <wp:extent cx="5943600" cy="1759585"/>
            <wp:effectExtent l="0" t="0" r="0" b="0"/>
            <wp:docPr id="1352719408" name="Picture 1" descr="A picture containing text, plant, fl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19408" name="Picture 1" descr="A picture containing text, plant, flower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992D" w14:textId="48F398B0" w:rsidR="006F3302" w:rsidRPr="008160D4" w:rsidRDefault="006F3302" w:rsidP="006F3302">
      <w:pPr>
        <w:rPr>
          <w:rFonts w:ascii="Arial" w:hAnsi="Arial" w:cs="Arial"/>
          <w:b/>
          <w:bCs/>
        </w:rPr>
      </w:pPr>
      <w:r w:rsidRPr="008160D4">
        <w:rPr>
          <w:rFonts w:ascii="Arial" w:hAnsi="Arial" w:cs="Arial"/>
          <w:b/>
          <w:bCs/>
        </w:rPr>
        <w:t xml:space="preserve">Supplementary Figure </w:t>
      </w:r>
      <w:r>
        <w:rPr>
          <w:rFonts w:ascii="Arial" w:hAnsi="Arial" w:cs="Arial"/>
          <w:b/>
          <w:bCs/>
        </w:rPr>
        <w:t>3</w:t>
      </w:r>
    </w:p>
    <w:p w14:paraId="188637D5" w14:textId="37D6ACF9" w:rsidR="006F3302" w:rsidRDefault="006F0FAB" w:rsidP="006F3302">
      <w:r>
        <w:rPr>
          <w:rFonts w:ascii="Arial" w:hAnsi="Arial" w:cs="Arial"/>
          <w:b/>
          <w:bCs/>
        </w:rPr>
        <w:t>Expression of neuronal and astrocytic markers</w:t>
      </w:r>
      <w:r w:rsidR="006F3302">
        <w:rPr>
          <w:rFonts w:ascii="Arial" w:hAnsi="Arial" w:cs="Arial"/>
        </w:rPr>
        <w:t xml:space="preserve">. </w:t>
      </w:r>
      <w:r w:rsidR="00021D31" w:rsidRPr="00021D31">
        <w:rPr>
          <w:rFonts w:ascii="Arial" w:hAnsi="Arial" w:cs="Arial"/>
        </w:rPr>
        <w:t xml:space="preserve">Confocal images of cells cultured on the brain channel of the chips showing </w:t>
      </w:r>
      <w:r>
        <w:rPr>
          <w:rFonts w:ascii="Arial" w:hAnsi="Arial" w:cs="Arial"/>
        </w:rPr>
        <w:t>neuronal expression of beta 3 tubulin (</w:t>
      </w:r>
      <w:r w:rsidR="00CD4C2C">
        <w:rPr>
          <w:rFonts w:ascii="Arial" w:hAnsi="Arial" w:cs="Arial"/>
        </w:rPr>
        <w:t>magenta</w:t>
      </w:r>
      <w:r>
        <w:rPr>
          <w:rFonts w:ascii="Arial" w:hAnsi="Arial" w:cs="Arial"/>
        </w:rPr>
        <w:t>) and astrocytic expression of</w:t>
      </w:r>
      <w:r w:rsidR="00021D31" w:rsidRPr="00021D31">
        <w:rPr>
          <w:rFonts w:ascii="Arial" w:hAnsi="Arial" w:cs="Arial"/>
        </w:rPr>
        <w:t xml:space="preserve"> GFAP </w:t>
      </w:r>
      <w:r>
        <w:rPr>
          <w:rFonts w:ascii="Arial" w:hAnsi="Arial" w:cs="Arial"/>
        </w:rPr>
        <w:t>(</w:t>
      </w:r>
      <w:r w:rsidR="00CD4C2C">
        <w:rPr>
          <w:rFonts w:ascii="Arial" w:hAnsi="Arial" w:cs="Arial"/>
        </w:rPr>
        <w:t>green</w:t>
      </w:r>
      <w:r>
        <w:rPr>
          <w:rFonts w:ascii="Arial" w:hAnsi="Arial" w:cs="Arial"/>
        </w:rPr>
        <w:t>)</w:t>
      </w:r>
      <w:r w:rsidR="00D13372">
        <w:rPr>
          <w:rFonts w:ascii="Arial" w:hAnsi="Arial" w:cs="Arial"/>
        </w:rPr>
        <w:t xml:space="preserve"> in </w:t>
      </w:r>
      <w:r w:rsidR="000310B3">
        <w:rPr>
          <w:rFonts w:ascii="Arial" w:hAnsi="Arial" w:cs="Arial"/>
        </w:rPr>
        <w:t xml:space="preserve">A) </w:t>
      </w:r>
      <w:r w:rsidR="00D13372">
        <w:rPr>
          <w:rFonts w:ascii="Arial" w:hAnsi="Arial" w:cs="Arial"/>
        </w:rPr>
        <w:t xml:space="preserve">control and </w:t>
      </w:r>
      <w:r w:rsidR="000310B3">
        <w:rPr>
          <w:rFonts w:ascii="Arial" w:hAnsi="Arial" w:cs="Arial"/>
        </w:rPr>
        <w:t xml:space="preserve">B) </w:t>
      </w:r>
      <w:r w:rsidR="00D13372">
        <w:rPr>
          <w:rFonts w:ascii="Arial" w:hAnsi="Arial" w:cs="Arial"/>
        </w:rPr>
        <w:t>AD brain-chips. Scale bar represents 100 µm.</w:t>
      </w:r>
    </w:p>
    <w:sectPr w:rsidR="006F3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D4"/>
    <w:rsid w:val="00021D31"/>
    <w:rsid w:val="000310B3"/>
    <w:rsid w:val="0011235F"/>
    <w:rsid w:val="00113CE6"/>
    <w:rsid w:val="00170393"/>
    <w:rsid w:val="001D5791"/>
    <w:rsid w:val="00226C19"/>
    <w:rsid w:val="003146DE"/>
    <w:rsid w:val="0038625A"/>
    <w:rsid w:val="00474664"/>
    <w:rsid w:val="00475D00"/>
    <w:rsid w:val="004F523D"/>
    <w:rsid w:val="005458BE"/>
    <w:rsid w:val="00554052"/>
    <w:rsid w:val="005B526D"/>
    <w:rsid w:val="00604E13"/>
    <w:rsid w:val="006F0FAB"/>
    <w:rsid w:val="006F3302"/>
    <w:rsid w:val="0073167A"/>
    <w:rsid w:val="008160D4"/>
    <w:rsid w:val="008D1CFC"/>
    <w:rsid w:val="008E66A8"/>
    <w:rsid w:val="009C5410"/>
    <w:rsid w:val="00A171BD"/>
    <w:rsid w:val="00A63C6C"/>
    <w:rsid w:val="00AC0992"/>
    <w:rsid w:val="00B541C0"/>
    <w:rsid w:val="00B95EAF"/>
    <w:rsid w:val="00BB167F"/>
    <w:rsid w:val="00CD4C2C"/>
    <w:rsid w:val="00D13372"/>
    <w:rsid w:val="00D74F99"/>
    <w:rsid w:val="00EA24CA"/>
    <w:rsid w:val="00F059BE"/>
    <w:rsid w:val="00F83489"/>
    <w:rsid w:val="00FB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979D4"/>
  <w15:chartTrackingRefBased/>
  <w15:docId w15:val="{9E56E578-F7EF-4B36-9392-95D6F79E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Rosas-Hernandez, Hector</dc:creator>
  <cp:keywords/>
  <dc:description/>
  <cp:lastModifiedBy>Rosas-Hernandez, Hector</cp:lastModifiedBy>
  <cp:revision>31</cp:revision>
  <dcterms:created xsi:type="dcterms:W3CDTF">2025-04-15T20:49:00Z</dcterms:created>
  <dcterms:modified xsi:type="dcterms:W3CDTF">2025-08-19T18:16:00Z</dcterms:modified>
</cp:coreProperties>
</file>