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02111" w14:textId="77777777" w:rsidR="004E133B" w:rsidRDefault="004E133B" w:rsidP="004E133B">
      <w:pPr>
        <w:keepNext/>
      </w:pPr>
      <w:r w:rsidRPr="00E35827">
        <w:rPr>
          <w:noProof/>
        </w:rPr>
        <w:drawing>
          <wp:inline distT="0" distB="0" distL="0" distR="0" wp14:anchorId="7C886A66" wp14:editId="1866C604">
            <wp:extent cx="6048923" cy="8162694"/>
            <wp:effectExtent l="0" t="0" r="9525" b="0"/>
            <wp:docPr id="469622852" name="Picture 2" descr="A collection of graphs showing different types of data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622852" name="Picture 2" descr="A collection of graphs showing different types of data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55" r="1086" b="2077"/>
                    <a:stretch/>
                  </pic:blipFill>
                  <pic:spPr bwMode="auto">
                    <a:xfrm>
                      <a:off x="0" y="0"/>
                      <a:ext cx="6064700" cy="818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015E39" w14:textId="77777777" w:rsidR="004E133B" w:rsidRPr="00E92681" w:rsidRDefault="004E133B" w:rsidP="004E133B">
      <w:pPr>
        <w:pStyle w:val="Caption"/>
        <w:jc w:val="both"/>
        <w:rPr>
          <w:b/>
          <w:bCs/>
          <w:i w:val="0"/>
          <w:iCs w:val="0"/>
          <w:sz w:val="20"/>
          <w:szCs w:val="20"/>
        </w:rPr>
      </w:pPr>
      <w:r w:rsidRPr="00E92681">
        <w:rPr>
          <w:b/>
          <w:bCs/>
          <w:sz w:val="20"/>
          <w:szCs w:val="20"/>
        </w:rPr>
        <w:t>Figure SM2 - Kinematics (joint angles) and SPM hypothesis test results for pelvis (top), hip (2nd from top), knee (2nd from bottom), and ankle (bottom).</w:t>
      </w:r>
      <w:r w:rsidRPr="00E92681">
        <w:rPr>
          <w:sz w:val="20"/>
          <w:szCs w:val="20"/>
        </w:rPr>
        <w:t xml:space="preserve"> </w:t>
      </w:r>
      <w:r w:rsidRPr="00E92681">
        <w:rPr>
          <w:i w:val="0"/>
          <w:iCs w:val="0"/>
          <w:sz w:val="20"/>
          <w:szCs w:val="20"/>
        </w:rPr>
        <w:t>For each joint, mean</w:t>
      </w:r>
      <w:r>
        <w:rPr>
          <w:i w:val="0"/>
          <w:iCs w:val="0"/>
          <w:sz w:val="20"/>
          <w:szCs w:val="20"/>
        </w:rPr>
        <w:t xml:space="preserve"> joint angle</w:t>
      </w:r>
      <w:r w:rsidRPr="00E92681">
        <w:rPr>
          <w:i w:val="0"/>
          <w:iCs w:val="0"/>
          <w:sz w:val="20"/>
          <w:szCs w:val="20"/>
        </w:rPr>
        <w:t xml:space="preserve"> (solid line) and standard deviations (light bands) </w:t>
      </w:r>
      <w:r>
        <w:rPr>
          <w:i w:val="0"/>
          <w:iCs w:val="0"/>
          <w:sz w:val="20"/>
          <w:szCs w:val="20"/>
        </w:rPr>
        <w:t xml:space="preserve">across the gait cycle </w:t>
      </w:r>
      <w:r w:rsidRPr="00E92681">
        <w:rPr>
          <w:i w:val="0"/>
          <w:iCs w:val="0"/>
          <w:sz w:val="20"/>
          <w:szCs w:val="20"/>
        </w:rPr>
        <w:t xml:space="preserve">are presented in the sagittal (left column), frontal </w:t>
      </w:r>
      <w:r w:rsidRPr="00E92681">
        <w:rPr>
          <w:i w:val="0"/>
          <w:iCs w:val="0"/>
          <w:sz w:val="20"/>
          <w:szCs w:val="20"/>
        </w:rPr>
        <w:lastRenderedPageBreak/>
        <w:t>(middle column), and coronal (right column) planes</w:t>
      </w:r>
      <w:r>
        <w:rPr>
          <w:i w:val="0"/>
          <w:iCs w:val="0"/>
          <w:sz w:val="20"/>
          <w:szCs w:val="20"/>
        </w:rPr>
        <w:t xml:space="preserve"> </w:t>
      </w:r>
      <w:r w:rsidRPr="00E92681">
        <w:rPr>
          <w:i w:val="0"/>
          <w:iCs w:val="0"/>
          <w:sz w:val="20"/>
          <w:szCs w:val="20"/>
        </w:rPr>
        <w:t xml:space="preserve">for HC (blue) and </w:t>
      </w:r>
      <w:proofErr w:type="spellStart"/>
      <w:r w:rsidRPr="00E92681">
        <w:rPr>
          <w:i w:val="0"/>
          <w:iCs w:val="0"/>
          <w:sz w:val="20"/>
          <w:szCs w:val="20"/>
        </w:rPr>
        <w:t>iNPH</w:t>
      </w:r>
      <w:proofErr w:type="spellEnd"/>
      <w:r w:rsidRPr="00E92681">
        <w:rPr>
          <w:i w:val="0"/>
          <w:iCs w:val="0"/>
          <w:sz w:val="20"/>
          <w:szCs w:val="20"/>
        </w:rPr>
        <w:t xml:space="preserve"> (red). (C) SPM hypothesis testing of the gait profiles. Regions of significant differences between groups are highlight in grey. *</w:t>
      </w:r>
      <w:r w:rsidRPr="00E92681">
        <w:rPr>
          <w:sz w:val="20"/>
          <w:szCs w:val="20"/>
        </w:rPr>
        <w:t>p</w:t>
      </w:r>
      <w:r w:rsidRPr="00E92681">
        <w:rPr>
          <w:i w:val="0"/>
          <w:iCs w:val="0"/>
          <w:sz w:val="20"/>
          <w:szCs w:val="20"/>
        </w:rPr>
        <w:t>&lt;.05; **</w:t>
      </w:r>
      <w:r w:rsidRPr="00E92681">
        <w:rPr>
          <w:sz w:val="20"/>
          <w:szCs w:val="20"/>
        </w:rPr>
        <w:t>p</w:t>
      </w:r>
      <w:r w:rsidRPr="00E92681">
        <w:rPr>
          <w:i w:val="0"/>
          <w:iCs w:val="0"/>
          <w:sz w:val="20"/>
          <w:szCs w:val="20"/>
        </w:rPr>
        <w:t>&lt;.01; ***</w:t>
      </w:r>
      <w:r w:rsidRPr="00E92681">
        <w:rPr>
          <w:sz w:val="20"/>
          <w:szCs w:val="20"/>
        </w:rPr>
        <w:t>p</w:t>
      </w:r>
      <w:r w:rsidRPr="00E92681">
        <w:rPr>
          <w:i w:val="0"/>
          <w:iCs w:val="0"/>
          <w:sz w:val="20"/>
          <w:szCs w:val="20"/>
        </w:rPr>
        <w:t>&lt;.001</w:t>
      </w:r>
    </w:p>
    <w:p w14:paraId="3265AC50" w14:textId="77777777" w:rsidR="005A170B" w:rsidRPr="003D007E" w:rsidRDefault="005A170B" w:rsidP="003D007E"/>
    <w:sectPr w:rsidR="005A170B" w:rsidRPr="003D00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70B"/>
    <w:rsid w:val="001E5BDC"/>
    <w:rsid w:val="0022151F"/>
    <w:rsid w:val="003D007E"/>
    <w:rsid w:val="00403E49"/>
    <w:rsid w:val="0042137A"/>
    <w:rsid w:val="004E133B"/>
    <w:rsid w:val="005A020F"/>
    <w:rsid w:val="005A170B"/>
    <w:rsid w:val="005A2355"/>
    <w:rsid w:val="005C0E50"/>
    <w:rsid w:val="007C2225"/>
    <w:rsid w:val="00821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8AC45A"/>
  <w15:chartTrackingRefBased/>
  <w15:docId w15:val="{8A90D101-7B2C-4A3F-AFA1-1204EA7F3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133B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70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70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70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70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70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170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70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70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70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7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7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7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7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7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17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7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7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7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7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7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70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7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70B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A17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70B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5A17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7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7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70B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1E5BDC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 Mills</dc:creator>
  <cp:keywords/>
  <dc:description/>
  <cp:lastModifiedBy>Rick Mills</cp:lastModifiedBy>
  <cp:revision>9</cp:revision>
  <dcterms:created xsi:type="dcterms:W3CDTF">2025-12-23T21:23:00Z</dcterms:created>
  <dcterms:modified xsi:type="dcterms:W3CDTF">2026-01-19T15:10:00Z</dcterms:modified>
</cp:coreProperties>
</file>