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F6EC3" w14:textId="3A452372" w:rsidR="007E0DC7" w:rsidRPr="00200BD1" w:rsidRDefault="00990489" w:rsidP="007E0DC7">
      <w:pPr>
        <w:rPr>
          <w:rFonts w:eastAsia="Songti SC" w:cs="Times New Roman"/>
          <w:b/>
          <w:bCs/>
        </w:rPr>
      </w:pPr>
      <w:r w:rsidRPr="00990489">
        <w:rPr>
          <w:rFonts w:eastAsia="Songti SC" w:cs="Times New Roman"/>
          <w:b/>
          <w:bCs/>
        </w:rPr>
        <w:t xml:space="preserve">Supplementary Table </w:t>
      </w:r>
      <w:r w:rsidR="00FB3EF5">
        <w:rPr>
          <w:rFonts w:eastAsia="Songti SC" w:cs="Times New Roman" w:hint="eastAsia"/>
          <w:b/>
          <w:bCs/>
        </w:rPr>
        <w:t>2</w:t>
      </w:r>
      <w:r w:rsidRPr="00990489">
        <w:rPr>
          <w:rFonts w:eastAsia="Songti SC" w:cs="Times New Roman"/>
          <w:b/>
          <w:bCs/>
        </w:rPr>
        <w:t xml:space="preserve">. </w:t>
      </w:r>
      <w:r w:rsidRPr="00990489">
        <w:rPr>
          <w:rFonts w:eastAsia="Songti SC" w:cs="Times New Roman"/>
        </w:rPr>
        <w:t>Sensitivity analysis of 72-hour tap-test outcomes after excluding DSST and TMT-A from the executive-domain response definition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12"/>
        <w:gridCol w:w="1512"/>
        <w:gridCol w:w="1512"/>
        <w:gridCol w:w="709"/>
        <w:gridCol w:w="1218"/>
      </w:tblGrid>
      <w:tr w:rsidR="007E0DC7" w:rsidRPr="000C551E" w14:paraId="4813AA7F" w14:textId="77777777" w:rsidTr="007848BF">
        <w:trPr>
          <w:trHeight w:val="280"/>
        </w:trPr>
        <w:tc>
          <w:tcPr>
            <w:tcW w:w="1109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03C8DB94" w14:textId="77777777" w:rsidR="007E0DC7" w:rsidRPr="000C551E" w:rsidRDefault="007E0DC7" w:rsidP="007848BF">
            <w:pPr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  <w:t>V</w:t>
            </w:r>
            <w:r w:rsidRPr="000C551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ariable</w:t>
            </w:r>
          </w:p>
        </w:tc>
        <w:tc>
          <w:tcPr>
            <w:tcW w:w="910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4B9C663D" w14:textId="5F185AF8" w:rsidR="007E0DC7" w:rsidRPr="000C551E" w:rsidRDefault="007E0DC7" w:rsidP="007848BF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A-T-</w:t>
            </w:r>
            <w:r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10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4A0B0D76" w14:textId="14B8ED33" w:rsidR="007E0DC7" w:rsidRPr="000C551E" w:rsidRDefault="007E0DC7" w:rsidP="007848BF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A+T-</w:t>
            </w:r>
            <w:r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10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25103B30" w14:textId="14491492" w:rsidR="007E0DC7" w:rsidRPr="000C551E" w:rsidRDefault="007E0DC7" w:rsidP="007848BF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A+T+</w:t>
            </w:r>
            <w:r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7ABB79AD" w14:textId="0AD132EC" w:rsidR="007E0DC7" w:rsidRPr="007848BF" w:rsidRDefault="007E0DC7" w:rsidP="007848BF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A03BAB">
              <w:rPr>
                <w:rFonts w:cs="Times New Roman" w:hint="eastAsia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C551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733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0537C881" w14:textId="77777777" w:rsidR="007E0DC7" w:rsidRPr="007848BF" w:rsidRDefault="007E0DC7" w:rsidP="007848BF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837A9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FDR-adjusted </w:t>
            </w:r>
            <w:r w:rsidRPr="00A03BAB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837A9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7E0DC7" w:rsidRPr="000C551E" w14:paraId="12B1CD9E" w14:textId="77777777" w:rsidTr="007E0DC7">
        <w:trPr>
          <w:trHeight w:val="280"/>
        </w:trPr>
        <w:tc>
          <w:tcPr>
            <w:tcW w:w="1109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3580955E" w14:textId="6C9D39FB" w:rsidR="007E0DC7" w:rsidRPr="007848BF" w:rsidRDefault="007E0DC7" w:rsidP="007E0DC7">
            <w:pPr>
              <w:spacing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882069"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  <w:t>C</w:t>
            </w:r>
            <w:r w:rsidRPr="00882069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ontinuous domain outcomes</w:t>
            </w:r>
          </w:p>
        </w:tc>
        <w:tc>
          <w:tcPr>
            <w:tcW w:w="910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20EEF8B7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0AC8357D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3DB8A7F2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700FB6D8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25E664B2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E0DC7" w:rsidRPr="000C551E" w14:paraId="3FECBA37" w14:textId="77777777" w:rsidTr="007E0DC7">
        <w:trPr>
          <w:trHeight w:val="280"/>
        </w:trPr>
        <w:tc>
          <w:tcPr>
            <w:tcW w:w="1109" w:type="pct"/>
            <w:noWrap/>
            <w:vAlign w:val="center"/>
            <w:hideMark/>
          </w:tcPr>
          <w:p w14:paraId="4A29EEC7" w14:textId="77777777" w:rsidR="007E0DC7" w:rsidRPr="000C551E" w:rsidRDefault="007E0DC7" w:rsidP="007E0DC7">
            <w:pPr>
              <w:spacing w:line="240" w:lineRule="auto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Gait domain z-score</w:t>
            </w:r>
          </w:p>
        </w:tc>
        <w:tc>
          <w:tcPr>
            <w:tcW w:w="910" w:type="pct"/>
            <w:noWrap/>
            <w:vAlign w:val="center"/>
            <w:hideMark/>
          </w:tcPr>
          <w:p w14:paraId="45BA33F7" w14:textId="1F4741EE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0.14 [-0.17–0.64]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; </w:t>
            </w:r>
            <w:r w:rsidRPr="007E0DC7">
              <w:rPr>
                <w:rFonts w:cs="Times New Roman"/>
                <w:color w:val="000000"/>
                <w:sz w:val="20"/>
                <w:szCs w:val="20"/>
              </w:rPr>
              <w:t>n=25</w:t>
            </w:r>
          </w:p>
        </w:tc>
        <w:tc>
          <w:tcPr>
            <w:tcW w:w="910" w:type="pct"/>
            <w:noWrap/>
            <w:vAlign w:val="center"/>
            <w:hideMark/>
          </w:tcPr>
          <w:p w14:paraId="1368653F" w14:textId="359B73C8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-0.02 [-0.29–0.27]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; </w:t>
            </w:r>
            <w:r w:rsidRPr="007E0DC7">
              <w:rPr>
                <w:rFonts w:cs="Times New Roman"/>
                <w:color w:val="000000"/>
                <w:sz w:val="20"/>
                <w:szCs w:val="20"/>
              </w:rPr>
              <w:t>n=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10" w:type="pct"/>
            <w:noWrap/>
            <w:vAlign w:val="center"/>
            <w:hideMark/>
          </w:tcPr>
          <w:p w14:paraId="2700E58C" w14:textId="3EEC37EE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-0.19 [-0.71–0.16]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; </w:t>
            </w:r>
            <w:r w:rsidRPr="007E0DC7">
              <w:rPr>
                <w:rFonts w:cs="Times New Roman"/>
                <w:color w:val="000000"/>
                <w:sz w:val="20"/>
                <w:szCs w:val="20"/>
              </w:rPr>
              <w:t>n=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27" w:type="pct"/>
            <w:noWrap/>
            <w:vAlign w:val="center"/>
            <w:hideMark/>
          </w:tcPr>
          <w:p w14:paraId="68730685" w14:textId="529E36AB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733" w:type="pct"/>
            <w:noWrap/>
            <w:vAlign w:val="center"/>
            <w:hideMark/>
          </w:tcPr>
          <w:p w14:paraId="1FCE1447" w14:textId="1AA41F61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0.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199</w:t>
            </w:r>
          </w:p>
        </w:tc>
      </w:tr>
      <w:tr w:rsidR="007E0DC7" w:rsidRPr="000C551E" w14:paraId="640D2E4E" w14:textId="77777777" w:rsidTr="007E0DC7">
        <w:trPr>
          <w:trHeight w:val="280"/>
        </w:trPr>
        <w:tc>
          <w:tcPr>
            <w:tcW w:w="1109" w:type="pct"/>
            <w:noWrap/>
            <w:vAlign w:val="center"/>
            <w:hideMark/>
          </w:tcPr>
          <w:p w14:paraId="77B0A253" w14:textId="77777777" w:rsidR="007E0DC7" w:rsidRPr="000C551E" w:rsidRDefault="007E0DC7" w:rsidP="007E0DC7">
            <w:pPr>
              <w:spacing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Executive domain z-score</w:t>
            </w:r>
          </w:p>
        </w:tc>
        <w:tc>
          <w:tcPr>
            <w:tcW w:w="910" w:type="pct"/>
            <w:noWrap/>
            <w:vAlign w:val="center"/>
            <w:hideMark/>
          </w:tcPr>
          <w:p w14:paraId="4E503BE5" w14:textId="028DF3BB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7E0DC7">
              <w:rPr>
                <w:rFonts w:cs="Times New Roman"/>
                <w:color w:val="000000"/>
                <w:sz w:val="20"/>
                <w:szCs w:val="20"/>
              </w:rPr>
              <w:t>0.19 [-0.03-0.48]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; </w:t>
            </w:r>
            <w:r w:rsidRPr="007E0DC7">
              <w:rPr>
                <w:rFonts w:cs="Times New Roman"/>
                <w:color w:val="000000"/>
                <w:sz w:val="20"/>
                <w:szCs w:val="20"/>
              </w:rPr>
              <w:t>n=2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0" w:type="pct"/>
            <w:noWrap/>
            <w:vAlign w:val="center"/>
            <w:hideMark/>
          </w:tcPr>
          <w:p w14:paraId="77168FB0" w14:textId="32DC39D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7E0DC7">
              <w:rPr>
                <w:rFonts w:cs="Times New Roman"/>
                <w:color w:val="000000"/>
                <w:sz w:val="20"/>
                <w:szCs w:val="20"/>
              </w:rPr>
              <w:t>-0.02 [-0.34-0.21]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; </w:t>
            </w:r>
            <w:r w:rsidRPr="007E0DC7">
              <w:rPr>
                <w:rFonts w:cs="Times New Roman"/>
                <w:color w:val="000000"/>
                <w:sz w:val="20"/>
                <w:szCs w:val="20"/>
              </w:rPr>
              <w:t>n=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10" w:type="pct"/>
            <w:noWrap/>
            <w:vAlign w:val="center"/>
            <w:hideMark/>
          </w:tcPr>
          <w:p w14:paraId="3793486D" w14:textId="7E32400E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7E0DC7">
              <w:rPr>
                <w:rFonts w:cs="Times New Roman"/>
                <w:color w:val="000000"/>
                <w:sz w:val="20"/>
                <w:szCs w:val="20"/>
              </w:rPr>
              <w:t>0.18 [-0.09-0.36]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; </w:t>
            </w:r>
            <w:r w:rsidRPr="007E0DC7">
              <w:rPr>
                <w:rFonts w:cs="Times New Roman"/>
                <w:color w:val="000000"/>
                <w:sz w:val="20"/>
                <w:szCs w:val="20"/>
              </w:rPr>
              <w:t>n=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7" w:type="pct"/>
            <w:noWrap/>
            <w:vAlign w:val="center"/>
            <w:hideMark/>
          </w:tcPr>
          <w:p w14:paraId="284E503F" w14:textId="25549D3D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0.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733" w:type="pct"/>
            <w:noWrap/>
            <w:vAlign w:val="center"/>
            <w:hideMark/>
          </w:tcPr>
          <w:p w14:paraId="5F6941C6" w14:textId="3A20EE33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0.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396</w:t>
            </w:r>
          </w:p>
        </w:tc>
      </w:tr>
      <w:tr w:rsidR="007E0DC7" w:rsidRPr="000C551E" w14:paraId="21F3429E" w14:textId="77777777" w:rsidTr="007E0DC7">
        <w:trPr>
          <w:trHeight w:val="280"/>
        </w:trPr>
        <w:tc>
          <w:tcPr>
            <w:tcW w:w="1109" w:type="pct"/>
            <w:noWrap/>
            <w:vAlign w:val="center"/>
            <w:hideMark/>
          </w:tcPr>
          <w:p w14:paraId="68B65D52" w14:textId="169B2BA1" w:rsidR="007E0DC7" w:rsidRPr="007848BF" w:rsidRDefault="007E0DC7" w:rsidP="007E0DC7">
            <w:pPr>
              <w:spacing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882069"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  <w:t>R</w:t>
            </w:r>
            <w:r w:rsidRPr="00882069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esponder outcomes</w:t>
            </w:r>
          </w:p>
        </w:tc>
        <w:tc>
          <w:tcPr>
            <w:tcW w:w="910" w:type="pct"/>
            <w:noWrap/>
            <w:vAlign w:val="center"/>
            <w:hideMark/>
          </w:tcPr>
          <w:p w14:paraId="3726FDB6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  <w:noWrap/>
            <w:vAlign w:val="center"/>
            <w:hideMark/>
          </w:tcPr>
          <w:p w14:paraId="6DE010AC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0" w:type="pct"/>
            <w:noWrap/>
            <w:vAlign w:val="center"/>
            <w:hideMark/>
          </w:tcPr>
          <w:p w14:paraId="47EC835B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7" w:type="pct"/>
            <w:noWrap/>
            <w:vAlign w:val="center"/>
            <w:hideMark/>
          </w:tcPr>
          <w:p w14:paraId="5778110D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3" w:type="pct"/>
            <w:noWrap/>
            <w:vAlign w:val="center"/>
            <w:hideMark/>
          </w:tcPr>
          <w:p w14:paraId="3432F524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E0DC7" w:rsidRPr="000C551E" w14:paraId="5A5241EA" w14:textId="77777777" w:rsidTr="007E0DC7">
        <w:trPr>
          <w:trHeight w:val="280"/>
        </w:trPr>
        <w:tc>
          <w:tcPr>
            <w:tcW w:w="1109" w:type="pct"/>
            <w:noWrap/>
            <w:vAlign w:val="center"/>
            <w:hideMark/>
          </w:tcPr>
          <w:p w14:paraId="0C4F6764" w14:textId="77777777" w:rsidR="007E0DC7" w:rsidRPr="000C551E" w:rsidRDefault="007E0DC7" w:rsidP="007E0DC7">
            <w:pPr>
              <w:spacing w:line="240" w:lineRule="auto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Gait responder</w:t>
            </w:r>
          </w:p>
        </w:tc>
        <w:tc>
          <w:tcPr>
            <w:tcW w:w="910" w:type="pct"/>
            <w:noWrap/>
            <w:vAlign w:val="center"/>
            <w:hideMark/>
          </w:tcPr>
          <w:p w14:paraId="5D3E1F73" w14:textId="78A4E2FE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/25</w:t>
            </w:r>
            <w:r w:rsidRPr="000C551E">
              <w:rPr>
                <w:rFonts w:cs="Times New Roman"/>
                <w:color w:val="000000"/>
                <w:sz w:val="20"/>
                <w:szCs w:val="20"/>
              </w:rPr>
              <w:t xml:space="preserve"> (40.0%)</w:t>
            </w:r>
          </w:p>
        </w:tc>
        <w:tc>
          <w:tcPr>
            <w:tcW w:w="910" w:type="pct"/>
            <w:noWrap/>
            <w:vAlign w:val="center"/>
            <w:hideMark/>
          </w:tcPr>
          <w:p w14:paraId="33495A7E" w14:textId="2C057050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/19</w:t>
            </w:r>
            <w:r w:rsidRPr="000C551E">
              <w:rPr>
                <w:rFonts w:cs="Times New Roman"/>
                <w:color w:val="000000"/>
                <w:sz w:val="20"/>
                <w:szCs w:val="20"/>
              </w:rPr>
              <w:t xml:space="preserve"> (21.1%)</w:t>
            </w:r>
          </w:p>
        </w:tc>
        <w:tc>
          <w:tcPr>
            <w:tcW w:w="910" w:type="pct"/>
            <w:noWrap/>
            <w:vAlign w:val="center"/>
            <w:hideMark/>
          </w:tcPr>
          <w:p w14:paraId="202153D7" w14:textId="5CBC70FA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/19</w:t>
            </w:r>
            <w:r w:rsidRPr="000C551E">
              <w:rPr>
                <w:rFonts w:cs="Times New Roman"/>
                <w:color w:val="000000"/>
                <w:sz w:val="20"/>
                <w:szCs w:val="20"/>
              </w:rPr>
              <w:t xml:space="preserve"> (10.5%)</w:t>
            </w:r>
          </w:p>
        </w:tc>
        <w:tc>
          <w:tcPr>
            <w:tcW w:w="427" w:type="pct"/>
            <w:noWrap/>
            <w:vAlign w:val="center"/>
            <w:hideMark/>
          </w:tcPr>
          <w:p w14:paraId="399A1E32" w14:textId="1C5EE77B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733" w:type="pct"/>
            <w:noWrap/>
            <w:vAlign w:val="center"/>
            <w:hideMark/>
          </w:tcPr>
          <w:p w14:paraId="68853BC1" w14:textId="7FE32210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0.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199</w:t>
            </w:r>
          </w:p>
        </w:tc>
      </w:tr>
      <w:tr w:rsidR="007E0DC7" w:rsidRPr="000C551E" w14:paraId="689DAD1E" w14:textId="77777777" w:rsidTr="007E0DC7">
        <w:trPr>
          <w:trHeight w:val="280"/>
        </w:trPr>
        <w:tc>
          <w:tcPr>
            <w:tcW w:w="1109" w:type="pct"/>
            <w:noWrap/>
            <w:vAlign w:val="center"/>
            <w:hideMark/>
          </w:tcPr>
          <w:p w14:paraId="20B78FF1" w14:textId="77777777" w:rsidR="007E0DC7" w:rsidRPr="000C551E" w:rsidRDefault="007E0DC7" w:rsidP="007E0DC7">
            <w:pPr>
              <w:spacing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Executive responder</w:t>
            </w:r>
          </w:p>
        </w:tc>
        <w:tc>
          <w:tcPr>
            <w:tcW w:w="910" w:type="pct"/>
            <w:noWrap/>
            <w:vAlign w:val="center"/>
            <w:hideMark/>
          </w:tcPr>
          <w:p w14:paraId="3D19D38A" w14:textId="00C09994" w:rsidR="007E0DC7" w:rsidRPr="007E0DC7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7E0DC7">
              <w:rPr>
                <w:rFonts w:cs="Times New Roman"/>
                <w:color w:val="000000"/>
                <w:sz w:val="20"/>
                <w:szCs w:val="20"/>
              </w:rPr>
              <w:t>15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/22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7E0DC7">
              <w:rPr>
                <w:rFonts w:cs="Times New Roman"/>
                <w:color w:val="000000"/>
                <w:sz w:val="20"/>
                <w:szCs w:val="20"/>
              </w:rPr>
              <w:t>(68.2%)</w:t>
            </w:r>
          </w:p>
        </w:tc>
        <w:tc>
          <w:tcPr>
            <w:tcW w:w="910" w:type="pct"/>
            <w:noWrap/>
            <w:vAlign w:val="center"/>
            <w:hideMark/>
          </w:tcPr>
          <w:p w14:paraId="22D51772" w14:textId="257FB50E" w:rsidR="007E0DC7" w:rsidRPr="007E0DC7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7E0DC7">
              <w:rPr>
                <w:rFonts w:cs="Times New Roman"/>
                <w:color w:val="000000"/>
                <w:sz w:val="20"/>
                <w:szCs w:val="20"/>
              </w:rPr>
              <w:t>6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/19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7E0DC7">
              <w:rPr>
                <w:rFonts w:cs="Times New Roman"/>
                <w:color w:val="000000"/>
                <w:sz w:val="20"/>
                <w:szCs w:val="20"/>
              </w:rPr>
              <w:t>(31.6%)</w:t>
            </w:r>
          </w:p>
        </w:tc>
        <w:tc>
          <w:tcPr>
            <w:tcW w:w="910" w:type="pct"/>
            <w:noWrap/>
            <w:vAlign w:val="center"/>
            <w:hideMark/>
          </w:tcPr>
          <w:p w14:paraId="63F140BC" w14:textId="26D2BD6D" w:rsidR="007E0DC7" w:rsidRPr="007E0DC7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7E0DC7">
              <w:rPr>
                <w:rFonts w:cs="Times New Roman"/>
                <w:color w:val="000000"/>
                <w:sz w:val="20"/>
                <w:szCs w:val="20"/>
              </w:rPr>
              <w:t>9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/16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7E0DC7">
              <w:rPr>
                <w:rFonts w:cs="Times New Roman"/>
                <w:color w:val="000000"/>
                <w:sz w:val="20"/>
                <w:szCs w:val="20"/>
              </w:rPr>
              <w:t>(56.2%)</w:t>
            </w:r>
          </w:p>
        </w:tc>
        <w:tc>
          <w:tcPr>
            <w:tcW w:w="427" w:type="pct"/>
            <w:noWrap/>
            <w:vAlign w:val="center"/>
            <w:hideMark/>
          </w:tcPr>
          <w:p w14:paraId="394D61B6" w14:textId="7F12CF53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0.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061</w:t>
            </w:r>
          </w:p>
        </w:tc>
        <w:tc>
          <w:tcPr>
            <w:tcW w:w="733" w:type="pct"/>
            <w:noWrap/>
            <w:vAlign w:val="center"/>
            <w:hideMark/>
          </w:tcPr>
          <w:p w14:paraId="68AA4ECB" w14:textId="0FA89D10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0.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199</w:t>
            </w:r>
          </w:p>
        </w:tc>
      </w:tr>
      <w:tr w:rsidR="00174007" w:rsidRPr="000C551E" w14:paraId="7F354ACA" w14:textId="77777777" w:rsidTr="007E0DC7">
        <w:trPr>
          <w:trHeight w:val="280"/>
        </w:trPr>
        <w:tc>
          <w:tcPr>
            <w:tcW w:w="1109" w:type="pct"/>
            <w:noWrap/>
            <w:vAlign w:val="center"/>
            <w:hideMark/>
          </w:tcPr>
          <w:p w14:paraId="04073CE8" w14:textId="77777777" w:rsidR="00174007" w:rsidRPr="000C551E" w:rsidRDefault="00174007" w:rsidP="00174007">
            <w:pPr>
              <w:spacing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Overall responder</w:t>
            </w:r>
          </w:p>
        </w:tc>
        <w:tc>
          <w:tcPr>
            <w:tcW w:w="910" w:type="pct"/>
            <w:noWrap/>
            <w:vAlign w:val="center"/>
            <w:hideMark/>
          </w:tcPr>
          <w:p w14:paraId="24B83E10" w14:textId="14159189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18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/24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(75.0%)</w:t>
            </w:r>
          </w:p>
        </w:tc>
        <w:tc>
          <w:tcPr>
            <w:tcW w:w="910" w:type="pct"/>
            <w:noWrap/>
            <w:vAlign w:val="center"/>
            <w:hideMark/>
          </w:tcPr>
          <w:p w14:paraId="4B31C4FA" w14:textId="74E77AB6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9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/19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(47.4%)</w:t>
            </w:r>
          </w:p>
        </w:tc>
        <w:tc>
          <w:tcPr>
            <w:tcW w:w="910" w:type="pct"/>
            <w:noWrap/>
            <w:vAlign w:val="center"/>
            <w:hideMark/>
          </w:tcPr>
          <w:p w14:paraId="4F5E8A81" w14:textId="33563A7A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/17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(58.8%)</w:t>
            </w:r>
          </w:p>
        </w:tc>
        <w:tc>
          <w:tcPr>
            <w:tcW w:w="427" w:type="pct"/>
            <w:noWrap/>
            <w:vAlign w:val="center"/>
            <w:hideMark/>
          </w:tcPr>
          <w:p w14:paraId="78F44EFA" w14:textId="246D1A9A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0.18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33" w:type="pct"/>
            <w:noWrap/>
            <w:vAlign w:val="center"/>
            <w:hideMark/>
          </w:tcPr>
          <w:p w14:paraId="4F86BE09" w14:textId="581EF53E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0.30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9</w:t>
            </w:r>
          </w:p>
        </w:tc>
      </w:tr>
      <w:tr w:rsidR="007E0DC7" w:rsidRPr="000C551E" w14:paraId="7260EA8D" w14:textId="77777777" w:rsidTr="007E0DC7">
        <w:trPr>
          <w:trHeight w:val="280"/>
        </w:trPr>
        <w:tc>
          <w:tcPr>
            <w:tcW w:w="1109" w:type="pct"/>
            <w:noWrap/>
            <w:vAlign w:val="center"/>
            <w:hideMark/>
          </w:tcPr>
          <w:p w14:paraId="3A831A53" w14:textId="66C64E56" w:rsidR="007E0DC7" w:rsidRPr="007848BF" w:rsidRDefault="007E0DC7" w:rsidP="007E0DC7">
            <w:pPr>
              <w:spacing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882069"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  <w:t>R</w:t>
            </w:r>
            <w:r w:rsidRPr="00882069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esponse pattern</w:t>
            </w:r>
          </w:p>
        </w:tc>
        <w:tc>
          <w:tcPr>
            <w:tcW w:w="910" w:type="pct"/>
            <w:noWrap/>
            <w:vAlign w:val="center"/>
            <w:hideMark/>
          </w:tcPr>
          <w:p w14:paraId="5295AE0E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  <w:noWrap/>
            <w:vAlign w:val="center"/>
            <w:hideMark/>
          </w:tcPr>
          <w:p w14:paraId="53432900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0" w:type="pct"/>
            <w:noWrap/>
            <w:vAlign w:val="center"/>
            <w:hideMark/>
          </w:tcPr>
          <w:p w14:paraId="5288BDA4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7" w:type="pct"/>
            <w:noWrap/>
            <w:vAlign w:val="center"/>
            <w:hideMark/>
          </w:tcPr>
          <w:p w14:paraId="62E011D8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3" w:type="pct"/>
            <w:noWrap/>
            <w:vAlign w:val="center"/>
            <w:hideMark/>
          </w:tcPr>
          <w:p w14:paraId="4919806E" w14:textId="77777777" w:rsidR="007E0DC7" w:rsidRPr="000C551E" w:rsidRDefault="007E0DC7" w:rsidP="007E0DC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74007" w:rsidRPr="000C551E" w14:paraId="59B858D4" w14:textId="77777777" w:rsidTr="007E0DC7">
        <w:trPr>
          <w:trHeight w:val="280"/>
        </w:trPr>
        <w:tc>
          <w:tcPr>
            <w:tcW w:w="1109" w:type="pct"/>
            <w:noWrap/>
            <w:vAlign w:val="center"/>
            <w:hideMark/>
          </w:tcPr>
          <w:p w14:paraId="0B132753" w14:textId="77777777" w:rsidR="00174007" w:rsidRPr="000C551E" w:rsidRDefault="00174007" w:rsidP="00174007">
            <w:pPr>
              <w:spacing w:line="240" w:lineRule="auto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Pattern: none</w:t>
            </w:r>
          </w:p>
        </w:tc>
        <w:tc>
          <w:tcPr>
            <w:tcW w:w="910" w:type="pct"/>
            <w:noWrap/>
            <w:vAlign w:val="center"/>
            <w:hideMark/>
          </w:tcPr>
          <w:p w14:paraId="78D8579E" w14:textId="6809738C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6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/22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(27.3%)</w:t>
            </w:r>
          </w:p>
        </w:tc>
        <w:tc>
          <w:tcPr>
            <w:tcW w:w="910" w:type="pct"/>
            <w:noWrap/>
            <w:vAlign w:val="center"/>
            <w:hideMark/>
          </w:tcPr>
          <w:p w14:paraId="1EA638A5" w14:textId="650A280B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/19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(52.6%)</w:t>
            </w:r>
          </w:p>
        </w:tc>
        <w:tc>
          <w:tcPr>
            <w:tcW w:w="910" w:type="pct"/>
            <w:noWrap/>
            <w:vAlign w:val="center"/>
            <w:hideMark/>
          </w:tcPr>
          <w:p w14:paraId="69D7C929" w14:textId="55383826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/16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(43.8%)</w:t>
            </w:r>
          </w:p>
        </w:tc>
        <w:tc>
          <w:tcPr>
            <w:tcW w:w="427" w:type="pct"/>
            <w:noWrap/>
            <w:vAlign w:val="center"/>
            <w:hideMark/>
          </w:tcPr>
          <w:p w14:paraId="164D2514" w14:textId="6E8FBB50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0.240</w:t>
            </w:r>
          </w:p>
        </w:tc>
        <w:tc>
          <w:tcPr>
            <w:tcW w:w="733" w:type="pct"/>
            <w:noWrap/>
            <w:vAlign w:val="center"/>
            <w:hideMark/>
          </w:tcPr>
          <w:p w14:paraId="28943B6C" w14:textId="16B0A056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0.30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9</w:t>
            </w:r>
          </w:p>
        </w:tc>
      </w:tr>
      <w:tr w:rsidR="00174007" w:rsidRPr="000C551E" w14:paraId="73173707" w14:textId="77777777" w:rsidTr="007E0DC7">
        <w:trPr>
          <w:trHeight w:val="280"/>
        </w:trPr>
        <w:tc>
          <w:tcPr>
            <w:tcW w:w="1109" w:type="pct"/>
            <w:noWrap/>
            <w:vAlign w:val="center"/>
            <w:hideMark/>
          </w:tcPr>
          <w:p w14:paraId="10349882" w14:textId="77777777" w:rsidR="00174007" w:rsidRPr="000C551E" w:rsidRDefault="00174007" w:rsidP="00174007">
            <w:pPr>
              <w:spacing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Pattern: gait only</w:t>
            </w:r>
          </w:p>
        </w:tc>
        <w:tc>
          <w:tcPr>
            <w:tcW w:w="910" w:type="pct"/>
            <w:noWrap/>
            <w:vAlign w:val="center"/>
            <w:hideMark/>
          </w:tcPr>
          <w:p w14:paraId="4CCB5E63" w14:textId="29FE5430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/22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(4.5%)</w:t>
            </w:r>
          </w:p>
        </w:tc>
        <w:tc>
          <w:tcPr>
            <w:tcW w:w="910" w:type="pct"/>
            <w:noWrap/>
            <w:vAlign w:val="center"/>
            <w:hideMark/>
          </w:tcPr>
          <w:p w14:paraId="30F0C76B" w14:textId="6FF6E25A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/19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(15.8%)</w:t>
            </w:r>
          </w:p>
        </w:tc>
        <w:tc>
          <w:tcPr>
            <w:tcW w:w="910" w:type="pct"/>
            <w:noWrap/>
            <w:vAlign w:val="center"/>
            <w:hideMark/>
          </w:tcPr>
          <w:p w14:paraId="201F2A57" w14:textId="77049F02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/16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(0.0%)</w:t>
            </w:r>
          </w:p>
        </w:tc>
        <w:tc>
          <w:tcPr>
            <w:tcW w:w="427" w:type="pct"/>
            <w:noWrap/>
            <w:vAlign w:val="center"/>
            <w:hideMark/>
          </w:tcPr>
          <w:p w14:paraId="66A8169B" w14:textId="1103C2C9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0.236</w:t>
            </w:r>
          </w:p>
        </w:tc>
        <w:tc>
          <w:tcPr>
            <w:tcW w:w="733" w:type="pct"/>
            <w:noWrap/>
            <w:vAlign w:val="center"/>
            <w:hideMark/>
          </w:tcPr>
          <w:p w14:paraId="597831B1" w14:textId="4F4A3915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0.30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9</w:t>
            </w:r>
          </w:p>
        </w:tc>
      </w:tr>
      <w:tr w:rsidR="00174007" w:rsidRPr="000C551E" w14:paraId="7BDA2735" w14:textId="77777777" w:rsidTr="007E0DC7">
        <w:trPr>
          <w:trHeight w:val="280"/>
        </w:trPr>
        <w:tc>
          <w:tcPr>
            <w:tcW w:w="1109" w:type="pct"/>
            <w:noWrap/>
            <w:vAlign w:val="center"/>
            <w:hideMark/>
          </w:tcPr>
          <w:p w14:paraId="5CA6FEAD" w14:textId="77777777" w:rsidR="00174007" w:rsidRPr="000C551E" w:rsidRDefault="00174007" w:rsidP="00174007">
            <w:pPr>
              <w:spacing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Pattern: executive only</w:t>
            </w:r>
          </w:p>
        </w:tc>
        <w:tc>
          <w:tcPr>
            <w:tcW w:w="910" w:type="pct"/>
            <w:noWrap/>
            <w:vAlign w:val="center"/>
            <w:hideMark/>
          </w:tcPr>
          <w:p w14:paraId="0D852BB6" w14:textId="073B0F13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/22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(36.4%)</w:t>
            </w:r>
          </w:p>
        </w:tc>
        <w:tc>
          <w:tcPr>
            <w:tcW w:w="910" w:type="pct"/>
            <w:noWrap/>
            <w:vAlign w:val="center"/>
            <w:hideMark/>
          </w:tcPr>
          <w:p w14:paraId="48EA9811" w14:textId="6B79CA69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/19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(26.3%)</w:t>
            </w:r>
          </w:p>
        </w:tc>
        <w:tc>
          <w:tcPr>
            <w:tcW w:w="910" w:type="pct"/>
            <w:noWrap/>
            <w:vAlign w:val="center"/>
            <w:hideMark/>
          </w:tcPr>
          <w:p w14:paraId="6AD8B1CB" w14:textId="32718D6A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/16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(50.0%)</w:t>
            </w:r>
          </w:p>
        </w:tc>
        <w:tc>
          <w:tcPr>
            <w:tcW w:w="427" w:type="pct"/>
            <w:noWrap/>
            <w:vAlign w:val="center"/>
            <w:hideMark/>
          </w:tcPr>
          <w:p w14:paraId="1629AEFC" w14:textId="353573BE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0.32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733" w:type="pct"/>
            <w:noWrap/>
            <w:vAlign w:val="center"/>
            <w:hideMark/>
          </w:tcPr>
          <w:p w14:paraId="582AC526" w14:textId="0A24DE4C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0.368</w:t>
            </w:r>
          </w:p>
        </w:tc>
      </w:tr>
      <w:tr w:rsidR="00174007" w:rsidRPr="000C551E" w14:paraId="3B211A94" w14:textId="77777777" w:rsidTr="007E0DC7">
        <w:trPr>
          <w:trHeight w:val="280"/>
        </w:trPr>
        <w:tc>
          <w:tcPr>
            <w:tcW w:w="1109" w:type="pct"/>
            <w:noWrap/>
            <w:vAlign w:val="center"/>
            <w:hideMark/>
          </w:tcPr>
          <w:p w14:paraId="7B1F0560" w14:textId="77777777" w:rsidR="00174007" w:rsidRPr="000C551E" w:rsidRDefault="00174007" w:rsidP="00174007">
            <w:pPr>
              <w:spacing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color w:val="000000"/>
                <w:sz w:val="20"/>
                <w:szCs w:val="20"/>
              </w:rPr>
              <w:t>Pattern: multi-domain</w:t>
            </w:r>
          </w:p>
        </w:tc>
        <w:tc>
          <w:tcPr>
            <w:tcW w:w="910" w:type="pct"/>
            <w:noWrap/>
            <w:vAlign w:val="center"/>
            <w:hideMark/>
          </w:tcPr>
          <w:p w14:paraId="701E2E15" w14:textId="0AF95242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/22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(31.8%)</w:t>
            </w:r>
          </w:p>
        </w:tc>
        <w:tc>
          <w:tcPr>
            <w:tcW w:w="910" w:type="pct"/>
            <w:noWrap/>
            <w:vAlign w:val="center"/>
            <w:hideMark/>
          </w:tcPr>
          <w:p w14:paraId="50DABF5C" w14:textId="4B43660C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/19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(5.3%)</w:t>
            </w:r>
          </w:p>
        </w:tc>
        <w:tc>
          <w:tcPr>
            <w:tcW w:w="910" w:type="pct"/>
            <w:noWrap/>
            <w:vAlign w:val="center"/>
            <w:hideMark/>
          </w:tcPr>
          <w:p w14:paraId="72EBFD44" w14:textId="0F5CEBC8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EE7024">
              <w:rPr>
                <w:rFonts w:cs="Times New Roman" w:hint="eastAsia"/>
                <w:color w:val="000000"/>
                <w:sz w:val="20"/>
                <w:szCs w:val="20"/>
              </w:rPr>
              <w:t>/16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 xml:space="preserve"> </w:t>
            </w:r>
            <w:r w:rsidRPr="00174007">
              <w:rPr>
                <w:rFonts w:cs="Times New Roman"/>
                <w:color w:val="000000"/>
                <w:sz w:val="20"/>
                <w:szCs w:val="20"/>
              </w:rPr>
              <w:t>(6.2%)</w:t>
            </w:r>
          </w:p>
        </w:tc>
        <w:tc>
          <w:tcPr>
            <w:tcW w:w="427" w:type="pct"/>
            <w:noWrap/>
            <w:vAlign w:val="center"/>
            <w:hideMark/>
          </w:tcPr>
          <w:p w14:paraId="62601987" w14:textId="2107F554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0.05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733" w:type="pct"/>
            <w:noWrap/>
            <w:vAlign w:val="center"/>
            <w:hideMark/>
          </w:tcPr>
          <w:p w14:paraId="1BC04B9A" w14:textId="6A84A52F" w:rsidR="00174007" w:rsidRPr="000C551E" w:rsidRDefault="00174007" w:rsidP="00174007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74007">
              <w:rPr>
                <w:rFonts w:cs="Times New Roman"/>
                <w:color w:val="000000"/>
                <w:sz w:val="20"/>
                <w:szCs w:val="20"/>
              </w:rPr>
              <w:t>0.19</w:t>
            </w:r>
            <w:r>
              <w:rPr>
                <w:rFonts w:cs="Times New Roman" w:hint="eastAsia"/>
                <w:color w:val="000000"/>
                <w:sz w:val="20"/>
                <w:szCs w:val="20"/>
              </w:rPr>
              <w:t>9</w:t>
            </w:r>
          </w:p>
        </w:tc>
      </w:tr>
    </w:tbl>
    <w:p w14:paraId="7E234FF1" w14:textId="5525D1F3" w:rsidR="0053760A" w:rsidRDefault="00990489" w:rsidP="00990489">
      <w:pPr>
        <w:spacing w:line="240" w:lineRule="auto"/>
        <w:rPr>
          <w:rFonts w:eastAsia="宋体" w:cs="Times New Roman"/>
        </w:rPr>
      </w:pPr>
      <w:r w:rsidRPr="00990489">
        <w:rPr>
          <w:rFonts w:eastAsia="宋体" w:cs="Times New Roman"/>
        </w:rPr>
        <w:t>Abbreviations: DSST, Digit Symbol Substitution Test; TMT-A, Trail Making Test Part A; FDR, false discovery rate.</w:t>
      </w:r>
    </w:p>
    <w:p w14:paraId="7B0B393A" w14:textId="618A1E8C" w:rsidR="00990489" w:rsidRPr="00990489" w:rsidRDefault="00990489" w:rsidP="00990489">
      <w:pPr>
        <w:spacing w:line="240" w:lineRule="auto"/>
        <w:jc w:val="both"/>
        <w:rPr>
          <w:rFonts w:eastAsia="宋体" w:cs="Times New Roman"/>
        </w:rPr>
      </w:pPr>
      <w:r w:rsidRPr="00990489">
        <w:rPr>
          <w:rFonts w:eastAsia="宋体" w:cs="Times New Roman"/>
        </w:rPr>
        <w:t>This sensitivity analysis was performed to reduce the potential influence of practice effects from repeated DSST and TMT-A testing. Executive-domain outcomes were recalculated after excluding DSST and TMT-A, while gait-domain outcomes remained unchanged. Responder status was determined using paired baseline and 72-hour post-tap data. Overall responder status and response pattern classification were defined based on gait response and the revised executive-domain response. Percentages were calculated using the number of patients with available data for each outcome.</w:t>
      </w:r>
    </w:p>
    <w:sectPr w:rsidR="00990489" w:rsidRPr="009904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Times New Roman (正文 CS 字体)">
    <w:altName w:val="宋体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">
    <w:altName w:val="Times New Roman"/>
    <w:panose1 w:val="020B0604020202020204"/>
    <w:charset w:val="00"/>
    <w:family w:val="roman"/>
    <w:pitch w:val="default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09"/>
    <w:rsid w:val="0015537E"/>
    <w:rsid w:val="00174007"/>
    <w:rsid w:val="0029491D"/>
    <w:rsid w:val="0053760A"/>
    <w:rsid w:val="00573F67"/>
    <w:rsid w:val="00740B6E"/>
    <w:rsid w:val="00755658"/>
    <w:rsid w:val="007E0DC7"/>
    <w:rsid w:val="008D4666"/>
    <w:rsid w:val="00990489"/>
    <w:rsid w:val="00B20063"/>
    <w:rsid w:val="00BD6A7F"/>
    <w:rsid w:val="00BE5309"/>
    <w:rsid w:val="00CF7A6E"/>
    <w:rsid w:val="00E473AB"/>
    <w:rsid w:val="00EA32F1"/>
    <w:rsid w:val="00EE7024"/>
    <w:rsid w:val="00FB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27D057"/>
  <w15:chartTrackingRefBased/>
  <w15:docId w15:val="{4F3639B0-8098-E445-801D-A3D9BF64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DC7"/>
    <w:pPr>
      <w:spacing w:after="0" w:line="480" w:lineRule="auto"/>
    </w:pPr>
    <w:rPr>
      <w:rFonts w:ascii="Times New Roman" w:eastAsia="Times New Roman" w:hAnsi="Times New Roman" w:cs="宋体"/>
      <w:kern w:val="0"/>
      <w:sz w:val="24"/>
      <w14:ligatures w14:val="none"/>
    </w:rPr>
  </w:style>
  <w:style w:type="paragraph" w:styleId="1">
    <w:name w:val="heading 1"/>
    <w:aliases w:val="yf_三级标题"/>
    <w:basedOn w:val="a"/>
    <w:next w:val="a"/>
    <w:link w:val="10"/>
    <w:autoRedefine/>
    <w:uiPriority w:val="9"/>
    <w:qFormat/>
    <w:rsid w:val="00BD6A7F"/>
    <w:pPr>
      <w:keepNext/>
      <w:keepLines/>
      <w:outlineLvl w:val="0"/>
    </w:pPr>
    <w:rPr>
      <w:rFonts w:ascii="times" w:hAnsi="times" w:cs="Times New Roman (正文 CS 字体)"/>
      <w:bCs/>
      <w:kern w:val="44"/>
      <w:szCs w:val="44"/>
    </w:rPr>
  </w:style>
  <w:style w:type="paragraph" w:styleId="2">
    <w:name w:val="heading 2"/>
    <w:aliases w:val="yf一级标题"/>
    <w:basedOn w:val="1"/>
    <w:next w:val="a"/>
    <w:link w:val="20"/>
    <w:autoRedefine/>
    <w:uiPriority w:val="9"/>
    <w:qFormat/>
    <w:rsid w:val="00CF7A6E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 w:val="0"/>
      <w:szCs w:val="36"/>
      <w:shd w:val="clear" w:color="auto" w:fill="FDFDFE"/>
      <w:lang w:eastAsia="zh-Han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53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5309"/>
    <w:pPr>
      <w:keepNext/>
      <w:keepLines/>
      <w:spacing w:before="80" w:after="40"/>
      <w:outlineLvl w:val="3"/>
    </w:pPr>
    <w:rPr>
      <w:rFonts w:eastAsiaTheme="min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5309"/>
    <w:pPr>
      <w:keepNext/>
      <w:keepLines/>
      <w:spacing w:before="80" w:after="40"/>
      <w:outlineLvl w:val="4"/>
    </w:pPr>
    <w:rPr>
      <w:rFonts w:eastAsiaTheme="min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5309"/>
    <w:pPr>
      <w:keepNext/>
      <w:keepLines/>
      <w:spacing w:before="40"/>
      <w:outlineLvl w:val="5"/>
    </w:pPr>
    <w:rPr>
      <w:rFonts w:eastAsiaTheme="minorEastAsia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5309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5309"/>
    <w:pPr>
      <w:keepNext/>
      <w:keepLines/>
      <w:outlineLvl w:val="7"/>
    </w:pPr>
    <w:rPr>
      <w:rFonts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530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yf一级标题 字符"/>
    <w:basedOn w:val="a0"/>
    <w:link w:val="2"/>
    <w:uiPriority w:val="9"/>
    <w:rsid w:val="00CF7A6E"/>
    <w:rPr>
      <w:rFonts w:ascii="Times New Roman" w:eastAsia="宋体" w:hAnsi="Times New Roman" w:cs="Times New Roman"/>
      <w:b/>
      <w:kern w:val="44"/>
      <w:sz w:val="32"/>
      <w:szCs w:val="36"/>
      <w:lang w:eastAsia="zh-Hans"/>
    </w:rPr>
  </w:style>
  <w:style w:type="character" w:customStyle="1" w:styleId="10">
    <w:name w:val="标题 1 字符"/>
    <w:aliases w:val="yf_三级标题 字符"/>
    <w:basedOn w:val="a0"/>
    <w:link w:val="1"/>
    <w:uiPriority w:val="9"/>
    <w:rsid w:val="00BD6A7F"/>
    <w:rPr>
      <w:rFonts w:ascii="times" w:eastAsia="宋体" w:hAnsi="times" w:cs="Times New Roman (正文 CS 字体)"/>
      <w:bCs/>
      <w:kern w:val="44"/>
      <w:sz w:val="24"/>
      <w:szCs w:val="44"/>
    </w:rPr>
  </w:style>
  <w:style w:type="paragraph" w:customStyle="1" w:styleId="yf--">
    <w:name w:val="yf-四级-正文标题"/>
    <w:basedOn w:val="1"/>
    <w:next w:val="a"/>
    <w:autoRedefine/>
    <w:qFormat/>
    <w:rsid w:val="00CF7A6E"/>
    <w:pPr>
      <w:outlineLvl w:val="9"/>
    </w:pPr>
  </w:style>
  <w:style w:type="paragraph" w:customStyle="1" w:styleId="a3">
    <w:name w:val="图注"/>
    <w:basedOn w:val="a4"/>
    <w:next w:val="a"/>
    <w:autoRedefine/>
    <w:qFormat/>
    <w:rsid w:val="0053760A"/>
    <w:pPr>
      <w:spacing w:line="240" w:lineRule="auto"/>
      <w:jc w:val="center"/>
    </w:pPr>
    <w:rPr>
      <w:rFonts w:ascii="times" w:eastAsia="宋体" w:hAnsi="times" w:cs="Times New Roman (正文 CS 字体)"/>
      <w:sz w:val="18"/>
      <w:szCs w:val="24"/>
    </w:rPr>
  </w:style>
  <w:style w:type="paragraph" w:styleId="a4">
    <w:name w:val="caption"/>
    <w:basedOn w:val="a"/>
    <w:next w:val="a"/>
    <w:uiPriority w:val="35"/>
    <w:semiHidden/>
    <w:unhideWhenUsed/>
    <w:qFormat/>
    <w:rsid w:val="0053760A"/>
    <w:rPr>
      <w:rFonts w:asciiTheme="majorHAnsi" w:eastAsia="黑体" w:hAnsiTheme="majorHAnsi" w:cstheme="majorBidi"/>
      <w:sz w:val="20"/>
      <w:szCs w:val="20"/>
    </w:rPr>
  </w:style>
  <w:style w:type="paragraph" w:customStyle="1" w:styleId="yf-">
    <w:name w:val="yf-图注"/>
    <w:basedOn w:val="a4"/>
    <w:next w:val="a"/>
    <w:autoRedefine/>
    <w:qFormat/>
    <w:rsid w:val="0053760A"/>
    <w:pPr>
      <w:spacing w:line="240" w:lineRule="auto"/>
      <w:jc w:val="center"/>
    </w:pPr>
    <w:rPr>
      <w:rFonts w:ascii="times" w:eastAsia="宋体" w:hAnsi="times" w:cs="Times New Roman (正文 CS 字体)"/>
      <w:sz w:val="18"/>
      <w:szCs w:val="24"/>
    </w:rPr>
  </w:style>
  <w:style w:type="paragraph" w:customStyle="1" w:styleId="a5">
    <w:name w:val="二级标题"/>
    <w:basedOn w:val="2"/>
    <w:qFormat/>
    <w:rsid w:val="0053760A"/>
    <w:pPr>
      <w:spacing w:before="0" w:beforeAutospacing="0" w:after="0" w:afterAutospacing="0" w:line="360" w:lineRule="auto"/>
    </w:pPr>
  </w:style>
  <w:style w:type="paragraph" w:customStyle="1" w:styleId="yf">
    <w:name w:val="yf_正文"/>
    <w:basedOn w:val="a"/>
    <w:next w:val="a"/>
    <w:autoRedefine/>
    <w:qFormat/>
    <w:rsid w:val="00740B6E"/>
    <w:pPr>
      <w:spacing w:line="240" w:lineRule="auto"/>
    </w:pPr>
    <w:rPr>
      <w:rFonts w:ascii="times new" w:hAnsi="times new" w:cs="Times New Roman (正文 CS 字体)"/>
    </w:rPr>
  </w:style>
  <w:style w:type="character" w:customStyle="1" w:styleId="30">
    <w:name w:val="标题 3 字符"/>
    <w:basedOn w:val="a0"/>
    <w:link w:val="3"/>
    <w:uiPriority w:val="9"/>
    <w:semiHidden/>
    <w:rsid w:val="00BE5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E530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E530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E5309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BE5309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BE5309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BE5309"/>
    <w:rPr>
      <w:rFonts w:eastAsiaTheme="majorEastAsia" w:cstheme="majorBidi"/>
      <w:color w:val="595959" w:themeColor="text1" w:themeTint="A6"/>
      <w:sz w:val="21"/>
    </w:rPr>
  </w:style>
  <w:style w:type="paragraph" w:styleId="a6">
    <w:name w:val="Title"/>
    <w:basedOn w:val="a"/>
    <w:next w:val="a"/>
    <w:link w:val="a7"/>
    <w:uiPriority w:val="10"/>
    <w:qFormat/>
    <w:rsid w:val="00BE530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标题 字符"/>
    <w:basedOn w:val="a0"/>
    <w:link w:val="a6"/>
    <w:uiPriority w:val="10"/>
    <w:rsid w:val="00BE5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BE5309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标题 字符"/>
    <w:basedOn w:val="a0"/>
    <w:link w:val="a8"/>
    <w:uiPriority w:val="11"/>
    <w:rsid w:val="00BE53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BE53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0"/>
    <w:link w:val="aa"/>
    <w:uiPriority w:val="29"/>
    <w:rsid w:val="00BE5309"/>
    <w:rPr>
      <w:rFonts w:eastAsia="宋体"/>
      <w:i/>
      <w:iCs/>
      <w:color w:val="404040" w:themeColor="text1" w:themeTint="BF"/>
      <w:sz w:val="21"/>
    </w:rPr>
  </w:style>
  <w:style w:type="paragraph" w:styleId="ac">
    <w:name w:val="List Paragraph"/>
    <w:basedOn w:val="a"/>
    <w:uiPriority w:val="34"/>
    <w:qFormat/>
    <w:rsid w:val="00BE5309"/>
    <w:pPr>
      <w:ind w:left="720"/>
      <w:contextualSpacing/>
    </w:pPr>
  </w:style>
  <w:style w:type="character" w:styleId="ad">
    <w:name w:val="Intense Emphasis"/>
    <w:basedOn w:val="a0"/>
    <w:uiPriority w:val="21"/>
    <w:qFormat/>
    <w:rsid w:val="00BE5309"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BE5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rsid w:val="00BE5309"/>
    <w:rPr>
      <w:rFonts w:eastAsia="宋体"/>
      <w:i/>
      <w:iCs/>
      <w:color w:val="0F4761" w:themeColor="accent1" w:themeShade="BF"/>
      <w:sz w:val="21"/>
    </w:rPr>
  </w:style>
  <w:style w:type="character" w:styleId="af0">
    <w:name w:val="Intense Reference"/>
    <w:basedOn w:val="a0"/>
    <w:uiPriority w:val="32"/>
    <w:qFormat/>
    <w:rsid w:val="00BE53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803</Words>
  <Characters>884</Characters>
  <Application>Microsoft Office Word</Application>
  <DocSecurity>0</DocSecurity>
  <Lines>80</Lines>
  <Paragraphs>84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yunfan you</dc:creator>
  <cp:keywords/>
  <dc:description/>
  <cp:lastModifiedBy>yunfan you</cp:lastModifiedBy>
  <cp:revision>4</cp:revision>
  <dcterms:created xsi:type="dcterms:W3CDTF">2026-06-30T03:04:00Z</dcterms:created>
  <dcterms:modified xsi:type="dcterms:W3CDTF">2026-06-30T05:09:00Z</dcterms:modified>
</cp:coreProperties>
</file>