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922" w:rsidRPr="00E36071" w:rsidRDefault="002B5569" w:rsidP="00414922">
      <w:pPr>
        <w:rPr>
          <w:rFonts w:asciiTheme="majorBidi" w:hAnsiTheme="majorBidi" w:cstheme="majorBidi"/>
          <w:b/>
          <w:lang w:val="en-US"/>
        </w:rPr>
      </w:pPr>
      <w:r w:rsidRPr="00E36071">
        <w:rPr>
          <w:rFonts w:asciiTheme="majorBidi" w:hAnsiTheme="majorBidi" w:cstheme="majorBidi"/>
          <w:b/>
          <w:lang w:val="en-US"/>
        </w:rPr>
        <w:t>Method development</w:t>
      </w:r>
      <w:r w:rsidR="008C0E18" w:rsidRPr="00E36071">
        <w:rPr>
          <w:rFonts w:asciiTheme="majorBidi" w:hAnsiTheme="majorBidi" w:cstheme="majorBidi"/>
          <w:b/>
          <w:lang w:val="en-US"/>
        </w:rPr>
        <w:t xml:space="preserve"> for Aerosol Generation </w:t>
      </w:r>
    </w:p>
    <w:p w:rsidR="00386ECB" w:rsidRPr="00E36071" w:rsidRDefault="00C02034" w:rsidP="00530340">
      <w:pPr>
        <w:autoSpaceDE w:val="0"/>
        <w:autoSpaceDN w:val="0"/>
        <w:adjustRightInd w:val="0"/>
        <w:jc w:val="both"/>
        <w:rPr>
          <w:rFonts w:asciiTheme="majorBidi" w:hAnsiTheme="majorBidi" w:cstheme="majorBidi"/>
          <w:noProof w:val="0"/>
          <w:lang w:val="en-US"/>
        </w:rPr>
      </w:pPr>
      <w:r w:rsidRPr="00E36071">
        <w:rPr>
          <w:rFonts w:asciiTheme="majorBidi" w:hAnsiTheme="majorBidi" w:cstheme="majorBidi"/>
          <w:lang w:val="en-US"/>
        </w:rPr>
        <w:t>M</w:t>
      </w:r>
      <w:r w:rsidR="00415468" w:rsidRPr="00E36071">
        <w:rPr>
          <w:rFonts w:asciiTheme="majorBidi" w:hAnsiTheme="majorBidi" w:cstheme="majorBidi"/>
          <w:lang w:val="en-US"/>
        </w:rPr>
        <w:t>ethods</w:t>
      </w:r>
      <w:r w:rsidR="00991A67" w:rsidRPr="00E36071">
        <w:rPr>
          <w:rFonts w:asciiTheme="majorBidi" w:hAnsiTheme="majorBidi" w:cstheme="majorBidi"/>
          <w:lang w:val="en-US"/>
        </w:rPr>
        <w:t xml:space="preserve"> </w:t>
      </w:r>
      <w:r w:rsidR="00415468" w:rsidRPr="00E36071">
        <w:rPr>
          <w:rFonts w:asciiTheme="majorBidi" w:hAnsiTheme="majorBidi" w:cstheme="majorBidi"/>
          <w:lang w:val="en-US"/>
        </w:rPr>
        <w:t xml:space="preserve">have been developed to generate respirable aerosols from MWCNT produced as large </w:t>
      </w:r>
      <w:r w:rsidR="006929EE" w:rsidRPr="00E36071">
        <w:rPr>
          <w:rFonts w:asciiTheme="majorBidi" w:hAnsiTheme="majorBidi" w:cstheme="majorBidi"/>
          <w:lang w:val="en-US"/>
        </w:rPr>
        <w:t>agglomerate</w:t>
      </w:r>
      <w:r w:rsidR="0093215B" w:rsidRPr="00E36071">
        <w:rPr>
          <w:rFonts w:asciiTheme="majorBidi" w:hAnsiTheme="majorBidi" w:cstheme="majorBidi"/>
          <w:lang w:val="en-US"/>
        </w:rPr>
        <w:t>s</w:t>
      </w:r>
      <w:r w:rsidR="00415468" w:rsidRPr="00E36071">
        <w:rPr>
          <w:rFonts w:asciiTheme="majorBidi" w:hAnsiTheme="majorBidi" w:cstheme="majorBidi"/>
          <w:lang w:val="en-US"/>
        </w:rPr>
        <w:t xml:space="preserve"> like Graphistrength</w:t>
      </w:r>
      <w:r w:rsidR="00E54D2C" w:rsidRPr="00E54D2C">
        <w:rPr>
          <w:rFonts w:asciiTheme="majorBidi" w:hAnsiTheme="majorBidi" w:cstheme="majorBidi"/>
          <w:vertAlign w:val="superscript"/>
          <w:lang w:val="en-US"/>
        </w:rPr>
        <w:t>©</w:t>
      </w:r>
      <w:r w:rsidR="00415468" w:rsidRPr="00E36071">
        <w:rPr>
          <w:rFonts w:asciiTheme="majorBidi" w:hAnsiTheme="majorBidi" w:cstheme="majorBidi"/>
          <w:lang w:val="en-US"/>
        </w:rPr>
        <w:t xml:space="preserve"> C100. </w:t>
      </w:r>
      <w:r w:rsidR="007D7835" w:rsidRPr="00E36071">
        <w:rPr>
          <w:rFonts w:asciiTheme="majorBidi" w:hAnsiTheme="majorBidi" w:cstheme="majorBidi"/>
          <w:lang w:val="en-US"/>
        </w:rPr>
        <w:t>A</w:t>
      </w:r>
      <w:r w:rsidR="007D7835" w:rsidRPr="00E36071">
        <w:rPr>
          <w:rFonts w:asciiTheme="majorBidi" w:eastAsiaTheme="minorHAnsi" w:hAnsiTheme="majorBidi" w:cstheme="majorBidi"/>
          <w:noProof w:val="0"/>
          <w:lang w:val="en-US" w:eastAsia="en-US"/>
        </w:rPr>
        <w:t xml:space="preserve"> </w:t>
      </w:r>
      <w:r w:rsidR="0032354B" w:rsidRPr="00E36071">
        <w:rPr>
          <w:rFonts w:asciiTheme="majorBidi" w:eastAsiaTheme="minorHAnsi" w:hAnsiTheme="majorBidi" w:cstheme="majorBidi"/>
          <w:noProof w:val="0"/>
          <w:lang w:val="en-US" w:eastAsia="en-US"/>
        </w:rPr>
        <w:t xml:space="preserve">rotating </w:t>
      </w:r>
      <w:r w:rsidR="007D7835" w:rsidRPr="00E36071">
        <w:rPr>
          <w:rFonts w:asciiTheme="majorBidi" w:eastAsiaTheme="minorHAnsi" w:hAnsiTheme="majorBidi" w:cstheme="majorBidi"/>
          <w:noProof w:val="0"/>
          <w:lang w:val="en-US" w:eastAsia="en-US"/>
        </w:rPr>
        <w:t xml:space="preserve">brush dust generator was used by Ma-Hock </w:t>
      </w:r>
      <w:r w:rsidR="007D7835" w:rsidRPr="00E36071">
        <w:rPr>
          <w:rFonts w:asciiTheme="majorBidi" w:eastAsiaTheme="minorHAnsi" w:hAnsiTheme="majorBidi" w:cstheme="majorBidi"/>
          <w:i/>
          <w:iCs/>
          <w:noProof w:val="0"/>
          <w:lang w:val="en-US" w:eastAsia="en-US"/>
        </w:rPr>
        <w:t>et al.</w:t>
      </w:r>
      <w:r w:rsidR="007D7835" w:rsidRPr="00E36071">
        <w:rPr>
          <w:rFonts w:asciiTheme="majorBidi" w:eastAsiaTheme="minorHAnsi" w:hAnsiTheme="majorBidi" w:cstheme="majorBidi"/>
          <w:noProof w:val="0"/>
          <w:lang w:val="en-US" w:eastAsia="en-US"/>
        </w:rPr>
        <w:t xml:space="preserve"> in </w:t>
      </w:r>
      <w:r w:rsidR="00991A67" w:rsidRPr="00E36071">
        <w:rPr>
          <w:rFonts w:asciiTheme="majorBidi" w:eastAsiaTheme="minorHAnsi" w:hAnsiTheme="majorBidi" w:cstheme="majorBidi"/>
          <w:noProof w:val="0"/>
          <w:lang w:val="en-US" w:eastAsia="en-US"/>
        </w:rPr>
        <w:t>5-day</w:t>
      </w:r>
      <w:r w:rsidR="001E4137" w:rsidRPr="00E36071">
        <w:rPr>
          <w:rFonts w:asciiTheme="majorBidi" w:eastAsiaTheme="minorHAnsi" w:hAnsiTheme="majorBidi" w:cstheme="majorBidi"/>
          <w:noProof w:val="0"/>
          <w:lang w:val="en-US" w:eastAsia="en-US"/>
        </w:rPr>
        <w:t xml:space="preserve"> </w:t>
      </w:r>
      <w:r w:rsidR="00991A67" w:rsidRPr="00E36071">
        <w:rPr>
          <w:rFonts w:asciiTheme="majorBidi" w:eastAsiaTheme="minorHAnsi" w:hAnsiTheme="majorBidi" w:cstheme="majorBidi"/>
          <w:noProof w:val="0"/>
          <w:lang w:val="en-US" w:eastAsia="en-US"/>
        </w:rPr>
        <w:t xml:space="preserve">and 13-week </w:t>
      </w:r>
      <w:r w:rsidR="007D7835" w:rsidRPr="00E36071">
        <w:rPr>
          <w:rFonts w:asciiTheme="majorBidi" w:eastAsiaTheme="minorHAnsi" w:hAnsiTheme="majorBidi" w:cstheme="majorBidi"/>
          <w:noProof w:val="0"/>
          <w:lang w:val="en-US" w:eastAsia="en-US"/>
        </w:rPr>
        <w:t xml:space="preserve">inhalation exposure studies with </w:t>
      </w:r>
      <w:r w:rsidR="00BE5E95" w:rsidRPr="00E36071">
        <w:rPr>
          <w:rFonts w:asciiTheme="majorBidi" w:hAnsiTheme="majorBidi" w:cstheme="majorBidi"/>
          <w:lang w:val="en-US"/>
        </w:rPr>
        <w:t>Graphistrength</w:t>
      </w:r>
      <w:r w:rsidR="00E54D2C" w:rsidRPr="00E54D2C">
        <w:rPr>
          <w:rFonts w:asciiTheme="majorBidi" w:hAnsiTheme="majorBidi" w:cstheme="majorBidi"/>
          <w:vertAlign w:val="superscript"/>
          <w:lang w:val="en-US"/>
        </w:rPr>
        <w:t>©</w:t>
      </w:r>
      <w:r w:rsidR="00BE5E95" w:rsidRPr="00E36071">
        <w:rPr>
          <w:rFonts w:asciiTheme="majorBidi" w:hAnsiTheme="majorBidi" w:cstheme="majorBidi"/>
          <w:lang w:val="en-US"/>
        </w:rPr>
        <w:t xml:space="preserve"> C100 </w:t>
      </w:r>
      <w:r w:rsidR="00BE5E95" w:rsidRPr="00E36071">
        <w:rPr>
          <w:rFonts w:asciiTheme="majorBidi" w:eastAsiaTheme="minorHAnsi" w:hAnsiTheme="majorBidi" w:cstheme="majorBidi"/>
          <w:noProof w:val="0"/>
          <w:lang w:val="en-US" w:eastAsia="en-US"/>
        </w:rPr>
        <w:t>[</w:t>
      </w:r>
      <w:r w:rsidR="00530340">
        <w:rPr>
          <w:rFonts w:asciiTheme="majorBidi" w:eastAsiaTheme="minorHAnsi" w:hAnsiTheme="majorBidi" w:cstheme="majorBidi"/>
          <w:noProof w:val="0"/>
          <w:lang w:val="en-US" w:eastAsia="en-US"/>
        </w:rPr>
        <w:t>16</w:t>
      </w:r>
      <w:r w:rsidR="00BE5E95" w:rsidRPr="00E36071">
        <w:rPr>
          <w:rFonts w:asciiTheme="majorBidi" w:eastAsiaTheme="minorHAnsi" w:hAnsiTheme="majorBidi" w:cstheme="majorBidi"/>
          <w:noProof w:val="0"/>
          <w:lang w:val="en-US" w:eastAsia="en-US"/>
        </w:rPr>
        <w:t xml:space="preserve">] </w:t>
      </w:r>
      <w:r w:rsidR="00BE5E95" w:rsidRPr="00E36071">
        <w:rPr>
          <w:rFonts w:asciiTheme="majorBidi" w:hAnsiTheme="majorBidi" w:cstheme="majorBidi"/>
          <w:lang w:val="en-US"/>
        </w:rPr>
        <w:t xml:space="preserve">and </w:t>
      </w:r>
      <w:proofErr w:type="spellStart"/>
      <w:r w:rsidR="007D7835" w:rsidRPr="00E36071">
        <w:rPr>
          <w:rFonts w:asciiTheme="majorBidi" w:eastAsiaTheme="minorHAnsi" w:hAnsiTheme="majorBidi" w:cstheme="majorBidi"/>
          <w:noProof w:val="0"/>
          <w:lang w:val="en-US" w:eastAsia="en-US"/>
        </w:rPr>
        <w:t>Nanocyl</w:t>
      </w:r>
      <w:r w:rsidR="00EC1F2C" w:rsidRPr="00E36071">
        <w:rPr>
          <w:rFonts w:asciiTheme="majorBidi" w:eastAsiaTheme="minorHAnsi" w:hAnsiTheme="majorBidi" w:cstheme="majorBidi"/>
          <w:noProof w:val="0"/>
          <w:lang w:val="en-US" w:eastAsia="en-US"/>
        </w:rPr>
        <w:t>’s</w:t>
      </w:r>
      <w:proofErr w:type="spellEnd"/>
      <w:r w:rsidR="007D7835" w:rsidRPr="00E36071">
        <w:rPr>
          <w:rFonts w:asciiTheme="majorBidi" w:eastAsiaTheme="minorHAnsi" w:hAnsiTheme="majorBidi" w:cstheme="majorBidi"/>
          <w:noProof w:val="0"/>
          <w:lang w:val="en-US" w:eastAsia="en-US"/>
        </w:rPr>
        <w:t xml:space="preserve"> MWCNT</w:t>
      </w:r>
      <w:r w:rsidR="00BE5E95" w:rsidRPr="00E36071">
        <w:rPr>
          <w:rFonts w:asciiTheme="majorBidi" w:eastAsiaTheme="minorHAnsi" w:hAnsiTheme="majorBidi" w:cstheme="majorBidi"/>
          <w:noProof w:val="0"/>
          <w:lang w:val="en-US" w:eastAsia="en-US"/>
        </w:rPr>
        <w:t xml:space="preserve"> </w:t>
      </w:r>
      <w:r w:rsidR="007D7835" w:rsidRPr="00E36071">
        <w:rPr>
          <w:rFonts w:asciiTheme="majorBidi" w:hAnsiTheme="majorBidi" w:cstheme="majorBidi"/>
          <w:lang w:val="en-US"/>
        </w:rPr>
        <w:t>[</w:t>
      </w:r>
      <w:r w:rsidR="00530340">
        <w:rPr>
          <w:rFonts w:asciiTheme="majorBidi" w:hAnsiTheme="majorBidi" w:cstheme="majorBidi"/>
          <w:lang w:val="en-US"/>
        </w:rPr>
        <w:t>40</w:t>
      </w:r>
      <w:r w:rsidR="007D7835" w:rsidRPr="00E36071">
        <w:rPr>
          <w:rFonts w:asciiTheme="majorBidi" w:hAnsiTheme="majorBidi" w:cstheme="majorBidi"/>
          <w:lang w:val="en-US"/>
        </w:rPr>
        <w:t>]</w:t>
      </w:r>
      <w:r w:rsidR="00991A67" w:rsidRPr="00E36071">
        <w:rPr>
          <w:rFonts w:asciiTheme="majorBidi" w:hAnsiTheme="majorBidi" w:cstheme="majorBidi"/>
          <w:lang w:val="en-US"/>
        </w:rPr>
        <w:t>, respectively</w:t>
      </w:r>
      <w:r w:rsidR="007D7835" w:rsidRPr="00E36071">
        <w:rPr>
          <w:rFonts w:asciiTheme="majorBidi" w:hAnsiTheme="majorBidi" w:cstheme="majorBidi"/>
          <w:lang w:val="en-US"/>
        </w:rPr>
        <w:t>.</w:t>
      </w:r>
      <w:r w:rsidR="007D7835" w:rsidRPr="00E36071">
        <w:rPr>
          <w:rFonts w:asciiTheme="majorBidi" w:hAnsiTheme="majorBidi" w:cstheme="majorBidi"/>
          <w:noProof w:val="0"/>
          <w:lang w:val="en-US"/>
        </w:rPr>
        <w:t xml:space="preserve"> Briefly,</w:t>
      </w:r>
      <w:r w:rsidR="00760A21" w:rsidRPr="00E36071">
        <w:rPr>
          <w:rFonts w:asciiTheme="majorBidi" w:hAnsiTheme="majorBidi" w:cstheme="majorBidi"/>
          <w:noProof w:val="0"/>
          <w:lang w:val="en-US"/>
        </w:rPr>
        <w:t xml:space="preserve"> </w:t>
      </w:r>
      <w:r w:rsidR="00777FA5" w:rsidRPr="00E36071">
        <w:rPr>
          <w:rFonts w:asciiTheme="majorBidi" w:hAnsiTheme="majorBidi" w:cstheme="majorBidi"/>
          <w:lang w:val="en-US"/>
        </w:rPr>
        <w:t>MWCNT</w:t>
      </w:r>
      <w:r w:rsidR="00760A21" w:rsidRPr="00E36071">
        <w:rPr>
          <w:rFonts w:asciiTheme="majorBidi" w:hAnsiTheme="majorBidi" w:cstheme="majorBidi"/>
          <w:lang w:val="en-US"/>
        </w:rPr>
        <w:t xml:space="preserve"> powder</w:t>
      </w:r>
      <w:r w:rsidR="00760A21" w:rsidRPr="00E36071">
        <w:rPr>
          <w:rFonts w:asciiTheme="majorBidi" w:eastAsiaTheme="minorHAnsi" w:hAnsiTheme="majorBidi" w:cstheme="majorBidi"/>
          <w:noProof w:val="0"/>
          <w:lang w:val="en-US" w:eastAsia="en-US"/>
        </w:rPr>
        <w:t xml:space="preserve"> is loaded into a cylindrical feed stock reservoir and is fed onto a rotating brush by means of a piston.</w:t>
      </w:r>
      <w:r w:rsidR="00760A21" w:rsidRPr="00E36071">
        <w:rPr>
          <w:rFonts w:asciiTheme="majorBidi" w:hAnsiTheme="majorBidi" w:cstheme="majorBidi"/>
          <w:lang w:val="en-US"/>
        </w:rPr>
        <w:t xml:space="preserve"> </w:t>
      </w:r>
      <w:r w:rsidR="00760A21" w:rsidRPr="00E36071">
        <w:rPr>
          <w:rFonts w:asciiTheme="majorBidi" w:hAnsiTheme="majorBidi" w:cstheme="majorBidi"/>
          <w:color w:val="000000"/>
          <w:lang w:val="en-US"/>
        </w:rPr>
        <w:t>The rotating brush picks up the MWCNT from the surface of the</w:t>
      </w:r>
      <w:r w:rsidR="0093215B" w:rsidRPr="00E36071">
        <w:rPr>
          <w:rFonts w:asciiTheme="majorBidi" w:hAnsiTheme="majorBidi" w:cstheme="majorBidi"/>
          <w:color w:val="000000"/>
          <w:lang w:val="en-US"/>
        </w:rPr>
        <w:t xml:space="preserve"> compacted</w:t>
      </w:r>
      <w:r w:rsidR="00760A21" w:rsidRPr="00E36071">
        <w:rPr>
          <w:rFonts w:asciiTheme="majorBidi" w:hAnsiTheme="majorBidi" w:cstheme="majorBidi"/>
          <w:color w:val="000000"/>
          <w:lang w:val="en-US"/>
        </w:rPr>
        <w:t xml:space="preserve"> powder charge</w:t>
      </w:r>
      <w:r w:rsidR="00777FA5" w:rsidRPr="00E36071">
        <w:rPr>
          <w:rFonts w:asciiTheme="majorBidi" w:eastAsiaTheme="minorHAnsi" w:hAnsiTheme="majorBidi" w:cstheme="majorBidi"/>
          <w:noProof w:val="0"/>
          <w:lang w:val="en-US" w:eastAsia="en-US"/>
        </w:rPr>
        <w:t>. The</w:t>
      </w:r>
      <w:r w:rsidR="00760A21" w:rsidRPr="00E36071">
        <w:rPr>
          <w:rFonts w:asciiTheme="majorBidi" w:eastAsiaTheme="minorHAnsi" w:hAnsiTheme="majorBidi" w:cstheme="majorBidi"/>
          <w:noProof w:val="0"/>
          <w:lang w:val="en-US" w:eastAsia="en-US"/>
        </w:rPr>
        <w:t xml:space="preserve"> </w:t>
      </w:r>
      <w:r w:rsidR="00777FA5" w:rsidRPr="00E36071">
        <w:rPr>
          <w:rFonts w:asciiTheme="majorBidi" w:eastAsiaTheme="minorHAnsi" w:hAnsiTheme="majorBidi" w:cstheme="majorBidi"/>
          <w:noProof w:val="0"/>
          <w:lang w:val="en-US" w:eastAsia="en-US"/>
        </w:rPr>
        <w:t>aerosol</w:t>
      </w:r>
      <w:r w:rsidR="00760A21" w:rsidRPr="00E36071">
        <w:rPr>
          <w:rFonts w:asciiTheme="majorBidi" w:eastAsiaTheme="minorHAnsi" w:hAnsiTheme="majorBidi" w:cstheme="majorBidi"/>
          <w:noProof w:val="0"/>
          <w:lang w:val="en-US" w:eastAsia="en-US"/>
        </w:rPr>
        <w:t xml:space="preserve"> is dispersed and is carried away from the dispersion head </w:t>
      </w:r>
      <w:r w:rsidR="007D7835" w:rsidRPr="00E36071">
        <w:rPr>
          <w:rFonts w:asciiTheme="majorBidi" w:hAnsiTheme="majorBidi" w:cstheme="majorBidi"/>
          <w:noProof w:val="0"/>
          <w:lang w:val="en-US"/>
        </w:rPr>
        <w:t xml:space="preserve">with compressed filtered air and diluted with conditioned air and passed via a cyclone into the exposure chamber. </w:t>
      </w:r>
      <w:r w:rsidR="006929EE" w:rsidRPr="00E36071">
        <w:rPr>
          <w:rFonts w:asciiTheme="majorBidi" w:hAnsiTheme="majorBidi" w:cstheme="majorBidi"/>
          <w:noProof w:val="0"/>
          <w:lang w:val="en-US"/>
        </w:rPr>
        <w:t>We have assessed t</w:t>
      </w:r>
      <w:r w:rsidR="00F85CBD" w:rsidRPr="00E36071">
        <w:rPr>
          <w:rFonts w:asciiTheme="majorBidi" w:hAnsiTheme="majorBidi" w:cstheme="majorBidi"/>
          <w:noProof w:val="0"/>
          <w:lang w:val="en-US"/>
        </w:rPr>
        <w:t xml:space="preserve">he </w:t>
      </w:r>
      <w:r w:rsidR="005A60CE" w:rsidRPr="00E36071">
        <w:rPr>
          <w:rFonts w:asciiTheme="majorBidi" w:hAnsiTheme="majorBidi" w:cstheme="majorBidi"/>
          <w:noProof w:val="0"/>
          <w:lang w:val="en-US"/>
        </w:rPr>
        <w:t xml:space="preserve">effects of </w:t>
      </w:r>
      <w:r w:rsidR="007D7835" w:rsidRPr="00E36071">
        <w:rPr>
          <w:rFonts w:asciiTheme="majorBidi" w:hAnsiTheme="majorBidi" w:cstheme="majorBidi"/>
          <w:noProof w:val="0"/>
          <w:lang w:val="en-US"/>
        </w:rPr>
        <w:t>the</w:t>
      </w:r>
      <w:r w:rsidR="005A60CE" w:rsidRPr="00E36071">
        <w:rPr>
          <w:rFonts w:asciiTheme="majorBidi" w:hAnsiTheme="majorBidi" w:cstheme="majorBidi"/>
          <w:noProof w:val="0"/>
          <w:lang w:val="en-US"/>
        </w:rPr>
        <w:t xml:space="preserve"> </w:t>
      </w:r>
      <w:r w:rsidR="00F85CBD" w:rsidRPr="00E36071">
        <w:rPr>
          <w:rFonts w:asciiTheme="majorBidi" w:eastAsiaTheme="minorHAnsi" w:hAnsiTheme="majorBidi" w:cstheme="majorBidi"/>
          <w:noProof w:val="0"/>
          <w:lang w:val="en-US" w:eastAsia="en-US"/>
        </w:rPr>
        <w:t xml:space="preserve">rotating </w:t>
      </w:r>
      <w:r w:rsidR="005A60CE" w:rsidRPr="00E36071">
        <w:rPr>
          <w:rFonts w:asciiTheme="majorBidi" w:hAnsiTheme="majorBidi" w:cstheme="majorBidi"/>
          <w:noProof w:val="0"/>
          <w:lang w:val="en-US"/>
        </w:rPr>
        <w:t>brush dust generator on the structure and physicochemical properties of</w:t>
      </w:r>
      <w:r w:rsidR="007D7835" w:rsidRPr="00E36071">
        <w:rPr>
          <w:rFonts w:asciiTheme="majorBidi" w:hAnsiTheme="majorBidi" w:cstheme="majorBidi"/>
          <w:noProof w:val="0"/>
          <w:lang w:val="en-US"/>
        </w:rPr>
        <w:t xml:space="preserve"> </w:t>
      </w:r>
      <w:proofErr w:type="spellStart"/>
      <w:r w:rsidR="007D7835" w:rsidRPr="00E36071">
        <w:rPr>
          <w:rFonts w:asciiTheme="majorBidi" w:hAnsiTheme="majorBidi" w:cstheme="majorBidi"/>
          <w:noProof w:val="0"/>
          <w:lang w:val="en-US"/>
        </w:rPr>
        <w:t>Graphistrength</w:t>
      </w:r>
      <w:proofErr w:type="spellEnd"/>
      <w:r w:rsidR="00E54D2C" w:rsidRPr="00E54D2C">
        <w:rPr>
          <w:rFonts w:asciiTheme="majorBidi" w:hAnsiTheme="majorBidi" w:cstheme="majorBidi"/>
          <w:vertAlign w:val="superscript"/>
          <w:lang w:val="en-US"/>
        </w:rPr>
        <w:t>©</w:t>
      </w:r>
      <w:r w:rsidR="007D7835" w:rsidRPr="00E36071">
        <w:rPr>
          <w:rFonts w:asciiTheme="majorBidi" w:hAnsiTheme="majorBidi" w:cstheme="majorBidi"/>
          <w:noProof w:val="0"/>
          <w:lang w:val="en-US"/>
        </w:rPr>
        <w:t xml:space="preserve"> C100</w:t>
      </w:r>
      <w:r w:rsidR="006929EE" w:rsidRPr="00E36071">
        <w:rPr>
          <w:rFonts w:asciiTheme="majorBidi" w:hAnsiTheme="majorBidi" w:cstheme="majorBidi"/>
          <w:noProof w:val="0"/>
          <w:lang w:val="en-US"/>
        </w:rPr>
        <w:t xml:space="preserve"> MWCNT</w:t>
      </w:r>
      <w:r w:rsidR="007D7835" w:rsidRPr="00E36071">
        <w:rPr>
          <w:rFonts w:asciiTheme="majorBidi" w:hAnsiTheme="majorBidi" w:cstheme="majorBidi"/>
          <w:noProof w:val="0"/>
          <w:lang w:val="en-US"/>
        </w:rPr>
        <w:t xml:space="preserve"> (batch no. 6097)</w:t>
      </w:r>
      <w:r w:rsidR="00F85CBD" w:rsidRPr="00E36071">
        <w:rPr>
          <w:rFonts w:asciiTheme="majorBidi" w:hAnsiTheme="majorBidi" w:cstheme="majorBidi"/>
          <w:noProof w:val="0"/>
          <w:lang w:val="en-US"/>
        </w:rPr>
        <w:t xml:space="preserve"> </w:t>
      </w:r>
      <w:r w:rsidR="005A60CE" w:rsidRPr="00E36071">
        <w:rPr>
          <w:rFonts w:asciiTheme="majorBidi" w:hAnsiTheme="majorBidi" w:cstheme="majorBidi"/>
          <w:noProof w:val="0"/>
          <w:lang w:val="en-US"/>
        </w:rPr>
        <w:t xml:space="preserve">by </w:t>
      </w:r>
      <w:r w:rsidR="005A60CE" w:rsidRPr="00E36071">
        <w:rPr>
          <w:rFonts w:asciiTheme="majorBidi" w:hAnsiTheme="majorBidi" w:cstheme="majorBidi"/>
          <w:lang w:val="en-US"/>
        </w:rPr>
        <w:t>X-ray photoelectron spectroscopy (XPS)</w:t>
      </w:r>
      <w:r w:rsidR="005A60CE" w:rsidRPr="00E36071">
        <w:rPr>
          <w:rFonts w:asciiTheme="majorBidi" w:hAnsiTheme="majorBidi" w:cstheme="majorBidi"/>
          <w:noProof w:val="0"/>
          <w:lang w:val="en-US"/>
        </w:rPr>
        <w:t xml:space="preserve"> and </w:t>
      </w:r>
      <w:r w:rsidR="00EC1F2C" w:rsidRPr="00E36071">
        <w:rPr>
          <w:rFonts w:asciiTheme="majorBidi" w:hAnsiTheme="majorBidi" w:cstheme="majorBidi"/>
          <w:noProof w:val="0"/>
          <w:lang w:val="en-US"/>
        </w:rPr>
        <w:t>transmission electron microscopy (</w:t>
      </w:r>
      <w:r w:rsidR="005A60CE" w:rsidRPr="00E36071">
        <w:rPr>
          <w:rFonts w:asciiTheme="majorBidi" w:hAnsiTheme="majorBidi" w:cstheme="majorBidi"/>
          <w:noProof w:val="0"/>
          <w:lang w:val="en-US"/>
        </w:rPr>
        <w:t>TEM</w:t>
      </w:r>
      <w:r w:rsidR="00EC1F2C" w:rsidRPr="00E36071">
        <w:rPr>
          <w:rFonts w:asciiTheme="majorBidi" w:hAnsiTheme="majorBidi" w:cstheme="majorBidi"/>
          <w:noProof w:val="0"/>
          <w:lang w:val="en-US"/>
        </w:rPr>
        <w:t>)</w:t>
      </w:r>
      <w:r w:rsidR="006929EE" w:rsidRPr="00E36071">
        <w:rPr>
          <w:rFonts w:asciiTheme="majorBidi" w:hAnsiTheme="majorBidi" w:cstheme="majorBidi"/>
          <w:noProof w:val="0"/>
          <w:lang w:val="en-US"/>
        </w:rPr>
        <w:t>. S</w:t>
      </w:r>
      <w:r w:rsidR="005A60CE" w:rsidRPr="00E36071">
        <w:rPr>
          <w:rFonts w:asciiTheme="majorBidi" w:hAnsiTheme="majorBidi" w:cstheme="majorBidi"/>
          <w:noProof w:val="0"/>
          <w:lang w:val="en-US"/>
        </w:rPr>
        <w:t xml:space="preserve">ome </w:t>
      </w:r>
      <w:r w:rsidR="006929EE" w:rsidRPr="00E36071">
        <w:rPr>
          <w:rFonts w:asciiTheme="majorBidi" w:hAnsiTheme="majorBidi" w:cstheme="majorBidi"/>
          <w:noProof w:val="0"/>
          <w:lang w:val="en-US"/>
        </w:rPr>
        <w:t>aerosol</w:t>
      </w:r>
      <w:r w:rsidR="005A60CE" w:rsidRPr="00E36071">
        <w:rPr>
          <w:rFonts w:asciiTheme="majorBidi" w:hAnsiTheme="majorBidi" w:cstheme="majorBidi"/>
          <w:noProof w:val="0"/>
          <w:lang w:val="en-US"/>
        </w:rPr>
        <w:t xml:space="preserve"> samples </w:t>
      </w:r>
      <w:r w:rsidR="006929EE" w:rsidRPr="00E36071">
        <w:rPr>
          <w:rFonts w:asciiTheme="majorBidi" w:hAnsiTheme="majorBidi" w:cstheme="majorBidi"/>
          <w:noProof w:val="0"/>
          <w:lang w:val="en-US"/>
        </w:rPr>
        <w:t xml:space="preserve">were </w:t>
      </w:r>
      <w:r w:rsidR="007D7835" w:rsidRPr="00E36071">
        <w:rPr>
          <w:rFonts w:asciiTheme="majorBidi" w:hAnsiTheme="majorBidi" w:cstheme="majorBidi"/>
          <w:noProof w:val="0"/>
          <w:lang w:val="en-US" w:eastAsia="fr-FR"/>
        </w:rPr>
        <w:t>collected at the cyclone and exhaust of the inhalation chamber</w:t>
      </w:r>
      <w:r w:rsidR="00777FA5" w:rsidRPr="00E36071">
        <w:rPr>
          <w:rFonts w:asciiTheme="majorBidi" w:hAnsiTheme="majorBidi" w:cstheme="majorBidi"/>
          <w:noProof w:val="0"/>
          <w:lang w:val="en-US" w:eastAsia="fr-FR"/>
        </w:rPr>
        <w:t>,</w:t>
      </w:r>
      <w:r w:rsidR="007D7835" w:rsidRPr="00E36071">
        <w:rPr>
          <w:rFonts w:asciiTheme="majorBidi" w:hAnsiTheme="majorBidi" w:cstheme="majorBidi"/>
          <w:noProof w:val="0"/>
          <w:lang w:val="en-US"/>
        </w:rPr>
        <w:t xml:space="preserve"> </w:t>
      </w:r>
      <w:r w:rsidR="005A60CE" w:rsidRPr="00E36071">
        <w:rPr>
          <w:rFonts w:asciiTheme="majorBidi" w:hAnsiTheme="majorBidi" w:cstheme="majorBidi"/>
          <w:noProof w:val="0"/>
          <w:lang w:val="en-US"/>
        </w:rPr>
        <w:t xml:space="preserve">under the same </w:t>
      </w:r>
      <w:proofErr w:type="gramStart"/>
      <w:r w:rsidR="005A60CE" w:rsidRPr="00E36071">
        <w:rPr>
          <w:rFonts w:asciiTheme="majorBidi" w:hAnsiTheme="majorBidi" w:cstheme="majorBidi"/>
          <w:noProof w:val="0"/>
          <w:lang w:val="en-US"/>
        </w:rPr>
        <w:t>conditions</w:t>
      </w:r>
      <w:proofErr w:type="gramEnd"/>
      <w:r w:rsidR="005A60CE" w:rsidRPr="00E36071">
        <w:rPr>
          <w:rFonts w:asciiTheme="majorBidi" w:hAnsiTheme="majorBidi" w:cstheme="majorBidi"/>
          <w:noProof w:val="0"/>
          <w:lang w:val="en-US"/>
        </w:rPr>
        <w:t xml:space="preserve"> as in the 5-day inhalation study [</w:t>
      </w:r>
      <w:r w:rsidR="00530340">
        <w:rPr>
          <w:rFonts w:asciiTheme="majorBidi" w:hAnsiTheme="majorBidi" w:cstheme="majorBidi"/>
          <w:noProof w:val="0"/>
          <w:lang w:val="en-US"/>
        </w:rPr>
        <w:t>16</w:t>
      </w:r>
      <w:r w:rsidR="005A60CE" w:rsidRPr="00E36071">
        <w:rPr>
          <w:rFonts w:asciiTheme="majorBidi" w:hAnsiTheme="majorBidi" w:cstheme="majorBidi"/>
          <w:noProof w:val="0"/>
          <w:lang w:val="en-US"/>
        </w:rPr>
        <w:t>]</w:t>
      </w:r>
      <w:r w:rsidR="00777FA5" w:rsidRPr="00E36071">
        <w:rPr>
          <w:rFonts w:asciiTheme="majorBidi" w:hAnsiTheme="majorBidi" w:cstheme="majorBidi"/>
          <w:noProof w:val="0"/>
          <w:lang w:val="en-US"/>
        </w:rPr>
        <w:t xml:space="preserve">, and </w:t>
      </w:r>
      <w:r w:rsidR="001E4137" w:rsidRPr="00E36071">
        <w:rPr>
          <w:rFonts w:asciiTheme="majorBidi" w:hAnsiTheme="majorBidi" w:cstheme="majorBidi"/>
          <w:noProof w:val="0"/>
          <w:lang w:val="en-US"/>
        </w:rPr>
        <w:t xml:space="preserve">were </w:t>
      </w:r>
      <w:r w:rsidR="005A60CE" w:rsidRPr="00E36071">
        <w:rPr>
          <w:rFonts w:asciiTheme="majorBidi" w:hAnsiTheme="majorBidi" w:cstheme="majorBidi"/>
          <w:noProof w:val="0"/>
          <w:lang w:val="en-US"/>
        </w:rPr>
        <w:t xml:space="preserve">generously provided by the </w:t>
      </w:r>
      <w:r w:rsidR="005A60CE" w:rsidRPr="00E36071">
        <w:rPr>
          <w:rFonts w:asciiTheme="majorBidi" w:hAnsiTheme="majorBidi" w:cstheme="majorBidi"/>
          <w:noProof w:val="0"/>
          <w:lang w:val="en-US" w:eastAsia="fr-FR"/>
        </w:rPr>
        <w:t>principal investigator of this study</w:t>
      </w:r>
      <w:r w:rsidR="005A60CE" w:rsidRPr="00E36071">
        <w:rPr>
          <w:rFonts w:asciiTheme="majorBidi" w:hAnsiTheme="majorBidi" w:cstheme="majorBidi"/>
          <w:noProof w:val="0"/>
          <w:lang w:val="en-US"/>
        </w:rPr>
        <w:t xml:space="preserve">. </w:t>
      </w:r>
      <w:r w:rsidR="005A60CE" w:rsidRPr="00E36071">
        <w:rPr>
          <w:rFonts w:asciiTheme="majorBidi" w:hAnsiTheme="majorBidi" w:cstheme="majorBidi"/>
          <w:lang w:val="en-US"/>
        </w:rPr>
        <w:t>XPS</w:t>
      </w:r>
      <w:r w:rsidR="00991A67" w:rsidRPr="00E36071">
        <w:rPr>
          <w:rFonts w:asciiTheme="majorBidi" w:hAnsiTheme="majorBidi" w:cstheme="majorBidi"/>
          <w:lang w:val="en-US"/>
        </w:rPr>
        <w:t xml:space="preserve"> analysis</w:t>
      </w:r>
      <w:r w:rsidR="005A60CE" w:rsidRPr="00E36071">
        <w:rPr>
          <w:rFonts w:asciiTheme="majorBidi" w:hAnsiTheme="majorBidi" w:cstheme="majorBidi"/>
          <w:noProof w:val="0"/>
          <w:lang w:val="en-US"/>
        </w:rPr>
        <w:t xml:space="preserve"> of the samples showed a significant increase (</w:t>
      </w:r>
      <w:r w:rsidR="003B0575" w:rsidRPr="00E36071">
        <w:rPr>
          <w:rFonts w:asciiTheme="majorBidi" w:hAnsiTheme="majorBidi" w:cstheme="majorBidi"/>
          <w:noProof w:val="0"/>
          <w:lang w:val="en-US"/>
        </w:rPr>
        <w:t>at least</w:t>
      </w:r>
      <w:r w:rsidR="005A60CE" w:rsidRPr="00E36071">
        <w:rPr>
          <w:rFonts w:asciiTheme="majorBidi" w:hAnsiTheme="majorBidi" w:cstheme="majorBidi"/>
          <w:noProof w:val="0"/>
          <w:lang w:val="en-US"/>
        </w:rPr>
        <w:t xml:space="preserve"> 8-fold) in the oxygen surface content as shown in Table s1</w:t>
      </w:r>
      <w:r w:rsidR="0000450D" w:rsidRPr="00E36071">
        <w:rPr>
          <w:rFonts w:asciiTheme="majorBidi" w:hAnsiTheme="majorBidi" w:cstheme="majorBidi"/>
          <w:noProof w:val="0"/>
          <w:lang w:val="en-US"/>
        </w:rPr>
        <w:t xml:space="preserve"> compared to the </w:t>
      </w:r>
      <w:r w:rsidR="006929EE" w:rsidRPr="00E36071">
        <w:rPr>
          <w:rFonts w:asciiTheme="majorBidi" w:hAnsiTheme="majorBidi" w:cstheme="majorBidi"/>
          <w:noProof w:val="0"/>
          <w:lang w:val="en-US"/>
        </w:rPr>
        <w:t>original</w:t>
      </w:r>
      <w:r w:rsidR="0000450D" w:rsidRPr="00E36071">
        <w:rPr>
          <w:rFonts w:asciiTheme="majorBidi" w:hAnsiTheme="majorBidi" w:cstheme="majorBidi"/>
          <w:noProof w:val="0"/>
          <w:lang w:val="en-US"/>
        </w:rPr>
        <w:t xml:space="preserve"> </w:t>
      </w:r>
      <w:proofErr w:type="spellStart"/>
      <w:r w:rsidR="006929EE" w:rsidRPr="00E36071">
        <w:rPr>
          <w:rFonts w:asciiTheme="majorBidi" w:hAnsiTheme="majorBidi" w:cstheme="majorBidi"/>
          <w:noProof w:val="0"/>
          <w:lang w:val="en-US"/>
        </w:rPr>
        <w:t>Graphistrength</w:t>
      </w:r>
      <w:proofErr w:type="spellEnd"/>
      <w:r w:rsidR="00E54D2C" w:rsidRPr="00E54D2C">
        <w:rPr>
          <w:rFonts w:asciiTheme="majorBidi" w:hAnsiTheme="majorBidi" w:cstheme="majorBidi"/>
          <w:vertAlign w:val="superscript"/>
          <w:lang w:val="en-US"/>
        </w:rPr>
        <w:t>©</w:t>
      </w:r>
      <w:r w:rsidR="006929EE" w:rsidRPr="00E36071">
        <w:rPr>
          <w:rFonts w:asciiTheme="majorBidi" w:hAnsiTheme="majorBidi" w:cstheme="majorBidi"/>
          <w:noProof w:val="0"/>
          <w:lang w:val="en-US"/>
        </w:rPr>
        <w:t xml:space="preserve"> C100</w:t>
      </w:r>
      <w:r w:rsidR="005A60CE" w:rsidRPr="00E36071">
        <w:rPr>
          <w:rFonts w:asciiTheme="majorBidi" w:hAnsiTheme="majorBidi" w:cstheme="majorBidi"/>
          <w:noProof w:val="0"/>
          <w:lang w:val="en-US"/>
        </w:rPr>
        <w:t>. In addition, the surface structure of the MWCNT showed significant physical alteration</w:t>
      </w:r>
      <w:r w:rsidR="00386ECB" w:rsidRPr="00E36071">
        <w:rPr>
          <w:rFonts w:asciiTheme="majorBidi" w:hAnsiTheme="majorBidi" w:cstheme="majorBidi"/>
          <w:noProof w:val="0"/>
          <w:lang w:val="en-US"/>
        </w:rPr>
        <w:t>s</w:t>
      </w:r>
      <w:r w:rsidR="005A60CE" w:rsidRPr="00E36071">
        <w:rPr>
          <w:rFonts w:asciiTheme="majorBidi" w:hAnsiTheme="majorBidi" w:cstheme="majorBidi"/>
          <w:noProof w:val="0"/>
          <w:lang w:val="en-US"/>
        </w:rPr>
        <w:t xml:space="preserve"> with a lace-like appearance as can be seen in Figure s</w:t>
      </w:r>
      <w:r w:rsidR="004E2DFD" w:rsidRPr="00E36071">
        <w:rPr>
          <w:rFonts w:asciiTheme="majorBidi" w:hAnsiTheme="majorBidi" w:cstheme="majorBidi"/>
          <w:noProof w:val="0"/>
          <w:lang w:val="en-US"/>
        </w:rPr>
        <w:t>1</w:t>
      </w:r>
      <w:r w:rsidR="005A60CE" w:rsidRPr="00E36071">
        <w:rPr>
          <w:rFonts w:asciiTheme="majorBidi" w:hAnsiTheme="majorBidi" w:cstheme="majorBidi"/>
          <w:noProof w:val="0"/>
          <w:lang w:val="en-US"/>
        </w:rPr>
        <w:t xml:space="preserve">. </w:t>
      </w:r>
    </w:p>
    <w:p w:rsidR="00765D65" w:rsidRPr="00E36071" w:rsidRDefault="00991A67" w:rsidP="00530340">
      <w:pPr>
        <w:autoSpaceDE w:val="0"/>
        <w:autoSpaceDN w:val="0"/>
        <w:adjustRightInd w:val="0"/>
        <w:jc w:val="both"/>
        <w:rPr>
          <w:rFonts w:asciiTheme="majorBidi" w:hAnsiTheme="majorBidi" w:cstheme="majorBidi"/>
          <w:noProof w:val="0"/>
          <w:lang w:val="en-US"/>
        </w:rPr>
      </w:pPr>
      <w:r w:rsidRPr="00E36071">
        <w:rPr>
          <w:rFonts w:asciiTheme="majorBidi" w:hAnsiTheme="majorBidi" w:cstheme="majorBidi"/>
          <w:noProof w:val="0"/>
          <w:lang w:val="en-US"/>
        </w:rPr>
        <w:t>Since</w:t>
      </w:r>
      <w:r w:rsidR="005A60CE" w:rsidRPr="00E36071">
        <w:rPr>
          <w:rFonts w:asciiTheme="majorBidi" w:hAnsiTheme="majorBidi" w:cstheme="majorBidi"/>
          <w:noProof w:val="0"/>
          <w:lang w:val="en-US"/>
        </w:rPr>
        <w:t xml:space="preserve"> the </w:t>
      </w:r>
      <w:r w:rsidR="00F85CBD" w:rsidRPr="00E36071">
        <w:rPr>
          <w:rFonts w:asciiTheme="majorBidi" w:eastAsiaTheme="minorHAnsi" w:hAnsiTheme="majorBidi" w:cstheme="majorBidi"/>
          <w:noProof w:val="0"/>
          <w:lang w:val="en-US" w:eastAsia="en-US"/>
        </w:rPr>
        <w:t xml:space="preserve">rotating </w:t>
      </w:r>
      <w:r w:rsidR="005A60CE" w:rsidRPr="00E36071">
        <w:rPr>
          <w:rFonts w:asciiTheme="majorBidi" w:hAnsiTheme="majorBidi" w:cstheme="majorBidi"/>
          <w:noProof w:val="0"/>
          <w:lang w:val="en-US"/>
        </w:rPr>
        <w:t xml:space="preserve">brush dust generator </w:t>
      </w:r>
      <w:r w:rsidR="00781EC0" w:rsidRPr="00E36071">
        <w:rPr>
          <w:rFonts w:asciiTheme="majorBidi" w:hAnsiTheme="majorBidi" w:cstheme="majorBidi"/>
          <w:noProof w:val="0"/>
          <w:lang w:val="en-US"/>
        </w:rPr>
        <w:t xml:space="preserve">seemed </w:t>
      </w:r>
      <w:r w:rsidR="005A60CE" w:rsidRPr="00E36071">
        <w:rPr>
          <w:rFonts w:asciiTheme="majorBidi" w:hAnsiTheme="majorBidi" w:cstheme="majorBidi"/>
          <w:noProof w:val="0"/>
          <w:lang w:val="en-US"/>
        </w:rPr>
        <w:t xml:space="preserve">inadequate to generate a </w:t>
      </w:r>
      <w:proofErr w:type="spellStart"/>
      <w:r w:rsidR="005A60CE" w:rsidRPr="00E36071">
        <w:rPr>
          <w:rFonts w:asciiTheme="majorBidi" w:hAnsiTheme="majorBidi" w:cstheme="majorBidi"/>
          <w:noProof w:val="0"/>
          <w:lang w:val="en-US"/>
        </w:rPr>
        <w:t>respirable</w:t>
      </w:r>
      <w:proofErr w:type="spellEnd"/>
      <w:r w:rsidR="005A60CE" w:rsidRPr="00E36071">
        <w:rPr>
          <w:rFonts w:asciiTheme="majorBidi" w:hAnsiTheme="majorBidi" w:cstheme="majorBidi"/>
          <w:noProof w:val="0"/>
          <w:lang w:val="en-US"/>
        </w:rPr>
        <w:t xml:space="preserve"> aerosol without alteration of the </w:t>
      </w:r>
      <w:proofErr w:type="spellStart"/>
      <w:r w:rsidRPr="00E36071">
        <w:rPr>
          <w:rFonts w:asciiTheme="majorBidi" w:hAnsiTheme="majorBidi" w:cstheme="majorBidi"/>
          <w:noProof w:val="0"/>
          <w:lang w:val="en-US"/>
        </w:rPr>
        <w:t>Graphistrength</w:t>
      </w:r>
      <w:proofErr w:type="spellEnd"/>
      <w:r w:rsidR="00E54D2C" w:rsidRPr="00E54D2C">
        <w:rPr>
          <w:rFonts w:asciiTheme="majorBidi" w:hAnsiTheme="majorBidi" w:cstheme="majorBidi"/>
          <w:vertAlign w:val="superscript"/>
          <w:lang w:val="en-US"/>
        </w:rPr>
        <w:t>©</w:t>
      </w:r>
      <w:r w:rsidRPr="00E36071">
        <w:rPr>
          <w:rFonts w:asciiTheme="majorBidi" w:hAnsiTheme="majorBidi" w:cstheme="majorBidi"/>
          <w:noProof w:val="0"/>
          <w:lang w:val="en-US"/>
        </w:rPr>
        <w:t xml:space="preserve"> C100</w:t>
      </w:r>
      <w:r w:rsidR="005A60CE" w:rsidRPr="00E36071">
        <w:rPr>
          <w:rFonts w:asciiTheme="majorBidi" w:hAnsiTheme="majorBidi" w:cstheme="majorBidi"/>
          <w:noProof w:val="0"/>
          <w:lang w:val="en-US"/>
        </w:rPr>
        <w:t xml:space="preserve"> </w:t>
      </w:r>
      <w:r w:rsidR="00777FA5" w:rsidRPr="00E36071">
        <w:rPr>
          <w:rFonts w:asciiTheme="majorBidi" w:hAnsiTheme="majorBidi" w:cstheme="majorBidi"/>
          <w:noProof w:val="0"/>
          <w:lang w:val="en-US"/>
        </w:rPr>
        <w:t xml:space="preserve">MWCNT </w:t>
      </w:r>
      <w:r w:rsidR="005A60CE" w:rsidRPr="00E36071">
        <w:rPr>
          <w:rFonts w:asciiTheme="majorBidi" w:hAnsiTheme="majorBidi" w:cstheme="majorBidi"/>
          <w:noProof w:val="0"/>
          <w:lang w:val="en-US"/>
        </w:rPr>
        <w:t xml:space="preserve">structure, an alternative method was developed similar to a procedure published by </w:t>
      </w:r>
      <w:proofErr w:type="spellStart"/>
      <w:r w:rsidR="005A60CE" w:rsidRPr="00E36071">
        <w:rPr>
          <w:rFonts w:asciiTheme="majorBidi" w:hAnsiTheme="majorBidi" w:cstheme="majorBidi"/>
          <w:noProof w:val="0"/>
          <w:lang w:val="en-US"/>
        </w:rPr>
        <w:t>Pauluhn</w:t>
      </w:r>
      <w:proofErr w:type="spellEnd"/>
      <w:r w:rsidR="005A60CE" w:rsidRPr="00E36071">
        <w:rPr>
          <w:rFonts w:asciiTheme="majorBidi" w:hAnsiTheme="majorBidi" w:cstheme="majorBidi"/>
          <w:noProof w:val="0"/>
          <w:lang w:val="en-US"/>
        </w:rPr>
        <w:t xml:space="preserve"> [</w:t>
      </w:r>
      <w:r w:rsidR="00777FA5" w:rsidRPr="00E36071">
        <w:rPr>
          <w:rFonts w:asciiTheme="majorBidi" w:hAnsiTheme="majorBidi" w:cstheme="majorBidi"/>
          <w:noProof w:val="0"/>
          <w:lang w:val="en-US"/>
        </w:rPr>
        <w:t>4</w:t>
      </w:r>
      <w:r w:rsidR="00530340">
        <w:rPr>
          <w:rFonts w:asciiTheme="majorBidi" w:hAnsiTheme="majorBidi" w:cstheme="majorBidi"/>
          <w:noProof w:val="0"/>
          <w:lang w:val="en-US"/>
        </w:rPr>
        <w:t>4</w:t>
      </w:r>
      <w:r w:rsidR="005A60CE" w:rsidRPr="00E36071">
        <w:rPr>
          <w:rFonts w:asciiTheme="majorBidi" w:hAnsiTheme="majorBidi" w:cstheme="majorBidi"/>
          <w:noProof w:val="0"/>
          <w:lang w:val="en-US"/>
        </w:rPr>
        <w:t>]</w:t>
      </w:r>
      <w:r w:rsidR="00B04CCC" w:rsidRPr="00E36071">
        <w:rPr>
          <w:rFonts w:asciiTheme="majorBidi" w:hAnsiTheme="majorBidi" w:cstheme="majorBidi"/>
          <w:noProof w:val="0"/>
          <w:lang w:val="en-US"/>
        </w:rPr>
        <w:t>.</w:t>
      </w:r>
      <w:r w:rsidRPr="00E36071">
        <w:rPr>
          <w:rFonts w:asciiTheme="majorBidi" w:hAnsiTheme="majorBidi" w:cstheme="majorBidi"/>
          <w:noProof w:val="0"/>
          <w:lang w:val="en-US"/>
        </w:rPr>
        <w:t xml:space="preserve"> </w:t>
      </w:r>
      <w:r w:rsidR="002B5569" w:rsidRPr="00E36071">
        <w:rPr>
          <w:rFonts w:asciiTheme="majorBidi" w:hAnsiTheme="majorBidi" w:cstheme="majorBidi"/>
          <w:noProof w:val="0"/>
          <w:lang w:val="en-US"/>
        </w:rPr>
        <w:t xml:space="preserve">During the </w:t>
      </w:r>
      <w:r w:rsidR="001A7381" w:rsidRPr="00E36071">
        <w:rPr>
          <w:rFonts w:asciiTheme="majorBidi" w:hAnsiTheme="majorBidi" w:cstheme="majorBidi"/>
          <w:noProof w:val="0"/>
          <w:lang w:val="en-US"/>
        </w:rPr>
        <w:t xml:space="preserve">initial </w:t>
      </w:r>
      <w:r w:rsidR="002B5569" w:rsidRPr="00E36071">
        <w:rPr>
          <w:rFonts w:asciiTheme="majorBidi" w:hAnsiTheme="majorBidi" w:cstheme="majorBidi"/>
          <w:noProof w:val="0"/>
          <w:lang w:val="en-US"/>
        </w:rPr>
        <w:t>method development</w:t>
      </w:r>
      <w:r w:rsidR="001A7381" w:rsidRPr="00E36071">
        <w:rPr>
          <w:rFonts w:asciiTheme="majorBidi" w:hAnsiTheme="majorBidi" w:cstheme="majorBidi"/>
          <w:noProof w:val="0"/>
          <w:lang w:val="en-US"/>
        </w:rPr>
        <w:t xml:space="preserve"> for the 5-day </w:t>
      </w:r>
      <w:r w:rsidR="00386ECB" w:rsidRPr="00E36071">
        <w:rPr>
          <w:rFonts w:asciiTheme="majorBidi" w:hAnsiTheme="majorBidi" w:cstheme="majorBidi"/>
          <w:noProof w:val="0"/>
          <w:lang w:val="en-US"/>
        </w:rPr>
        <w:t>range-finding</w:t>
      </w:r>
      <w:r w:rsidR="001A7381" w:rsidRPr="00E36071">
        <w:rPr>
          <w:rFonts w:asciiTheme="majorBidi" w:hAnsiTheme="majorBidi" w:cstheme="majorBidi"/>
          <w:noProof w:val="0"/>
          <w:lang w:val="en-US"/>
        </w:rPr>
        <w:t xml:space="preserve"> study</w:t>
      </w:r>
      <w:r w:rsidR="002B5569" w:rsidRPr="00E36071">
        <w:rPr>
          <w:rFonts w:asciiTheme="majorBidi" w:hAnsiTheme="majorBidi" w:cstheme="majorBidi"/>
          <w:noProof w:val="0"/>
          <w:lang w:val="en-US"/>
        </w:rPr>
        <w:t xml:space="preserve">, the test material </w:t>
      </w:r>
      <w:r w:rsidR="000541BA" w:rsidRPr="00E36071">
        <w:rPr>
          <w:rFonts w:asciiTheme="majorBidi" w:hAnsiTheme="majorBidi" w:cstheme="majorBidi"/>
          <w:noProof w:val="0"/>
          <w:lang w:val="en-US"/>
        </w:rPr>
        <w:t xml:space="preserve">(batch nos. 8287) </w:t>
      </w:r>
      <w:r w:rsidR="002B5569" w:rsidRPr="00E36071">
        <w:rPr>
          <w:rFonts w:asciiTheme="majorBidi" w:hAnsiTheme="majorBidi" w:cstheme="majorBidi"/>
          <w:noProof w:val="0"/>
          <w:lang w:val="en-US"/>
        </w:rPr>
        <w:t xml:space="preserve">was milled in </w:t>
      </w:r>
      <w:r w:rsidR="00F85CBD" w:rsidRPr="00E36071">
        <w:rPr>
          <w:rFonts w:asciiTheme="majorBidi" w:hAnsiTheme="majorBidi" w:cstheme="majorBidi"/>
          <w:noProof w:val="0"/>
          <w:lang w:val="en-US"/>
        </w:rPr>
        <w:t xml:space="preserve">a </w:t>
      </w:r>
      <w:r w:rsidR="002B5569" w:rsidRPr="00E36071">
        <w:rPr>
          <w:rFonts w:asciiTheme="majorBidi" w:hAnsiTheme="majorBidi" w:cstheme="majorBidi"/>
          <w:noProof w:val="0"/>
          <w:lang w:val="en-US"/>
        </w:rPr>
        <w:t xml:space="preserve">ball mill (Morgan Technical Ceramics, </w:t>
      </w:r>
      <w:proofErr w:type="spellStart"/>
      <w:r w:rsidR="002B5569" w:rsidRPr="00E36071">
        <w:rPr>
          <w:rFonts w:asciiTheme="majorBidi" w:hAnsiTheme="majorBidi" w:cstheme="majorBidi"/>
          <w:noProof w:val="0"/>
          <w:lang w:val="en-US"/>
        </w:rPr>
        <w:t>Waldkraiburg</w:t>
      </w:r>
      <w:proofErr w:type="spellEnd"/>
      <w:r w:rsidR="002B5569" w:rsidRPr="00E36071">
        <w:rPr>
          <w:rFonts w:asciiTheme="majorBidi" w:hAnsiTheme="majorBidi" w:cstheme="majorBidi"/>
          <w:noProof w:val="0"/>
          <w:lang w:val="en-US"/>
        </w:rPr>
        <w:t>, Germany) for various durations between 6 and 96 hours</w:t>
      </w:r>
      <w:r w:rsidR="00B04CCC" w:rsidRPr="00E36071">
        <w:rPr>
          <w:rFonts w:asciiTheme="majorBidi" w:eastAsia="MS Mincho" w:hAnsiTheme="majorBidi" w:cstheme="majorBidi"/>
          <w:lang w:val="en-US" w:eastAsia="ja-JP"/>
        </w:rPr>
        <w:t xml:space="preserve"> to increase the dustiness</w:t>
      </w:r>
      <w:r w:rsidR="002B5569" w:rsidRPr="00E36071">
        <w:rPr>
          <w:rFonts w:asciiTheme="majorBidi" w:hAnsiTheme="majorBidi" w:cstheme="majorBidi"/>
          <w:noProof w:val="0"/>
          <w:lang w:val="en-US"/>
        </w:rPr>
        <w:t xml:space="preserve">. </w:t>
      </w:r>
      <w:r w:rsidR="00386ECB" w:rsidRPr="00E36071">
        <w:rPr>
          <w:rFonts w:eastAsia="Calibri"/>
          <w:lang w:val="en-US" w:eastAsia="zh-CN"/>
        </w:rPr>
        <w:t xml:space="preserve">The volume of the ball mill was 500 ml and </w:t>
      </w:r>
      <w:r w:rsidR="00386ECB" w:rsidRPr="00E36071">
        <w:rPr>
          <w:rFonts w:eastAsia="Calibri"/>
          <w:lang w:val="en-US" w:eastAsia="zh-CN"/>
        </w:rPr>
        <w:lastRenderedPageBreak/>
        <w:t>50 ceramic balls were used (20 of 10 mm, 15 of 20 mm and 15 of 30 mm).</w:t>
      </w:r>
      <w:r w:rsidR="00386ECB" w:rsidRPr="00E36071">
        <w:rPr>
          <w:rFonts w:asciiTheme="majorBidi" w:hAnsiTheme="majorBidi" w:cstheme="majorBidi"/>
          <w:noProof w:val="0"/>
          <w:lang w:val="en-US"/>
        </w:rPr>
        <w:t xml:space="preserve"> </w:t>
      </w:r>
      <w:r w:rsidR="002B5569" w:rsidRPr="00E36071">
        <w:rPr>
          <w:rFonts w:asciiTheme="majorBidi" w:hAnsiTheme="majorBidi" w:cstheme="majorBidi"/>
          <w:noProof w:val="0"/>
          <w:lang w:val="en-US"/>
        </w:rPr>
        <w:t xml:space="preserve">The oxygen content at the surface of the test material before and after milling was determined by </w:t>
      </w:r>
      <w:r w:rsidR="002B5569" w:rsidRPr="00E36071">
        <w:rPr>
          <w:rFonts w:asciiTheme="majorBidi" w:eastAsia="MS Mincho" w:hAnsiTheme="majorBidi" w:cstheme="majorBidi"/>
          <w:noProof w:val="0"/>
          <w:lang w:val="en-US" w:eastAsia="ja-JP"/>
        </w:rPr>
        <w:t>XPS</w:t>
      </w:r>
      <w:r w:rsidR="002B5569" w:rsidRPr="00E36071">
        <w:rPr>
          <w:rFonts w:asciiTheme="majorBidi" w:hAnsiTheme="majorBidi" w:cstheme="majorBidi"/>
          <w:noProof w:val="0"/>
          <w:lang w:val="en-US"/>
        </w:rPr>
        <w:t xml:space="preserve">. </w:t>
      </w:r>
    </w:p>
    <w:p w:rsidR="00EC1F2C" w:rsidRPr="00E36071" w:rsidRDefault="002B5569">
      <w:pPr>
        <w:autoSpaceDE w:val="0"/>
        <w:autoSpaceDN w:val="0"/>
        <w:adjustRightInd w:val="0"/>
        <w:jc w:val="both"/>
        <w:rPr>
          <w:rFonts w:asciiTheme="majorBidi" w:hAnsiTheme="majorBidi" w:cstheme="majorBidi"/>
          <w:noProof w:val="0"/>
          <w:lang w:val="en-US"/>
        </w:rPr>
      </w:pPr>
      <w:r w:rsidRPr="00E36071">
        <w:rPr>
          <w:rFonts w:asciiTheme="majorBidi" w:hAnsiTheme="majorBidi" w:cstheme="majorBidi"/>
          <w:noProof w:val="0"/>
          <w:lang w:val="en-US"/>
        </w:rPr>
        <w:t xml:space="preserve">The results in Table </w:t>
      </w:r>
      <w:r w:rsidR="00AA33F6" w:rsidRPr="00E36071">
        <w:rPr>
          <w:rFonts w:asciiTheme="majorBidi" w:hAnsiTheme="majorBidi" w:cstheme="majorBidi"/>
          <w:noProof w:val="0"/>
          <w:lang w:val="en-US"/>
        </w:rPr>
        <w:t>s</w:t>
      </w:r>
      <w:r w:rsidR="004E2DFD" w:rsidRPr="00E36071">
        <w:rPr>
          <w:rFonts w:asciiTheme="majorBidi" w:hAnsiTheme="majorBidi" w:cstheme="majorBidi"/>
          <w:noProof w:val="0"/>
          <w:lang w:val="en-US"/>
        </w:rPr>
        <w:t>2</w:t>
      </w:r>
      <w:r w:rsidRPr="00E36071">
        <w:rPr>
          <w:rFonts w:asciiTheme="majorBidi" w:hAnsiTheme="majorBidi" w:cstheme="majorBidi"/>
          <w:noProof w:val="0"/>
          <w:lang w:val="en-US"/>
        </w:rPr>
        <w:t xml:space="preserve"> demonstrate that no surface oxidation occurred up to 24 hours and increased oxygen content was observed only after 48 hours of milling. Accordingly, the duration for milling in further experiments was set at </w:t>
      </w:r>
      <w:r w:rsidR="000541BA" w:rsidRPr="00E36071">
        <w:rPr>
          <w:rFonts w:asciiTheme="majorBidi" w:hAnsiTheme="majorBidi" w:cstheme="majorBidi"/>
          <w:noProof w:val="0"/>
          <w:lang w:val="en-US"/>
        </w:rPr>
        <w:t xml:space="preserve">a maximum of </w:t>
      </w:r>
      <w:r w:rsidRPr="00E36071">
        <w:rPr>
          <w:rFonts w:asciiTheme="majorBidi" w:hAnsiTheme="majorBidi" w:cstheme="majorBidi"/>
          <w:noProof w:val="0"/>
          <w:lang w:val="en-US"/>
        </w:rPr>
        <w:t>20 hours</w:t>
      </w:r>
      <w:r w:rsidR="000541BA" w:rsidRPr="00E36071">
        <w:rPr>
          <w:rFonts w:asciiTheme="majorBidi" w:hAnsiTheme="majorBidi" w:cstheme="majorBidi"/>
          <w:noProof w:val="0"/>
          <w:lang w:val="en-US"/>
        </w:rPr>
        <w:t>.</w:t>
      </w:r>
      <w:r w:rsidRPr="00E36071">
        <w:rPr>
          <w:rFonts w:asciiTheme="majorBidi" w:hAnsiTheme="majorBidi" w:cstheme="majorBidi"/>
          <w:noProof w:val="0"/>
          <w:lang w:val="en-US"/>
        </w:rPr>
        <w:t xml:space="preserve"> The efficiency of the milling was investigated by sieving through different sieve sizes using </w:t>
      </w:r>
      <w:r w:rsidR="00EC1F2C" w:rsidRPr="00E36071">
        <w:rPr>
          <w:rFonts w:asciiTheme="majorBidi" w:hAnsiTheme="majorBidi" w:cstheme="majorBidi"/>
          <w:noProof w:val="0"/>
          <w:lang w:val="en-US"/>
        </w:rPr>
        <w:t>an</w:t>
      </w:r>
      <w:r w:rsidRPr="00E36071">
        <w:rPr>
          <w:rFonts w:asciiTheme="majorBidi" w:hAnsiTheme="majorBidi" w:cstheme="majorBidi"/>
          <w:noProof w:val="0"/>
          <w:lang w:val="en-US"/>
        </w:rPr>
        <w:t xml:space="preserve"> AS200 Digit sieve shaker (</w:t>
      </w:r>
      <w:proofErr w:type="spellStart"/>
      <w:r w:rsidRPr="00E36071">
        <w:rPr>
          <w:rFonts w:asciiTheme="majorBidi" w:hAnsiTheme="majorBidi" w:cstheme="majorBidi"/>
          <w:noProof w:val="0"/>
          <w:lang w:val="en-US"/>
        </w:rPr>
        <w:t>Retsch</w:t>
      </w:r>
      <w:proofErr w:type="spellEnd"/>
      <w:r w:rsidRPr="00E36071">
        <w:rPr>
          <w:rFonts w:asciiTheme="majorBidi" w:hAnsiTheme="majorBidi" w:cstheme="majorBidi"/>
          <w:noProof w:val="0"/>
          <w:lang w:val="en-US"/>
        </w:rPr>
        <w:t xml:space="preserve"> GmbH, </w:t>
      </w:r>
      <w:proofErr w:type="spellStart"/>
      <w:r w:rsidRPr="00E36071">
        <w:rPr>
          <w:rFonts w:asciiTheme="majorBidi" w:hAnsiTheme="majorBidi" w:cstheme="majorBidi"/>
          <w:noProof w:val="0"/>
          <w:lang w:val="en-US"/>
        </w:rPr>
        <w:t>Haan</w:t>
      </w:r>
      <w:proofErr w:type="spellEnd"/>
      <w:r w:rsidRPr="00E36071">
        <w:rPr>
          <w:rFonts w:asciiTheme="majorBidi" w:hAnsiTheme="majorBidi" w:cstheme="majorBidi"/>
          <w:noProof w:val="0"/>
          <w:lang w:val="en-US"/>
        </w:rPr>
        <w:t xml:space="preserve">, Germany). </w:t>
      </w:r>
      <w:proofErr w:type="gramStart"/>
      <w:r w:rsidRPr="00E36071">
        <w:rPr>
          <w:rFonts w:asciiTheme="majorBidi" w:hAnsiTheme="majorBidi" w:cstheme="majorBidi"/>
          <w:noProof w:val="0"/>
          <w:lang w:val="en-US"/>
        </w:rPr>
        <w:t>All the</w:t>
      </w:r>
      <w:proofErr w:type="gramEnd"/>
      <w:r w:rsidRPr="00E36071">
        <w:rPr>
          <w:rFonts w:asciiTheme="majorBidi" w:hAnsiTheme="majorBidi" w:cstheme="majorBidi"/>
          <w:noProof w:val="0"/>
          <w:lang w:val="en-US"/>
        </w:rPr>
        <w:t xml:space="preserve"> 20-hour ball milled material passed the sieve size of 63 µm while only 22% of the bulk material did so. </w:t>
      </w:r>
      <w:r w:rsidR="00526586" w:rsidRPr="00E36071">
        <w:rPr>
          <w:rFonts w:asciiTheme="majorBidi" w:hAnsiTheme="majorBidi" w:cstheme="majorBidi"/>
          <w:noProof w:val="0"/>
          <w:lang w:val="en-US"/>
        </w:rPr>
        <w:t xml:space="preserve">The effect of sieving on the oxygen surface content was determined </w:t>
      </w:r>
      <w:r w:rsidR="00271789" w:rsidRPr="00E36071">
        <w:rPr>
          <w:rFonts w:asciiTheme="majorBidi" w:hAnsiTheme="majorBidi" w:cstheme="majorBidi"/>
          <w:noProof w:val="0"/>
          <w:lang w:val="en-US"/>
        </w:rPr>
        <w:t xml:space="preserve">by XPS </w:t>
      </w:r>
      <w:r w:rsidR="00D400A7" w:rsidRPr="00E36071">
        <w:rPr>
          <w:rFonts w:asciiTheme="majorBidi" w:hAnsiTheme="majorBidi" w:cstheme="majorBidi"/>
          <w:noProof w:val="0"/>
          <w:lang w:val="en-US"/>
        </w:rPr>
        <w:t xml:space="preserve">analysis </w:t>
      </w:r>
      <w:r w:rsidR="00526586" w:rsidRPr="00E36071">
        <w:rPr>
          <w:rFonts w:asciiTheme="majorBidi" w:hAnsiTheme="majorBidi" w:cstheme="majorBidi"/>
          <w:noProof w:val="0"/>
          <w:lang w:val="en-US"/>
        </w:rPr>
        <w:t xml:space="preserve">on the </w:t>
      </w:r>
      <w:r w:rsidR="00526586" w:rsidRPr="00E36071">
        <w:rPr>
          <w:rFonts w:asciiTheme="majorBidi" w:eastAsia="MS Mincho" w:hAnsiTheme="majorBidi" w:cstheme="majorBidi"/>
          <w:noProof w:val="0"/>
          <w:lang w:val="en-US" w:eastAsia="ja-JP"/>
        </w:rPr>
        <w:t xml:space="preserve">different sieved fractions (&lt; 63 to &gt; 200 µm) obtained from the bulk material and the 96-hour milled product. </w:t>
      </w:r>
      <w:r w:rsidRPr="00E36071">
        <w:rPr>
          <w:rFonts w:asciiTheme="majorBidi" w:eastAsia="MS Mincho" w:hAnsiTheme="majorBidi" w:cstheme="majorBidi"/>
          <w:noProof w:val="0"/>
          <w:lang w:val="en-US" w:eastAsia="ja-JP"/>
        </w:rPr>
        <w:t>The oxygen surface content of the fractions</w:t>
      </w:r>
      <w:r w:rsidR="00526586" w:rsidRPr="00E36071">
        <w:rPr>
          <w:rFonts w:asciiTheme="majorBidi" w:eastAsia="MS Mincho" w:hAnsiTheme="majorBidi" w:cstheme="majorBidi"/>
          <w:noProof w:val="0"/>
          <w:lang w:val="en-US" w:eastAsia="ja-JP"/>
        </w:rPr>
        <w:t xml:space="preserve"> from the bulk test material </w:t>
      </w:r>
      <w:r w:rsidRPr="00E36071">
        <w:rPr>
          <w:rFonts w:asciiTheme="majorBidi" w:eastAsia="MS Mincho" w:hAnsiTheme="majorBidi" w:cstheme="majorBidi"/>
          <w:noProof w:val="0"/>
          <w:lang w:val="en-US" w:eastAsia="ja-JP"/>
        </w:rPr>
        <w:t>was comparable to the non-sieved product</w:t>
      </w:r>
      <w:r w:rsidR="00526586" w:rsidRPr="00E36071">
        <w:rPr>
          <w:rFonts w:asciiTheme="majorBidi" w:eastAsia="MS Mincho" w:hAnsiTheme="majorBidi" w:cstheme="majorBidi"/>
          <w:noProof w:val="0"/>
          <w:lang w:val="en-US" w:eastAsia="ja-JP"/>
        </w:rPr>
        <w:t xml:space="preserve"> and there was no difference</w:t>
      </w:r>
      <w:r w:rsidR="00271789" w:rsidRPr="00E36071">
        <w:rPr>
          <w:rFonts w:asciiTheme="majorBidi" w:eastAsia="MS Mincho" w:hAnsiTheme="majorBidi" w:cstheme="majorBidi"/>
          <w:noProof w:val="0"/>
          <w:lang w:val="en-US" w:eastAsia="ja-JP"/>
        </w:rPr>
        <w:t xml:space="preserve"> between the 63-100 µm and &lt; 63 µm fractions of the milled product (2.06 vs. 2.28%)</w:t>
      </w:r>
      <w:r w:rsidRPr="00E36071">
        <w:rPr>
          <w:rFonts w:asciiTheme="majorBidi" w:hAnsiTheme="majorBidi" w:cstheme="majorBidi"/>
          <w:noProof w:val="0"/>
          <w:lang w:val="en-US"/>
        </w:rPr>
        <w:t>.</w:t>
      </w:r>
      <w:r w:rsidR="006A535E" w:rsidRPr="00E36071">
        <w:rPr>
          <w:rFonts w:asciiTheme="majorBidi" w:hAnsiTheme="majorBidi" w:cstheme="majorBidi"/>
          <w:noProof w:val="0"/>
          <w:lang w:val="en-US"/>
        </w:rPr>
        <w:t xml:space="preserve"> </w:t>
      </w:r>
      <w:r w:rsidRPr="00E36071">
        <w:rPr>
          <w:rFonts w:asciiTheme="majorBidi" w:hAnsiTheme="majorBidi" w:cstheme="majorBidi"/>
          <w:noProof w:val="0"/>
          <w:lang w:val="en-US"/>
        </w:rPr>
        <w:t xml:space="preserve">The fraction below 63 µm was used for the atmosphere generation in </w:t>
      </w:r>
      <w:r w:rsidR="006A535E" w:rsidRPr="00E36071">
        <w:rPr>
          <w:rFonts w:asciiTheme="majorBidi" w:hAnsiTheme="majorBidi" w:cstheme="majorBidi"/>
          <w:noProof w:val="0"/>
          <w:lang w:val="en-US"/>
        </w:rPr>
        <w:t xml:space="preserve">all </w:t>
      </w:r>
      <w:r w:rsidRPr="00E36071">
        <w:rPr>
          <w:rFonts w:asciiTheme="majorBidi" w:hAnsiTheme="majorBidi" w:cstheme="majorBidi"/>
          <w:noProof w:val="0"/>
          <w:lang w:val="en-US"/>
        </w:rPr>
        <w:t>the inhalation toxicity stud</w:t>
      </w:r>
      <w:r w:rsidR="006A535E" w:rsidRPr="00E36071">
        <w:rPr>
          <w:rFonts w:asciiTheme="majorBidi" w:hAnsiTheme="majorBidi" w:cstheme="majorBidi"/>
          <w:noProof w:val="0"/>
          <w:lang w:val="en-US"/>
        </w:rPr>
        <w:t>ies</w:t>
      </w:r>
      <w:r w:rsidRPr="00E36071">
        <w:rPr>
          <w:rFonts w:asciiTheme="majorBidi" w:hAnsiTheme="majorBidi" w:cstheme="majorBidi"/>
          <w:noProof w:val="0"/>
          <w:lang w:val="en-US"/>
        </w:rPr>
        <w:t>.</w:t>
      </w:r>
      <w:r w:rsidR="000541BA" w:rsidRPr="00E36071">
        <w:rPr>
          <w:rFonts w:asciiTheme="majorBidi" w:hAnsiTheme="majorBidi" w:cstheme="majorBidi"/>
          <w:noProof w:val="0"/>
          <w:lang w:val="en-US"/>
        </w:rPr>
        <w:t xml:space="preserve"> </w:t>
      </w:r>
    </w:p>
    <w:p w:rsidR="000541BA" w:rsidRPr="00E36071" w:rsidRDefault="002B5569" w:rsidP="00E54D2C">
      <w:pPr>
        <w:autoSpaceDE w:val="0"/>
        <w:autoSpaceDN w:val="0"/>
        <w:adjustRightInd w:val="0"/>
        <w:jc w:val="both"/>
        <w:rPr>
          <w:rFonts w:asciiTheme="majorBidi" w:hAnsiTheme="majorBidi" w:cstheme="majorBidi"/>
          <w:b/>
          <w:lang w:val="en-US"/>
        </w:rPr>
      </w:pPr>
      <w:r w:rsidRPr="00E36071">
        <w:rPr>
          <w:rFonts w:asciiTheme="majorBidi" w:hAnsiTheme="majorBidi" w:cstheme="majorBidi"/>
          <w:noProof w:val="0"/>
          <w:lang w:val="en-US"/>
        </w:rPr>
        <w:t>During a technical trial, the</w:t>
      </w:r>
      <w:r w:rsidRPr="00E36071">
        <w:rPr>
          <w:rFonts w:asciiTheme="majorBidi" w:eastAsia="MS Mincho" w:hAnsiTheme="majorBidi" w:cstheme="majorBidi"/>
          <w:noProof w:val="0"/>
          <w:lang w:val="en-US" w:eastAsia="ja-JP"/>
        </w:rPr>
        <w:t xml:space="preserve"> aerosol was collected on filters from open ports of the exposure chamber and investigated by </w:t>
      </w:r>
      <w:r w:rsidRPr="00E36071">
        <w:rPr>
          <w:rFonts w:asciiTheme="majorBidi" w:hAnsiTheme="majorBidi" w:cstheme="majorBidi"/>
          <w:noProof w:val="0"/>
          <w:lang w:val="en-US"/>
        </w:rPr>
        <w:t>TEM and scanning electron microscopy (SEM)</w:t>
      </w:r>
      <w:r w:rsidRPr="00E36071">
        <w:rPr>
          <w:rFonts w:asciiTheme="majorBidi" w:eastAsia="MS Mincho" w:hAnsiTheme="majorBidi" w:cstheme="majorBidi"/>
          <w:noProof w:val="0"/>
          <w:lang w:val="en-US" w:eastAsia="ja-JP"/>
        </w:rPr>
        <w:t>. During this trial, the aerosol concentration was 18 mg/m</w:t>
      </w:r>
      <w:r w:rsidRPr="00E36071">
        <w:rPr>
          <w:rFonts w:asciiTheme="majorBidi" w:eastAsia="MS Mincho" w:hAnsiTheme="majorBidi" w:cstheme="majorBidi"/>
          <w:noProof w:val="0"/>
          <w:vertAlign w:val="superscript"/>
          <w:lang w:val="en-US" w:eastAsia="ja-JP"/>
        </w:rPr>
        <w:t>3</w:t>
      </w:r>
      <w:r w:rsidRPr="00E36071">
        <w:rPr>
          <w:rFonts w:asciiTheme="majorBidi" w:eastAsia="MS Mincho" w:hAnsiTheme="majorBidi" w:cstheme="majorBidi"/>
          <w:noProof w:val="0"/>
          <w:lang w:val="en-US" w:eastAsia="ja-JP"/>
        </w:rPr>
        <w:t xml:space="preserve"> air and the determination of the particle size distribution resulted in </w:t>
      </w:r>
      <w:r w:rsidRPr="00E36071">
        <w:rPr>
          <w:rFonts w:asciiTheme="majorBidi" w:hAnsiTheme="majorBidi" w:cstheme="majorBidi"/>
          <w:noProof w:val="0"/>
          <w:lang w:val="en-US"/>
        </w:rPr>
        <w:t>mass median aerodynamic diameters</w:t>
      </w:r>
      <w:r w:rsidRPr="00E36071">
        <w:rPr>
          <w:rFonts w:asciiTheme="majorBidi" w:eastAsia="MS Mincho" w:hAnsiTheme="majorBidi" w:cstheme="majorBidi"/>
          <w:noProof w:val="0"/>
          <w:lang w:val="en-US" w:eastAsia="ja-JP"/>
        </w:rPr>
        <w:t xml:space="preserve"> (MMAD) of 2.93 </w:t>
      </w:r>
      <w:proofErr w:type="spellStart"/>
      <w:r w:rsidRPr="00E36071">
        <w:rPr>
          <w:rFonts w:asciiTheme="majorBidi" w:eastAsia="MS Mincho" w:hAnsiTheme="majorBidi" w:cstheme="majorBidi"/>
          <w:noProof w:val="0"/>
          <w:lang w:val="en-US" w:eastAsia="ja-JP"/>
        </w:rPr>
        <w:t>μm</w:t>
      </w:r>
      <w:proofErr w:type="spellEnd"/>
      <w:r w:rsidRPr="00E36071">
        <w:rPr>
          <w:rFonts w:asciiTheme="majorBidi" w:eastAsia="MS Mincho" w:hAnsiTheme="majorBidi" w:cstheme="majorBidi"/>
          <w:noProof w:val="0"/>
          <w:lang w:val="en-US" w:eastAsia="ja-JP"/>
        </w:rPr>
        <w:t xml:space="preserve"> and 3.55 </w:t>
      </w:r>
      <w:proofErr w:type="spellStart"/>
      <w:r w:rsidRPr="00E36071">
        <w:rPr>
          <w:rFonts w:asciiTheme="majorBidi" w:eastAsia="MS Mincho" w:hAnsiTheme="majorBidi" w:cstheme="majorBidi"/>
          <w:noProof w:val="0"/>
          <w:lang w:val="en-US" w:eastAsia="ja-JP"/>
        </w:rPr>
        <w:t>μm</w:t>
      </w:r>
      <w:proofErr w:type="spellEnd"/>
      <w:r w:rsidRPr="00E36071">
        <w:rPr>
          <w:rFonts w:asciiTheme="majorBidi" w:eastAsia="MS Mincho" w:hAnsiTheme="majorBidi" w:cstheme="majorBidi"/>
          <w:noProof w:val="0"/>
          <w:lang w:val="en-US" w:eastAsia="ja-JP"/>
        </w:rPr>
        <w:t xml:space="preserve">. There was no indication that the integrity of the MWCNT was affected as shown in Figure </w:t>
      </w:r>
      <w:r w:rsidR="00427614" w:rsidRPr="00E36071">
        <w:rPr>
          <w:rFonts w:asciiTheme="majorBidi" w:eastAsia="MS Mincho" w:hAnsiTheme="majorBidi" w:cstheme="majorBidi"/>
          <w:noProof w:val="0"/>
          <w:lang w:val="en-US" w:eastAsia="ja-JP"/>
        </w:rPr>
        <w:t>s</w:t>
      </w:r>
      <w:r w:rsidR="004E2DFD" w:rsidRPr="00E36071">
        <w:rPr>
          <w:rFonts w:asciiTheme="majorBidi" w:eastAsia="MS Mincho" w:hAnsiTheme="majorBidi" w:cstheme="majorBidi"/>
          <w:noProof w:val="0"/>
          <w:lang w:val="en-US" w:eastAsia="ja-JP"/>
        </w:rPr>
        <w:t>2</w:t>
      </w:r>
      <w:r w:rsidRPr="00E36071">
        <w:rPr>
          <w:rFonts w:asciiTheme="majorBidi" w:eastAsia="MS Mincho" w:hAnsiTheme="majorBidi" w:cstheme="majorBidi"/>
          <w:noProof w:val="0"/>
          <w:lang w:val="en-US" w:eastAsia="ja-JP"/>
        </w:rPr>
        <w:t xml:space="preserve"> and the external (11.9 ± 3.3 nm) and internal (4.3 ± 1.7 nm) diameters and the length (mean 883 nm; range 90 nm </w:t>
      </w:r>
      <w:r w:rsidR="005871EF" w:rsidRPr="00E36071">
        <w:rPr>
          <w:rFonts w:asciiTheme="majorBidi" w:eastAsia="MS Mincho" w:hAnsiTheme="majorBidi" w:cstheme="majorBidi"/>
          <w:noProof w:val="0"/>
          <w:lang w:val="en-US" w:eastAsia="ja-JP"/>
        </w:rPr>
        <w:t xml:space="preserve">- </w:t>
      </w:r>
      <w:r w:rsidRPr="00E36071">
        <w:rPr>
          <w:rFonts w:asciiTheme="majorBidi" w:eastAsia="MS Mincho" w:hAnsiTheme="majorBidi" w:cstheme="majorBidi"/>
          <w:noProof w:val="0"/>
          <w:lang w:val="en-US" w:eastAsia="ja-JP"/>
        </w:rPr>
        <w:t xml:space="preserve">4550 nm) were not significantly changed compared to the </w:t>
      </w:r>
      <w:r w:rsidR="00777FA5" w:rsidRPr="00E36071">
        <w:rPr>
          <w:rFonts w:asciiTheme="majorBidi" w:eastAsia="MS Mincho" w:hAnsiTheme="majorBidi" w:cstheme="majorBidi"/>
          <w:noProof w:val="0"/>
          <w:lang w:val="en-US" w:eastAsia="ja-JP"/>
        </w:rPr>
        <w:t xml:space="preserve">original </w:t>
      </w:r>
      <w:proofErr w:type="spellStart"/>
      <w:r w:rsidR="00777FA5" w:rsidRPr="00E36071">
        <w:rPr>
          <w:rFonts w:asciiTheme="majorBidi" w:hAnsiTheme="majorBidi" w:cstheme="majorBidi"/>
          <w:noProof w:val="0"/>
          <w:lang w:val="en-US"/>
        </w:rPr>
        <w:t>Graphistrength</w:t>
      </w:r>
      <w:proofErr w:type="spellEnd"/>
      <w:r w:rsidR="00E54D2C" w:rsidRPr="00E54D2C">
        <w:rPr>
          <w:rFonts w:asciiTheme="majorBidi" w:hAnsiTheme="majorBidi" w:cstheme="majorBidi"/>
          <w:vertAlign w:val="superscript"/>
          <w:lang w:val="en-US"/>
        </w:rPr>
        <w:t>©</w:t>
      </w:r>
      <w:r w:rsidR="00777FA5" w:rsidRPr="00E36071">
        <w:rPr>
          <w:rFonts w:asciiTheme="majorBidi" w:hAnsiTheme="majorBidi" w:cstheme="majorBidi"/>
          <w:noProof w:val="0"/>
          <w:lang w:val="en-US"/>
        </w:rPr>
        <w:t xml:space="preserve"> C100</w:t>
      </w:r>
      <w:r w:rsidRPr="00E36071">
        <w:rPr>
          <w:rFonts w:asciiTheme="majorBidi" w:eastAsia="MS Mincho" w:hAnsiTheme="majorBidi" w:cstheme="majorBidi"/>
          <w:noProof w:val="0"/>
          <w:lang w:val="en-US" w:eastAsia="ja-JP"/>
        </w:rPr>
        <w:t xml:space="preserve"> before </w:t>
      </w:r>
      <w:proofErr w:type="spellStart"/>
      <w:r w:rsidRPr="00E36071">
        <w:rPr>
          <w:rFonts w:asciiTheme="majorBidi" w:eastAsia="MS Mincho" w:hAnsiTheme="majorBidi" w:cstheme="majorBidi"/>
          <w:noProof w:val="0"/>
          <w:lang w:val="en-US" w:eastAsia="ja-JP"/>
        </w:rPr>
        <w:t>micronisation</w:t>
      </w:r>
      <w:proofErr w:type="spellEnd"/>
      <w:r w:rsidRPr="00E36071">
        <w:rPr>
          <w:rFonts w:asciiTheme="majorBidi" w:eastAsia="MS Mincho" w:hAnsiTheme="majorBidi" w:cstheme="majorBidi"/>
          <w:noProof w:val="0"/>
          <w:lang w:val="en-US" w:eastAsia="ja-JP"/>
        </w:rPr>
        <w:t xml:space="preserve"> (</w:t>
      </w:r>
      <w:r w:rsidR="000541BA" w:rsidRPr="00E36071">
        <w:rPr>
          <w:rFonts w:asciiTheme="majorBidi" w:eastAsia="MS Mincho" w:hAnsiTheme="majorBidi" w:cstheme="majorBidi"/>
          <w:noProof w:val="0"/>
          <w:lang w:val="en-US" w:eastAsia="ja-JP"/>
        </w:rPr>
        <w:t xml:space="preserve">see </w:t>
      </w:r>
      <w:r w:rsidRPr="00E36071">
        <w:rPr>
          <w:rFonts w:asciiTheme="majorBidi" w:eastAsia="MS Mincho" w:hAnsiTheme="majorBidi" w:cstheme="majorBidi"/>
          <w:noProof w:val="0"/>
          <w:lang w:val="en-US" w:eastAsia="ja-JP"/>
        </w:rPr>
        <w:t xml:space="preserve">Table </w:t>
      </w:r>
      <w:r w:rsidR="000541BA" w:rsidRPr="00E36071">
        <w:rPr>
          <w:rFonts w:asciiTheme="majorBidi" w:eastAsia="MS Mincho" w:hAnsiTheme="majorBidi" w:cstheme="majorBidi"/>
          <w:noProof w:val="0"/>
          <w:lang w:val="en-US" w:eastAsia="ja-JP"/>
        </w:rPr>
        <w:t>s</w:t>
      </w:r>
      <w:r w:rsidR="004E2DFD" w:rsidRPr="00E36071">
        <w:rPr>
          <w:rFonts w:asciiTheme="majorBidi" w:eastAsia="MS Mincho" w:hAnsiTheme="majorBidi" w:cstheme="majorBidi"/>
          <w:noProof w:val="0"/>
          <w:lang w:val="en-US" w:eastAsia="ja-JP"/>
        </w:rPr>
        <w:t>3</w:t>
      </w:r>
      <w:r w:rsidR="000541BA" w:rsidRPr="00E36071">
        <w:rPr>
          <w:rFonts w:asciiTheme="majorBidi" w:eastAsia="MS Mincho" w:hAnsiTheme="majorBidi" w:cstheme="majorBidi"/>
          <w:noProof w:val="0"/>
          <w:lang w:val="en-US" w:eastAsia="ja-JP"/>
        </w:rPr>
        <w:t xml:space="preserve"> for batch no. 8287</w:t>
      </w:r>
      <w:r w:rsidRPr="00E36071">
        <w:rPr>
          <w:rFonts w:asciiTheme="majorBidi" w:eastAsia="MS Mincho" w:hAnsiTheme="majorBidi" w:cstheme="majorBidi"/>
          <w:noProof w:val="0"/>
          <w:lang w:val="en-US" w:eastAsia="ja-JP"/>
        </w:rPr>
        <w:t xml:space="preserve">). </w:t>
      </w:r>
      <w:r w:rsidRPr="00E36071">
        <w:rPr>
          <w:rFonts w:asciiTheme="majorBidi" w:hAnsiTheme="majorBidi" w:cstheme="majorBidi"/>
          <w:noProof w:val="0"/>
          <w:lang w:val="en-US"/>
        </w:rPr>
        <w:t>T</w:t>
      </w:r>
      <w:r w:rsidR="00243191" w:rsidRPr="00E36071">
        <w:rPr>
          <w:rFonts w:asciiTheme="majorBidi" w:hAnsiTheme="majorBidi" w:cstheme="majorBidi"/>
          <w:noProof w:val="0"/>
          <w:lang w:val="en-US"/>
        </w:rPr>
        <w:t>herefore t</w:t>
      </w:r>
      <w:r w:rsidRPr="00E36071">
        <w:rPr>
          <w:rFonts w:asciiTheme="majorBidi" w:hAnsiTheme="majorBidi" w:cstheme="majorBidi"/>
          <w:noProof w:val="0"/>
          <w:lang w:val="en-US"/>
        </w:rPr>
        <w:t>his test material preparation was considered suitable for the 5</w:t>
      </w:r>
      <w:r w:rsidR="00A013A9" w:rsidRPr="00E36071">
        <w:rPr>
          <w:rFonts w:asciiTheme="majorBidi" w:hAnsiTheme="majorBidi" w:cstheme="majorBidi"/>
          <w:noProof w:val="0"/>
          <w:lang w:val="en-US"/>
        </w:rPr>
        <w:t>-day inhalation toxicity study.</w:t>
      </w:r>
    </w:p>
    <w:p w:rsidR="001A7381" w:rsidRPr="00E36071" w:rsidRDefault="001A7381" w:rsidP="00E54D2C">
      <w:pPr>
        <w:jc w:val="both"/>
        <w:rPr>
          <w:rFonts w:asciiTheme="majorBidi" w:hAnsiTheme="majorBidi" w:cstheme="majorBidi"/>
          <w:noProof w:val="0"/>
          <w:lang w:val="en-US"/>
        </w:rPr>
      </w:pPr>
      <w:r w:rsidRPr="00E36071">
        <w:rPr>
          <w:rFonts w:asciiTheme="majorBidi" w:hAnsiTheme="majorBidi" w:cstheme="majorBidi"/>
          <w:noProof w:val="0"/>
          <w:lang w:val="en-US"/>
        </w:rPr>
        <w:lastRenderedPageBreak/>
        <w:t>After completion of the 5-day study</w:t>
      </w:r>
      <w:r w:rsidR="00A013A9" w:rsidRPr="00E36071">
        <w:rPr>
          <w:rFonts w:asciiTheme="majorBidi" w:hAnsiTheme="majorBidi" w:cstheme="majorBidi"/>
          <w:noProof w:val="0"/>
          <w:lang w:val="en-US"/>
        </w:rPr>
        <w:t>,</w:t>
      </w:r>
      <w:r w:rsidRPr="00E36071">
        <w:rPr>
          <w:rFonts w:asciiTheme="majorBidi" w:hAnsiTheme="majorBidi" w:cstheme="majorBidi"/>
          <w:noProof w:val="0"/>
          <w:lang w:val="en-US"/>
        </w:rPr>
        <w:t xml:space="preserve"> the </w:t>
      </w:r>
      <w:r w:rsidR="00A013A9" w:rsidRPr="00E36071">
        <w:rPr>
          <w:rFonts w:asciiTheme="majorBidi" w:hAnsiTheme="majorBidi" w:cstheme="majorBidi"/>
          <w:noProof w:val="0"/>
          <w:lang w:val="en-US"/>
        </w:rPr>
        <w:t>milling procedure was done in an argon atmosphere</w:t>
      </w:r>
      <w:r w:rsidRPr="00E36071">
        <w:rPr>
          <w:rFonts w:asciiTheme="majorBidi" w:hAnsiTheme="majorBidi" w:cstheme="majorBidi"/>
          <w:noProof w:val="0"/>
          <w:lang w:val="en-US"/>
        </w:rPr>
        <w:t xml:space="preserve"> in order to furth</w:t>
      </w:r>
      <w:r w:rsidR="00DA7478" w:rsidRPr="00E36071">
        <w:rPr>
          <w:rFonts w:asciiTheme="majorBidi" w:hAnsiTheme="majorBidi" w:cstheme="majorBidi"/>
          <w:noProof w:val="0"/>
          <w:lang w:val="en-US"/>
        </w:rPr>
        <w:t>er reduce the risk of oxidation</w:t>
      </w:r>
      <w:r w:rsidRPr="00E36071">
        <w:rPr>
          <w:rFonts w:asciiTheme="majorBidi" w:hAnsiTheme="majorBidi" w:cstheme="majorBidi"/>
          <w:noProof w:val="0"/>
          <w:lang w:val="en-US"/>
        </w:rPr>
        <w:t>. The test material was transferred into the ball mill container inside a barrel flushed with argon at a level of less than 1% oxygen.</w:t>
      </w:r>
      <w:r w:rsidR="00DA7478" w:rsidRPr="00E36071">
        <w:rPr>
          <w:rFonts w:asciiTheme="majorBidi" w:hAnsiTheme="majorBidi" w:cstheme="majorBidi"/>
          <w:noProof w:val="0"/>
          <w:lang w:val="en-US"/>
        </w:rPr>
        <w:t xml:space="preserve"> </w:t>
      </w:r>
      <w:r w:rsidRPr="00E36071">
        <w:rPr>
          <w:rFonts w:asciiTheme="majorBidi" w:hAnsiTheme="majorBidi" w:cstheme="majorBidi"/>
          <w:noProof w:val="0"/>
          <w:lang w:val="en-US"/>
        </w:rPr>
        <w:t xml:space="preserve">Thereafter, the whole ball mill was placed inside a containment filled with argon and kept at an oxygen level of generally below 2%. </w:t>
      </w:r>
      <w:r w:rsidR="000541BA" w:rsidRPr="00E36071">
        <w:rPr>
          <w:rFonts w:asciiTheme="majorBidi" w:hAnsiTheme="majorBidi" w:cstheme="majorBidi"/>
          <w:noProof w:val="0"/>
          <w:lang w:val="en-US"/>
        </w:rPr>
        <w:t>Physical characterization of samples milled in an argon atmosphere is detailed in Table s</w:t>
      </w:r>
      <w:r w:rsidR="004E2DFD" w:rsidRPr="00E36071">
        <w:rPr>
          <w:rFonts w:asciiTheme="majorBidi" w:hAnsiTheme="majorBidi" w:cstheme="majorBidi"/>
          <w:noProof w:val="0"/>
          <w:lang w:val="en-US"/>
        </w:rPr>
        <w:t>3</w:t>
      </w:r>
      <w:r w:rsidR="000541BA" w:rsidRPr="00E36071">
        <w:rPr>
          <w:rFonts w:asciiTheme="majorBidi" w:hAnsiTheme="majorBidi" w:cstheme="majorBidi"/>
          <w:noProof w:val="0"/>
          <w:lang w:val="en-US"/>
        </w:rPr>
        <w:t xml:space="preserve">. </w:t>
      </w:r>
      <w:r w:rsidRPr="00E36071">
        <w:rPr>
          <w:rFonts w:asciiTheme="majorBidi" w:eastAsia="MS Mincho" w:hAnsiTheme="majorBidi" w:cstheme="majorBidi"/>
          <w:noProof w:val="0"/>
          <w:lang w:val="en-US" w:eastAsia="ja-JP"/>
        </w:rPr>
        <w:t>The analysis of the oxygen surface content by XPS showed only an increase by 0.</w:t>
      </w:r>
      <w:r w:rsidR="000541BA" w:rsidRPr="00E36071">
        <w:rPr>
          <w:rFonts w:asciiTheme="majorBidi" w:eastAsia="MS Mincho" w:hAnsiTheme="majorBidi" w:cstheme="majorBidi"/>
          <w:noProof w:val="0"/>
          <w:lang w:val="en-US" w:eastAsia="ja-JP"/>
        </w:rPr>
        <w:t>3</w:t>
      </w:r>
      <w:r w:rsidRPr="00E36071">
        <w:rPr>
          <w:rFonts w:asciiTheme="majorBidi" w:eastAsia="MS Mincho" w:hAnsiTheme="majorBidi" w:cstheme="majorBidi"/>
          <w:noProof w:val="0"/>
          <w:lang w:val="en-US" w:eastAsia="ja-JP"/>
        </w:rPr>
        <w:t xml:space="preserve">% compared to </w:t>
      </w:r>
      <w:r w:rsidR="000541BA" w:rsidRPr="00E36071">
        <w:rPr>
          <w:rFonts w:asciiTheme="majorBidi" w:eastAsia="MS Mincho" w:hAnsiTheme="majorBidi" w:cstheme="majorBidi"/>
          <w:noProof w:val="0"/>
          <w:lang w:val="en-US" w:eastAsia="ja-JP"/>
        </w:rPr>
        <w:t>1.0</w:t>
      </w:r>
      <w:r w:rsidRPr="00E36071">
        <w:rPr>
          <w:rFonts w:asciiTheme="majorBidi" w:eastAsia="MS Mincho" w:hAnsiTheme="majorBidi" w:cstheme="majorBidi"/>
          <w:noProof w:val="0"/>
          <w:lang w:val="en-US" w:eastAsia="ja-JP"/>
        </w:rPr>
        <w:t xml:space="preserve">% under standard atmosphere conditions (Table </w:t>
      </w:r>
      <w:r w:rsidR="000541BA" w:rsidRPr="00E36071">
        <w:rPr>
          <w:rFonts w:asciiTheme="majorBidi" w:eastAsia="MS Mincho" w:hAnsiTheme="majorBidi" w:cstheme="majorBidi"/>
          <w:noProof w:val="0"/>
          <w:lang w:val="en-US" w:eastAsia="ja-JP"/>
        </w:rPr>
        <w:t>s1</w:t>
      </w:r>
      <w:r w:rsidRPr="00E36071">
        <w:rPr>
          <w:rFonts w:asciiTheme="majorBidi" w:eastAsia="MS Mincho" w:hAnsiTheme="majorBidi" w:cstheme="majorBidi"/>
          <w:noProof w:val="0"/>
          <w:lang w:val="en-US" w:eastAsia="ja-JP"/>
        </w:rPr>
        <w:t>)</w:t>
      </w:r>
      <w:r w:rsidR="000541BA" w:rsidRPr="00E36071">
        <w:rPr>
          <w:rFonts w:asciiTheme="majorBidi" w:eastAsia="MS Mincho" w:hAnsiTheme="majorBidi" w:cstheme="majorBidi"/>
          <w:noProof w:val="0"/>
          <w:lang w:val="en-US" w:eastAsia="ja-JP"/>
        </w:rPr>
        <w:t xml:space="preserve"> after a 96-hour milling</w:t>
      </w:r>
      <w:r w:rsidRPr="00E36071">
        <w:rPr>
          <w:rFonts w:asciiTheme="majorBidi" w:eastAsia="MS Mincho" w:hAnsiTheme="majorBidi" w:cstheme="majorBidi"/>
          <w:noProof w:val="0"/>
          <w:lang w:val="en-US" w:eastAsia="ja-JP"/>
        </w:rPr>
        <w:t xml:space="preserve">. </w:t>
      </w:r>
      <w:r w:rsidR="000541BA" w:rsidRPr="00E36071">
        <w:rPr>
          <w:rFonts w:asciiTheme="majorBidi" w:hAnsiTheme="majorBidi" w:cstheme="majorBidi"/>
          <w:noProof w:val="0"/>
          <w:lang w:val="en-US"/>
        </w:rPr>
        <w:t xml:space="preserve">For batch no. </w:t>
      </w:r>
      <w:r w:rsidR="00350102" w:rsidRPr="00E36071">
        <w:rPr>
          <w:rFonts w:asciiTheme="majorBidi" w:hAnsiTheme="majorBidi" w:cstheme="majorBidi"/>
          <w:noProof w:val="0"/>
          <w:lang w:val="en-US"/>
        </w:rPr>
        <w:t>110329-18</w:t>
      </w:r>
      <w:r w:rsidR="00F77C94" w:rsidRPr="00E36071">
        <w:rPr>
          <w:rFonts w:asciiTheme="majorBidi" w:hAnsiTheme="majorBidi" w:cstheme="majorBidi"/>
          <w:noProof w:val="0"/>
          <w:lang w:val="en-US"/>
        </w:rPr>
        <w:t xml:space="preserve"> used in the 13-week exposure study</w:t>
      </w:r>
      <w:r w:rsidR="00350102" w:rsidRPr="00E36071">
        <w:rPr>
          <w:rFonts w:asciiTheme="majorBidi" w:hAnsiTheme="majorBidi" w:cstheme="majorBidi"/>
          <w:noProof w:val="0"/>
          <w:lang w:val="en-US"/>
        </w:rPr>
        <w:t>, t</w:t>
      </w:r>
      <w:r w:rsidRPr="00E36071">
        <w:rPr>
          <w:rFonts w:asciiTheme="majorBidi" w:hAnsiTheme="majorBidi" w:cstheme="majorBidi"/>
          <w:noProof w:val="0"/>
          <w:lang w:val="en-US"/>
        </w:rPr>
        <w:t xml:space="preserve">he iron and </w:t>
      </w:r>
      <w:r w:rsidR="00E36071" w:rsidRPr="00E36071">
        <w:rPr>
          <w:rFonts w:asciiTheme="majorBidi" w:hAnsiTheme="majorBidi" w:cstheme="majorBidi"/>
          <w:noProof w:val="0"/>
          <w:lang w:val="en-US"/>
        </w:rPr>
        <w:t>aluminum</w:t>
      </w:r>
      <w:r w:rsidRPr="00E36071">
        <w:rPr>
          <w:rFonts w:asciiTheme="majorBidi" w:hAnsiTheme="majorBidi" w:cstheme="majorBidi"/>
          <w:noProof w:val="0"/>
          <w:lang w:val="en-US"/>
        </w:rPr>
        <w:t xml:space="preserve"> contents were comparable between the raw material and milled sample (Table </w:t>
      </w:r>
      <w:r w:rsidR="000541BA" w:rsidRPr="00E36071">
        <w:rPr>
          <w:rFonts w:asciiTheme="majorBidi" w:hAnsiTheme="majorBidi" w:cstheme="majorBidi"/>
          <w:noProof w:val="0"/>
          <w:lang w:val="en-US"/>
        </w:rPr>
        <w:t>s</w:t>
      </w:r>
      <w:r w:rsidR="004E2DFD" w:rsidRPr="00E36071">
        <w:rPr>
          <w:rFonts w:asciiTheme="majorBidi" w:hAnsiTheme="majorBidi" w:cstheme="majorBidi"/>
          <w:noProof w:val="0"/>
          <w:lang w:val="en-US"/>
        </w:rPr>
        <w:t>3</w:t>
      </w:r>
      <w:r w:rsidRPr="00E36071">
        <w:rPr>
          <w:rFonts w:asciiTheme="majorBidi" w:hAnsiTheme="majorBidi" w:cstheme="majorBidi"/>
          <w:noProof w:val="0"/>
          <w:lang w:val="en-US"/>
        </w:rPr>
        <w:t xml:space="preserve">). Further experiments on milling were performed and the particle size distribution of the test material was determined after different durations up to 24 hours as detailed in Figure </w:t>
      </w:r>
      <w:r w:rsidR="00350102" w:rsidRPr="00E36071">
        <w:rPr>
          <w:rFonts w:asciiTheme="majorBidi" w:hAnsiTheme="majorBidi" w:cstheme="majorBidi"/>
          <w:noProof w:val="0"/>
          <w:lang w:val="en-US"/>
        </w:rPr>
        <w:t>s</w:t>
      </w:r>
      <w:r w:rsidR="003E2443" w:rsidRPr="00E36071">
        <w:rPr>
          <w:rFonts w:asciiTheme="majorBidi" w:hAnsiTheme="majorBidi" w:cstheme="majorBidi"/>
          <w:noProof w:val="0"/>
          <w:lang w:val="en-US"/>
        </w:rPr>
        <w:t>3</w:t>
      </w:r>
      <w:r w:rsidRPr="00E36071">
        <w:rPr>
          <w:rFonts w:asciiTheme="majorBidi" w:hAnsiTheme="majorBidi" w:cstheme="majorBidi"/>
          <w:noProof w:val="0"/>
          <w:lang w:val="en-US"/>
        </w:rPr>
        <w:t xml:space="preserve">. There were </w:t>
      </w:r>
      <w:r w:rsidR="00A013A9" w:rsidRPr="00E36071">
        <w:rPr>
          <w:rFonts w:asciiTheme="majorBidi" w:hAnsiTheme="majorBidi" w:cstheme="majorBidi"/>
          <w:noProof w:val="0"/>
          <w:lang w:val="en-US"/>
        </w:rPr>
        <w:t xml:space="preserve">significant </w:t>
      </w:r>
      <w:r w:rsidRPr="00E36071">
        <w:rPr>
          <w:rFonts w:asciiTheme="majorBidi" w:hAnsiTheme="majorBidi" w:cstheme="majorBidi"/>
          <w:noProof w:val="0"/>
          <w:lang w:val="en-US"/>
        </w:rPr>
        <w:t>differences in the size of the particles between the bulk material (D</w:t>
      </w:r>
      <w:r w:rsidRPr="00E36071">
        <w:rPr>
          <w:rFonts w:asciiTheme="majorBidi" w:hAnsiTheme="majorBidi" w:cstheme="majorBidi"/>
          <w:noProof w:val="0"/>
          <w:vertAlign w:val="subscript"/>
          <w:lang w:val="en-US"/>
        </w:rPr>
        <w:t>10</w:t>
      </w:r>
      <w:r w:rsidRPr="00E36071">
        <w:rPr>
          <w:rFonts w:asciiTheme="majorBidi" w:hAnsiTheme="majorBidi" w:cstheme="majorBidi"/>
          <w:noProof w:val="0"/>
          <w:lang w:val="en-US"/>
        </w:rPr>
        <w:t xml:space="preserve"> = 223 µm, D</w:t>
      </w:r>
      <w:r w:rsidRPr="00E36071">
        <w:rPr>
          <w:rFonts w:asciiTheme="majorBidi" w:hAnsiTheme="majorBidi" w:cstheme="majorBidi"/>
          <w:noProof w:val="0"/>
          <w:vertAlign w:val="subscript"/>
          <w:lang w:val="en-US"/>
        </w:rPr>
        <w:t>50</w:t>
      </w:r>
      <w:r w:rsidRPr="00E36071">
        <w:rPr>
          <w:rFonts w:asciiTheme="majorBidi" w:hAnsiTheme="majorBidi" w:cstheme="majorBidi"/>
          <w:noProof w:val="0"/>
          <w:lang w:val="en-US"/>
        </w:rPr>
        <w:t xml:space="preserve"> = 418 µm) and the milled product </w:t>
      </w:r>
      <w:r w:rsidR="00781EC0" w:rsidRPr="00E36071">
        <w:rPr>
          <w:rFonts w:asciiTheme="majorBidi" w:hAnsiTheme="majorBidi" w:cstheme="majorBidi"/>
          <w:noProof w:val="0"/>
          <w:lang w:val="en-US"/>
        </w:rPr>
        <w:t>(D</w:t>
      </w:r>
      <w:r w:rsidR="00781EC0" w:rsidRPr="00E36071">
        <w:rPr>
          <w:rFonts w:asciiTheme="majorBidi" w:hAnsiTheme="majorBidi" w:cstheme="majorBidi"/>
          <w:noProof w:val="0"/>
          <w:vertAlign w:val="subscript"/>
          <w:lang w:val="en-US"/>
        </w:rPr>
        <w:t>10</w:t>
      </w:r>
      <w:r w:rsidR="00781EC0" w:rsidRPr="00E36071">
        <w:rPr>
          <w:rFonts w:asciiTheme="majorBidi" w:hAnsiTheme="majorBidi" w:cstheme="majorBidi"/>
          <w:noProof w:val="0"/>
          <w:lang w:val="en-US"/>
        </w:rPr>
        <w:t xml:space="preserve"> = 8.20-12.0 </w:t>
      </w:r>
      <w:proofErr w:type="spellStart"/>
      <w:r w:rsidR="00781EC0" w:rsidRPr="00E36071">
        <w:rPr>
          <w:rFonts w:asciiTheme="majorBidi" w:hAnsiTheme="majorBidi" w:cstheme="majorBidi"/>
          <w:noProof w:val="0"/>
          <w:lang w:val="en-US"/>
        </w:rPr>
        <w:t>μm</w:t>
      </w:r>
      <w:proofErr w:type="spellEnd"/>
      <w:r w:rsidR="00781EC0" w:rsidRPr="00E36071">
        <w:rPr>
          <w:rFonts w:asciiTheme="majorBidi" w:hAnsiTheme="majorBidi" w:cstheme="majorBidi"/>
          <w:noProof w:val="0"/>
          <w:lang w:val="en-US"/>
        </w:rPr>
        <w:t>, D</w:t>
      </w:r>
      <w:r w:rsidR="00781EC0" w:rsidRPr="00E36071">
        <w:rPr>
          <w:rFonts w:asciiTheme="majorBidi" w:hAnsiTheme="majorBidi" w:cstheme="majorBidi"/>
          <w:noProof w:val="0"/>
          <w:vertAlign w:val="subscript"/>
          <w:lang w:val="en-US"/>
        </w:rPr>
        <w:t>50</w:t>
      </w:r>
      <w:r w:rsidR="00781EC0" w:rsidRPr="00E36071">
        <w:rPr>
          <w:rFonts w:asciiTheme="majorBidi" w:hAnsiTheme="majorBidi" w:cstheme="majorBidi"/>
          <w:noProof w:val="0"/>
          <w:lang w:val="en-US"/>
        </w:rPr>
        <w:t xml:space="preserve"> = 25.2-30.6 </w:t>
      </w:r>
      <w:proofErr w:type="spellStart"/>
      <w:r w:rsidR="00781EC0" w:rsidRPr="00E36071">
        <w:rPr>
          <w:rFonts w:asciiTheme="majorBidi" w:hAnsiTheme="majorBidi" w:cstheme="majorBidi"/>
          <w:noProof w:val="0"/>
          <w:lang w:val="en-US"/>
        </w:rPr>
        <w:t>μm</w:t>
      </w:r>
      <w:proofErr w:type="spellEnd"/>
      <w:r w:rsidR="00781EC0" w:rsidRPr="00E36071">
        <w:rPr>
          <w:rFonts w:asciiTheme="majorBidi" w:hAnsiTheme="majorBidi" w:cstheme="majorBidi"/>
          <w:noProof w:val="0"/>
          <w:lang w:val="en-US"/>
        </w:rPr>
        <w:t xml:space="preserve">) </w:t>
      </w:r>
      <w:r w:rsidRPr="00E36071">
        <w:rPr>
          <w:rFonts w:asciiTheme="majorBidi" w:hAnsiTheme="majorBidi" w:cstheme="majorBidi"/>
          <w:noProof w:val="0"/>
          <w:lang w:val="en-US"/>
        </w:rPr>
        <w:t xml:space="preserve">irrespective of the milling duration and there was a small increase of particles smaller than 0.1 </w:t>
      </w:r>
      <w:r w:rsidR="00350102" w:rsidRPr="00E36071">
        <w:rPr>
          <w:rFonts w:asciiTheme="majorBidi" w:hAnsiTheme="majorBidi" w:cstheme="majorBidi"/>
          <w:noProof w:val="0"/>
          <w:lang w:val="en-US"/>
        </w:rPr>
        <w:t>µ</w:t>
      </w:r>
      <w:r w:rsidRPr="00E36071">
        <w:rPr>
          <w:rFonts w:asciiTheme="majorBidi" w:hAnsiTheme="majorBidi" w:cstheme="majorBidi"/>
          <w:noProof w:val="0"/>
          <w:lang w:val="en-US"/>
        </w:rPr>
        <w:t xml:space="preserve">m beyond 6 hours of milling. Accordingly, a 12-hour milling duration using argon as a protection atmosphere was chosen for </w:t>
      </w:r>
      <w:r w:rsidR="00350102" w:rsidRPr="00E36071">
        <w:rPr>
          <w:rFonts w:asciiTheme="majorBidi" w:hAnsiTheme="majorBidi" w:cstheme="majorBidi"/>
          <w:noProof w:val="0"/>
          <w:lang w:val="en-US"/>
        </w:rPr>
        <w:t>the 13-week exposure study</w:t>
      </w:r>
      <w:r w:rsidRPr="00E36071">
        <w:rPr>
          <w:rFonts w:asciiTheme="majorBidi" w:hAnsiTheme="majorBidi" w:cstheme="majorBidi"/>
          <w:noProof w:val="0"/>
          <w:lang w:val="en-US"/>
        </w:rPr>
        <w:t xml:space="preserve">. The results of the </w:t>
      </w:r>
      <w:proofErr w:type="spellStart"/>
      <w:r w:rsidRPr="00E36071">
        <w:rPr>
          <w:rFonts w:asciiTheme="majorBidi" w:hAnsiTheme="majorBidi" w:cstheme="majorBidi"/>
          <w:noProof w:val="0"/>
          <w:lang w:val="en-US"/>
        </w:rPr>
        <w:t>physico</w:t>
      </w:r>
      <w:proofErr w:type="spellEnd"/>
      <w:r w:rsidRPr="00E36071">
        <w:rPr>
          <w:rFonts w:asciiTheme="majorBidi" w:hAnsiTheme="majorBidi" w:cstheme="majorBidi"/>
          <w:noProof w:val="0"/>
          <w:lang w:val="en-US"/>
        </w:rPr>
        <w:t xml:space="preserve">-chemical characterization of </w:t>
      </w:r>
      <w:proofErr w:type="spellStart"/>
      <w:r w:rsidRPr="00E36071">
        <w:rPr>
          <w:rFonts w:asciiTheme="majorBidi" w:hAnsiTheme="majorBidi" w:cstheme="majorBidi"/>
          <w:noProof w:val="0"/>
          <w:lang w:val="en-US"/>
        </w:rPr>
        <w:t>Graphistrength</w:t>
      </w:r>
      <w:proofErr w:type="spellEnd"/>
      <w:r w:rsidR="00E54D2C" w:rsidRPr="00E54D2C">
        <w:rPr>
          <w:rFonts w:asciiTheme="majorBidi" w:hAnsiTheme="majorBidi" w:cstheme="majorBidi"/>
          <w:vertAlign w:val="superscript"/>
          <w:lang w:val="en-US"/>
        </w:rPr>
        <w:t>©</w:t>
      </w:r>
      <w:r w:rsidRPr="00E36071">
        <w:rPr>
          <w:rFonts w:asciiTheme="majorBidi" w:hAnsiTheme="majorBidi" w:cstheme="majorBidi"/>
          <w:noProof w:val="0"/>
          <w:lang w:val="en-US"/>
        </w:rPr>
        <w:t xml:space="preserve"> C100 before and after a 12-hour milling under argon and after aerosol generation (samples collected at the exhaust of the elutriator just before the inhalation chamber) are presented in Table </w:t>
      </w:r>
      <w:r w:rsidR="00350102" w:rsidRPr="00E36071">
        <w:rPr>
          <w:rFonts w:asciiTheme="majorBidi" w:hAnsiTheme="majorBidi" w:cstheme="majorBidi"/>
          <w:noProof w:val="0"/>
          <w:lang w:val="en-US"/>
        </w:rPr>
        <w:t>s</w:t>
      </w:r>
      <w:r w:rsidR="004E2DFD" w:rsidRPr="00E36071">
        <w:rPr>
          <w:rFonts w:asciiTheme="majorBidi" w:hAnsiTheme="majorBidi" w:cstheme="majorBidi"/>
          <w:noProof w:val="0"/>
          <w:lang w:val="en-US"/>
        </w:rPr>
        <w:t>3</w:t>
      </w:r>
      <w:r w:rsidRPr="00E36071">
        <w:rPr>
          <w:rFonts w:asciiTheme="majorBidi" w:hAnsiTheme="majorBidi" w:cstheme="majorBidi"/>
          <w:noProof w:val="0"/>
          <w:lang w:val="en-US"/>
        </w:rPr>
        <w:t xml:space="preserve"> and </w:t>
      </w:r>
      <w:r w:rsidR="00F77C94" w:rsidRPr="00E36071">
        <w:rPr>
          <w:rFonts w:asciiTheme="majorBidi" w:hAnsiTheme="majorBidi" w:cstheme="majorBidi"/>
          <w:noProof w:val="0"/>
          <w:lang w:val="en-US"/>
        </w:rPr>
        <w:t xml:space="preserve">SEM and TEM images in </w:t>
      </w:r>
      <w:r w:rsidRPr="00E36071">
        <w:rPr>
          <w:rFonts w:asciiTheme="majorBidi" w:hAnsiTheme="majorBidi" w:cstheme="majorBidi"/>
          <w:noProof w:val="0"/>
          <w:lang w:val="en-US"/>
        </w:rPr>
        <w:t xml:space="preserve">Figure </w:t>
      </w:r>
      <w:r w:rsidR="00350102" w:rsidRPr="00E36071">
        <w:rPr>
          <w:rFonts w:asciiTheme="majorBidi" w:hAnsiTheme="majorBidi" w:cstheme="majorBidi"/>
          <w:noProof w:val="0"/>
          <w:lang w:val="en-US"/>
        </w:rPr>
        <w:t>s</w:t>
      </w:r>
      <w:r w:rsidR="003E2443" w:rsidRPr="00E36071">
        <w:rPr>
          <w:rFonts w:asciiTheme="majorBidi" w:hAnsiTheme="majorBidi" w:cstheme="majorBidi"/>
          <w:noProof w:val="0"/>
          <w:lang w:val="en-US"/>
        </w:rPr>
        <w:t>4</w:t>
      </w:r>
      <w:r w:rsidRPr="00E36071">
        <w:rPr>
          <w:rFonts w:asciiTheme="majorBidi" w:hAnsiTheme="majorBidi" w:cstheme="majorBidi"/>
          <w:noProof w:val="0"/>
          <w:lang w:val="en-US"/>
        </w:rPr>
        <w:t xml:space="preserve">. These analyses comprised apparent density, elementary organic analysis, specific area, </w:t>
      </w:r>
      <w:proofErr w:type="gramStart"/>
      <w:r w:rsidRPr="00E36071">
        <w:rPr>
          <w:rFonts w:asciiTheme="majorBidi" w:hAnsiTheme="majorBidi" w:cstheme="majorBidi"/>
          <w:noProof w:val="0"/>
          <w:lang w:val="en-US"/>
        </w:rPr>
        <w:t>metal</w:t>
      </w:r>
      <w:proofErr w:type="gramEnd"/>
      <w:r w:rsidRPr="00E36071">
        <w:rPr>
          <w:rFonts w:asciiTheme="majorBidi" w:hAnsiTheme="majorBidi" w:cstheme="majorBidi"/>
          <w:noProof w:val="0"/>
          <w:lang w:val="en-US"/>
        </w:rPr>
        <w:t xml:space="preserve"> content by ICP, chemical surface analysis by </w:t>
      </w:r>
      <w:r w:rsidRPr="00E36071">
        <w:rPr>
          <w:rFonts w:asciiTheme="majorBidi" w:eastAsia="MS Mincho" w:hAnsiTheme="majorBidi" w:cstheme="majorBidi"/>
          <w:noProof w:val="0"/>
          <w:lang w:val="en-US" w:eastAsia="ja-JP"/>
        </w:rPr>
        <w:t>XPS</w:t>
      </w:r>
      <w:r w:rsidRPr="00E36071">
        <w:rPr>
          <w:rFonts w:asciiTheme="majorBidi" w:hAnsiTheme="majorBidi" w:cstheme="majorBidi"/>
          <w:noProof w:val="0"/>
          <w:lang w:val="en-US"/>
        </w:rPr>
        <w:t xml:space="preserve">, external diameters, wall numbers, </w:t>
      </w:r>
      <w:proofErr w:type="spellStart"/>
      <w:r w:rsidRPr="00E36071">
        <w:rPr>
          <w:rFonts w:asciiTheme="majorBidi" w:hAnsiTheme="majorBidi" w:cstheme="majorBidi"/>
          <w:noProof w:val="0"/>
          <w:lang w:val="en-US"/>
        </w:rPr>
        <w:t>nanotube</w:t>
      </w:r>
      <w:proofErr w:type="spellEnd"/>
      <w:r w:rsidRPr="00E36071">
        <w:rPr>
          <w:rFonts w:asciiTheme="majorBidi" w:hAnsiTheme="majorBidi" w:cstheme="majorBidi"/>
          <w:noProof w:val="0"/>
          <w:lang w:val="en-US"/>
        </w:rPr>
        <w:t xml:space="preserve"> length, </w:t>
      </w:r>
      <w:r w:rsidR="00665247" w:rsidRPr="00E36071">
        <w:rPr>
          <w:rFonts w:asciiTheme="majorBidi" w:hAnsiTheme="majorBidi" w:cstheme="majorBidi"/>
          <w:noProof w:val="0"/>
          <w:lang w:val="en-US"/>
        </w:rPr>
        <w:t>and surface</w:t>
      </w:r>
      <w:r w:rsidRPr="00E36071">
        <w:rPr>
          <w:rFonts w:asciiTheme="majorBidi" w:hAnsiTheme="majorBidi" w:cstheme="majorBidi"/>
          <w:noProof w:val="0"/>
          <w:lang w:val="en-US"/>
        </w:rPr>
        <w:t xml:space="preserve"> to volume ratio</w:t>
      </w:r>
      <w:r w:rsidR="00F77C94" w:rsidRPr="00E36071">
        <w:rPr>
          <w:rFonts w:asciiTheme="majorBidi" w:hAnsiTheme="majorBidi" w:cstheme="majorBidi"/>
          <w:noProof w:val="0"/>
          <w:lang w:val="en-US"/>
        </w:rPr>
        <w:t>.</w:t>
      </w:r>
      <w:r w:rsidRPr="00E36071">
        <w:rPr>
          <w:rFonts w:asciiTheme="majorBidi" w:hAnsiTheme="majorBidi" w:cstheme="majorBidi"/>
          <w:noProof w:val="0"/>
          <w:lang w:val="en-US"/>
        </w:rPr>
        <w:t xml:space="preserve"> Minor changes were noted between the starting material and the ball milled </w:t>
      </w:r>
      <w:proofErr w:type="gramStart"/>
      <w:r w:rsidR="00782697" w:rsidRPr="00E36071">
        <w:rPr>
          <w:rFonts w:asciiTheme="majorBidi" w:hAnsiTheme="majorBidi" w:cstheme="majorBidi"/>
          <w:noProof w:val="0"/>
          <w:lang w:val="en-US"/>
        </w:rPr>
        <w:t>or</w:t>
      </w:r>
      <w:proofErr w:type="gramEnd"/>
      <w:r w:rsidRPr="00E36071">
        <w:rPr>
          <w:rFonts w:asciiTheme="majorBidi" w:hAnsiTheme="majorBidi" w:cstheme="majorBidi"/>
          <w:noProof w:val="0"/>
          <w:lang w:val="en-US"/>
        </w:rPr>
        <w:t xml:space="preserve"> </w:t>
      </w:r>
      <w:r w:rsidR="00785584" w:rsidRPr="00E36071">
        <w:rPr>
          <w:rFonts w:asciiTheme="majorBidi" w:hAnsiTheme="majorBidi" w:cstheme="majorBidi"/>
          <w:noProof w:val="0"/>
          <w:lang w:val="en-US"/>
        </w:rPr>
        <w:t>aerosol</w:t>
      </w:r>
      <w:r w:rsidRPr="00E36071">
        <w:rPr>
          <w:rFonts w:asciiTheme="majorBidi" w:hAnsiTheme="majorBidi" w:cstheme="majorBidi"/>
          <w:noProof w:val="0"/>
          <w:lang w:val="en-US"/>
        </w:rPr>
        <w:t xml:space="preserve"> samples and can be divided in two groups. For apparent density, surface to volume ratio, and MWCNT length, the changes observed are inherent to the aerosol form. When modifying particle size of the </w:t>
      </w:r>
      <w:proofErr w:type="spellStart"/>
      <w:r w:rsidRPr="00E36071">
        <w:rPr>
          <w:rFonts w:asciiTheme="majorBidi" w:hAnsiTheme="majorBidi" w:cstheme="majorBidi"/>
          <w:noProof w:val="0"/>
          <w:lang w:val="en-US"/>
        </w:rPr>
        <w:lastRenderedPageBreak/>
        <w:t>nanomaterial</w:t>
      </w:r>
      <w:proofErr w:type="spellEnd"/>
      <w:r w:rsidRPr="00E36071">
        <w:rPr>
          <w:rFonts w:asciiTheme="majorBidi" w:hAnsiTheme="majorBidi" w:cstheme="majorBidi"/>
          <w:noProof w:val="0"/>
          <w:lang w:val="en-US"/>
        </w:rPr>
        <w:t xml:space="preserve">, these characteristics are necessarily changed. </w:t>
      </w:r>
      <w:r w:rsidR="00782697" w:rsidRPr="00E36071">
        <w:rPr>
          <w:rFonts w:asciiTheme="majorBidi" w:hAnsiTheme="majorBidi" w:cstheme="majorBidi"/>
          <w:noProof w:val="0"/>
          <w:lang w:val="en-US"/>
        </w:rPr>
        <w:t xml:space="preserve">The original, ball milled </w:t>
      </w:r>
      <w:r w:rsidRPr="00E36071">
        <w:rPr>
          <w:rFonts w:asciiTheme="majorBidi" w:hAnsiTheme="majorBidi" w:cstheme="majorBidi"/>
          <w:lang w:val="en-US"/>
        </w:rPr>
        <w:t>and micronised Graphistrength C100 were in the form of balls of entangled MWCNT. These balls had rather a spherical shape and their size depended on the sample. They were around 400 µm diameter for the reference sample whereas they were much smaller for milled and micronised samples</w:t>
      </w:r>
      <w:r w:rsidR="00F77C94" w:rsidRPr="00E36071">
        <w:rPr>
          <w:rFonts w:asciiTheme="majorBidi" w:hAnsiTheme="majorBidi" w:cstheme="majorBidi"/>
          <w:lang w:val="en-US"/>
        </w:rPr>
        <w:t xml:space="preserve"> (Figure s4 panel D)</w:t>
      </w:r>
      <w:r w:rsidRPr="00E36071">
        <w:rPr>
          <w:rFonts w:asciiTheme="majorBidi" w:hAnsiTheme="majorBidi" w:cstheme="majorBidi"/>
          <w:lang w:val="en-US"/>
        </w:rPr>
        <w:t>. For these last samples, MWCNT balls are rather agglomerated. These differences are consistent with an aerosol for which agglomerate size is necessarily smaller.</w:t>
      </w:r>
      <w:r w:rsidRPr="00E36071">
        <w:rPr>
          <w:rFonts w:asciiTheme="majorBidi" w:hAnsiTheme="majorBidi" w:cstheme="majorBidi"/>
          <w:noProof w:val="0"/>
          <w:lang w:val="en-US"/>
        </w:rPr>
        <w:t xml:space="preserve"> </w:t>
      </w:r>
      <w:r w:rsidR="00F77C94" w:rsidRPr="00E36071">
        <w:rPr>
          <w:rFonts w:asciiTheme="majorBidi" w:hAnsiTheme="majorBidi" w:cstheme="majorBidi"/>
          <w:noProof w:val="0"/>
          <w:lang w:val="en-US"/>
        </w:rPr>
        <w:t xml:space="preserve">There was no apparent alteration by TEM of the MWCNT structure between the </w:t>
      </w:r>
      <w:r w:rsidR="00782697" w:rsidRPr="00E36071">
        <w:rPr>
          <w:rFonts w:asciiTheme="majorBidi" w:hAnsiTheme="majorBidi" w:cstheme="majorBidi"/>
          <w:noProof w:val="0"/>
          <w:lang w:val="en-US"/>
        </w:rPr>
        <w:t>original</w:t>
      </w:r>
      <w:r w:rsidR="00F77C94" w:rsidRPr="00E36071">
        <w:rPr>
          <w:rFonts w:asciiTheme="majorBidi" w:hAnsiTheme="majorBidi" w:cstheme="majorBidi"/>
          <w:noProof w:val="0"/>
          <w:lang w:val="en-US"/>
        </w:rPr>
        <w:t xml:space="preserve">, milled and </w:t>
      </w:r>
      <w:r w:rsidR="00E36071" w:rsidRPr="00E36071">
        <w:rPr>
          <w:rFonts w:asciiTheme="majorBidi" w:hAnsiTheme="majorBidi" w:cstheme="majorBidi"/>
          <w:noProof w:val="0"/>
          <w:lang w:val="en-US"/>
        </w:rPr>
        <w:t>aerosolized</w:t>
      </w:r>
      <w:r w:rsidR="00F77C94" w:rsidRPr="00E36071">
        <w:rPr>
          <w:rFonts w:asciiTheme="majorBidi" w:hAnsiTheme="majorBidi" w:cstheme="majorBidi"/>
          <w:noProof w:val="0"/>
          <w:lang w:val="en-US"/>
        </w:rPr>
        <w:t xml:space="preserve"> </w:t>
      </w:r>
      <w:proofErr w:type="spellStart"/>
      <w:r w:rsidR="00F77C94" w:rsidRPr="00E36071">
        <w:rPr>
          <w:rFonts w:asciiTheme="majorBidi" w:hAnsiTheme="majorBidi" w:cstheme="majorBidi"/>
          <w:noProof w:val="0"/>
          <w:lang w:val="en-US"/>
        </w:rPr>
        <w:t>Graphistrength</w:t>
      </w:r>
      <w:proofErr w:type="spellEnd"/>
      <w:r w:rsidR="00E54D2C" w:rsidRPr="00E54D2C">
        <w:rPr>
          <w:rFonts w:asciiTheme="majorBidi" w:hAnsiTheme="majorBidi" w:cstheme="majorBidi"/>
          <w:vertAlign w:val="superscript"/>
          <w:lang w:val="en-US"/>
        </w:rPr>
        <w:t>©</w:t>
      </w:r>
      <w:r w:rsidR="00F77C94" w:rsidRPr="00E36071">
        <w:rPr>
          <w:rFonts w:asciiTheme="majorBidi" w:hAnsiTheme="majorBidi" w:cstheme="majorBidi"/>
          <w:noProof w:val="0"/>
          <w:lang w:val="en-US"/>
        </w:rPr>
        <w:t xml:space="preserve"> C100 (Figure s4, panels A, B and C). </w:t>
      </w:r>
      <w:r w:rsidRPr="00E36071">
        <w:rPr>
          <w:rFonts w:asciiTheme="majorBidi" w:hAnsiTheme="majorBidi" w:cstheme="majorBidi"/>
          <w:noProof w:val="0"/>
          <w:lang w:val="en-US"/>
        </w:rPr>
        <w:t xml:space="preserve">On the other hand, a very low (&lt;50 </w:t>
      </w:r>
      <w:proofErr w:type="spellStart"/>
      <w:r w:rsidRPr="00E36071">
        <w:rPr>
          <w:rFonts w:asciiTheme="majorBidi" w:hAnsiTheme="majorBidi" w:cstheme="majorBidi"/>
          <w:noProof w:val="0"/>
          <w:lang w:val="en-US"/>
        </w:rPr>
        <w:t>ppm</w:t>
      </w:r>
      <w:proofErr w:type="spellEnd"/>
      <w:r w:rsidRPr="00E36071">
        <w:rPr>
          <w:rFonts w:asciiTheme="majorBidi" w:hAnsiTheme="majorBidi" w:cstheme="majorBidi"/>
          <w:noProof w:val="0"/>
          <w:lang w:val="en-US"/>
        </w:rPr>
        <w:t>) metal pollution with chromium and nickel was found and was attributed to the sieving procedure where stainless steel materials were used.</w:t>
      </w:r>
    </w:p>
    <w:p w:rsidR="00B04CCC" w:rsidRPr="00E36071" w:rsidRDefault="00B04CCC">
      <w:pPr>
        <w:spacing w:after="160" w:line="259" w:lineRule="auto"/>
        <w:rPr>
          <w:rFonts w:asciiTheme="majorBidi" w:hAnsiTheme="majorBidi" w:cstheme="majorBidi"/>
          <w:b/>
          <w:bCs/>
          <w:noProof w:val="0"/>
          <w:sz w:val="22"/>
          <w:szCs w:val="28"/>
          <w:lang w:val="en-US"/>
        </w:rPr>
      </w:pPr>
      <w:r w:rsidRPr="00E36071">
        <w:rPr>
          <w:rFonts w:asciiTheme="majorBidi" w:hAnsiTheme="majorBidi" w:cstheme="majorBidi"/>
          <w:noProof w:val="0"/>
          <w:lang w:val="en-US"/>
        </w:rPr>
        <w:br w:type="page"/>
      </w:r>
    </w:p>
    <w:p w:rsidR="003E2443" w:rsidRPr="00E36071" w:rsidRDefault="00403616" w:rsidP="00243191">
      <w:pPr>
        <w:pStyle w:val="Heading1"/>
        <w:spacing w:before="0"/>
        <w:rPr>
          <w:rFonts w:asciiTheme="majorBidi" w:hAnsiTheme="majorBidi"/>
          <w:b/>
          <w:bCs/>
          <w:noProof w:val="0"/>
          <w:color w:val="auto"/>
          <w:sz w:val="24"/>
          <w:szCs w:val="24"/>
          <w:lang w:val="en-US"/>
        </w:rPr>
      </w:pPr>
      <w:r w:rsidRPr="00E36071">
        <w:rPr>
          <w:rFonts w:asciiTheme="majorBidi" w:hAnsiTheme="majorBidi"/>
          <w:b/>
          <w:bCs/>
          <w:noProof w:val="0"/>
          <w:color w:val="auto"/>
          <w:sz w:val="24"/>
          <w:szCs w:val="24"/>
          <w:lang w:val="en-US"/>
        </w:rPr>
        <w:lastRenderedPageBreak/>
        <w:t>FIGURES</w:t>
      </w:r>
    </w:p>
    <w:p w:rsidR="003E2443" w:rsidRDefault="003E2443" w:rsidP="00E54D2C">
      <w:pPr>
        <w:pStyle w:val="Heading2"/>
        <w:spacing w:before="0" w:after="0" w:line="480" w:lineRule="auto"/>
        <w:jc w:val="both"/>
        <w:rPr>
          <w:rFonts w:asciiTheme="majorBidi" w:hAnsiTheme="majorBidi" w:cstheme="majorBidi"/>
          <w:sz w:val="24"/>
          <w:szCs w:val="24"/>
          <w:lang w:val="en-US"/>
        </w:rPr>
      </w:pPr>
      <w:r w:rsidRPr="00E36071">
        <w:rPr>
          <w:rFonts w:asciiTheme="majorBidi" w:hAnsiTheme="majorBidi" w:cstheme="majorBidi"/>
          <w:sz w:val="24"/>
          <w:szCs w:val="24"/>
          <w:lang w:val="en-US"/>
        </w:rPr>
        <w:t>Figure s1 – Electron microscopic images of Graphistrength</w:t>
      </w:r>
      <w:r w:rsidR="00E54D2C" w:rsidRPr="00E54D2C">
        <w:rPr>
          <w:rFonts w:asciiTheme="majorBidi" w:hAnsiTheme="majorBidi" w:cstheme="majorBidi"/>
          <w:vertAlign w:val="superscript"/>
          <w:lang w:val="en-US"/>
        </w:rPr>
        <w:t>©</w:t>
      </w:r>
      <w:r w:rsidRPr="00E36071">
        <w:rPr>
          <w:rFonts w:asciiTheme="majorBidi" w:hAnsiTheme="majorBidi" w:cstheme="majorBidi"/>
          <w:sz w:val="24"/>
          <w:szCs w:val="24"/>
          <w:lang w:val="en-US"/>
        </w:rPr>
        <w:t xml:space="preserve"> C100 aerosols generated by the </w:t>
      </w:r>
      <w:r w:rsidR="00F85CBD" w:rsidRPr="00E36071">
        <w:rPr>
          <w:rFonts w:asciiTheme="majorBidi" w:hAnsiTheme="majorBidi" w:cstheme="majorBidi"/>
          <w:sz w:val="24"/>
          <w:szCs w:val="24"/>
          <w:lang w:val="en-US"/>
        </w:rPr>
        <w:t xml:space="preserve">rotating </w:t>
      </w:r>
      <w:r w:rsidRPr="00E36071">
        <w:rPr>
          <w:rFonts w:asciiTheme="majorBidi" w:hAnsiTheme="majorBidi" w:cstheme="majorBidi"/>
          <w:sz w:val="24"/>
          <w:szCs w:val="24"/>
          <w:lang w:val="en-US"/>
        </w:rPr>
        <w:t>brush generator [</w:t>
      </w:r>
      <w:r w:rsidR="00530340">
        <w:rPr>
          <w:rFonts w:asciiTheme="majorBidi" w:hAnsiTheme="majorBidi" w:cstheme="majorBidi"/>
          <w:sz w:val="24"/>
          <w:szCs w:val="24"/>
          <w:lang w:val="en-US"/>
        </w:rPr>
        <w:t>16</w:t>
      </w:r>
      <w:r w:rsidR="00103F4E" w:rsidRPr="00E36071">
        <w:rPr>
          <w:rFonts w:asciiTheme="majorBidi" w:hAnsiTheme="majorBidi" w:cstheme="majorBidi"/>
          <w:sz w:val="24"/>
          <w:szCs w:val="24"/>
          <w:lang w:val="en-US"/>
        </w:rPr>
        <w:t>]</w:t>
      </w:r>
    </w:p>
    <w:p w:rsidR="00D11C9D" w:rsidRPr="00D11C9D" w:rsidRDefault="00D11C9D" w:rsidP="00D11C9D">
      <w:pPr>
        <w:rPr>
          <w:b/>
          <w:lang w:val="en-US"/>
        </w:rPr>
      </w:pPr>
      <w:r>
        <w:rPr>
          <w:b/>
          <w:lang w:val="en-US" w:eastAsia="en-US"/>
        </w:rPr>
        <w:drawing>
          <wp:inline distT="0" distB="0" distL="0" distR="0">
            <wp:extent cx="5677535" cy="5909310"/>
            <wp:effectExtent l="19050" t="0" r="0" b="0"/>
            <wp:docPr id="2" name="Picture 2" descr="D:\WorkDIR\operators\kp03\SPINGER\BPF50096\author version\additional file\Figure 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WorkDIR\operators\kp03\SPINGER\BPF50096\author version\additional file\Figure s1.jpg"/>
                    <pic:cNvPicPr>
                      <a:picLocks noChangeAspect="1" noChangeArrowheads="1"/>
                    </pic:cNvPicPr>
                  </pic:nvPicPr>
                  <pic:blipFill>
                    <a:blip r:embed="rId7"/>
                    <a:srcRect/>
                    <a:stretch>
                      <a:fillRect/>
                    </a:stretch>
                  </pic:blipFill>
                  <pic:spPr bwMode="auto">
                    <a:xfrm>
                      <a:off x="0" y="0"/>
                      <a:ext cx="5677535" cy="5909310"/>
                    </a:xfrm>
                    <a:prstGeom prst="rect">
                      <a:avLst/>
                    </a:prstGeom>
                    <a:noFill/>
                    <a:ln w="9525">
                      <a:noFill/>
                      <a:miter lim="800000"/>
                      <a:headEnd/>
                      <a:tailEnd/>
                    </a:ln>
                  </pic:spPr>
                </pic:pic>
              </a:graphicData>
            </a:graphic>
          </wp:inline>
        </w:drawing>
      </w:r>
    </w:p>
    <w:p w:rsidR="00D11C9D" w:rsidRPr="00D11C9D" w:rsidRDefault="00D11C9D" w:rsidP="00D11C9D">
      <w:pPr>
        <w:rPr>
          <w:lang w:val="en-US"/>
        </w:rPr>
      </w:pPr>
    </w:p>
    <w:p w:rsidR="003E2443" w:rsidRPr="00E36071" w:rsidRDefault="003E2443" w:rsidP="00DC5228">
      <w:pPr>
        <w:jc w:val="both"/>
        <w:rPr>
          <w:rFonts w:asciiTheme="majorBidi" w:hAnsiTheme="majorBidi" w:cstheme="majorBidi"/>
          <w:lang w:val="en-US"/>
        </w:rPr>
      </w:pPr>
      <w:r w:rsidRPr="00E36071">
        <w:rPr>
          <w:rFonts w:asciiTheme="majorBidi" w:hAnsiTheme="majorBidi" w:cstheme="majorBidi"/>
          <w:b/>
          <w:lang w:val="en-US"/>
        </w:rPr>
        <w:t>(A)</w:t>
      </w:r>
      <w:r w:rsidRPr="00E36071">
        <w:rPr>
          <w:rFonts w:asciiTheme="majorBidi" w:hAnsiTheme="majorBidi" w:cstheme="majorBidi"/>
          <w:lang w:val="en-US"/>
        </w:rPr>
        <w:t xml:space="preserve"> TEM of </w:t>
      </w:r>
      <w:r w:rsidR="00DC5228" w:rsidRPr="00E36071">
        <w:rPr>
          <w:rFonts w:asciiTheme="majorBidi" w:hAnsiTheme="majorBidi" w:cstheme="majorBidi"/>
          <w:lang w:val="en-US"/>
        </w:rPr>
        <w:t>the original</w:t>
      </w:r>
      <w:r w:rsidRPr="00E36071">
        <w:rPr>
          <w:rFonts w:asciiTheme="majorBidi" w:hAnsiTheme="majorBidi" w:cstheme="majorBidi"/>
          <w:lang w:val="en-US"/>
        </w:rPr>
        <w:t xml:space="preserve"> material batch no. 6097, Magnification: 135’000 fold. </w:t>
      </w:r>
      <w:r w:rsidRPr="00E36071">
        <w:rPr>
          <w:rFonts w:asciiTheme="majorBidi" w:hAnsiTheme="majorBidi" w:cstheme="majorBidi"/>
          <w:b/>
          <w:lang w:val="en-US"/>
        </w:rPr>
        <w:t>(B)</w:t>
      </w:r>
      <w:r w:rsidRPr="00E36071">
        <w:rPr>
          <w:rFonts w:asciiTheme="majorBidi" w:hAnsiTheme="majorBidi" w:cstheme="majorBidi"/>
          <w:lang w:val="en-US"/>
        </w:rPr>
        <w:t xml:space="preserve"> and </w:t>
      </w:r>
      <w:r w:rsidRPr="00E36071">
        <w:rPr>
          <w:rFonts w:asciiTheme="majorBidi" w:hAnsiTheme="majorBidi" w:cstheme="majorBidi"/>
          <w:b/>
          <w:lang w:val="en-US"/>
        </w:rPr>
        <w:t>(C)</w:t>
      </w:r>
      <w:r w:rsidRPr="00E36071">
        <w:rPr>
          <w:rFonts w:asciiTheme="majorBidi" w:hAnsiTheme="majorBidi" w:cstheme="majorBidi"/>
          <w:lang w:val="en-US"/>
        </w:rPr>
        <w:t xml:space="preserve"> TEM of </w:t>
      </w:r>
      <w:r w:rsidR="00DC5228" w:rsidRPr="00E36071">
        <w:rPr>
          <w:rFonts w:asciiTheme="majorBidi" w:hAnsiTheme="majorBidi" w:cstheme="majorBidi"/>
          <w:lang w:val="en-US"/>
        </w:rPr>
        <w:t>aerosol</w:t>
      </w:r>
      <w:r w:rsidRPr="00E36071">
        <w:rPr>
          <w:rFonts w:asciiTheme="majorBidi" w:hAnsiTheme="majorBidi" w:cstheme="majorBidi"/>
          <w:lang w:val="en-US"/>
        </w:rPr>
        <w:t xml:space="preserve"> samples. Magnification: 135’000 fold. </w:t>
      </w:r>
      <w:r w:rsidRPr="00E36071">
        <w:rPr>
          <w:rFonts w:asciiTheme="majorBidi" w:hAnsiTheme="majorBidi" w:cstheme="majorBidi"/>
          <w:b/>
          <w:lang w:val="en-US"/>
        </w:rPr>
        <w:t>(D)</w:t>
      </w:r>
      <w:r w:rsidRPr="00E36071">
        <w:rPr>
          <w:rFonts w:asciiTheme="majorBidi" w:hAnsiTheme="majorBidi" w:cstheme="majorBidi"/>
          <w:lang w:val="en-US"/>
        </w:rPr>
        <w:t xml:space="preserve"> SEM of </w:t>
      </w:r>
      <w:r w:rsidR="00DC5228" w:rsidRPr="00E36071">
        <w:rPr>
          <w:rFonts w:asciiTheme="majorBidi" w:hAnsiTheme="majorBidi" w:cstheme="majorBidi"/>
          <w:lang w:val="en-US"/>
        </w:rPr>
        <w:t>aerosol</w:t>
      </w:r>
      <w:r w:rsidRPr="00E36071">
        <w:rPr>
          <w:rFonts w:asciiTheme="majorBidi" w:hAnsiTheme="majorBidi" w:cstheme="majorBidi"/>
          <w:lang w:val="en-US"/>
        </w:rPr>
        <w:t xml:space="preserve"> sample, Magnification: 25’000 fold.</w:t>
      </w:r>
    </w:p>
    <w:p w:rsidR="00D54091" w:rsidRPr="00E36071" w:rsidRDefault="00D54091" w:rsidP="00243191">
      <w:pPr>
        <w:rPr>
          <w:rFonts w:asciiTheme="majorBidi" w:hAnsiTheme="majorBidi" w:cstheme="majorBidi"/>
          <w:lang w:val="en-US"/>
        </w:rPr>
      </w:pPr>
    </w:p>
    <w:p w:rsidR="003E2443" w:rsidRPr="00E36071" w:rsidRDefault="003E2443" w:rsidP="00E54D2C">
      <w:pPr>
        <w:autoSpaceDE w:val="0"/>
        <w:autoSpaceDN w:val="0"/>
        <w:adjustRightInd w:val="0"/>
        <w:jc w:val="both"/>
        <w:rPr>
          <w:b/>
          <w:bCs/>
          <w:lang w:val="en-US"/>
        </w:rPr>
      </w:pPr>
      <w:r w:rsidRPr="00E36071">
        <w:rPr>
          <w:b/>
          <w:bCs/>
          <w:lang w:val="en-US"/>
        </w:rPr>
        <w:lastRenderedPageBreak/>
        <w:t xml:space="preserve">Figure s2 – </w:t>
      </w:r>
      <w:r w:rsidR="00D54091" w:rsidRPr="00E36071">
        <w:rPr>
          <w:b/>
          <w:bCs/>
          <w:lang w:val="en-US"/>
        </w:rPr>
        <w:t>Sca</w:t>
      </w:r>
      <w:r w:rsidR="008C0E18" w:rsidRPr="00E36071">
        <w:rPr>
          <w:b/>
          <w:bCs/>
          <w:lang w:val="en-US"/>
        </w:rPr>
        <w:t>n</w:t>
      </w:r>
      <w:r w:rsidR="00D54091" w:rsidRPr="00E36071">
        <w:rPr>
          <w:b/>
          <w:bCs/>
          <w:lang w:val="en-US"/>
        </w:rPr>
        <w:t>ning (SEM) and transmission (TEM) e</w:t>
      </w:r>
      <w:r w:rsidRPr="00E36071">
        <w:rPr>
          <w:b/>
          <w:bCs/>
          <w:lang w:val="en-US"/>
        </w:rPr>
        <w:t>lectron microscopic images of Graphistrength</w:t>
      </w:r>
      <w:r w:rsidR="00E54D2C" w:rsidRPr="00E54D2C">
        <w:rPr>
          <w:rFonts w:asciiTheme="majorBidi" w:hAnsiTheme="majorBidi" w:cstheme="majorBidi"/>
          <w:vertAlign w:val="superscript"/>
          <w:lang w:val="en-US"/>
        </w:rPr>
        <w:t>©</w:t>
      </w:r>
      <w:r w:rsidRPr="00E36071">
        <w:rPr>
          <w:b/>
          <w:bCs/>
          <w:lang w:val="en-US"/>
        </w:rPr>
        <w:t xml:space="preserve"> C100 aerosols generated by the dust disperser</w:t>
      </w:r>
      <w:r w:rsidR="00D54091" w:rsidRPr="00E36071">
        <w:rPr>
          <w:b/>
          <w:bCs/>
          <w:lang w:val="en-US"/>
        </w:rPr>
        <w:t xml:space="preserve"> and collected </w:t>
      </w:r>
      <w:r w:rsidR="00103F4E" w:rsidRPr="00E36071">
        <w:rPr>
          <w:rFonts w:eastAsiaTheme="minorHAnsi"/>
          <w:b/>
          <w:bCs/>
          <w:noProof w:val="0"/>
          <w:lang w:val="en-US" w:eastAsia="en-US"/>
        </w:rPr>
        <w:t>directly into TEM grids</w:t>
      </w:r>
    </w:p>
    <w:p w:rsidR="003E2443" w:rsidRPr="00E36071" w:rsidRDefault="003E2443" w:rsidP="00243191">
      <w:pPr>
        <w:jc w:val="both"/>
        <w:rPr>
          <w:rFonts w:asciiTheme="majorBidi" w:hAnsiTheme="majorBidi" w:cstheme="majorBidi"/>
          <w:lang w:val="en-US"/>
        </w:rPr>
      </w:pPr>
      <w:r w:rsidRPr="00E36071">
        <w:rPr>
          <w:rFonts w:asciiTheme="majorBidi" w:hAnsiTheme="majorBidi" w:cstheme="majorBidi"/>
          <w:lang w:val="en-US"/>
        </w:rPr>
        <w:t>Millipore</w:t>
      </w:r>
      <w:r w:rsidRPr="00E36071">
        <w:rPr>
          <w:rFonts w:asciiTheme="majorBidi" w:hAnsiTheme="majorBidi" w:cstheme="majorBidi"/>
          <w:vertAlign w:val="superscript"/>
          <w:lang w:val="en-US"/>
        </w:rPr>
        <w:t>®</w:t>
      </w:r>
      <w:r w:rsidR="00765D65" w:rsidRPr="00E36071">
        <w:rPr>
          <w:rFonts w:asciiTheme="majorBidi" w:hAnsiTheme="majorBidi" w:cstheme="majorBidi"/>
          <w:vertAlign w:val="superscript"/>
          <w:lang w:val="en-US"/>
        </w:rPr>
        <w:t xml:space="preserve"> </w:t>
      </w:r>
      <w:r w:rsidRPr="00E36071">
        <w:rPr>
          <w:rFonts w:asciiTheme="majorBidi" w:hAnsiTheme="majorBidi" w:cstheme="majorBidi"/>
          <w:lang w:val="en-US"/>
        </w:rPr>
        <w:t xml:space="preserve">durapore filter, Type HVLP as used in the 5-day inhalation study. </w:t>
      </w:r>
      <w:r w:rsidRPr="00E36071">
        <w:rPr>
          <w:rFonts w:asciiTheme="majorBidi" w:hAnsiTheme="majorBidi" w:cstheme="majorBidi"/>
          <w:b/>
          <w:lang w:val="en-US"/>
        </w:rPr>
        <w:t>(A)</w:t>
      </w:r>
      <w:r w:rsidRPr="00E36071">
        <w:rPr>
          <w:rFonts w:asciiTheme="majorBidi" w:hAnsiTheme="majorBidi" w:cstheme="majorBidi"/>
          <w:lang w:val="en-US"/>
        </w:rPr>
        <w:t xml:space="preserve"> SEM, Magnification: 2’000 fold. </w:t>
      </w:r>
      <w:r w:rsidRPr="00E36071">
        <w:rPr>
          <w:rFonts w:asciiTheme="majorBidi" w:hAnsiTheme="majorBidi" w:cstheme="majorBidi"/>
          <w:b/>
          <w:lang w:val="en-US"/>
        </w:rPr>
        <w:t>(B)</w:t>
      </w:r>
      <w:r w:rsidRPr="00E36071">
        <w:rPr>
          <w:rFonts w:asciiTheme="majorBidi" w:hAnsiTheme="majorBidi" w:cstheme="majorBidi"/>
          <w:lang w:val="en-US"/>
        </w:rPr>
        <w:t xml:space="preserve"> SEM, Magnification: 29’500 fold. </w:t>
      </w:r>
      <w:r w:rsidRPr="00E36071">
        <w:rPr>
          <w:rFonts w:asciiTheme="majorBidi" w:hAnsiTheme="majorBidi" w:cstheme="majorBidi"/>
          <w:b/>
          <w:lang w:val="en-US"/>
        </w:rPr>
        <w:t>(C)</w:t>
      </w:r>
      <w:r w:rsidRPr="00E36071">
        <w:rPr>
          <w:rFonts w:asciiTheme="majorBidi" w:hAnsiTheme="majorBidi" w:cstheme="majorBidi"/>
          <w:lang w:val="en-US"/>
        </w:rPr>
        <w:t xml:space="preserve"> TEM, Magnification: 350’000 fold.</w:t>
      </w:r>
    </w:p>
    <w:p w:rsidR="00D54091" w:rsidRPr="00E36071" w:rsidRDefault="00D11C9D" w:rsidP="00243191">
      <w:pPr>
        <w:rPr>
          <w:rFonts w:asciiTheme="majorBidi" w:hAnsiTheme="majorBidi" w:cstheme="majorBidi"/>
          <w:lang w:val="en-US"/>
        </w:rPr>
      </w:pPr>
      <w:r>
        <w:rPr>
          <w:rFonts w:asciiTheme="majorBidi" w:hAnsiTheme="majorBidi" w:cstheme="majorBidi"/>
          <w:lang w:val="en-US" w:eastAsia="en-US"/>
        </w:rPr>
        <w:lastRenderedPageBreak/>
        <w:drawing>
          <wp:inline distT="0" distB="0" distL="0" distR="0">
            <wp:extent cx="4244340" cy="8945880"/>
            <wp:effectExtent l="19050" t="0" r="3810" b="0"/>
            <wp:docPr id="3" name="Picture 3" descr="D:\WorkDIR\operators\kp03\SPINGER\BPF50096\author version\additional file\Figure 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DIR\operators\kp03\SPINGER\BPF50096\author version\additional file\Figure s2.jpg"/>
                    <pic:cNvPicPr>
                      <a:picLocks noChangeAspect="1" noChangeArrowheads="1"/>
                    </pic:cNvPicPr>
                  </pic:nvPicPr>
                  <pic:blipFill>
                    <a:blip r:embed="rId8"/>
                    <a:srcRect/>
                    <a:stretch>
                      <a:fillRect/>
                    </a:stretch>
                  </pic:blipFill>
                  <pic:spPr bwMode="auto">
                    <a:xfrm>
                      <a:off x="0" y="0"/>
                      <a:ext cx="4244340" cy="8945880"/>
                    </a:xfrm>
                    <a:prstGeom prst="rect">
                      <a:avLst/>
                    </a:prstGeom>
                    <a:noFill/>
                    <a:ln w="9525">
                      <a:noFill/>
                      <a:miter lim="800000"/>
                      <a:headEnd/>
                      <a:tailEnd/>
                    </a:ln>
                  </pic:spPr>
                </pic:pic>
              </a:graphicData>
            </a:graphic>
          </wp:inline>
        </w:drawing>
      </w:r>
    </w:p>
    <w:p w:rsidR="003E2443" w:rsidRPr="00E36071" w:rsidRDefault="003E2443" w:rsidP="00E54D2C">
      <w:pPr>
        <w:pStyle w:val="Heading2"/>
        <w:spacing w:before="0" w:after="0" w:line="480" w:lineRule="auto"/>
        <w:jc w:val="both"/>
        <w:rPr>
          <w:rFonts w:asciiTheme="majorBidi" w:hAnsiTheme="majorBidi" w:cstheme="majorBidi"/>
          <w:sz w:val="24"/>
          <w:szCs w:val="24"/>
          <w:lang w:val="en-US"/>
        </w:rPr>
      </w:pPr>
      <w:r w:rsidRPr="00E36071">
        <w:rPr>
          <w:rFonts w:asciiTheme="majorBidi" w:hAnsiTheme="majorBidi" w:cstheme="majorBidi"/>
          <w:sz w:val="24"/>
          <w:szCs w:val="24"/>
          <w:lang w:val="en-US"/>
        </w:rPr>
        <w:lastRenderedPageBreak/>
        <w:t>Figure s3 – Particle size distribution after different milling durations</w:t>
      </w:r>
      <w:r w:rsidR="00103F4E" w:rsidRPr="00E36071">
        <w:rPr>
          <w:rFonts w:asciiTheme="majorBidi" w:hAnsiTheme="majorBidi" w:cstheme="majorBidi"/>
          <w:sz w:val="24"/>
          <w:szCs w:val="24"/>
          <w:lang w:val="en-US"/>
        </w:rPr>
        <w:t xml:space="preserve"> of Graphistrength</w:t>
      </w:r>
      <w:r w:rsidR="00E54D2C" w:rsidRPr="00E54D2C">
        <w:rPr>
          <w:rFonts w:asciiTheme="majorBidi" w:hAnsiTheme="majorBidi" w:cstheme="majorBidi"/>
          <w:vertAlign w:val="superscript"/>
          <w:lang w:val="en-US"/>
        </w:rPr>
        <w:t>©</w:t>
      </w:r>
      <w:r w:rsidR="00103F4E" w:rsidRPr="00E36071">
        <w:rPr>
          <w:rFonts w:asciiTheme="majorBidi" w:hAnsiTheme="majorBidi" w:cstheme="majorBidi"/>
          <w:sz w:val="24"/>
          <w:szCs w:val="24"/>
          <w:lang w:val="en-US"/>
        </w:rPr>
        <w:t xml:space="preserve"> C100</w:t>
      </w:r>
    </w:p>
    <w:p w:rsidR="00773A73" w:rsidRPr="00E36071" w:rsidRDefault="00D11C9D" w:rsidP="00243191">
      <w:pPr>
        <w:rPr>
          <w:lang w:val="en-US"/>
        </w:rPr>
      </w:pPr>
      <w:r>
        <w:rPr>
          <w:lang w:val="en-US" w:eastAsia="en-US"/>
        </w:rPr>
        <w:drawing>
          <wp:inline distT="0" distB="0" distL="0" distR="0">
            <wp:extent cx="5760720" cy="2322687"/>
            <wp:effectExtent l="19050" t="0" r="0" b="0"/>
            <wp:docPr id="4" name="Picture 4" descr="D:\WorkDIR\operators\kp03\SPINGER\BPF50096\author version\additional file\Figure 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WorkDIR\operators\kp03\SPINGER\BPF50096\author version\additional file\Figure s3.jpg"/>
                    <pic:cNvPicPr>
                      <a:picLocks noChangeAspect="1" noChangeArrowheads="1"/>
                    </pic:cNvPicPr>
                  </pic:nvPicPr>
                  <pic:blipFill>
                    <a:blip r:embed="rId9"/>
                    <a:srcRect/>
                    <a:stretch>
                      <a:fillRect/>
                    </a:stretch>
                  </pic:blipFill>
                  <pic:spPr bwMode="auto">
                    <a:xfrm>
                      <a:off x="0" y="0"/>
                      <a:ext cx="5760720" cy="2322687"/>
                    </a:xfrm>
                    <a:prstGeom prst="rect">
                      <a:avLst/>
                    </a:prstGeom>
                    <a:noFill/>
                    <a:ln w="9525">
                      <a:noFill/>
                      <a:miter lim="800000"/>
                      <a:headEnd/>
                      <a:tailEnd/>
                    </a:ln>
                  </pic:spPr>
                </pic:pic>
              </a:graphicData>
            </a:graphic>
          </wp:inline>
        </w:drawing>
      </w:r>
    </w:p>
    <w:p w:rsidR="003E2443" w:rsidRPr="00E36071" w:rsidRDefault="003E2443" w:rsidP="00E54D2C">
      <w:pPr>
        <w:pStyle w:val="Heading2"/>
        <w:spacing w:before="0" w:after="0" w:line="480" w:lineRule="auto"/>
        <w:jc w:val="both"/>
        <w:rPr>
          <w:rFonts w:asciiTheme="majorBidi" w:hAnsiTheme="majorBidi" w:cstheme="majorBidi"/>
          <w:sz w:val="24"/>
          <w:szCs w:val="24"/>
          <w:lang w:val="en-US"/>
        </w:rPr>
      </w:pPr>
      <w:r w:rsidRPr="00E36071">
        <w:rPr>
          <w:rFonts w:asciiTheme="majorBidi" w:hAnsiTheme="majorBidi" w:cstheme="majorBidi"/>
          <w:sz w:val="24"/>
          <w:szCs w:val="24"/>
          <w:lang w:val="en-US"/>
        </w:rPr>
        <w:t xml:space="preserve">Figure s4 – </w:t>
      </w:r>
      <w:r w:rsidR="00D54091" w:rsidRPr="00E36071">
        <w:rPr>
          <w:rFonts w:asciiTheme="majorBidi" w:hAnsiTheme="majorBidi" w:cstheme="majorBidi"/>
          <w:sz w:val="24"/>
          <w:szCs w:val="24"/>
          <w:lang w:val="en-US"/>
        </w:rPr>
        <w:t>Sca</w:t>
      </w:r>
      <w:r w:rsidR="008C0E18" w:rsidRPr="00E36071">
        <w:rPr>
          <w:rFonts w:asciiTheme="majorBidi" w:hAnsiTheme="majorBidi" w:cstheme="majorBidi"/>
          <w:sz w:val="24"/>
          <w:szCs w:val="24"/>
          <w:lang w:val="en-US"/>
        </w:rPr>
        <w:t>n</w:t>
      </w:r>
      <w:r w:rsidR="00D54091" w:rsidRPr="00E36071">
        <w:rPr>
          <w:rFonts w:asciiTheme="majorBidi" w:hAnsiTheme="majorBidi" w:cstheme="majorBidi"/>
          <w:sz w:val="24"/>
          <w:szCs w:val="24"/>
          <w:lang w:val="en-US"/>
        </w:rPr>
        <w:t>ning (SEM) and transmission (TEM)</w:t>
      </w:r>
      <w:r w:rsidRPr="00E36071">
        <w:rPr>
          <w:rFonts w:asciiTheme="majorBidi" w:hAnsiTheme="majorBidi" w:cstheme="majorBidi"/>
          <w:sz w:val="24"/>
          <w:szCs w:val="24"/>
          <w:lang w:val="en-US"/>
        </w:rPr>
        <w:t xml:space="preserve"> microscopic images of Graphistrength</w:t>
      </w:r>
      <w:r w:rsidR="00E54D2C" w:rsidRPr="00E54D2C">
        <w:rPr>
          <w:rFonts w:asciiTheme="majorBidi" w:hAnsiTheme="majorBidi" w:cstheme="majorBidi"/>
          <w:vertAlign w:val="superscript"/>
          <w:lang w:val="en-US"/>
        </w:rPr>
        <w:t>©</w:t>
      </w:r>
      <w:r w:rsidRPr="00E36071">
        <w:rPr>
          <w:rFonts w:asciiTheme="majorBidi" w:hAnsiTheme="majorBidi" w:cstheme="majorBidi"/>
          <w:sz w:val="24"/>
          <w:szCs w:val="24"/>
          <w:lang w:val="en-US"/>
        </w:rPr>
        <w:t xml:space="preserve"> C100 using the refined aerosol generation procedure</w:t>
      </w:r>
      <w:r w:rsidR="00D54091" w:rsidRPr="00E36071">
        <w:rPr>
          <w:rFonts w:asciiTheme="majorBidi" w:hAnsiTheme="majorBidi" w:cstheme="majorBidi"/>
          <w:sz w:val="24"/>
          <w:szCs w:val="24"/>
          <w:lang w:val="en-US"/>
        </w:rPr>
        <w:t xml:space="preserve"> used during the 13-week exposure study</w:t>
      </w:r>
    </w:p>
    <w:p w:rsidR="003E2443" w:rsidRPr="00E36071" w:rsidRDefault="003E2443" w:rsidP="00E54D2C">
      <w:pPr>
        <w:jc w:val="both"/>
        <w:rPr>
          <w:rFonts w:asciiTheme="majorBidi" w:hAnsiTheme="majorBidi" w:cstheme="majorBidi"/>
          <w:lang w:val="en-US"/>
        </w:rPr>
      </w:pPr>
      <w:r w:rsidRPr="00E36071">
        <w:rPr>
          <w:rFonts w:asciiTheme="majorBidi" w:hAnsiTheme="majorBidi" w:cstheme="majorBidi"/>
          <w:b/>
          <w:lang w:val="en-US"/>
        </w:rPr>
        <w:t>(A)</w:t>
      </w:r>
      <w:r w:rsidRPr="00E36071">
        <w:rPr>
          <w:rFonts w:asciiTheme="majorBidi" w:hAnsiTheme="majorBidi" w:cstheme="majorBidi"/>
          <w:lang w:val="en-US"/>
        </w:rPr>
        <w:t xml:space="preserve"> TEM of </w:t>
      </w:r>
      <w:r w:rsidR="00303FC1" w:rsidRPr="00E36071">
        <w:rPr>
          <w:rFonts w:asciiTheme="majorBidi" w:hAnsiTheme="majorBidi" w:cstheme="majorBidi"/>
          <w:lang w:val="en-US"/>
        </w:rPr>
        <w:t>original</w:t>
      </w:r>
      <w:r w:rsidRPr="00E36071">
        <w:rPr>
          <w:rFonts w:asciiTheme="majorBidi" w:hAnsiTheme="majorBidi" w:cstheme="majorBidi"/>
          <w:lang w:val="en-US"/>
        </w:rPr>
        <w:t xml:space="preserve"> </w:t>
      </w:r>
      <w:r w:rsidR="00303FC1" w:rsidRPr="00E36071">
        <w:rPr>
          <w:rFonts w:asciiTheme="majorBidi" w:hAnsiTheme="majorBidi" w:cstheme="majorBidi"/>
          <w:lang w:val="en-US"/>
        </w:rPr>
        <w:t>Graphistrength</w:t>
      </w:r>
      <w:r w:rsidR="00E54D2C" w:rsidRPr="00E54D2C">
        <w:rPr>
          <w:rFonts w:asciiTheme="majorBidi" w:hAnsiTheme="majorBidi" w:cstheme="majorBidi"/>
          <w:vertAlign w:val="superscript"/>
          <w:lang w:val="en-US"/>
        </w:rPr>
        <w:t>©</w:t>
      </w:r>
      <w:r w:rsidR="00303FC1" w:rsidRPr="00E36071">
        <w:rPr>
          <w:rFonts w:asciiTheme="majorBidi" w:hAnsiTheme="majorBidi" w:cstheme="majorBidi"/>
          <w:lang w:val="en-US"/>
        </w:rPr>
        <w:t xml:space="preserve"> C100</w:t>
      </w:r>
      <w:r w:rsidRPr="00E36071">
        <w:rPr>
          <w:rFonts w:asciiTheme="majorBidi" w:hAnsiTheme="majorBidi" w:cstheme="majorBidi"/>
          <w:lang w:val="en-US"/>
        </w:rPr>
        <w:t xml:space="preserve"> batch no. 110329-018, 350’000 fold. </w:t>
      </w:r>
      <w:r w:rsidRPr="00E36071">
        <w:rPr>
          <w:rFonts w:asciiTheme="majorBidi" w:hAnsiTheme="majorBidi" w:cstheme="majorBidi"/>
          <w:b/>
          <w:lang w:val="en-US"/>
        </w:rPr>
        <w:t xml:space="preserve">(B) </w:t>
      </w:r>
      <w:r w:rsidRPr="00E36071">
        <w:rPr>
          <w:rFonts w:asciiTheme="majorBidi" w:hAnsiTheme="majorBidi" w:cstheme="majorBidi"/>
          <w:lang w:val="en-US"/>
        </w:rPr>
        <w:t xml:space="preserve">TEM of milled </w:t>
      </w:r>
      <w:r w:rsidR="00303FC1" w:rsidRPr="00E36071">
        <w:rPr>
          <w:rFonts w:asciiTheme="majorBidi" w:hAnsiTheme="majorBidi" w:cstheme="majorBidi"/>
          <w:lang w:val="en-US"/>
        </w:rPr>
        <w:t>Graphistrength</w:t>
      </w:r>
      <w:r w:rsidR="00E54D2C" w:rsidRPr="00E54D2C">
        <w:rPr>
          <w:rFonts w:asciiTheme="majorBidi" w:hAnsiTheme="majorBidi" w:cstheme="majorBidi"/>
          <w:vertAlign w:val="superscript"/>
          <w:lang w:val="en-US"/>
        </w:rPr>
        <w:t>©</w:t>
      </w:r>
      <w:r w:rsidR="00303FC1" w:rsidRPr="00E36071">
        <w:rPr>
          <w:rFonts w:asciiTheme="majorBidi" w:hAnsiTheme="majorBidi" w:cstheme="majorBidi"/>
          <w:lang w:val="en-US"/>
        </w:rPr>
        <w:t xml:space="preserve"> C100</w:t>
      </w:r>
      <w:r w:rsidRPr="00E36071">
        <w:rPr>
          <w:rFonts w:asciiTheme="majorBidi" w:hAnsiTheme="majorBidi" w:cstheme="majorBidi"/>
          <w:lang w:val="en-US"/>
        </w:rPr>
        <w:t xml:space="preserve"> under argon for 12 h and sieved (63 µm), 350’000 fold. </w:t>
      </w:r>
      <w:r w:rsidRPr="00E36071">
        <w:rPr>
          <w:rFonts w:asciiTheme="majorBidi" w:hAnsiTheme="majorBidi" w:cstheme="majorBidi"/>
          <w:b/>
          <w:lang w:val="en-US"/>
        </w:rPr>
        <w:t>(C)</w:t>
      </w:r>
      <w:r w:rsidRPr="00E36071">
        <w:rPr>
          <w:rFonts w:asciiTheme="majorBidi" w:hAnsiTheme="majorBidi" w:cstheme="majorBidi"/>
          <w:lang w:val="en-US"/>
        </w:rPr>
        <w:t xml:space="preserve"> TEM of </w:t>
      </w:r>
      <w:r w:rsidR="00303FC1" w:rsidRPr="00E36071">
        <w:rPr>
          <w:rFonts w:asciiTheme="majorBidi" w:hAnsiTheme="majorBidi" w:cstheme="majorBidi"/>
          <w:lang w:val="en-US"/>
        </w:rPr>
        <w:t>aerosol</w:t>
      </w:r>
      <w:r w:rsidRPr="00E36071">
        <w:rPr>
          <w:rFonts w:asciiTheme="majorBidi" w:hAnsiTheme="majorBidi" w:cstheme="majorBidi"/>
          <w:lang w:val="en-US"/>
        </w:rPr>
        <w:t xml:space="preserve"> sample, 350’000 fold. </w:t>
      </w:r>
      <w:r w:rsidRPr="00E36071">
        <w:rPr>
          <w:rFonts w:asciiTheme="majorBidi" w:hAnsiTheme="majorBidi" w:cstheme="majorBidi"/>
          <w:b/>
          <w:lang w:val="en-US"/>
        </w:rPr>
        <w:t>(D)</w:t>
      </w:r>
      <w:r w:rsidRPr="00E36071">
        <w:rPr>
          <w:rFonts w:asciiTheme="majorBidi" w:hAnsiTheme="majorBidi" w:cstheme="majorBidi"/>
          <w:lang w:val="en-US"/>
        </w:rPr>
        <w:t xml:space="preserve"> SEM of </w:t>
      </w:r>
      <w:r w:rsidR="00303FC1" w:rsidRPr="00E36071">
        <w:rPr>
          <w:rFonts w:asciiTheme="majorBidi" w:hAnsiTheme="majorBidi" w:cstheme="majorBidi"/>
          <w:lang w:val="en-US"/>
        </w:rPr>
        <w:t>aerosol</w:t>
      </w:r>
      <w:r w:rsidRPr="00E36071">
        <w:rPr>
          <w:rFonts w:asciiTheme="majorBidi" w:hAnsiTheme="majorBidi" w:cstheme="majorBidi"/>
          <w:lang w:val="en-US"/>
        </w:rPr>
        <w:t xml:space="preserve"> sample, 50’000 fold.</w:t>
      </w:r>
    </w:p>
    <w:p w:rsidR="00F04606" w:rsidRPr="00E36071" w:rsidRDefault="00D11C9D" w:rsidP="00243191">
      <w:pPr>
        <w:rPr>
          <w:rFonts w:asciiTheme="majorBidi" w:hAnsiTheme="majorBidi" w:cstheme="majorBidi"/>
          <w:lang w:val="en-US"/>
        </w:rPr>
      </w:pPr>
      <w:r>
        <w:rPr>
          <w:rFonts w:asciiTheme="majorBidi" w:hAnsiTheme="majorBidi" w:cstheme="majorBidi"/>
          <w:lang w:val="en-US" w:eastAsia="en-US"/>
        </w:rPr>
        <w:lastRenderedPageBreak/>
        <w:drawing>
          <wp:inline distT="0" distB="0" distL="0" distR="0">
            <wp:extent cx="5760720" cy="4094276"/>
            <wp:effectExtent l="19050" t="0" r="0" b="0"/>
            <wp:docPr id="5" name="Picture 5" descr="D:\WorkDIR\operators\kp03\SPINGER\BPF50096\author version\additional file\Figure 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WorkDIR\operators\kp03\SPINGER\BPF50096\author version\additional file\Figure s4.jpg"/>
                    <pic:cNvPicPr>
                      <a:picLocks noChangeAspect="1" noChangeArrowheads="1"/>
                    </pic:cNvPicPr>
                  </pic:nvPicPr>
                  <pic:blipFill>
                    <a:blip r:embed="rId10"/>
                    <a:srcRect/>
                    <a:stretch>
                      <a:fillRect/>
                    </a:stretch>
                  </pic:blipFill>
                  <pic:spPr bwMode="auto">
                    <a:xfrm>
                      <a:off x="0" y="0"/>
                      <a:ext cx="5760720" cy="4094276"/>
                    </a:xfrm>
                    <a:prstGeom prst="rect">
                      <a:avLst/>
                    </a:prstGeom>
                    <a:noFill/>
                    <a:ln w="9525">
                      <a:noFill/>
                      <a:miter lim="800000"/>
                      <a:headEnd/>
                      <a:tailEnd/>
                    </a:ln>
                  </pic:spPr>
                </pic:pic>
              </a:graphicData>
            </a:graphic>
          </wp:inline>
        </w:drawing>
      </w:r>
    </w:p>
    <w:p w:rsidR="005E2BCC" w:rsidRPr="00E36071" w:rsidRDefault="005E2BCC" w:rsidP="00E54D2C">
      <w:pPr>
        <w:rPr>
          <w:b/>
          <w:lang w:val="en-US"/>
        </w:rPr>
      </w:pPr>
      <w:r w:rsidRPr="00E36071">
        <w:rPr>
          <w:b/>
          <w:lang w:val="en-US"/>
        </w:rPr>
        <w:t>Figure s5 - BALF parameters of male rats 24 hours (A) and 4 weeks (B) after a 5-day exposure to Graphistrength</w:t>
      </w:r>
      <w:r w:rsidR="00E54D2C" w:rsidRPr="00E54D2C">
        <w:rPr>
          <w:rFonts w:asciiTheme="majorBidi" w:hAnsiTheme="majorBidi" w:cstheme="majorBidi"/>
          <w:vertAlign w:val="superscript"/>
          <w:lang w:val="en-US"/>
        </w:rPr>
        <w:t>©</w:t>
      </w:r>
      <w:r w:rsidRPr="00E36071">
        <w:rPr>
          <w:b/>
          <w:lang w:val="en-US"/>
        </w:rPr>
        <w:t xml:space="preserve"> C100</w:t>
      </w:r>
    </w:p>
    <w:p w:rsidR="005E2BCC" w:rsidRPr="00E36071" w:rsidRDefault="005E2BCC" w:rsidP="00243191">
      <w:pPr>
        <w:autoSpaceDE w:val="0"/>
        <w:autoSpaceDN w:val="0"/>
        <w:adjustRightInd w:val="0"/>
        <w:jc w:val="both"/>
        <w:rPr>
          <w:lang w:val="en-US"/>
        </w:rPr>
      </w:pPr>
      <w:r w:rsidRPr="00E36071">
        <w:rPr>
          <w:lang w:val="en-US"/>
        </w:rPr>
        <w:t>Changes are shown as x-fold differences compared to controls using a logarithmic scaling.</w:t>
      </w:r>
    </w:p>
    <w:p w:rsidR="005E2BCC" w:rsidRPr="00E36071" w:rsidRDefault="005E2BCC" w:rsidP="00243191">
      <w:pPr>
        <w:autoSpaceDE w:val="0"/>
        <w:autoSpaceDN w:val="0"/>
        <w:adjustRightInd w:val="0"/>
        <w:jc w:val="both"/>
        <w:rPr>
          <w:lang w:val="en-US"/>
        </w:rPr>
      </w:pPr>
      <w:r w:rsidRPr="00E36071">
        <w:rPr>
          <w:lang w:val="en-US"/>
        </w:rPr>
        <w:t>Abbreviations: ALP: alkaline phosphatase, GGT: γ-Glutamyltransferase, LDH: lactate dehydrogenase.</w:t>
      </w:r>
    </w:p>
    <w:p w:rsidR="005E2BCC" w:rsidRPr="00E36071" w:rsidRDefault="00D11C9D" w:rsidP="00243191">
      <w:pPr>
        <w:autoSpaceDE w:val="0"/>
        <w:autoSpaceDN w:val="0"/>
        <w:adjustRightInd w:val="0"/>
        <w:rPr>
          <w:b/>
          <w:lang w:val="en-US"/>
        </w:rPr>
      </w:pPr>
      <w:r>
        <w:rPr>
          <w:b/>
          <w:lang w:val="en-US" w:eastAsia="en-US"/>
        </w:rPr>
        <w:lastRenderedPageBreak/>
        <w:drawing>
          <wp:inline distT="0" distB="0" distL="0" distR="0">
            <wp:extent cx="5760720" cy="9627450"/>
            <wp:effectExtent l="19050" t="0" r="0" b="0"/>
            <wp:docPr id="6" name="Picture 6" descr="D:\WorkDIR\operators\kp03\SPINGER\BPF50096\author version\additional file\Figure 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WorkDIR\operators\kp03\SPINGER\BPF50096\author version\additional file\Figure s5.jpg"/>
                    <pic:cNvPicPr>
                      <a:picLocks noChangeAspect="1" noChangeArrowheads="1"/>
                    </pic:cNvPicPr>
                  </pic:nvPicPr>
                  <pic:blipFill>
                    <a:blip r:embed="rId11"/>
                    <a:srcRect/>
                    <a:stretch>
                      <a:fillRect/>
                    </a:stretch>
                  </pic:blipFill>
                  <pic:spPr bwMode="auto">
                    <a:xfrm>
                      <a:off x="0" y="0"/>
                      <a:ext cx="5760720" cy="9627450"/>
                    </a:xfrm>
                    <a:prstGeom prst="rect">
                      <a:avLst/>
                    </a:prstGeom>
                    <a:noFill/>
                    <a:ln w="9525">
                      <a:noFill/>
                      <a:miter lim="800000"/>
                      <a:headEnd/>
                      <a:tailEnd/>
                    </a:ln>
                  </pic:spPr>
                </pic:pic>
              </a:graphicData>
            </a:graphic>
          </wp:inline>
        </w:drawing>
      </w:r>
    </w:p>
    <w:p w:rsidR="00765D65" w:rsidRPr="00E36071" w:rsidRDefault="00F04606" w:rsidP="00E54D2C">
      <w:pPr>
        <w:autoSpaceDE w:val="0"/>
        <w:autoSpaceDN w:val="0"/>
        <w:adjustRightInd w:val="0"/>
        <w:jc w:val="both"/>
        <w:rPr>
          <w:b/>
          <w:bCs/>
          <w:lang w:val="en-US"/>
        </w:rPr>
      </w:pPr>
      <w:r w:rsidRPr="00E36071">
        <w:rPr>
          <w:b/>
          <w:bCs/>
          <w:lang w:val="en-US"/>
        </w:rPr>
        <w:lastRenderedPageBreak/>
        <w:t xml:space="preserve">Figure </w:t>
      </w:r>
      <w:r w:rsidR="005E2BCC" w:rsidRPr="00E36071">
        <w:rPr>
          <w:b/>
          <w:bCs/>
          <w:lang w:val="en-US"/>
        </w:rPr>
        <w:t xml:space="preserve">s6 </w:t>
      </w:r>
      <w:r w:rsidRPr="00E36071">
        <w:rPr>
          <w:b/>
          <w:bCs/>
          <w:lang w:val="en-US"/>
        </w:rPr>
        <w:t>–Microscopic appearance of lu</w:t>
      </w:r>
      <w:r w:rsidR="00103F4E" w:rsidRPr="00E36071">
        <w:rPr>
          <w:b/>
          <w:bCs/>
          <w:lang w:val="en-US"/>
        </w:rPr>
        <w:t>ngs around terminal bronchiole</w:t>
      </w:r>
      <w:r w:rsidR="00765D65" w:rsidRPr="00E36071">
        <w:rPr>
          <w:b/>
          <w:bCs/>
          <w:lang w:val="en-US"/>
        </w:rPr>
        <w:t xml:space="preserve"> in rats after a 5-day exposure to Graphistrength</w:t>
      </w:r>
      <w:r w:rsidR="00E54D2C" w:rsidRPr="00E54D2C">
        <w:rPr>
          <w:rFonts w:asciiTheme="majorBidi" w:hAnsiTheme="majorBidi" w:cstheme="majorBidi"/>
          <w:vertAlign w:val="superscript"/>
          <w:lang w:val="en-US"/>
        </w:rPr>
        <w:t>©</w:t>
      </w:r>
      <w:r w:rsidR="00765D65" w:rsidRPr="00E36071">
        <w:rPr>
          <w:b/>
          <w:bCs/>
          <w:lang w:val="en-US"/>
        </w:rPr>
        <w:t xml:space="preserve"> C100</w:t>
      </w:r>
    </w:p>
    <w:p w:rsidR="00E54D2C" w:rsidRDefault="00F04606" w:rsidP="00E54D2C">
      <w:pPr>
        <w:jc w:val="both"/>
        <w:rPr>
          <w:lang w:val="en-US"/>
        </w:rPr>
      </w:pPr>
      <w:r w:rsidRPr="00E36071">
        <w:rPr>
          <w:b/>
          <w:lang w:val="en-US"/>
        </w:rPr>
        <w:t>(A)</w:t>
      </w:r>
      <w:r w:rsidRPr="00E36071">
        <w:rPr>
          <w:lang w:val="en-US"/>
        </w:rPr>
        <w:t xml:space="preserve"> Control. </w:t>
      </w:r>
      <w:r w:rsidRPr="00E36071">
        <w:rPr>
          <w:b/>
          <w:lang w:val="en-US"/>
        </w:rPr>
        <w:t>(B)</w:t>
      </w:r>
      <w:r w:rsidRPr="00E36071">
        <w:rPr>
          <w:lang w:val="en-US"/>
        </w:rPr>
        <w:t xml:space="preserve"> Graphistrength</w:t>
      </w:r>
      <w:r w:rsidR="00E54D2C" w:rsidRPr="00E54D2C">
        <w:rPr>
          <w:rFonts w:asciiTheme="majorBidi" w:hAnsiTheme="majorBidi" w:cstheme="majorBidi"/>
          <w:vertAlign w:val="superscript"/>
          <w:lang w:val="en-US"/>
        </w:rPr>
        <w:t>©</w:t>
      </w:r>
      <w:r w:rsidRPr="00E36071">
        <w:rPr>
          <w:lang w:val="en-US"/>
        </w:rPr>
        <w:t xml:space="preserve"> C100, 1.30 mg/m</w:t>
      </w:r>
      <w:r w:rsidRPr="00E36071">
        <w:rPr>
          <w:vertAlign w:val="superscript"/>
          <w:lang w:val="en-US"/>
        </w:rPr>
        <w:t>3</w:t>
      </w:r>
      <w:r w:rsidRPr="00E36071">
        <w:rPr>
          <w:lang w:val="en-US"/>
        </w:rPr>
        <w:t xml:space="preserve">, after </w:t>
      </w:r>
      <w:r w:rsidR="004B6AFB" w:rsidRPr="00E36071">
        <w:rPr>
          <w:lang w:val="en-US"/>
        </w:rPr>
        <w:t xml:space="preserve">a </w:t>
      </w:r>
      <w:r w:rsidRPr="00E36071">
        <w:rPr>
          <w:lang w:val="en-US"/>
        </w:rPr>
        <w:t xml:space="preserve">5-day inhalation exposure: Terminal bronchiolar epithelium showing hypertrophic appearance (asterisks). No inflammatory and granulomatous lesions are found. </w:t>
      </w:r>
      <w:r w:rsidRPr="00E36071">
        <w:rPr>
          <w:b/>
          <w:lang w:val="en-US"/>
        </w:rPr>
        <w:t>(C)</w:t>
      </w:r>
      <w:r w:rsidRPr="00E36071">
        <w:rPr>
          <w:lang w:val="en-US"/>
        </w:rPr>
        <w:t xml:space="preserve"> Graphistrength</w:t>
      </w:r>
      <w:r w:rsidR="00E54D2C" w:rsidRPr="00E54D2C">
        <w:rPr>
          <w:rFonts w:asciiTheme="majorBidi" w:hAnsiTheme="majorBidi" w:cstheme="majorBidi"/>
          <w:vertAlign w:val="superscript"/>
          <w:lang w:val="en-US"/>
        </w:rPr>
        <w:t>©</w:t>
      </w:r>
      <w:r w:rsidRPr="00E36071">
        <w:rPr>
          <w:lang w:val="en-US"/>
        </w:rPr>
        <w:t xml:space="preserve"> C100, 1.30 mg/m</w:t>
      </w:r>
      <w:r w:rsidRPr="00E36071">
        <w:rPr>
          <w:vertAlign w:val="superscript"/>
          <w:lang w:val="en-US"/>
        </w:rPr>
        <w:t>3</w:t>
      </w:r>
      <w:r w:rsidRPr="00E36071">
        <w:rPr>
          <w:lang w:val="en-US"/>
        </w:rPr>
        <w:t xml:space="preserve">, after </w:t>
      </w:r>
      <w:r w:rsidR="004B6AFB" w:rsidRPr="00E36071">
        <w:rPr>
          <w:lang w:val="en-US"/>
        </w:rPr>
        <w:t xml:space="preserve">a </w:t>
      </w:r>
      <w:r w:rsidRPr="00E36071">
        <w:rPr>
          <w:lang w:val="en-US"/>
        </w:rPr>
        <w:t xml:space="preserve">5-day inhalation exposure: Blackish particle laden alveolar macrophages (arrows). </w:t>
      </w:r>
      <w:r w:rsidRPr="00E36071">
        <w:rPr>
          <w:b/>
          <w:lang w:val="en-US"/>
        </w:rPr>
        <w:t>(D)</w:t>
      </w:r>
      <w:r w:rsidRPr="00E36071">
        <w:rPr>
          <w:lang w:val="en-US"/>
        </w:rPr>
        <w:t xml:space="preserve"> Graphistrength</w:t>
      </w:r>
      <w:r w:rsidR="00E54D2C" w:rsidRPr="00E54D2C">
        <w:rPr>
          <w:rFonts w:asciiTheme="majorBidi" w:hAnsiTheme="majorBidi" w:cstheme="majorBidi"/>
          <w:vertAlign w:val="superscript"/>
          <w:lang w:val="en-US"/>
        </w:rPr>
        <w:t>©</w:t>
      </w:r>
      <w:r w:rsidRPr="00E36071">
        <w:rPr>
          <w:lang w:val="en-US"/>
        </w:rPr>
        <w:t xml:space="preserve"> C100, 1.30 mg/m</w:t>
      </w:r>
      <w:r w:rsidRPr="00E36071">
        <w:rPr>
          <w:vertAlign w:val="superscript"/>
          <w:lang w:val="en-US"/>
        </w:rPr>
        <w:t>3</w:t>
      </w:r>
      <w:r w:rsidRPr="00E36071">
        <w:rPr>
          <w:lang w:val="en-US"/>
        </w:rPr>
        <w:t xml:space="preserve">, after </w:t>
      </w:r>
      <w:r w:rsidR="004B6AFB" w:rsidRPr="00E36071">
        <w:rPr>
          <w:lang w:val="en-US"/>
        </w:rPr>
        <w:t xml:space="preserve">a </w:t>
      </w:r>
      <w:r w:rsidRPr="00E36071">
        <w:rPr>
          <w:lang w:val="en-US"/>
        </w:rPr>
        <w:t xml:space="preserve">4-week recovery period: Histologic appearance of the bronchiolar epithelium recovered </w:t>
      </w:r>
      <w:r w:rsidR="00E54D2C">
        <w:rPr>
          <w:lang w:val="en-US"/>
        </w:rPr>
        <w:t>partially</w:t>
      </w:r>
      <w:r w:rsidRPr="00E36071">
        <w:rPr>
          <w:lang w:val="en-US"/>
        </w:rPr>
        <w:t xml:space="preserve">. </w:t>
      </w:r>
    </w:p>
    <w:p w:rsidR="00F04606" w:rsidRPr="00E36071" w:rsidRDefault="00F04606" w:rsidP="00E54D2C">
      <w:pPr>
        <w:jc w:val="both"/>
        <w:rPr>
          <w:lang w:val="en-US"/>
        </w:rPr>
      </w:pPr>
      <w:r w:rsidRPr="00E36071">
        <w:rPr>
          <w:lang w:val="en-US"/>
        </w:rPr>
        <w:t>Original lens magnification: (A), (B) and (D) Magnification: 10 fold; (C) Magnification: 40 fold.</w:t>
      </w:r>
    </w:p>
    <w:p w:rsidR="00F04606" w:rsidRPr="00E36071" w:rsidRDefault="00D11C9D" w:rsidP="00243191">
      <w:pPr>
        <w:rPr>
          <w:lang w:val="en-US"/>
        </w:rPr>
      </w:pPr>
      <w:r>
        <w:rPr>
          <w:lang w:val="en-US" w:eastAsia="en-US"/>
        </w:rPr>
        <w:drawing>
          <wp:inline distT="0" distB="0" distL="0" distR="0">
            <wp:extent cx="4681220" cy="3473450"/>
            <wp:effectExtent l="19050" t="0" r="5080" b="0"/>
            <wp:docPr id="7" name="Picture 7" descr="D:\WorkDIR\operators\kp03\SPINGER\BPF50096\author version\additional file\Figure 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WorkDIR\operators\kp03\SPINGER\BPF50096\author version\additional file\Figure s6.jpg"/>
                    <pic:cNvPicPr>
                      <a:picLocks noChangeAspect="1" noChangeArrowheads="1"/>
                    </pic:cNvPicPr>
                  </pic:nvPicPr>
                  <pic:blipFill>
                    <a:blip r:embed="rId12"/>
                    <a:srcRect/>
                    <a:stretch>
                      <a:fillRect/>
                    </a:stretch>
                  </pic:blipFill>
                  <pic:spPr bwMode="auto">
                    <a:xfrm>
                      <a:off x="0" y="0"/>
                      <a:ext cx="4681220" cy="3473450"/>
                    </a:xfrm>
                    <a:prstGeom prst="rect">
                      <a:avLst/>
                    </a:prstGeom>
                    <a:noFill/>
                    <a:ln w="9525">
                      <a:noFill/>
                      <a:miter lim="800000"/>
                      <a:headEnd/>
                      <a:tailEnd/>
                    </a:ln>
                  </pic:spPr>
                </pic:pic>
              </a:graphicData>
            </a:graphic>
          </wp:inline>
        </w:drawing>
      </w:r>
    </w:p>
    <w:p w:rsidR="003E2443" w:rsidRPr="00E36071" w:rsidRDefault="003E2443" w:rsidP="00243191">
      <w:pPr>
        <w:rPr>
          <w:rFonts w:asciiTheme="majorBidi" w:hAnsiTheme="majorBidi" w:cstheme="majorBidi"/>
          <w:b/>
          <w:bCs/>
          <w:noProof w:val="0"/>
          <w:lang w:val="en-US"/>
        </w:rPr>
      </w:pPr>
      <w:r w:rsidRPr="00E36071">
        <w:rPr>
          <w:rFonts w:asciiTheme="majorBidi" w:hAnsiTheme="majorBidi" w:cstheme="majorBidi"/>
          <w:noProof w:val="0"/>
          <w:lang w:val="en-US"/>
        </w:rPr>
        <w:br w:type="page"/>
      </w:r>
    </w:p>
    <w:p w:rsidR="001C7CCB" w:rsidRPr="00E36071" w:rsidRDefault="001C7CCB" w:rsidP="00845642">
      <w:pPr>
        <w:pStyle w:val="Heading2"/>
        <w:spacing w:line="480" w:lineRule="auto"/>
        <w:rPr>
          <w:rFonts w:asciiTheme="majorBidi" w:hAnsiTheme="majorBidi" w:cstheme="majorBidi"/>
          <w:noProof w:val="0"/>
          <w:sz w:val="24"/>
          <w:szCs w:val="24"/>
          <w:lang w:val="en-US"/>
        </w:rPr>
      </w:pPr>
      <w:r w:rsidRPr="00E36071">
        <w:rPr>
          <w:rFonts w:asciiTheme="majorBidi" w:hAnsiTheme="majorBidi" w:cstheme="majorBidi"/>
          <w:noProof w:val="0"/>
          <w:sz w:val="24"/>
          <w:szCs w:val="24"/>
          <w:lang w:val="en-US"/>
        </w:rPr>
        <w:lastRenderedPageBreak/>
        <w:t>TABLES</w:t>
      </w:r>
    </w:p>
    <w:p w:rsidR="005A60CE" w:rsidRPr="00E36071" w:rsidRDefault="005A60CE" w:rsidP="00E54D2C">
      <w:pPr>
        <w:pStyle w:val="Heading2"/>
        <w:spacing w:line="480" w:lineRule="auto"/>
        <w:jc w:val="both"/>
        <w:rPr>
          <w:rFonts w:asciiTheme="majorBidi" w:eastAsia="MS Mincho" w:hAnsiTheme="majorBidi" w:cstheme="majorBidi"/>
          <w:noProof w:val="0"/>
          <w:sz w:val="24"/>
          <w:szCs w:val="24"/>
          <w:lang w:val="en-US" w:eastAsia="ja-JP"/>
        </w:rPr>
      </w:pPr>
      <w:r w:rsidRPr="00E36071">
        <w:rPr>
          <w:rFonts w:asciiTheme="majorBidi" w:hAnsiTheme="majorBidi" w:cstheme="majorBidi"/>
          <w:noProof w:val="0"/>
          <w:sz w:val="24"/>
          <w:szCs w:val="24"/>
          <w:lang w:val="en-US"/>
        </w:rPr>
        <w:t xml:space="preserve">Table s1 – Oxygen surface content by XPS in </w:t>
      </w:r>
      <w:proofErr w:type="spellStart"/>
      <w:r w:rsidRPr="00E36071">
        <w:rPr>
          <w:rFonts w:asciiTheme="majorBidi" w:hAnsiTheme="majorBidi" w:cstheme="majorBidi"/>
          <w:noProof w:val="0"/>
          <w:sz w:val="24"/>
          <w:szCs w:val="24"/>
          <w:lang w:val="en-US"/>
        </w:rPr>
        <w:t>Graphistrength</w:t>
      </w:r>
      <w:proofErr w:type="spellEnd"/>
      <w:r w:rsidR="00E54D2C" w:rsidRPr="00E54D2C">
        <w:rPr>
          <w:rFonts w:asciiTheme="majorBidi" w:hAnsiTheme="majorBidi" w:cstheme="majorBidi"/>
          <w:vertAlign w:val="superscript"/>
          <w:lang w:val="en-US"/>
        </w:rPr>
        <w:t>©</w:t>
      </w:r>
      <w:r w:rsidRPr="00E36071">
        <w:rPr>
          <w:rFonts w:asciiTheme="majorBidi" w:hAnsiTheme="majorBidi" w:cstheme="majorBidi"/>
          <w:noProof w:val="0"/>
          <w:sz w:val="24"/>
          <w:szCs w:val="24"/>
          <w:lang w:val="en-US"/>
        </w:rPr>
        <w:t xml:space="preserve"> C100 aerosols from the </w:t>
      </w:r>
      <w:r w:rsidR="00F85CBD" w:rsidRPr="00E36071">
        <w:rPr>
          <w:rFonts w:asciiTheme="majorBidi" w:hAnsiTheme="majorBidi" w:cstheme="majorBidi"/>
          <w:noProof w:val="0"/>
          <w:sz w:val="24"/>
          <w:szCs w:val="24"/>
          <w:lang w:val="en-US"/>
        </w:rPr>
        <w:t xml:space="preserve">rotating </w:t>
      </w:r>
      <w:r w:rsidRPr="00E36071">
        <w:rPr>
          <w:rFonts w:asciiTheme="majorBidi" w:eastAsia="MS Mincho" w:hAnsiTheme="majorBidi" w:cstheme="majorBidi"/>
          <w:noProof w:val="0"/>
          <w:sz w:val="24"/>
          <w:szCs w:val="24"/>
          <w:lang w:val="en-US" w:eastAsia="ja-JP"/>
        </w:rPr>
        <w:t xml:space="preserve">brush dust generator </w:t>
      </w:r>
      <w:r w:rsidRPr="00E36071">
        <w:rPr>
          <w:rFonts w:asciiTheme="majorBidi" w:hAnsiTheme="majorBidi" w:cstheme="majorBidi"/>
          <w:sz w:val="24"/>
          <w:szCs w:val="24"/>
          <w:lang w:val="en-US"/>
        </w:rPr>
        <w:t>[</w:t>
      </w:r>
      <w:r w:rsidR="00530340">
        <w:rPr>
          <w:rFonts w:asciiTheme="majorBidi" w:hAnsiTheme="majorBidi" w:cstheme="majorBidi"/>
          <w:sz w:val="24"/>
          <w:szCs w:val="24"/>
          <w:lang w:val="en-US"/>
        </w:rPr>
        <w:t>16</w:t>
      </w:r>
      <w:r w:rsidRPr="00E36071">
        <w:rPr>
          <w:rFonts w:asciiTheme="majorBidi" w:hAnsiTheme="majorBidi" w:cstheme="majorBidi"/>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3"/>
        <w:gridCol w:w="4223"/>
      </w:tblGrid>
      <w:tr w:rsidR="00386ECB" w:rsidRPr="00E36071" w:rsidTr="00F75F83">
        <w:tc>
          <w:tcPr>
            <w:tcW w:w="4223" w:type="dxa"/>
            <w:shd w:val="clear" w:color="auto" w:fill="auto"/>
          </w:tcPr>
          <w:p w:rsidR="005A60CE" w:rsidRPr="00E36071" w:rsidRDefault="005A60CE" w:rsidP="00EC1F2C">
            <w:pPr>
              <w:spacing w:before="120" w:after="120" w:line="240" w:lineRule="auto"/>
              <w:jc w:val="center"/>
              <w:rPr>
                <w:rFonts w:asciiTheme="majorBidi" w:hAnsiTheme="majorBidi" w:cstheme="majorBidi"/>
                <w:b/>
                <w:sz w:val="20"/>
                <w:szCs w:val="20"/>
                <w:lang w:val="en-US"/>
              </w:rPr>
            </w:pPr>
            <w:r w:rsidRPr="00E36071">
              <w:rPr>
                <w:rFonts w:asciiTheme="majorBidi" w:hAnsiTheme="majorBidi" w:cstheme="majorBidi"/>
                <w:b/>
                <w:sz w:val="20"/>
                <w:szCs w:val="20"/>
                <w:lang w:val="en-US"/>
              </w:rPr>
              <w:t>Origin of test material sample</w:t>
            </w:r>
          </w:p>
        </w:tc>
        <w:tc>
          <w:tcPr>
            <w:tcW w:w="4223" w:type="dxa"/>
            <w:shd w:val="clear" w:color="auto" w:fill="auto"/>
          </w:tcPr>
          <w:p w:rsidR="005A60CE" w:rsidRPr="00E36071" w:rsidRDefault="005A60CE" w:rsidP="00EC1F2C">
            <w:pPr>
              <w:spacing w:before="120" w:after="120" w:line="240" w:lineRule="auto"/>
              <w:jc w:val="center"/>
              <w:rPr>
                <w:rFonts w:asciiTheme="majorBidi" w:hAnsiTheme="majorBidi" w:cstheme="majorBidi"/>
                <w:b/>
                <w:sz w:val="20"/>
                <w:szCs w:val="20"/>
                <w:lang w:val="en-US"/>
              </w:rPr>
            </w:pPr>
            <w:r w:rsidRPr="00E36071">
              <w:rPr>
                <w:rFonts w:asciiTheme="majorBidi" w:hAnsiTheme="majorBidi" w:cstheme="majorBidi"/>
                <w:b/>
                <w:sz w:val="20"/>
                <w:szCs w:val="20"/>
                <w:lang w:val="en-US"/>
              </w:rPr>
              <w:t>Oxygen surface content</w:t>
            </w:r>
            <w:r w:rsidR="00E12BEB" w:rsidRPr="00E36071">
              <w:rPr>
                <w:rFonts w:asciiTheme="majorBidi" w:hAnsiTheme="majorBidi" w:cstheme="majorBidi"/>
                <w:b/>
                <w:sz w:val="20"/>
                <w:szCs w:val="20"/>
                <w:lang w:val="en-US"/>
              </w:rPr>
              <w:t xml:space="preserve"> (%)</w:t>
            </w:r>
            <w:r w:rsidR="00E12BEB" w:rsidRPr="00E36071">
              <w:rPr>
                <w:rFonts w:asciiTheme="majorBidi" w:hAnsiTheme="majorBidi" w:cstheme="majorBidi"/>
                <w:b/>
                <w:sz w:val="20"/>
                <w:szCs w:val="20"/>
                <w:vertAlign w:val="superscript"/>
                <w:lang w:val="en-US"/>
              </w:rPr>
              <w:t>1</w:t>
            </w:r>
            <w:r w:rsidR="00E12BEB" w:rsidRPr="00E36071">
              <w:rPr>
                <w:rFonts w:asciiTheme="majorBidi" w:hAnsiTheme="majorBidi" w:cstheme="majorBidi"/>
                <w:b/>
                <w:sz w:val="20"/>
                <w:szCs w:val="20"/>
                <w:lang w:val="en-US"/>
              </w:rPr>
              <w:br/>
            </w:r>
          </w:p>
        </w:tc>
      </w:tr>
      <w:tr w:rsidR="00386ECB" w:rsidRPr="00E36071" w:rsidTr="00F75F83">
        <w:trPr>
          <w:trHeight w:val="287"/>
        </w:trPr>
        <w:tc>
          <w:tcPr>
            <w:tcW w:w="4223" w:type="dxa"/>
            <w:shd w:val="clear" w:color="auto" w:fill="auto"/>
          </w:tcPr>
          <w:p w:rsidR="005A60CE" w:rsidRPr="00E36071" w:rsidRDefault="005A60CE"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As supplied (Batch no. 6097)</w:t>
            </w:r>
          </w:p>
        </w:tc>
        <w:tc>
          <w:tcPr>
            <w:tcW w:w="4223" w:type="dxa"/>
            <w:shd w:val="clear" w:color="auto" w:fill="auto"/>
          </w:tcPr>
          <w:p w:rsidR="005A60CE" w:rsidRPr="00E36071" w:rsidRDefault="00E12BEB" w:rsidP="004B6AFB">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 xml:space="preserve">&lt; </w:t>
            </w:r>
            <w:r w:rsidR="004B6AFB" w:rsidRPr="00E36071">
              <w:rPr>
                <w:rFonts w:asciiTheme="majorBidi" w:hAnsiTheme="majorBidi" w:cstheme="majorBidi"/>
                <w:sz w:val="20"/>
                <w:szCs w:val="20"/>
                <w:lang w:val="en-US"/>
              </w:rPr>
              <w:t>0.2</w:t>
            </w:r>
            <w:r w:rsidRPr="00E36071">
              <w:rPr>
                <w:rFonts w:asciiTheme="majorBidi" w:hAnsiTheme="majorBidi" w:cstheme="majorBidi"/>
                <w:sz w:val="20"/>
                <w:szCs w:val="20"/>
                <w:vertAlign w:val="superscript"/>
                <w:lang w:val="en-US"/>
              </w:rPr>
              <w:t>2, 3</w:t>
            </w:r>
          </w:p>
        </w:tc>
      </w:tr>
      <w:tr w:rsidR="00386ECB" w:rsidRPr="00E36071" w:rsidTr="00F75F83">
        <w:tc>
          <w:tcPr>
            <w:tcW w:w="4223" w:type="dxa"/>
            <w:shd w:val="clear" w:color="auto" w:fill="auto"/>
          </w:tcPr>
          <w:p w:rsidR="005A60CE" w:rsidRPr="00E36071" w:rsidRDefault="005A60CE"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Cyclonic separator</w:t>
            </w:r>
          </w:p>
        </w:tc>
        <w:tc>
          <w:tcPr>
            <w:tcW w:w="4223" w:type="dxa"/>
            <w:shd w:val="clear" w:color="auto" w:fill="auto"/>
          </w:tcPr>
          <w:p w:rsidR="005A60CE" w:rsidRPr="00E36071" w:rsidRDefault="005A60CE"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1.</w:t>
            </w:r>
            <w:r w:rsidR="00E12BEB" w:rsidRPr="00E36071">
              <w:rPr>
                <w:rFonts w:asciiTheme="majorBidi" w:hAnsiTheme="majorBidi" w:cstheme="majorBidi"/>
                <w:sz w:val="20"/>
                <w:szCs w:val="20"/>
                <w:lang w:val="en-US"/>
              </w:rPr>
              <w:t xml:space="preserve">0 </w:t>
            </w:r>
            <w:r w:rsidR="00E12BEB" w:rsidRPr="00E36071">
              <w:rPr>
                <w:sz w:val="20"/>
                <w:szCs w:val="20"/>
                <w:lang w:val="en-US"/>
              </w:rPr>
              <w:t>±</w:t>
            </w:r>
            <w:r w:rsidR="00E12BEB" w:rsidRPr="00E36071">
              <w:rPr>
                <w:rFonts w:asciiTheme="majorBidi" w:hAnsiTheme="majorBidi" w:cstheme="majorBidi"/>
                <w:sz w:val="20"/>
                <w:szCs w:val="20"/>
                <w:lang w:val="en-US"/>
              </w:rPr>
              <w:t xml:space="preserve"> 0.2</w:t>
            </w:r>
          </w:p>
        </w:tc>
      </w:tr>
      <w:tr w:rsidR="005A60CE" w:rsidRPr="00E36071" w:rsidTr="00F75F83">
        <w:tc>
          <w:tcPr>
            <w:tcW w:w="4223" w:type="dxa"/>
            <w:shd w:val="clear" w:color="auto" w:fill="auto"/>
          </w:tcPr>
          <w:p w:rsidR="005A60CE" w:rsidRPr="00E36071" w:rsidRDefault="005A60CE"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Exposure chamber</w:t>
            </w:r>
          </w:p>
        </w:tc>
        <w:tc>
          <w:tcPr>
            <w:tcW w:w="4223" w:type="dxa"/>
            <w:shd w:val="clear" w:color="auto" w:fill="auto"/>
          </w:tcPr>
          <w:p w:rsidR="005A60CE" w:rsidRPr="00E36071" w:rsidRDefault="005A60CE"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1.</w:t>
            </w:r>
            <w:r w:rsidR="00E12BEB" w:rsidRPr="00E36071">
              <w:rPr>
                <w:rFonts w:asciiTheme="majorBidi" w:hAnsiTheme="majorBidi" w:cstheme="majorBidi"/>
                <w:sz w:val="20"/>
                <w:szCs w:val="20"/>
                <w:lang w:val="en-US"/>
              </w:rPr>
              <w:t xml:space="preserve">7 </w:t>
            </w:r>
            <w:r w:rsidR="00E12BEB" w:rsidRPr="00E36071">
              <w:rPr>
                <w:sz w:val="20"/>
                <w:szCs w:val="20"/>
                <w:lang w:val="en-US"/>
              </w:rPr>
              <w:t>± 0.3</w:t>
            </w:r>
          </w:p>
        </w:tc>
      </w:tr>
    </w:tbl>
    <w:p w:rsidR="00103F4E" w:rsidRPr="00E36071" w:rsidRDefault="00E12BEB" w:rsidP="00243191">
      <w:pPr>
        <w:spacing w:before="120" w:after="120" w:line="240" w:lineRule="auto"/>
        <w:rPr>
          <w:rFonts w:asciiTheme="majorBidi" w:hAnsiTheme="majorBidi" w:cstheme="majorBidi"/>
          <w:bCs/>
          <w:sz w:val="20"/>
          <w:szCs w:val="20"/>
          <w:lang w:val="en-US"/>
        </w:rPr>
      </w:pPr>
      <w:r w:rsidRPr="00E36071">
        <w:rPr>
          <w:rFonts w:asciiTheme="majorBidi" w:hAnsiTheme="majorBidi" w:cstheme="majorBidi"/>
          <w:noProof w:val="0"/>
          <w:sz w:val="20"/>
          <w:szCs w:val="20"/>
          <w:vertAlign w:val="superscript"/>
          <w:lang w:val="en-US"/>
        </w:rPr>
        <w:t>1</w:t>
      </w:r>
      <w:r w:rsidRPr="00E36071">
        <w:rPr>
          <w:rFonts w:asciiTheme="majorBidi" w:hAnsiTheme="majorBidi" w:cstheme="majorBidi"/>
          <w:bCs/>
          <w:sz w:val="20"/>
          <w:szCs w:val="20"/>
          <w:lang w:val="en-US"/>
        </w:rPr>
        <w:t xml:space="preserve"> mean </w:t>
      </w:r>
      <w:r w:rsidRPr="00E36071">
        <w:rPr>
          <w:bCs/>
          <w:sz w:val="20"/>
          <w:szCs w:val="20"/>
          <w:lang w:val="en-US"/>
        </w:rPr>
        <w:t>±</w:t>
      </w:r>
      <w:r w:rsidRPr="00E36071">
        <w:rPr>
          <w:rFonts w:asciiTheme="majorBidi" w:hAnsiTheme="majorBidi" w:cstheme="majorBidi"/>
          <w:bCs/>
          <w:sz w:val="20"/>
          <w:szCs w:val="20"/>
          <w:lang w:val="en-US"/>
        </w:rPr>
        <w:t xml:space="preserve"> sd of 3 repeat</w:t>
      </w:r>
      <w:r w:rsidR="00766AED" w:rsidRPr="00E36071">
        <w:rPr>
          <w:rFonts w:asciiTheme="majorBidi" w:hAnsiTheme="majorBidi" w:cstheme="majorBidi"/>
          <w:bCs/>
          <w:sz w:val="20"/>
          <w:szCs w:val="20"/>
          <w:lang w:val="en-US"/>
        </w:rPr>
        <w:t>ed analysis</w:t>
      </w:r>
    </w:p>
    <w:p w:rsidR="00103F4E" w:rsidRPr="00E36071" w:rsidRDefault="00E12BEB" w:rsidP="004B6AFB">
      <w:pPr>
        <w:spacing w:before="120" w:after="120" w:line="240" w:lineRule="auto"/>
        <w:rPr>
          <w:rFonts w:asciiTheme="majorBidi" w:hAnsiTheme="majorBidi" w:cstheme="majorBidi"/>
          <w:noProof w:val="0"/>
          <w:sz w:val="20"/>
          <w:szCs w:val="20"/>
          <w:lang w:val="en-US"/>
        </w:rPr>
      </w:pPr>
      <w:r w:rsidRPr="00E36071">
        <w:rPr>
          <w:rFonts w:asciiTheme="majorBidi" w:hAnsiTheme="majorBidi" w:cstheme="majorBidi"/>
          <w:noProof w:val="0"/>
          <w:sz w:val="20"/>
          <w:szCs w:val="20"/>
          <w:vertAlign w:val="superscript"/>
          <w:lang w:val="en-US"/>
        </w:rPr>
        <w:t>2</w:t>
      </w:r>
      <w:r w:rsidRPr="00E36071">
        <w:rPr>
          <w:rFonts w:asciiTheme="majorBidi" w:hAnsiTheme="majorBidi" w:cstheme="majorBidi"/>
          <w:noProof w:val="0"/>
          <w:sz w:val="20"/>
          <w:szCs w:val="20"/>
          <w:lang w:val="en-US"/>
        </w:rPr>
        <w:t xml:space="preserve"> limit of detection</w:t>
      </w:r>
    </w:p>
    <w:p w:rsidR="009A3D66" w:rsidRPr="00E36071" w:rsidRDefault="00E12BEB" w:rsidP="00243191">
      <w:pPr>
        <w:spacing w:before="120" w:after="120" w:line="240" w:lineRule="auto"/>
        <w:rPr>
          <w:rFonts w:asciiTheme="majorBidi" w:hAnsiTheme="majorBidi" w:cstheme="majorBidi"/>
          <w:noProof w:val="0"/>
          <w:sz w:val="20"/>
          <w:szCs w:val="20"/>
          <w:lang w:val="en-US"/>
        </w:rPr>
      </w:pPr>
      <w:r w:rsidRPr="00E36071">
        <w:rPr>
          <w:rFonts w:asciiTheme="majorBidi" w:hAnsiTheme="majorBidi" w:cstheme="majorBidi"/>
          <w:noProof w:val="0"/>
          <w:sz w:val="20"/>
          <w:szCs w:val="20"/>
          <w:vertAlign w:val="superscript"/>
          <w:lang w:val="en-US"/>
        </w:rPr>
        <w:t>3</w:t>
      </w:r>
      <w:r w:rsidRPr="00E36071">
        <w:rPr>
          <w:rFonts w:asciiTheme="majorBidi" w:hAnsiTheme="majorBidi" w:cstheme="majorBidi"/>
          <w:noProof w:val="0"/>
          <w:sz w:val="20"/>
          <w:szCs w:val="20"/>
          <w:lang w:val="en-US"/>
        </w:rPr>
        <w:t xml:space="preserve"> one analysis</w:t>
      </w:r>
    </w:p>
    <w:p w:rsidR="00094667" w:rsidRPr="00E36071" w:rsidRDefault="00094667">
      <w:pPr>
        <w:spacing w:after="160" w:line="259" w:lineRule="auto"/>
        <w:rPr>
          <w:rFonts w:asciiTheme="majorBidi" w:hAnsiTheme="majorBidi" w:cstheme="majorBidi"/>
          <w:b/>
          <w:bCs/>
          <w:lang w:val="en-US"/>
        </w:rPr>
      </w:pPr>
      <w:r w:rsidRPr="00E36071">
        <w:rPr>
          <w:rFonts w:asciiTheme="majorBidi" w:hAnsiTheme="majorBidi" w:cstheme="majorBidi"/>
          <w:lang w:val="en-US"/>
        </w:rPr>
        <w:br w:type="page"/>
      </w:r>
    </w:p>
    <w:p w:rsidR="00AA33F6" w:rsidRPr="00E36071" w:rsidRDefault="00AA33F6" w:rsidP="00E54D2C">
      <w:pPr>
        <w:pStyle w:val="Heading2"/>
        <w:spacing w:line="480" w:lineRule="auto"/>
        <w:jc w:val="both"/>
        <w:rPr>
          <w:rFonts w:asciiTheme="majorBidi" w:hAnsiTheme="majorBidi" w:cstheme="majorBidi"/>
          <w:sz w:val="24"/>
          <w:szCs w:val="24"/>
          <w:lang w:val="en-US"/>
        </w:rPr>
      </w:pPr>
      <w:r w:rsidRPr="00E36071">
        <w:rPr>
          <w:rFonts w:asciiTheme="majorBidi" w:hAnsiTheme="majorBidi" w:cstheme="majorBidi"/>
          <w:sz w:val="24"/>
          <w:szCs w:val="24"/>
          <w:lang w:val="en-US"/>
        </w:rPr>
        <w:lastRenderedPageBreak/>
        <w:t>Table s</w:t>
      </w:r>
      <w:r w:rsidR="005A60CE" w:rsidRPr="00E36071">
        <w:rPr>
          <w:rFonts w:asciiTheme="majorBidi" w:hAnsiTheme="majorBidi" w:cstheme="majorBidi"/>
          <w:sz w:val="24"/>
          <w:szCs w:val="24"/>
          <w:lang w:val="en-US"/>
        </w:rPr>
        <w:t>2</w:t>
      </w:r>
      <w:r w:rsidRPr="00E36071">
        <w:rPr>
          <w:rFonts w:asciiTheme="majorBidi" w:hAnsiTheme="majorBidi" w:cstheme="majorBidi"/>
          <w:sz w:val="24"/>
          <w:szCs w:val="24"/>
          <w:lang w:val="en-US"/>
        </w:rPr>
        <w:t xml:space="preserve"> – Effect </w:t>
      </w:r>
      <w:r w:rsidR="0075260A" w:rsidRPr="00E36071">
        <w:rPr>
          <w:rFonts w:asciiTheme="majorBidi" w:hAnsiTheme="majorBidi" w:cstheme="majorBidi"/>
          <w:noProof w:val="0"/>
          <w:sz w:val="24"/>
          <w:szCs w:val="24"/>
          <w:lang w:val="en-US"/>
        </w:rPr>
        <w:t>by XPS</w:t>
      </w:r>
      <w:r w:rsidR="0075260A" w:rsidRPr="00E36071">
        <w:rPr>
          <w:rFonts w:asciiTheme="majorBidi" w:hAnsiTheme="majorBidi" w:cstheme="majorBidi"/>
          <w:sz w:val="24"/>
          <w:szCs w:val="24"/>
          <w:lang w:val="en-US"/>
        </w:rPr>
        <w:t xml:space="preserve"> </w:t>
      </w:r>
      <w:r w:rsidRPr="00E36071">
        <w:rPr>
          <w:rFonts w:asciiTheme="majorBidi" w:hAnsiTheme="majorBidi" w:cstheme="majorBidi"/>
          <w:sz w:val="24"/>
          <w:szCs w:val="24"/>
          <w:lang w:val="en-US"/>
        </w:rPr>
        <w:t xml:space="preserve">of the milling duration and milling atmosphere </w:t>
      </w:r>
      <w:r w:rsidR="004B6AFB" w:rsidRPr="00E36071">
        <w:rPr>
          <w:rFonts w:asciiTheme="majorBidi" w:hAnsiTheme="majorBidi" w:cstheme="majorBidi"/>
          <w:sz w:val="24"/>
          <w:szCs w:val="24"/>
          <w:lang w:val="en-US"/>
        </w:rPr>
        <w:t xml:space="preserve">(air or argon) </w:t>
      </w:r>
      <w:r w:rsidRPr="00E36071">
        <w:rPr>
          <w:rFonts w:asciiTheme="majorBidi" w:hAnsiTheme="majorBidi" w:cstheme="majorBidi"/>
          <w:sz w:val="24"/>
          <w:szCs w:val="24"/>
          <w:lang w:val="en-US"/>
        </w:rPr>
        <w:t>on the oxygen surface content</w:t>
      </w:r>
      <w:r w:rsidRPr="00E36071">
        <w:rPr>
          <w:rFonts w:asciiTheme="majorBidi" w:hAnsiTheme="majorBidi" w:cstheme="majorBidi"/>
          <w:noProof w:val="0"/>
          <w:sz w:val="24"/>
          <w:szCs w:val="24"/>
          <w:lang w:val="en-US"/>
        </w:rPr>
        <w:t xml:space="preserve"> </w:t>
      </w:r>
      <w:r w:rsidRPr="00E36071">
        <w:rPr>
          <w:rFonts w:asciiTheme="majorBidi" w:hAnsiTheme="majorBidi" w:cstheme="majorBidi"/>
          <w:sz w:val="24"/>
          <w:szCs w:val="24"/>
          <w:lang w:val="en-US"/>
        </w:rPr>
        <w:t>in Graphistrength</w:t>
      </w:r>
      <w:r w:rsidR="00E54D2C" w:rsidRPr="00E54D2C">
        <w:rPr>
          <w:rFonts w:asciiTheme="majorBidi" w:hAnsiTheme="majorBidi" w:cstheme="majorBidi"/>
          <w:vertAlign w:val="superscript"/>
          <w:lang w:val="en-US"/>
        </w:rPr>
        <w:t>©</w:t>
      </w:r>
      <w:r w:rsidRPr="00E36071">
        <w:rPr>
          <w:rFonts w:asciiTheme="majorBidi" w:hAnsiTheme="majorBidi" w:cstheme="majorBidi"/>
          <w:sz w:val="24"/>
          <w:szCs w:val="24"/>
          <w:lang w:val="en-US"/>
        </w:rPr>
        <w:t xml:space="preserve"> C100</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0"/>
        <w:gridCol w:w="2545"/>
        <w:gridCol w:w="2816"/>
      </w:tblGrid>
      <w:tr w:rsidR="00386ECB" w:rsidRPr="00E36071" w:rsidTr="00845642">
        <w:trPr>
          <w:trHeight w:val="432"/>
        </w:trPr>
        <w:tc>
          <w:tcPr>
            <w:tcW w:w="3090" w:type="dxa"/>
            <w:shd w:val="clear" w:color="auto" w:fill="auto"/>
          </w:tcPr>
          <w:p w:rsidR="00AA33F6" w:rsidRPr="00E36071" w:rsidRDefault="00AA33F6" w:rsidP="00EC1F2C">
            <w:pPr>
              <w:spacing w:before="120" w:after="120" w:line="240" w:lineRule="auto"/>
              <w:jc w:val="center"/>
              <w:rPr>
                <w:b/>
                <w:sz w:val="20"/>
                <w:szCs w:val="20"/>
                <w:lang w:val="en-US"/>
              </w:rPr>
            </w:pPr>
            <w:r w:rsidRPr="00E36071">
              <w:rPr>
                <w:b/>
                <w:sz w:val="20"/>
                <w:szCs w:val="20"/>
                <w:lang w:val="en-US"/>
              </w:rPr>
              <w:t>Duration of ball milling (h)</w:t>
            </w:r>
          </w:p>
        </w:tc>
        <w:tc>
          <w:tcPr>
            <w:tcW w:w="5361" w:type="dxa"/>
            <w:gridSpan w:val="2"/>
            <w:shd w:val="clear" w:color="auto" w:fill="auto"/>
          </w:tcPr>
          <w:p w:rsidR="00AA33F6" w:rsidRPr="00E36071" w:rsidRDefault="00AA33F6" w:rsidP="00EC1F2C">
            <w:pPr>
              <w:spacing w:before="120" w:after="120" w:line="240" w:lineRule="auto"/>
              <w:jc w:val="center"/>
              <w:rPr>
                <w:b/>
                <w:sz w:val="20"/>
                <w:szCs w:val="20"/>
                <w:lang w:val="en-US"/>
              </w:rPr>
            </w:pPr>
            <w:r w:rsidRPr="00E36071">
              <w:rPr>
                <w:b/>
                <w:sz w:val="20"/>
                <w:szCs w:val="20"/>
                <w:lang w:val="en-US"/>
              </w:rPr>
              <w:t>Oxygen surface content</w:t>
            </w:r>
            <w:r w:rsidR="00766AED" w:rsidRPr="00E36071">
              <w:rPr>
                <w:b/>
                <w:sz w:val="20"/>
                <w:szCs w:val="20"/>
                <w:lang w:val="en-US"/>
              </w:rPr>
              <w:t xml:space="preserve"> (%)</w:t>
            </w:r>
            <w:r w:rsidR="00766AED" w:rsidRPr="00E36071">
              <w:rPr>
                <w:b/>
                <w:sz w:val="20"/>
                <w:szCs w:val="20"/>
                <w:vertAlign w:val="superscript"/>
                <w:lang w:val="en-US"/>
              </w:rPr>
              <w:t>1</w:t>
            </w:r>
          </w:p>
        </w:tc>
      </w:tr>
      <w:tr w:rsidR="00386ECB" w:rsidRPr="00E36071" w:rsidTr="00845642">
        <w:tc>
          <w:tcPr>
            <w:tcW w:w="3090" w:type="dxa"/>
            <w:shd w:val="clear" w:color="auto" w:fill="auto"/>
          </w:tcPr>
          <w:p w:rsidR="00AA33F6" w:rsidRPr="00E36071" w:rsidRDefault="00AA33F6" w:rsidP="00EC1F2C">
            <w:pPr>
              <w:spacing w:before="120" w:after="120" w:line="240" w:lineRule="auto"/>
              <w:jc w:val="center"/>
              <w:rPr>
                <w:sz w:val="20"/>
                <w:szCs w:val="20"/>
                <w:lang w:val="en-US"/>
              </w:rPr>
            </w:pPr>
          </w:p>
        </w:tc>
        <w:tc>
          <w:tcPr>
            <w:tcW w:w="2545" w:type="dxa"/>
            <w:shd w:val="clear" w:color="auto" w:fill="auto"/>
          </w:tcPr>
          <w:p w:rsidR="00AA33F6" w:rsidRPr="00E36071" w:rsidRDefault="00845642" w:rsidP="00EC1F2C">
            <w:pPr>
              <w:spacing w:before="120" w:after="120" w:line="240" w:lineRule="auto"/>
              <w:jc w:val="center"/>
              <w:rPr>
                <w:sz w:val="20"/>
                <w:szCs w:val="20"/>
                <w:lang w:val="en-US"/>
              </w:rPr>
            </w:pPr>
            <w:r w:rsidRPr="00E36071">
              <w:rPr>
                <w:sz w:val="20"/>
                <w:szCs w:val="20"/>
                <w:lang w:val="en-US"/>
              </w:rPr>
              <w:t>Standard Conditions</w:t>
            </w:r>
            <w:r w:rsidR="004B6AFB" w:rsidRPr="00E36071">
              <w:rPr>
                <w:sz w:val="20"/>
                <w:szCs w:val="20"/>
                <w:lang w:val="en-US"/>
              </w:rPr>
              <w:t xml:space="preserve"> (air)</w:t>
            </w:r>
            <w:r w:rsidRPr="00E36071">
              <w:rPr>
                <w:sz w:val="20"/>
                <w:szCs w:val="20"/>
                <w:lang w:val="en-US"/>
              </w:rPr>
              <w:br/>
            </w:r>
            <w:r w:rsidR="00AA33F6" w:rsidRPr="00E36071">
              <w:rPr>
                <w:sz w:val="20"/>
                <w:szCs w:val="20"/>
                <w:lang w:val="en-US"/>
              </w:rPr>
              <w:t>(Batch no. 8287)</w:t>
            </w:r>
          </w:p>
        </w:tc>
        <w:tc>
          <w:tcPr>
            <w:tcW w:w="2816" w:type="dxa"/>
            <w:shd w:val="clear" w:color="auto" w:fill="auto"/>
            <w:vAlign w:val="bottom"/>
          </w:tcPr>
          <w:p w:rsidR="00AA33F6" w:rsidRPr="00E36071" w:rsidRDefault="00AA33F6" w:rsidP="00EC1F2C">
            <w:pPr>
              <w:spacing w:before="120" w:after="120" w:line="240" w:lineRule="auto"/>
              <w:jc w:val="center"/>
              <w:rPr>
                <w:sz w:val="20"/>
                <w:szCs w:val="20"/>
                <w:lang w:val="en-US"/>
              </w:rPr>
            </w:pPr>
            <w:r w:rsidRPr="00E36071">
              <w:rPr>
                <w:sz w:val="20"/>
                <w:szCs w:val="20"/>
                <w:lang w:val="en-US"/>
              </w:rPr>
              <w:t>Under Argon Atmosphere (Batch no. 110329-18)</w:t>
            </w:r>
          </w:p>
        </w:tc>
      </w:tr>
      <w:tr w:rsidR="00386ECB" w:rsidRPr="00E36071" w:rsidTr="00845642">
        <w:tc>
          <w:tcPr>
            <w:tcW w:w="3090" w:type="dxa"/>
            <w:shd w:val="clear" w:color="auto" w:fill="auto"/>
          </w:tcPr>
          <w:p w:rsidR="00AA33F6" w:rsidRPr="00E36071" w:rsidRDefault="00AA33F6" w:rsidP="00EC1F2C">
            <w:pPr>
              <w:spacing w:before="120" w:after="120" w:line="240" w:lineRule="auto"/>
              <w:jc w:val="center"/>
              <w:rPr>
                <w:sz w:val="20"/>
                <w:szCs w:val="20"/>
                <w:lang w:val="en-US"/>
              </w:rPr>
            </w:pPr>
            <w:r w:rsidRPr="00E36071">
              <w:rPr>
                <w:sz w:val="20"/>
                <w:szCs w:val="20"/>
                <w:lang w:val="en-US"/>
              </w:rPr>
              <w:t>0</w:t>
            </w:r>
            <w:r w:rsidR="003B0575" w:rsidRPr="00E36071">
              <w:rPr>
                <w:sz w:val="20"/>
                <w:szCs w:val="20"/>
                <w:lang w:val="en-US"/>
              </w:rPr>
              <w:t xml:space="preserve"> (test material as supplied)</w:t>
            </w:r>
          </w:p>
        </w:tc>
        <w:tc>
          <w:tcPr>
            <w:tcW w:w="2545" w:type="dxa"/>
            <w:shd w:val="clear" w:color="auto" w:fill="auto"/>
          </w:tcPr>
          <w:p w:rsidR="00AA33F6" w:rsidRPr="00E36071" w:rsidRDefault="00AA33F6" w:rsidP="00EC1F2C">
            <w:pPr>
              <w:spacing w:before="120" w:after="120" w:line="240" w:lineRule="auto"/>
              <w:jc w:val="center"/>
              <w:rPr>
                <w:sz w:val="20"/>
                <w:szCs w:val="20"/>
                <w:lang w:val="en-US"/>
              </w:rPr>
            </w:pPr>
            <w:r w:rsidRPr="00E36071">
              <w:rPr>
                <w:sz w:val="20"/>
                <w:szCs w:val="20"/>
                <w:lang w:val="en-US"/>
              </w:rPr>
              <w:t>1.1</w:t>
            </w:r>
            <w:r w:rsidR="00766AED" w:rsidRPr="00E36071">
              <w:rPr>
                <w:sz w:val="20"/>
                <w:szCs w:val="20"/>
                <w:lang w:val="en-US"/>
              </w:rPr>
              <w:t xml:space="preserve"> ± 0.2</w:t>
            </w:r>
          </w:p>
        </w:tc>
        <w:tc>
          <w:tcPr>
            <w:tcW w:w="2816" w:type="dxa"/>
            <w:shd w:val="clear" w:color="auto" w:fill="auto"/>
          </w:tcPr>
          <w:p w:rsidR="00AA33F6" w:rsidRPr="00E36071" w:rsidRDefault="00AA33F6" w:rsidP="00103F4E">
            <w:pPr>
              <w:spacing w:before="120" w:after="120" w:line="240" w:lineRule="auto"/>
              <w:jc w:val="center"/>
              <w:rPr>
                <w:sz w:val="20"/>
                <w:szCs w:val="20"/>
                <w:lang w:val="en-US"/>
              </w:rPr>
            </w:pPr>
            <w:r w:rsidRPr="00E36071">
              <w:rPr>
                <w:sz w:val="20"/>
                <w:szCs w:val="20"/>
                <w:lang w:val="en-US"/>
              </w:rPr>
              <w:t>0.5</w:t>
            </w:r>
            <w:r w:rsidR="00766AED" w:rsidRPr="00E36071">
              <w:rPr>
                <w:sz w:val="20"/>
                <w:szCs w:val="20"/>
                <w:lang w:val="en-US"/>
              </w:rPr>
              <w:t xml:space="preserve"> ± 0.1</w:t>
            </w:r>
          </w:p>
        </w:tc>
      </w:tr>
      <w:tr w:rsidR="00386ECB" w:rsidRPr="00E36071" w:rsidTr="00845642">
        <w:tc>
          <w:tcPr>
            <w:tcW w:w="3090" w:type="dxa"/>
            <w:shd w:val="clear" w:color="auto" w:fill="auto"/>
          </w:tcPr>
          <w:p w:rsidR="00AA33F6" w:rsidRPr="00E36071" w:rsidRDefault="00AA33F6" w:rsidP="00EC1F2C">
            <w:pPr>
              <w:spacing w:before="120" w:after="120" w:line="240" w:lineRule="auto"/>
              <w:jc w:val="center"/>
              <w:rPr>
                <w:sz w:val="20"/>
                <w:szCs w:val="20"/>
                <w:lang w:val="en-US"/>
              </w:rPr>
            </w:pPr>
            <w:r w:rsidRPr="00E36071">
              <w:rPr>
                <w:sz w:val="20"/>
                <w:szCs w:val="20"/>
                <w:lang w:val="en-US"/>
              </w:rPr>
              <w:t>6</w:t>
            </w:r>
          </w:p>
        </w:tc>
        <w:tc>
          <w:tcPr>
            <w:tcW w:w="2545" w:type="dxa"/>
            <w:shd w:val="clear" w:color="auto" w:fill="auto"/>
          </w:tcPr>
          <w:p w:rsidR="00AA33F6" w:rsidRPr="00E36071" w:rsidRDefault="00AA33F6" w:rsidP="00EC1F2C">
            <w:pPr>
              <w:spacing w:before="120" w:after="120" w:line="240" w:lineRule="auto"/>
              <w:jc w:val="center"/>
              <w:rPr>
                <w:sz w:val="20"/>
                <w:szCs w:val="20"/>
                <w:lang w:val="en-US"/>
              </w:rPr>
            </w:pPr>
            <w:r w:rsidRPr="00E36071">
              <w:rPr>
                <w:sz w:val="20"/>
                <w:szCs w:val="20"/>
                <w:lang w:val="en-US"/>
              </w:rPr>
              <w:t>1.0</w:t>
            </w:r>
            <w:r w:rsidR="00766AED" w:rsidRPr="00E36071">
              <w:rPr>
                <w:sz w:val="20"/>
                <w:szCs w:val="20"/>
                <w:lang w:val="en-US"/>
              </w:rPr>
              <w:t xml:space="preserve"> ± 0.1</w:t>
            </w:r>
          </w:p>
        </w:tc>
        <w:tc>
          <w:tcPr>
            <w:tcW w:w="2816" w:type="dxa"/>
            <w:shd w:val="clear" w:color="auto" w:fill="auto"/>
          </w:tcPr>
          <w:p w:rsidR="00AA33F6" w:rsidRPr="00E36071" w:rsidRDefault="00EF144E" w:rsidP="00EC1F2C">
            <w:pPr>
              <w:spacing w:before="120" w:after="120" w:line="240" w:lineRule="auto"/>
              <w:jc w:val="center"/>
              <w:rPr>
                <w:sz w:val="20"/>
                <w:szCs w:val="20"/>
                <w:lang w:val="en-US"/>
              </w:rPr>
            </w:pPr>
            <w:r w:rsidRPr="00E36071">
              <w:rPr>
                <w:sz w:val="20"/>
                <w:szCs w:val="20"/>
                <w:lang w:val="en-US"/>
              </w:rPr>
              <w:t>-</w:t>
            </w:r>
          </w:p>
        </w:tc>
      </w:tr>
      <w:tr w:rsidR="00386ECB" w:rsidRPr="00E36071" w:rsidTr="00845642">
        <w:tc>
          <w:tcPr>
            <w:tcW w:w="3090" w:type="dxa"/>
            <w:shd w:val="clear" w:color="auto" w:fill="auto"/>
          </w:tcPr>
          <w:p w:rsidR="00AA33F6" w:rsidRPr="00E36071" w:rsidRDefault="00AA33F6" w:rsidP="00EC1F2C">
            <w:pPr>
              <w:spacing w:before="120" w:after="120" w:line="240" w:lineRule="auto"/>
              <w:jc w:val="center"/>
              <w:rPr>
                <w:sz w:val="20"/>
                <w:szCs w:val="20"/>
                <w:lang w:val="en-US"/>
              </w:rPr>
            </w:pPr>
            <w:r w:rsidRPr="00E36071">
              <w:rPr>
                <w:sz w:val="20"/>
                <w:szCs w:val="20"/>
                <w:lang w:val="en-US"/>
              </w:rPr>
              <w:t>24</w:t>
            </w:r>
          </w:p>
        </w:tc>
        <w:tc>
          <w:tcPr>
            <w:tcW w:w="2545" w:type="dxa"/>
            <w:shd w:val="clear" w:color="auto" w:fill="auto"/>
          </w:tcPr>
          <w:p w:rsidR="00AA33F6" w:rsidRPr="00E36071" w:rsidRDefault="00AA33F6" w:rsidP="00EC1F2C">
            <w:pPr>
              <w:spacing w:before="120" w:after="120" w:line="240" w:lineRule="auto"/>
              <w:jc w:val="center"/>
              <w:rPr>
                <w:sz w:val="20"/>
                <w:szCs w:val="20"/>
                <w:lang w:val="en-US"/>
              </w:rPr>
            </w:pPr>
            <w:r w:rsidRPr="00E36071">
              <w:rPr>
                <w:sz w:val="20"/>
                <w:szCs w:val="20"/>
                <w:lang w:val="en-US"/>
              </w:rPr>
              <w:t>1.2</w:t>
            </w:r>
            <w:r w:rsidR="00766AED" w:rsidRPr="00E36071">
              <w:rPr>
                <w:sz w:val="20"/>
                <w:szCs w:val="20"/>
                <w:lang w:val="en-US"/>
              </w:rPr>
              <w:t xml:space="preserve"> ± 0.3</w:t>
            </w:r>
          </w:p>
        </w:tc>
        <w:tc>
          <w:tcPr>
            <w:tcW w:w="2816" w:type="dxa"/>
            <w:shd w:val="clear" w:color="auto" w:fill="auto"/>
          </w:tcPr>
          <w:p w:rsidR="00AA33F6" w:rsidRPr="00E36071" w:rsidRDefault="00EF144E" w:rsidP="00EC1F2C">
            <w:pPr>
              <w:spacing w:before="120" w:after="120" w:line="240" w:lineRule="auto"/>
              <w:jc w:val="center"/>
              <w:rPr>
                <w:sz w:val="20"/>
                <w:szCs w:val="20"/>
                <w:lang w:val="en-US"/>
              </w:rPr>
            </w:pPr>
            <w:r w:rsidRPr="00E36071">
              <w:rPr>
                <w:sz w:val="20"/>
                <w:szCs w:val="20"/>
                <w:lang w:val="en-US"/>
              </w:rPr>
              <w:t>-</w:t>
            </w:r>
          </w:p>
        </w:tc>
      </w:tr>
      <w:tr w:rsidR="00386ECB" w:rsidRPr="00E36071" w:rsidTr="00845642">
        <w:tc>
          <w:tcPr>
            <w:tcW w:w="3090" w:type="dxa"/>
            <w:shd w:val="clear" w:color="auto" w:fill="auto"/>
          </w:tcPr>
          <w:p w:rsidR="00AA33F6" w:rsidRPr="00E36071" w:rsidRDefault="00AA33F6" w:rsidP="00EC1F2C">
            <w:pPr>
              <w:spacing w:before="120" w:after="120" w:line="240" w:lineRule="auto"/>
              <w:jc w:val="center"/>
              <w:rPr>
                <w:sz w:val="20"/>
                <w:szCs w:val="20"/>
                <w:lang w:val="en-US"/>
              </w:rPr>
            </w:pPr>
            <w:r w:rsidRPr="00E36071">
              <w:rPr>
                <w:sz w:val="20"/>
                <w:szCs w:val="20"/>
                <w:lang w:val="en-US"/>
              </w:rPr>
              <w:t>48</w:t>
            </w:r>
          </w:p>
        </w:tc>
        <w:tc>
          <w:tcPr>
            <w:tcW w:w="2545" w:type="dxa"/>
            <w:shd w:val="clear" w:color="auto" w:fill="auto"/>
          </w:tcPr>
          <w:p w:rsidR="00AA33F6" w:rsidRPr="00E36071" w:rsidRDefault="00AA33F6" w:rsidP="00EC1F2C">
            <w:pPr>
              <w:spacing w:before="120" w:after="120" w:line="240" w:lineRule="auto"/>
              <w:jc w:val="center"/>
              <w:rPr>
                <w:sz w:val="20"/>
                <w:szCs w:val="20"/>
                <w:lang w:val="en-US"/>
              </w:rPr>
            </w:pPr>
            <w:r w:rsidRPr="00E36071">
              <w:rPr>
                <w:sz w:val="20"/>
                <w:szCs w:val="20"/>
                <w:lang w:val="en-US"/>
              </w:rPr>
              <w:t>1.5</w:t>
            </w:r>
            <w:r w:rsidR="00766AED" w:rsidRPr="00E36071">
              <w:rPr>
                <w:sz w:val="20"/>
                <w:szCs w:val="20"/>
                <w:lang w:val="en-US"/>
              </w:rPr>
              <w:t xml:space="preserve"> ± 0.1</w:t>
            </w:r>
          </w:p>
        </w:tc>
        <w:tc>
          <w:tcPr>
            <w:tcW w:w="2816" w:type="dxa"/>
            <w:shd w:val="clear" w:color="auto" w:fill="auto"/>
          </w:tcPr>
          <w:p w:rsidR="00AA33F6" w:rsidRPr="00E36071" w:rsidRDefault="00EF144E" w:rsidP="00EC1F2C">
            <w:pPr>
              <w:spacing w:before="120" w:after="120" w:line="240" w:lineRule="auto"/>
              <w:jc w:val="center"/>
              <w:rPr>
                <w:sz w:val="20"/>
                <w:szCs w:val="20"/>
                <w:lang w:val="en-US"/>
              </w:rPr>
            </w:pPr>
            <w:r w:rsidRPr="00E36071">
              <w:rPr>
                <w:sz w:val="20"/>
                <w:szCs w:val="20"/>
                <w:lang w:val="en-US"/>
              </w:rPr>
              <w:t>-</w:t>
            </w:r>
          </w:p>
        </w:tc>
      </w:tr>
      <w:tr w:rsidR="00386ECB" w:rsidRPr="00E36071" w:rsidTr="00845642">
        <w:tc>
          <w:tcPr>
            <w:tcW w:w="3090" w:type="dxa"/>
            <w:shd w:val="clear" w:color="auto" w:fill="auto"/>
          </w:tcPr>
          <w:p w:rsidR="00AA33F6" w:rsidRPr="00E36071" w:rsidRDefault="00AA33F6" w:rsidP="00EC1F2C">
            <w:pPr>
              <w:spacing w:before="120" w:after="120" w:line="240" w:lineRule="auto"/>
              <w:jc w:val="center"/>
              <w:rPr>
                <w:sz w:val="20"/>
                <w:szCs w:val="20"/>
                <w:lang w:val="en-US"/>
              </w:rPr>
            </w:pPr>
            <w:r w:rsidRPr="00E36071">
              <w:rPr>
                <w:sz w:val="20"/>
                <w:szCs w:val="20"/>
                <w:lang w:val="en-US"/>
              </w:rPr>
              <w:t>96</w:t>
            </w:r>
          </w:p>
        </w:tc>
        <w:tc>
          <w:tcPr>
            <w:tcW w:w="2545" w:type="dxa"/>
            <w:shd w:val="clear" w:color="auto" w:fill="auto"/>
          </w:tcPr>
          <w:p w:rsidR="00AA33F6" w:rsidRPr="00E36071" w:rsidRDefault="00AA33F6" w:rsidP="00EC1F2C">
            <w:pPr>
              <w:spacing w:before="120" w:after="120" w:line="240" w:lineRule="auto"/>
              <w:jc w:val="center"/>
              <w:rPr>
                <w:sz w:val="20"/>
                <w:szCs w:val="20"/>
                <w:lang w:val="en-US"/>
              </w:rPr>
            </w:pPr>
            <w:r w:rsidRPr="00E36071">
              <w:rPr>
                <w:sz w:val="20"/>
                <w:szCs w:val="20"/>
                <w:lang w:val="en-US"/>
              </w:rPr>
              <w:t>2.1</w:t>
            </w:r>
            <w:r w:rsidR="00766AED" w:rsidRPr="00E36071">
              <w:rPr>
                <w:sz w:val="20"/>
                <w:szCs w:val="20"/>
                <w:lang w:val="en-US"/>
              </w:rPr>
              <w:t xml:space="preserve"> ± 0.2</w:t>
            </w:r>
          </w:p>
        </w:tc>
        <w:tc>
          <w:tcPr>
            <w:tcW w:w="2816" w:type="dxa"/>
            <w:shd w:val="clear" w:color="auto" w:fill="auto"/>
          </w:tcPr>
          <w:p w:rsidR="00AA33F6" w:rsidRPr="00E36071" w:rsidRDefault="00AA33F6" w:rsidP="00EC1F2C">
            <w:pPr>
              <w:spacing w:before="120" w:after="120" w:line="240" w:lineRule="auto"/>
              <w:jc w:val="center"/>
              <w:rPr>
                <w:sz w:val="20"/>
                <w:szCs w:val="20"/>
                <w:lang w:val="en-US"/>
              </w:rPr>
            </w:pPr>
            <w:r w:rsidRPr="00E36071">
              <w:rPr>
                <w:sz w:val="20"/>
                <w:szCs w:val="20"/>
                <w:lang w:val="en-US"/>
              </w:rPr>
              <w:t>0.8</w:t>
            </w:r>
            <w:r w:rsidR="00766AED" w:rsidRPr="00E36071">
              <w:rPr>
                <w:sz w:val="20"/>
                <w:szCs w:val="20"/>
                <w:lang w:val="en-US"/>
              </w:rPr>
              <w:t xml:space="preserve"> ± 0.3</w:t>
            </w:r>
          </w:p>
        </w:tc>
      </w:tr>
    </w:tbl>
    <w:p w:rsidR="00766AED" w:rsidRPr="00E36071" w:rsidRDefault="00766AED" w:rsidP="00243191">
      <w:pPr>
        <w:spacing w:before="120" w:after="120" w:line="240" w:lineRule="auto"/>
        <w:rPr>
          <w:rFonts w:asciiTheme="majorBidi" w:hAnsiTheme="majorBidi" w:cstheme="majorBidi"/>
          <w:bCs/>
          <w:sz w:val="20"/>
          <w:szCs w:val="20"/>
          <w:lang w:val="en-US"/>
        </w:rPr>
      </w:pPr>
      <w:r w:rsidRPr="00E36071">
        <w:rPr>
          <w:rFonts w:asciiTheme="majorBidi" w:hAnsiTheme="majorBidi" w:cstheme="majorBidi"/>
          <w:noProof w:val="0"/>
          <w:sz w:val="20"/>
          <w:szCs w:val="20"/>
          <w:vertAlign w:val="superscript"/>
          <w:lang w:val="en-US"/>
        </w:rPr>
        <w:t>1</w:t>
      </w:r>
      <w:r w:rsidRPr="00E36071">
        <w:rPr>
          <w:rFonts w:asciiTheme="majorBidi" w:hAnsiTheme="majorBidi" w:cstheme="majorBidi"/>
          <w:bCs/>
          <w:sz w:val="20"/>
          <w:szCs w:val="20"/>
          <w:lang w:val="en-US"/>
        </w:rPr>
        <w:t xml:space="preserve"> mean </w:t>
      </w:r>
      <w:r w:rsidRPr="00E36071">
        <w:rPr>
          <w:bCs/>
          <w:sz w:val="20"/>
          <w:szCs w:val="20"/>
          <w:lang w:val="en-US"/>
        </w:rPr>
        <w:t>±</w:t>
      </w:r>
      <w:r w:rsidRPr="00E36071">
        <w:rPr>
          <w:rFonts w:asciiTheme="majorBidi" w:hAnsiTheme="majorBidi" w:cstheme="majorBidi"/>
          <w:bCs/>
          <w:sz w:val="20"/>
          <w:szCs w:val="20"/>
          <w:lang w:val="en-US"/>
        </w:rPr>
        <w:t xml:space="preserve"> sd of 4 repeated analysis</w:t>
      </w:r>
    </w:p>
    <w:p w:rsidR="00243191" w:rsidRPr="00E36071" w:rsidRDefault="00243191">
      <w:pPr>
        <w:spacing w:after="160" w:line="259" w:lineRule="auto"/>
        <w:rPr>
          <w:rFonts w:asciiTheme="majorBidi" w:hAnsiTheme="majorBidi" w:cstheme="majorBidi"/>
          <w:b/>
          <w:bCs/>
          <w:lang w:val="en-US"/>
        </w:rPr>
      </w:pPr>
      <w:r w:rsidRPr="00E36071">
        <w:rPr>
          <w:rFonts w:asciiTheme="majorBidi" w:hAnsiTheme="majorBidi" w:cstheme="majorBidi"/>
          <w:lang w:val="en-US"/>
        </w:rPr>
        <w:br w:type="page"/>
      </w:r>
    </w:p>
    <w:p w:rsidR="00936A19" w:rsidRPr="00E36071" w:rsidRDefault="00936A19" w:rsidP="00E54D2C">
      <w:pPr>
        <w:pStyle w:val="Heading2"/>
        <w:spacing w:line="480" w:lineRule="auto"/>
        <w:jc w:val="both"/>
        <w:rPr>
          <w:rFonts w:asciiTheme="majorBidi" w:hAnsiTheme="majorBidi" w:cstheme="majorBidi"/>
          <w:sz w:val="24"/>
          <w:szCs w:val="24"/>
          <w:lang w:val="en-US"/>
        </w:rPr>
      </w:pPr>
      <w:r w:rsidRPr="00E36071">
        <w:rPr>
          <w:rFonts w:asciiTheme="majorBidi" w:hAnsiTheme="majorBidi" w:cstheme="majorBidi"/>
          <w:sz w:val="24"/>
          <w:szCs w:val="24"/>
          <w:lang w:val="en-US"/>
        </w:rPr>
        <w:lastRenderedPageBreak/>
        <w:t>Table s</w:t>
      </w:r>
      <w:r w:rsidR="005A60CE" w:rsidRPr="00E36071">
        <w:rPr>
          <w:rFonts w:asciiTheme="majorBidi" w:hAnsiTheme="majorBidi" w:cstheme="majorBidi"/>
          <w:sz w:val="24"/>
          <w:szCs w:val="24"/>
          <w:lang w:val="en-US"/>
        </w:rPr>
        <w:t>3</w:t>
      </w:r>
      <w:r w:rsidRPr="00E36071">
        <w:rPr>
          <w:rFonts w:asciiTheme="majorBidi" w:hAnsiTheme="majorBidi" w:cstheme="majorBidi"/>
          <w:sz w:val="24"/>
          <w:szCs w:val="24"/>
          <w:lang w:val="en-US"/>
        </w:rPr>
        <w:t xml:space="preserve"> – Physico-chemical characterization of Graphistrength</w:t>
      </w:r>
      <w:r w:rsidR="00E54D2C" w:rsidRPr="00E54D2C">
        <w:rPr>
          <w:rFonts w:asciiTheme="majorBidi" w:hAnsiTheme="majorBidi" w:cstheme="majorBidi"/>
          <w:vertAlign w:val="superscript"/>
          <w:lang w:val="en-US"/>
        </w:rPr>
        <w:t>©</w:t>
      </w:r>
      <w:r w:rsidRPr="00E36071">
        <w:rPr>
          <w:rFonts w:asciiTheme="majorBidi" w:hAnsiTheme="majorBidi" w:cstheme="majorBidi"/>
          <w:sz w:val="24"/>
          <w:szCs w:val="24"/>
          <w:lang w:val="en-US"/>
        </w:rPr>
        <w:t xml:space="preserve"> C100 before and after aerosol generation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2"/>
        <w:gridCol w:w="1252"/>
        <w:gridCol w:w="1266"/>
        <w:gridCol w:w="1275"/>
        <w:gridCol w:w="1701"/>
        <w:gridCol w:w="1694"/>
      </w:tblGrid>
      <w:tr w:rsidR="00386ECB" w:rsidRPr="00E36071" w:rsidTr="00EC1F2C">
        <w:tc>
          <w:tcPr>
            <w:tcW w:w="1872" w:type="dxa"/>
            <w:tcBorders>
              <w:top w:val="single" w:sz="12" w:space="0" w:color="auto"/>
              <w:left w:val="single" w:sz="4" w:space="0" w:color="auto"/>
              <w:bottom w:val="single" w:sz="12" w:space="0" w:color="auto"/>
              <w:right w:val="single" w:sz="4" w:space="0" w:color="auto"/>
            </w:tcBorders>
            <w:shd w:val="clear" w:color="auto" w:fill="auto"/>
            <w:vAlign w:val="center"/>
          </w:tcPr>
          <w:p w:rsidR="00845642" w:rsidRPr="00E36071" w:rsidRDefault="00845642" w:rsidP="00EC1F2C">
            <w:pPr>
              <w:spacing w:before="120" w:after="120" w:line="240" w:lineRule="auto"/>
              <w:rPr>
                <w:b/>
                <w:sz w:val="20"/>
                <w:szCs w:val="20"/>
                <w:lang w:val="en-US"/>
              </w:rPr>
            </w:pPr>
          </w:p>
        </w:tc>
        <w:tc>
          <w:tcPr>
            <w:tcW w:w="3793" w:type="dxa"/>
            <w:gridSpan w:val="3"/>
            <w:tcBorders>
              <w:top w:val="single" w:sz="12" w:space="0" w:color="auto"/>
              <w:left w:val="single" w:sz="4" w:space="0" w:color="auto"/>
              <w:bottom w:val="single" w:sz="12" w:space="0" w:color="auto"/>
              <w:right w:val="single" w:sz="4" w:space="0" w:color="auto"/>
            </w:tcBorders>
            <w:shd w:val="clear" w:color="auto" w:fill="auto"/>
            <w:vAlign w:val="center"/>
          </w:tcPr>
          <w:p w:rsidR="00845642" w:rsidRPr="00E36071" w:rsidRDefault="00785584" w:rsidP="00785584">
            <w:pPr>
              <w:spacing w:before="120" w:after="120" w:line="240" w:lineRule="auto"/>
              <w:jc w:val="center"/>
              <w:rPr>
                <w:b/>
                <w:sz w:val="20"/>
                <w:szCs w:val="20"/>
                <w:lang w:val="en-US"/>
              </w:rPr>
            </w:pPr>
            <w:r w:rsidRPr="00E36071">
              <w:rPr>
                <w:b/>
                <w:sz w:val="20"/>
                <w:szCs w:val="20"/>
                <w:lang w:val="en-US"/>
              </w:rPr>
              <w:t>Original</w:t>
            </w:r>
            <w:r w:rsidR="00845642" w:rsidRPr="00E36071">
              <w:rPr>
                <w:b/>
                <w:sz w:val="20"/>
                <w:szCs w:val="20"/>
                <w:lang w:val="en-US"/>
              </w:rPr>
              <w:t xml:space="preserve"> Graphistrength</w:t>
            </w:r>
            <w:r w:rsidR="00E54D2C" w:rsidRPr="00E54D2C">
              <w:rPr>
                <w:rFonts w:asciiTheme="majorBidi" w:hAnsiTheme="majorBidi" w:cstheme="majorBidi"/>
                <w:vertAlign w:val="superscript"/>
                <w:lang w:val="en-US"/>
              </w:rPr>
              <w:t>©</w:t>
            </w:r>
            <w:r w:rsidR="00845642" w:rsidRPr="00E36071">
              <w:rPr>
                <w:b/>
                <w:sz w:val="20"/>
                <w:szCs w:val="20"/>
                <w:lang w:val="en-US"/>
              </w:rPr>
              <w:t xml:space="preserve"> C100</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rsidR="00845642" w:rsidRPr="00E36071" w:rsidRDefault="00845642" w:rsidP="00EC1F2C">
            <w:pPr>
              <w:spacing w:before="120" w:after="120" w:line="240" w:lineRule="auto"/>
              <w:jc w:val="center"/>
              <w:rPr>
                <w:b/>
                <w:sz w:val="20"/>
                <w:szCs w:val="20"/>
                <w:lang w:val="en-US"/>
              </w:rPr>
            </w:pPr>
            <w:r w:rsidRPr="00E36071">
              <w:rPr>
                <w:b/>
                <w:sz w:val="20"/>
                <w:szCs w:val="20"/>
                <w:lang w:val="en-US"/>
              </w:rPr>
              <w:t>Graphistrength</w:t>
            </w:r>
            <w:r w:rsidR="00E54D2C" w:rsidRPr="00E54D2C">
              <w:rPr>
                <w:rFonts w:asciiTheme="majorBidi" w:hAnsiTheme="majorBidi" w:cstheme="majorBidi"/>
                <w:vertAlign w:val="superscript"/>
                <w:lang w:val="en-US"/>
              </w:rPr>
              <w:t>©</w:t>
            </w:r>
            <w:r w:rsidRPr="00E36071">
              <w:rPr>
                <w:b/>
                <w:sz w:val="20"/>
                <w:szCs w:val="20"/>
                <w:lang w:val="en-US"/>
              </w:rPr>
              <w:t xml:space="preserve"> C100 </w:t>
            </w:r>
            <w:r w:rsidRPr="00E36071">
              <w:rPr>
                <w:sz w:val="20"/>
                <w:szCs w:val="20"/>
                <w:lang w:val="en-US"/>
              </w:rPr>
              <w:t>milled 12 h under argon (63 µm sieving)</w:t>
            </w:r>
          </w:p>
        </w:tc>
        <w:tc>
          <w:tcPr>
            <w:tcW w:w="1694" w:type="dxa"/>
            <w:tcBorders>
              <w:top w:val="single" w:sz="12" w:space="0" w:color="auto"/>
              <w:left w:val="single" w:sz="4" w:space="0" w:color="auto"/>
              <w:bottom w:val="single" w:sz="12" w:space="0" w:color="auto"/>
              <w:right w:val="single" w:sz="4" w:space="0" w:color="auto"/>
            </w:tcBorders>
            <w:shd w:val="clear" w:color="auto" w:fill="auto"/>
            <w:vAlign w:val="center"/>
          </w:tcPr>
          <w:p w:rsidR="00845642" w:rsidRPr="00E36071" w:rsidRDefault="00845642" w:rsidP="00EC1F2C">
            <w:pPr>
              <w:spacing w:before="120" w:after="120" w:line="240" w:lineRule="auto"/>
              <w:jc w:val="center"/>
              <w:rPr>
                <w:b/>
                <w:sz w:val="20"/>
                <w:szCs w:val="20"/>
                <w:lang w:val="en-US"/>
              </w:rPr>
            </w:pPr>
            <w:r w:rsidRPr="00E36071">
              <w:rPr>
                <w:b/>
                <w:sz w:val="20"/>
                <w:szCs w:val="20"/>
                <w:lang w:val="en-US"/>
              </w:rPr>
              <w:t>Graphistrength</w:t>
            </w:r>
            <w:r w:rsidR="00E54D2C" w:rsidRPr="00E54D2C">
              <w:rPr>
                <w:rFonts w:asciiTheme="majorBidi" w:hAnsiTheme="majorBidi" w:cstheme="majorBidi"/>
                <w:vertAlign w:val="superscript"/>
                <w:lang w:val="en-US"/>
              </w:rPr>
              <w:t>©</w:t>
            </w:r>
            <w:r w:rsidRPr="00E36071">
              <w:rPr>
                <w:b/>
                <w:sz w:val="20"/>
                <w:szCs w:val="20"/>
                <w:lang w:val="en-US"/>
              </w:rPr>
              <w:t xml:space="preserve"> C100 </w:t>
            </w:r>
            <w:r w:rsidR="00103F4E" w:rsidRPr="00E36071">
              <w:rPr>
                <w:sz w:val="20"/>
                <w:szCs w:val="20"/>
                <w:lang w:val="en-US"/>
              </w:rPr>
              <w:t>micronised and aerosolised</w:t>
            </w:r>
            <w:r w:rsidRPr="00E36071">
              <w:rPr>
                <w:sz w:val="20"/>
                <w:szCs w:val="20"/>
                <w:lang w:val="en-US"/>
              </w:rPr>
              <w:t xml:space="preserve"> collected at the exhaust of the elutriator</w:t>
            </w:r>
          </w:p>
        </w:tc>
      </w:tr>
      <w:tr w:rsidR="00103F4E" w:rsidRPr="00E36071" w:rsidTr="00665247">
        <w:tc>
          <w:tcPr>
            <w:tcW w:w="1872" w:type="dxa"/>
            <w:tcBorders>
              <w:top w:val="single" w:sz="12" w:space="0" w:color="auto"/>
              <w:left w:val="single" w:sz="4" w:space="0" w:color="auto"/>
              <w:bottom w:val="single" w:sz="12" w:space="0" w:color="auto"/>
              <w:right w:val="single" w:sz="4" w:space="0" w:color="auto"/>
            </w:tcBorders>
            <w:shd w:val="clear" w:color="auto" w:fill="auto"/>
            <w:vAlign w:val="center"/>
          </w:tcPr>
          <w:p w:rsidR="00103F4E" w:rsidRPr="00E36071" w:rsidRDefault="00103F4E" w:rsidP="00EC1F2C">
            <w:pPr>
              <w:spacing w:before="120" w:after="120" w:line="240" w:lineRule="auto"/>
              <w:rPr>
                <w:b/>
                <w:sz w:val="20"/>
                <w:szCs w:val="20"/>
                <w:lang w:val="en-US"/>
              </w:rPr>
            </w:pPr>
            <w:r w:rsidRPr="00E36071">
              <w:rPr>
                <w:b/>
                <w:sz w:val="20"/>
                <w:szCs w:val="20"/>
                <w:lang w:val="en-US"/>
              </w:rPr>
              <w:t>Physico-chemical properties</w:t>
            </w:r>
          </w:p>
        </w:tc>
        <w:tc>
          <w:tcPr>
            <w:tcW w:w="1252" w:type="dxa"/>
            <w:tcBorders>
              <w:top w:val="single" w:sz="12" w:space="0" w:color="auto"/>
              <w:left w:val="single" w:sz="4" w:space="0" w:color="auto"/>
              <w:bottom w:val="single" w:sz="12" w:space="0" w:color="auto"/>
              <w:right w:val="single" w:sz="4" w:space="0" w:color="auto"/>
            </w:tcBorders>
            <w:shd w:val="clear" w:color="auto" w:fill="auto"/>
            <w:vAlign w:val="center"/>
          </w:tcPr>
          <w:p w:rsidR="00103F4E" w:rsidRPr="00E36071" w:rsidRDefault="00103F4E" w:rsidP="00EF144E">
            <w:pPr>
              <w:spacing w:before="120" w:after="120" w:line="240" w:lineRule="auto"/>
              <w:jc w:val="center"/>
              <w:rPr>
                <w:b/>
                <w:sz w:val="20"/>
                <w:szCs w:val="20"/>
                <w:lang w:val="en-US"/>
              </w:rPr>
            </w:pPr>
            <w:r w:rsidRPr="00E36071">
              <w:rPr>
                <w:b/>
                <w:sz w:val="20"/>
                <w:szCs w:val="20"/>
                <w:lang w:val="en-US"/>
              </w:rPr>
              <w:t>Batch no. 6097</w:t>
            </w:r>
            <w:r w:rsidRPr="00E36071">
              <w:rPr>
                <w:b/>
                <w:sz w:val="20"/>
                <w:szCs w:val="20"/>
                <w:lang w:val="en-US"/>
              </w:rPr>
              <w:br/>
            </w:r>
            <w:bookmarkStart w:id="0" w:name="OLE_LINK1"/>
            <w:bookmarkStart w:id="1" w:name="OLE_LINK2"/>
            <w:r w:rsidRPr="00E36071">
              <w:rPr>
                <w:sz w:val="20"/>
                <w:szCs w:val="20"/>
                <w:lang w:val="en-US"/>
              </w:rPr>
              <w:t>used in the published 5-day study [</w:t>
            </w:r>
            <w:r w:rsidR="00530340">
              <w:rPr>
                <w:sz w:val="20"/>
                <w:szCs w:val="20"/>
                <w:lang w:val="en-US"/>
              </w:rPr>
              <w:t>16</w:t>
            </w:r>
            <w:r w:rsidRPr="00E36071">
              <w:rPr>
                <w:sz w:val="20"/>
                <w:szCs w:val="20"/>
                <w:lang w:val="en-US"/>
              </w:rPr>
              <w:t>]</w:t>
            </w:r>
            <w:bookmarkEnd w:id="0"/>
            <w:bookmarkEnd w:id="1"/>
          </w:p>
        </w:tc>
        <w:tc>
          <w:tcPr>
            <w:tcW w:w="1266" w:type="dxa"/>
            <w:tcBorders>
              <w:top w:val="single" w:sz="12" w:space="0" w:color="auto"/>
              <w:left w:val="single" w:sz="4" w:space="0" w:color="auto"/>
              <w:bottom w:val="single" w:sz="12" w:space="0" w:color="auto"/>
              <w:right w:val="single" w:sz="4" w:space="0" w:color="auto"/>
            </w:tcBorders>
            <w:shd w:val="clear" w:color="auto" w:fill="auto"/>
            <w:vAlign w:val="center"/>
          </w:tcPr>
          <w:p w:rsidR="00103F4E" w:rsidRPr="00E36071" w:rsidRDefault="00103F4E" w:rsidP="00EC1F2C">
            <w:pPr>
              <w:spacing w:before="120" w:after="120" w:line="240" w:lineRule="auto"/>
              <w:jc w:val="center"/>
              <w:rPr>
                <w:b/>
                <w:sz w:val="20"/>
                <w:szCs w:val="20"/>
                <w:lang w:val="en-US"/>
              </w:rPr>
            </w:pPr>
            <w:r w:rsidRPr="00E36071">
              <w:rPr>
                <w:b/>
                <w:sz w:val="20"/>
                <w:szCs w:val="20"/>
                <w:lang w:val="en-US"/>
              </w:rPr>
              <w:t>Batch no. 8287</w:t>
            </w:r>
            <w:r w:rsidRPr="00E36071">
              <w:rPr>
                <w:b/>
                <w:sz w:val="20"/>
                <w:szCs w:val="20"/>
                <w:lang w:val="en-US"/>
              </w:rPr>
              <w:br/>
            </w:r>
            <w:r w:rsidRPr="00E36071">
              <w:rPr>
                <w:sz w:val="20"/>
                <w:szCs w:val="20"/>
                <w:lang w:val="en-US"/>
              </w:rPr>
              <w:t>used in this 5-day study</w:t>
            </w:r>
          </w:p>
        </w:tc>
        <w:tc>
          <w:tcPr>
            <w:tcW w:w="4670" w:type="dxa"/>
            <w:gridSpan w:val="3"/>
            <w:tcBorders>
              <w:top w:val="single" w:sz="12" w:space="0" w:color="auto"/>
              <w:left w:val="single" w:sz="4" w:space="0" w:color="auto"/>
              <w:bottom w:val="single" w:sz="12" w:space="0" w:color="auto"/>
              <w:right w:val="single" w:sz="4" w:space="0" w:color="auto"/>
            </w:tcBorders>
            <w:shd w:val="clear" w:color="auto" w:fill="auto"/>
            <w:vAlign w:val="center"/>
          </w:tcPr>
          <w:p w:rsidR="00103F4E" w:rsidRPr="00E36071" w:rsidRDefault="00103F4E" w:rsidP="00103F4E">
            <w:pPr>
              <w:spacing w:before="120" w:after="120" w:line="240" w:lineRule="auto"/>
              <w:jc w:val="center"/>
              <w:rPr>
                <w:sz w:val="20"/>
                <w:szCs w:val="20"/>
                <w:lang w:val="en-US"/>
              </w:rPr>
            </w:pPr>
            <w:r w:rsidRPr="00E36071">
              <w:rPr>
                <w:b/>
                <w:sz w:val="20"/>
                <w:szCs w:val="20"/>
                <w:lang w:val="en-US"/>
              </w:rPr>
              <w:t>Batch no. 110329-18</w:t>
            </w:r>
            <w:r w:rsidRPr="00E36071">
              <w:rPr>
                <w:b/>
                <w:sz w:val="20"/>
                <w:szCs w:val="20"/>
                <w:lang w:val="en-US"/>
              </w:rPr>
              <w:br/>
            </w:r>
            <w:r w:rsidRPr="00E36071">
              <w:rPr>
                <w:sz w:val="20"/>
                <w:szCs w:val="20"/>
                <w:lang w:val="en-US"/>
              </w:rPr>
              <w:t>used in this 13-week study</w:t>
            </w:r>
          </w:p>
        </w:tc>
      </w:tr>
      <w:tr w:rsidR="00386ECB" w:rsidRPr="00E36071" w:rsidTr="00EC1F2C">
        <w:tc>
          <w:tcPr>
            <w:tcW w:w="1872" w:type="dxa"/>
            <w:tcBorders>
              <w:top w:val="single" w:sz="12" w:space="0" w:color="auto"/>
              <w:left w:val="single" w:sz="4" w:space="0" w:color="auto"/>
              <w:bottom w:val="single" w:sz="12" w:space="0" w:color="auto"/>
              <w:right w:val="single" w:sz="4" w:space="0" w:color="auto"/>
            </w:tcBorders>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Apparent Density (g/cm</w:t>
            </w:r>
            <w:r w:rsidRPr="00E36071">
              <w:rPr>
                <w:sz w:val="20"/>
                <w:szCs w:val="20"/>
                <w:vertAlign w:val="superscript"/>
                <w:lang w:val="en-US"/>
              </w:rPr>
              <w:t>3</w:t>
            </w:r>
            <w:r w:rsidRPr="00E36071">
              <w:rPr>
                <w:sz w:val="20"/>
                <w:szCs w:val="20"/>
                <w:lang w:val="en-US"/>
              </w:rPr>
              <w:t>) (mean ± sd)</w:t>
            </w:r>
          </w:p>
        </w:tc>
        <w:tc>
          <w:tcPr>
            <w:tcW w:w="1252" w:type="dxa"/>
            <w:tcBorders>
              <w:top w:val="single" w:sz="12" w:space="0" w:color="auto"/>
              <w:left w:val="single" w:sz="4" w:space="0" w:color="auto"/>
              <w:bottom w:val="single" w:sz="12" w:space="0" w:color="auto"/>
              <w:right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0.107</w:t>
            </w:r>
            <w:r w:rsidRPr="00E36071">
              <w:rPr>
                <w:sz w:val="20"/>
                <w:szCs w:val="20"/>
                <w:vertAlign w:val="superscript"/>
                <w:lang w:val="en-US"/>
              </w:rPr>
              <w:t>A</w:t>
            </w:r>
          </w:p>
        </w:tc>
        <w:tc>
          <w:tcPr>
            <w:tcW w:w="1266" w:type="dxa"/>
            <w:tcBorders>
              <w:top w:val="single" w:sz="12" w:space="0" w:color="auto"/>
              <w:left w:val="single" w:sz="4" w:space="0" w:color="auto"/>
              <w:bottom w:val="single" w:sz="12" w:space="0" w:color="auto"/>
              <w:right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0.085</w:t>
            </w:r>
            <w:r w:rsidRPr="00E36071">
              <w:rPr>
                <w:sz w:val="20"/>
                <w:szCs w:val="20"/>
                <w:vertAlign w:val="superscript"/>
                <w:lang w:val="en-US"/>
              </w:rPr>
              <w:t>A</w:t>
            </w:r>
          </w:p>
        </w:tc>
        <w:tc>
          <w:tcPr>
            <w:tcW w:w="1275" w:type="dxa"/>
            <w:tcBorders>
              <w:top w:val="single" w:sz="12" w:space="0" w:color="auto"/>
              <w:left w:val="single" w:sz="4" w:space="0" w:color="auto"/>
              <w:bottom w:val="single" w:sz="12" w:space="0" w:color="auto"/>
              <w:right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0.106 ± 0.06 (n = 3)</w:t>
            </w:r>
            <w:r w:rsidRPr="00E36071">
              <w:rPr>
                <w:sz w:val="20"/>
                <w:szCs w:val="20"/>
                <w:vertAlign w:val="superscript"/>
                <w:lang w:val="en-US"/>
              </w:rPr>
              <w:t>B</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0.2, 0.2</w:t>
            </w:r>
            <w:r w:rsidRPr="00E36071">
              <w:rPr>
                <w:sz w:val="20"/>
                <w:szCs w:val="20"/>
                <w:vertAlign w:val="superscript"/>
                <w:lang w:val="en-US"/>
              </w:rPr>
              <w:t>B</w:t>
            </w:r>
          </w:p>
        </w:tc>
        <w:tc>
          <w:tcPr>
            <w:tcW w:w="1694" w:type="dxa"/>
            <w:tcBorders>
              <w:top w:val="single" w:sz="12" w:space="0" w:color="auto"/>
              <w:left w:val="single" w:sz="4" w:space="0" w:color="auto"/>
              <w:bottom w:val="single" w:sz="12" w:space="0" w:color="auto"/>
              <w:right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0.17, 0.18</w:t>
            </w:r>
            <w:r w:rsidRPr="00E36071">
              <w:rPr>
                <w:sz w:val="20"/>
                <w:szCs w:val="20"/>
                <w:vertAlign w:val="superscript"/>
                <w:lang w:val="en-US"/>
              </w:rPr>
              <w:t>B</w:t>
            </w:r>
          </w:p>
        </w:tc>
      </w:tr>
      <w:tr w:rsidR="00386ECB" w:rsidRPr="00E36071" w:rsidTr="00EC1F2C">
        <w:tc>
          <w:tcPr>
            <w:tcW w:w="1872" w:type="dxa"/>
            <w:tcBorders>
              <w:top w:val="single" w:sz="12" w:space="0" w:color="auto"/>
              <w:left w:val="single" w:sz="4" w:space="0" w:color="auto"/>
              <w:bottom w:val="single" w:sz="4" w:space="0" w:color="auto"/>
              <w:right w:val="single" w:sz="4" w:space="0" w:color="auto"/>
            </w:tcBorders>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Elementary organic analysis</w:t>
            </w:r>
            <w:r w:rsidRPr="00E36071">
              <w:rPr>
                <w:sz w:val="20"/>
                <w:szCs w:val="20"/>
                <w:vertAlign w:val="superscript"/>
                <w:lang w:val="en-US"/>
              </w:rPr>
              <w:t>C</w:t>
            </w:r>
          </w:p>
        </w:tc>
        <w:tc>
          <w:tcPr>
            <w:tcW w:w="1252" w:type="dxa"/>
            <w:tcBorders>
              <w:top w:val="single" w:sz="12" w:space="0" w:color="auto"/>
              <w:left w:val="single" w:sz="4" w:space="0" w:color="auto"/>
              <w:bottom w:val="single" w:sz="4" w:space="0" w:color="auto"/>
              <w:right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266" w:type="dxa"/>
            <w:tcBorders>
              <w:top w:val="single" w:sz="12" w:space="0" w:color="auto"/>
              <w:left w:val="single" w:sz="4" w:space="0" w:color="auto"/>
              <w:bottom w:val="single" w:sz="4" w:space="0" w:color="auto"/>
              <w:right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275" w:type="dxa"/>
            <w:tcBorders>
              <w:top w:val="single" w:sz="12" w:space="0" w:color="auto"/>
              <w:left w:val="single" w:sz="4" w:space="0" w:color="auto"/>
              <w:bottom w:val="single" w:sz="4" w:space="0" w:color="auto"/>
              <w:right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701" w:type="dxa"/>
            <w:tcBorders>
              <w:top w:val="single" w:sz="12" w:space="0" w:color="auto"/>
              <w:left w:val="single" w:sz="4" w:space="0" w:color="auto"/>
              <w:bottom w:val="single" w:sz="4" w:space="0" w:color="auto"/>
              <w:right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694" w:type="dxa"/>
            <w:tcBorders>
              <w:top w:val="single" w:sz="12" w:space="0" w:color="auto"/>
              <w:left w:val="single" w:sz="4" w:space="0" w:color="auto"/>
              <w:bottom w:val="single" w:sz="4" w:space="0" w:color="auto"/>
              <w:right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r>
      <w:tr w:rsidR="00CC5472" w:rsidRPr="00E36071" w:rsidTr="00EC1F2C">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CC5472" w:rsidRPr="00E36071" w:rsidRDefault="00CC5472" w:rsidP="00CC5472">
            <w:pPr>
              <w:spacing w:before="120" w:after="120" w:line="240" w:lineRule="auto"/>
              <w:rPr>
                <w:sz w:val="20"/>
                <w:szCs w:val="20"/>
                <w:lang w:val="en-US"/>
              </w:rPr>
            </w:pPr>
            <w:r w:rsidRPr="00E36071">
              <w:rPr>
                <w:sz w:val="20"/>
                <w:szCs w:val="20"/>
                <w:lang w:val="en-US"/>
              </w:rPr>
              <w:t>% C</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nd</w:t>
            </w:r>
            <w:r w:rsidRPr="00E36071">
              <w:rPr>
                <w:sz w:val="20"/>
                <w:szCs w:val="20"/>
                <w:vertAlign w:val="superscript"/>
                <w:lang w:val="en-US"/>
              </w:rPr>
              <w:t>1</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nd</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92.0, 91.6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91.1, 90.8</w:t>
            </w:r>
          </w:p>
        </w:tc>
        <w:tc>
          <w:tcPr>
            <w:tcW w:w="1694" w:type="dxa"/>
            <w:tcBorders>
              <w:top w:val="single" w:sz="4" w:space="0" w:color="auto"/>
              <w:left w:val="single" w:sz="4" w:space="0" w:color="auto"/>
              <w:bottom w:val="single" w:sz="4" w:space="0" w:color="auto"/>
              <w:right w:val="single" w:sz="4"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90.2, 90.1</w:t>
            </w:r>
          </w:p>
        </w:tc>
      </w:tr>
      <w:tr w:rsidR="00CC5472" w:rsidRPr="00E36071" w:rsidTr="00665247">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CC5472" w:rsidRPr="00E36071" w:rsidRDefault="00CC5472" w:rsidP="00CC5472">
            <w:pPr>
              <w:spacing w:before="120" w:after="120" w:line="240" w:lineRule="auto"/>
              <w:rPr>
                <w:sz w:val="20"/>
                <w:szCs w:val="20"/>
                <w:lang w:val="en-US"/>
              </w:rPr>
            </w:pPr>
            <w:r w:rsidRPr="00E36071">
              <w:rPr>
                <w:sz w:val="20"/>
                <w:szCs w:val="20"/>
                <w:lang w:val="en-US"/>
              </w:rPr>
              <w:t>% H</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nd</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nd</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&lt; LoD</w:t>
            </w:r>
            <w:r w:rsidRPr="00E36071">
              <w:rPr>
                <w:sz w:val="20"/>
                <w:szCs w:val="20"/>
                <w:vertAlign w:val="superscript"/>
                <w:lang w:val="en-US"/>
              </w:rPr>
              <w:t>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C5472" w:rsidRPr="00E36071" w:rsidRDefault="00CC5472" w:rsidP="00CC5472">
            <w:pPr>
              <w:spacing w:before="120" w:after="120" w:line="240" w:lineRule="auto"/>
              <w:jc w:val="center"/>
              <w:rPr>
                <w:sz w:val="20"/>
                <w:szCs w:val="20"/>
                <w:lang w:val="en-US"/>
              </w:rPr>
            </w:pPr>
            <w:r w:rsidRPr="00E36071">
              <w:rPr>
                <w:sz w:val="20"/>
                <w:szCs w:val="20"/>
                <w:lang w:val="en-US"/>
              </w:rPr>
              <w:t>&lt; LoD</w:t>
            </w:r>
          </w:p>
        </w:tc>
        <w:tc>
          <w:tcPr>
            <w:tcW w:w="1694" w:type="dxa"/>
            <w:tcBorders>
              <w:top w:val="single" w:sz="4" w:space="0" w:color="auto"/>
              <w:left w:val="single" w:sz="4" w:space="0" w:color="auto"/>
              <w:bottom w:val="single" w:sz="4" w:space="0" w:color="auto"/>
              <w:right w:val="single" w:sz="4" w:space="0" w:color="auto"/>
            </w:tcBorders>
            <w:shd w:val="clear" w:color="auto" w:fill="auto"/>
          </w:tcPr>
          <w:p w:rsidR="00CC5472" w:rsidRPr="00E36071" w:rsidRDefault="00CC5472" w:rsidP="00CC5472">
            <w:pPr>
              <w:spacing w:before="120" w:after="120" w:line="240" w:lineRule="auto"/>
              <w:jc w:val="center"/>
              <w:rPr>
                <w:sz w:val="20"/>
                <w:szCs w:val="20"/>
                <w:lang w:val="en-US"/>
              </w:rPr>
            </w:pPr>
            <w:r w:rsidRPr="00E36071">
              <w:rPr>
                <w:sz w:val="20"/>
                <w:szCs w:val="20"/>
                <w:lang w:val="en-US"/>
              </w:rPr>
              <w:t>&lt; LoD</w:t>
            </w:r>
          </w:p>
        </w:tc>
      </w:tr>
      <w:tr w:rsidR="00CC5472" w:rsidRPr="00E36071" w:rsidTr="00665247">
        <w:tc>
          <w:tcPr>
            <w:tcW w:w="1872" w:type="dxa"/>
            <w:tcBorders>
              <w:top w:val="single" w:sz="4" w:space="0" w:color="auto"/>
              <w:left w:val="single" w:sz="4" w:space="0" w:color="auto"/>
              <w:bottom w:val="single" w:sz="4" w:space="0" w:color="auto"/>
              <w:right w:val="single" w:sz="4" w:space="0" w:color="auto"/>
            </w:tcBorders>
            <w:shd w:val="clear" w:color="auto" w:fill="auto"/>
            <w:vAlign w:val="center"/>
          </w:tcPr>
          <w:p w:rsidR="00CC5472" w:rsidRPr="00E36071" w:rsidRDefault="00CC5472" w:rsidP="00CC5472">
            <w:pPr>
              <w:spacing w:before="120" w:after="120" w:line="240" w:lineRule="auto"/>
              <w:rPr>
                <w:sz w:val="20"/>
                <w:szCs w:val="20"/>
                <w:lang w:val="en-US"/>
              </w:rPr>
            </w:pPr>
            <w:r w:rsidRPr="00E36071">
              <w:rPr>
                <w:sz w:val="20"/>
                <w:szCs w:val="20"/>
                <w:lang w:val="en-US"/>
              </w:rPr>
              <w:t>% N</w:t>
            </w:r>
          </w:p>
        </w:tc>
        <w:tc>
          <w:tcPr>
            <w:tcW w:w="1252" w:type="dxa"/>
            <w:tcBorders>
              <w:top w:val="single" w:sz="4" w:space="0" w:color="auto"/>
              <w:left w:val="single" w:sz="4" w:space="0" w:color="auto"/>
              <w:bottom w:val="single" w:sz="4" w:space="0" w:color="auto"/>
              <w:right w:val="single" w:sz="4"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nd</w:t>
            </w:r>
          </w:p>
        </w:tc>
        <w:tc>
          <w:tcPr>
            <w:tcW w:w="1266" w:type="dxa"/>
            <w:tcBorders>
              <w:top w:val="single" w:sz="4" w:space="0" w:color="auto"/>
              <w:left w:val="single" w:sz="4" w:space="0" w:color="auto"/>
              <w:bottom w:val="single" w:sz="4" w:space="0" w:color="auto"/>
              <w:right w:val="single" w:sz="4"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nd</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C5472" w:rsidRPr="00E36071" w:rsidRDefault="00CC5472" w:rsidP="00CC5472">
            <w:pPr>
              <w:spacing w:before="120" w:after="120" w:line="240" w:lineRule="auto"/>
              <w:jc w:val="center"/>
              <w:rPr>
                <w:sz w:val="20"/>
                <w:szCs w:val="20"/>
                <w:lang w:val="en-US"/>
              </w:rPr>
            </w:pPr>
            <w:r w:rsidRPr="00E36071">
              <w:rPr>
                <w:sz w:val="20"/>
                <w:szCs w:val="20"/>
                <w:lang w:val="en-US"/>
              </w:rPr>
              <w:t>&lt; LoD</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C5472" w:rsidRPr="00E36071" w:rsidRDefault="00CC5472" w:rsidP="00CC5472">
            <w:pPr>
              <w:spacing w:before="120" w:after="120" w:line="240" w:lineRule="auto"/>
              <w:jc w:val="center"/>
              <w:rPr>
                <w:sz w:val="20"/>
                <w:szCs w:val="20"/>
                <w:lang w:val="en-US"/>
              </w:rPr>
            </w:pPr>
            <w:r w:rsidRPr="00E36071">
              <w:rPr>
                <w:sz w:val="20"/>
                <w:szCs w:val="20"/>
                <w:lang w:val="en-US"/>
              </w:rPr>
              <w:t>&lt; LoD</w:t>
            </w:r>
          </w:p>
        </w:tc>
        <w:tc>
          <w:tcPr>
            <w:tcW w:w="1694" w:type="dxa"/>
            <w:tcBorders>
              <w:top w:val="single" w:sz="4" w:space="0" w:color="auto"/>
              <w:left w:val="single" w:sz="4" w:space="0" w:color="auto"/>
              <w:bottom w:val="single" w:sz="4" w:space="0" w:color="auto"/>
              <w:right w:val="single" w:sz="4" w:space="0" w:color="auto"/>
            </w:tcBorders>
            <w:shd w:val="clear" w:color="auto" w:fill="auto"/>
          </w:tcPr>
          <w:p w:rsidR="00CC5472" w:rsidRPr="00E36071" w:rsidRDefault="00CC5472" w:rsidP="00CC5472">
            <w:pPr>
              <w:spacing w:before="120" w:after="120" w:line="240" w:lineRule="auto"/>
              <w:jc w:val="center"/>
              <w:rPr>
                <w:sz w:val="20"/>
                <w:szCs w:val="20"/>
                <w:lang w:val="en-US"/>
              </w:rPr>
            </w:pPr>
            <w:r w:rsidRPr="00E36071">
              <w:rPr>
                <w:sz w:val="20"/>
                <w:szCs w:val="20"/>
                <w:lang w:val="en-US"/>
              </w:rPr>
              <w:t>&lt; LoD</w:t>
            </w:r>
          </w:p>
        </w:tc>
      </w:tr>
      <w:tr w:rsidR="00CC5472" w:rsidRPr="00E36071" w:rsidTr="00665247">
        <w:tc>
          <w:tcPr>
            <w:tcW w:w="1872" w:type="dxa"/>
            <w:tcBorders>
              <w:top w:val="single" w:sz="4" w:space="0" w:color="auto"/>
              <w:left w:val="single" w:sz="4" w:space="0" w:color="auto"/>
              <w:bottom w:val="single" w:sz="12" w:space="0" w:color="auto"/>
              <w:right w:val="single" w:sz="4" w:space="0" w:color="auto"/>
            </w:tcBorders>
            <w:shd w:val="clear" w:color="auto" w:fill="auto"/>
            <w:vAlign w:val="center"/>
          </w:tcPr>
          <w:p w:rsidR="00CC5472" w:rsidRPr="00E36071" w:rsidRDefault="00CC5472" w:rsidP="00CC5472">
            <w:pPr>
              <w:spacing w:before="120" w:after="120" w:line="240" w:lineRule="auto"/>
              <w:rPr>
                <w:sz w:val="20"/>
                <w:szCs w:val="20"/>
                <w:lang w:val="en-US"/>
              </w:rPr>
            </w:pPr>
            <w:r w:rsidRPr="00E36071">
              <w:rPr>
                <w:sz w:val="20"/>
                <w:szCs w:val="20"/>
                <w:lang w:val="en-US"/>
              </w:rPr>
              <w:t>% O</w:t>
            </w:r>
          </w:p>
        </w:tc>
        <w:tc>
          <w:tcPr>
            <w:tcW w:w="1252" w:type="dxa"/>
            <w:tcBorders>
              <w:top w:val="single" w:sz="4" w:space="0" w:color="auto"/>
              <w:left w:val="single" w:sz="4" w:space="0" w:color="auto"/>
              <w:bottom w:val="single" w:sz="12" w:space="0" w:color="auto"/>
              <w:right w:val="single" w:sz="4"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nd</w:t>
            </w:r>
          </w:p>
        </w:tc>
        <w:tc>
          <w:tcPr>
            <w:tcW w:w="1266" w:type="dxa"/>
            <w:tcBorders>
              <w:top w:val="single" w:sz="4" w:space="0" w:color="auto"/>
              <w:left w:val="single" w:sz="4" w:space="0" w:color="auto"/>
              <w:bottom w:val="single" w:sz="12" w:space="0" w:color="auto"/>
              <w:right w:val="single" w:sz="4"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nd</w:t>
            </w:r>
          </w:p>
        </w:tc>
        <w:tc>
          <w:tcPr>
            <w:tcW w:w="1275" w:type="dxa"/>
            <w:tcBorders>
              <w:top w:val="single" w:sz="4" w:space="0" w:color="auto"/>
              <w:left w:val="single" w:sz="4" w:space="0" w:color="auto"/>
              <w:bottom w:val="single" w:sz="12" w:space="0" w:color="auto"/>
              <w:right w:val="single" w:sz="4" w:space="0" w:color="auto"/>
            </w:tcBorders>
            <w:shd w:val="clear" w:color="auto" w:fill="auto"/>
          </w:tcPr>
          <w:p w:rsidR="00CC5472" w:rsidRPr="00E36071" w:rsidRDefault="00CC5472" w:rsidP="00CC5472">
            <w:pPr>
              <w:spacing w:before="120" w:after="120" w:line="240" w:lineRule="auto"/>
              <w:jc w:val="center"/>
              <w:rPr>
                <w:sz w:val="20"/>
                <w:szCs w:val="20"/>
                <w:lang w:val="en-US"/>
              </w:rPr>
            </w:pPr>
            <w:r w:rsidRPr="00E36071">
              <w:rPr>
                <w:sz w:val="20"/>
                <w:szCs w:val="20"/>
                <w:lang w:val="en-US"/>
              </w:rPr>
              <w:t>&lt; LoD</w:t>
            </w:r>
          </w:p>
        </w:tc>
        <w:tc>
          <w:tcPr>
            <w:tcW w:w="1701" w:type="dxa"/>
            <w:tcBorders>
              <w:top w:val="single" w:sz="4" w:space="0" w:color="auto"/>
              <w:left w:val="single" w:sz="4" w:space="0" w:color="auto"/>
              <w:bottom w:val="single" w:sz="12" w:space="0" w:color="auto"/>
              <w:right w:val="single" w:sz="4" w:space="0" w:color="auto"/>
            </w:tcBorders>
            <w:shd w:val="clear" w:color="auto" w:fill="auto"/>
          </w:tcPr>
          <w:p w:rsidR="00CC5472" w:rsidRPr="00E36071" w:rsidRDefault="00CC5472" w:rsidP="00CC5472">
            <w:pPr>
              <w:spacing w:before="120" w:after="120" w:line="240" w:lineRule="auto"/>
              <w:jc w:val="center"/>
              <w:rPr>
                <w:sz w:val="20"/>
                <w:szCs w:val="20"/>
                <w:lang w:val="en-US"/>
              </w:rPr>
            </w:pPr>
            <w:r w:rsidRPr="00E36071">
              <w:rPr>
                <w:sz w:val="20"/>
                <w:szCs w:val="20"/>
                <w:lang w:val="en-US"/>
              </w:rPr>
              <w:t>&lt; LoD</w:t>
            </w:r>
          </w:p>
        </w:tc>
        <w:tc>
          <w:tcPr>
            <w:tcW w:w="1694" w:type="dxa"/>
            <w:tcBorders>
              <w:top w:val="single" w:sz="4" w:space="0" w:color="auto"/>
              <w:left w:val="single" w:sz="4" w:space="0" w:color="auto"/>
              <w:bottom w:val="single" w:sz="12" w:space="0" w:color="auto"/>
              <w:right w:val="single" w:sz="4" w:space="0" w:color="auto"/>
            </w:tcBorders>
            <w:shd w:val="clear" w:color="auto" w:fill="auto"/>
          </w:tcPr>
          <w:p w:rsidR="00CC5472" w:rsidRPr="00E36071" w:rsidRDefault="00CC5472" w:rsidP="00CC5472">
            <w:pPr>
              <w:spacing w:before="120" w:after="120" w:line="240" w:lineRule="auto"/>
              <w:jc w:val="center"/>
              <w:rPr>
                <w:sz w:val="20"/>
                <w:szCs w:val="20"/>
                <w:lang w:val="en-US"/>
              </w:rPr>
            </w:pPr>
            <w:r w:rsidRPr="00E36071">
              <w:rPr>
                <w:sz w:val="20"/>
                <w:szCs w:val="20"/>
                <w:lang w:val="en-US"/>
              </w:rPr>
              <w:t>&lt; LoD</w:t>
            </w:r>
          </w:p>
        </w:tc>
      </w:tr>
      <w:tr w:rsidR="00386ECB" w:rsidRPr="00E36071" w:rsidTr="00EC1F2C">
        <w:tc>
          <w:tcPr>
            <w:tcW w:w="1872" w:type="dxa"/>
            <w:tcBorders>
              <w:top w:val="single" w:sz="12" w:space="0" w:color="auto"/>
              <w:left w:val="single" w:sz="4" w:space="0" w:color="auto"/>
              <w:bottom w:val="single" w:sz="12" w:space="0" w:color="auto"/>
              <w:right w:val="single" w:sz="4" w:space="0" w:color="auto"/>
            </w:tcBorders>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Ash content (%)</w:t>
            </w:r>
            <w:r w:rsidRPr="00E36071">
              <w:rPr>
                <w:sz w:val="20"/>
                <w:szCs w:val="20"/>
                <w:vertAlign w:val="superscript"/>
                <w:lang w:val="en-US"/>
              </w:rPr>
              <w:t>D</w:t>
            </w:r>
          </w:p>
        </w:tc>
        <w:tc>
          <w:tcPr>
            <w:tcW w:w="1252" w:type="dxa"/>
            <w:tcBorders>
              <w:top w:val="single" w:sz="12" w:space="0" w:color="auto"/>
              <w:left w:val="single" w:sz="4" w:space="0" w:color="auto"/>
              <w:bottom w:val="single" w:sz="12" w:space="0" w:color="auto"/>
              <w:right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8.6</w:t>
            </w:r>
          </w:p>
        </w:tc>
        <w:tc>
          <w:tcPr>
            <w:tcW w:w="1266" w:type="dxa"/>
            <w:tcBorders>
              <w:top w:val="single" w:sz="12" w:space="0" w:color="auto"/>
              <w:left w:val="single" w:sz="4" w:space="0" w:color="auto"/>
              <w:bottom w:val="single" w:sz="12" w:space="0" w:color="auto"/>
              <w:right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8.6</w:t>
            </w:r>
          </w:p>
        </w:tc>
        <w:tc>
          <w:tcPr>
            <w:tcW w:w="1275" w:type="dxa"/>
            <w:tcBorders>
              <w:top w:val="single" w:sz="12" w:space="0" w:color="auto"/>
              <w:left w:val="single" w:sz="4" w:space="0" w:color="auto"/>
              <w:bottom w:val="single" w:sz="12" w:space="0" w:color="auto"/>
              <w:right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8.2 ± 0.0</w:t>
            </w:r>
            <w:r w:rsidR="00AA0C0E" w:rsidRPr="00E36071">
              <w:rPr>
                <w:sz w:val="20"/>
                <w:szCs w:val="20"/>
                <w:lang w:val="en-US"/>
              </w:rPr>
              <w:br/>
            </w:r>
            <w:r w:rsidRPr="00E36071">
              <w:rPr>
                <w:sz w:val="20"/>
                <w:szCs w:val="20"/>
                <w:lang w:val="en-US"/>
              </w:rPr>
              <w:t>(n = 3)</w:t>
            </w:r>
          </w:p>
        </w:tc>
        <w:tc>
          <w:tcPr>
            <w:tcW w:w="1701" w:type="dxa"/>
            <w:tcBorders>
              <w:top w:val="single" w:sz="12" w:space="0" w:color="auto"/>
              <w:left w:val="single" w:sz="4" w:space="0" w:color="auto"/>
              <w:bottom w:val="single" w:sz="12" w:space="0" w:color="auto"/>
              <w:right w:val="single" w:sz="4" w:space="0" w:color="auto"/>
            </w:tcBorders>
            <w:shd w:val="clear" w:color="auto" w:fill="auto"/>
            <w:vAlign w:val="center"/>
          </w:tcPr>
          <w:p w:rsidR="00936A19" w:rsidRPr="00E36071" w:rsidRDefault="00CC5472" w:rsidP="00EC1F2C">
            <w:pPr>
              <w:spacing w:before="120" w:after="120" w:line="240" w:lineRule="auto"/>
              <w:jc w:val="center"/>
              <w:rPr>
                <w:sz w:val="20"/>
                <w:szCs w:val="20"/>
                <w:lang w:val="en-US"/>
              </w:rPr>
            </w:pPr>
            <w:r w:rsidRPr="00E36071">
              <w:rPr>
                <w:sz w:val="20"/>
                <w:szCs w:val="20"/>
                <w:lang w:val="en-US"/>
              </w:rPr>
              <w:t>nd</w:t>
            </w:r>
          </w:p>
        </w:tc>
        <w:tc>
          <w:tcPr>
            <w:tcW w:w="1694" w:type="dxa"/>
            <w:tcBorders>
              <w:top w:val="single" w:sz="12" w:space="0" w:color="auto"/>
              <w:left w:val="single" w:sz="4" w:space="0" w:color="auto"/>
              <w:bottom w:val="single" w:sz="12" w:space="0" w:color="auto"/>
              <w:right w:val="single" w:sz="4" w:space="0" w:color="auto"/>
            </w:tcBorders>
            <w:shd w:val="clear" w:color="auto" w:fill="auto"/>
            <w:vAlign w:val="center"/>
          </w:tcPr>
          <w:p w:rsidR="00936A19" w:rsidRPr="00E36071" w:rsidRDefault="00CC5472" w:rsidP="00EC1F2C">
            <w:pPr>
              <w:spacing w:before="120" w:after="120" w:line="240" w:lineRule="auto"/>
              <w:jc w:val="center"/>
              <w:rPr>
                <w:sz w:val="20"/>
                <w:szCs w:val="20"/>
                <w:lang w:val="en-US"/>
              </w:rPr>
            </w:pPr>
            <w:r w:rsidRPr="00E36071">
              <w:rPr>
                <w:sz w:val="20"/>
                <w:szCs w:val="20"/>
                <w:lang w:val="en-US"/>
              </w:rPr>
              <w:t>nd</w:t>
            </w:r>
          </w:p>
        </w:tc>
      </w:tr>
      <w:tr w:rsidR="00386ECB" w:rsidRPr="00E36071" w:rsidTr="00EC1F2C">
        <w:tc>
          <w:tcPr>
            <w:tcW w:w="1872" w:type="dxa"/>
            <w:tcBorders>
              <w:top w:val="single" w:sz="12" w:space="0" w:color="auto"/>
            </w:tcBorders>
            <w:shd w:val="clear" w:color="auto" w:fill="auto"/>
            <w:vAlign w:val="center"/>
          </w:tcPr>
          <w:p w:rsidR="00936A19" w:rsidRPr="00E54D2C" w:rsidRDefault="00936A19" w:rsidP="00EC1F2C">
            <w:pPr>
              <w:spacing w:before="120" w:after="120" w:line="240" w:lineRule="auto"/>
              <w:rPr>
                <w:sz w:val="20"/>
                <w:szCs w:val="20"/>
                <w:lang w:val="fr-FR"/>
              </w:rPr>
            </w:pPr>
            <w:r w:rsidRPr="00E54D2C">
              <w:rPr>
                <w:sz w:val="20"/>
                <w:szCs w:val="20"/>
                <w:lang w:val="fr-FR"/>
              </w:rPr>
              <w:t>Particle Size Distribution (µm)</w:t>
            </w:r>
            <w:r w:rsidRPr="00E54D2C">
              <w:rPr>
                <w:sz w:val="20"/>
                <w:szCs w:val="20"/>
                <w:vertAlign w:val="superscript"/>
                <w:lang w:val="fr-FR"/>
              </w:rPr>
              <w:t>E</w:t>
            </w:r>
          </w:p>
        </w:tc>
        <w:tc>
          <w:tcPr>
            <w:tcW w:w="1252" w:type="dxa"/>
            <w:tcBorders>
              <w:top w:val="single" w:sz="12" w:space="0" w:color="auto"/>
            </w:tcBorders>
            <w:shd w:val="clear" w:color="auto" w:fill="auto"/>
            <w:vAlign w:val="center"/>
          </w:tcPr>
          <w:p w:rsidR="00936A19" w:rsidRPr="00E54D2C" w:rsidRDefault="00936A19" w:rsidP="00EC1F2C">
            <w:pPr>
              <w:spacing w:before="120" w:after="120" w:line="240" w:lineRule="auto"/>
              <w:jc w:val="center"/>
              <w:rPr>
                <w:sz w:val="20"/>
                <w:szCs w:val="20"/>
                <w:lang w:val="fr-FR"/>
              </w:rPr>
            </w:pPr>
          </w:p>
        </w:tc>
        <w:tc>
          <w:tcPr>
            <w:tcW w:w="1266" w:type="dxa"/>
            <w:tcBorders>
              <w:top w:val="single" w:sz="12" w:space="0" w:color="auto"/>
            </w:tcBorders>
            <w:shd w:val="clear" w:color="auto" w:fill="auto"/>
            <w:vAlign w:val="center"/>
          </w:tcPr>
          <w:p w:rsidR="00936A19" w:rsidRPr="00E54D2C" w:rsidRDefault="00936A19" w:rsidP="00EC1F2C">
            <w:pPr>
              <w:spacing w:before="120" w:after="120" w:line="240" w:lineRule="auto"/>
              <w:jc w:val="center"/>
              <w:rPr>
                <w:sz w:val="20"/>
                <w:szCs w:val="20"/>
                <w:lang w:val="fr-FR"/>
              </w:rPr>
            </w:pPr>
          </w:p>
        </w:tc>
        <w:tc>
          <w:tcPr>
            <w:tcW w:w="1275" w:type="dxa"/>
            <w:tcBorders>
              <w:top w:val="single" w:sz="12" w:space="0" w:color="auto"/>
            </w:tcBorders>
            <w:shd w:val="clear" w:color="auto" w:fill="auto"/>
            <w:vAlign w:val="center"/>
          </w:tcPr>
          <w:p w:rsidR="00936A19" w:rsidRPr="00E54D2C" w:rsidRDefault="00936A19" w:rsidP="00EC1F2C">
            <w:pPr>
              <w:spacing w:before="120" w:after="120" w:line="240" w:lineRule="auto"/>
              <w:jc w:val="center"/>
              <w:rPr>
                <w:sz w:val="20"/>
                <w:szCs w:val="20"/>
                <w:lang w:val="fr-FR"/>
              </w:rPr>
            </w:pPr>
          </w:p>
        </w:tc>
        <w:tc>
          <w:tcPr>
            <w:tcW w:w="1701" w:type="dxa"/>
            <w:tcBorders>
              <w:top w:val="single" w:sz="12" w:space="0" w:color="auto"/>
            </w:tcBorders>
            <w:shd w:val="clear" w:color="auto" w:fill="auto"/>
            <w:vAlign w:val="center"/>
          </w:tcPr>
          <w:p w:rsidR="00936A19" w:rsidRPr="00E54D2C" w:rsidRDefault="00936A19" w:rsidP="00EC1F2C">
            <w:pPr>
              <w:spacing w:before="120" w:after="120" w:line="240" w:lineRule="auto"/>
              <w:jc w:val="center"/>
              <w:rPr>
                <w:sz w:val="20"/>
                <w:szCs w:val="20"/>
                <w:lang w:val="fr-FR"/>
              </w:rPr>
            </w:pPr>
          </w:p>
        </w:tc>
        <w:tc>
          <w:tcPr>
            <w:tcW w:w="1694" w:type="dxa"/>
            <w:tcBorders>
              <w:top w:val="single" w:sz="12" w:space="0" w:color="auto"/>
            </w:tcBorders>
            <w:shd w:val="clear" w:color="auto" w:fill="auto"/>
            <w:vAlign w:val="center"/>
          </w:tcPr>
          <w:p w:rsidR="00936A19" w:rsidRPr="00E54D2C" w:rsidRDefault="00936A19" w:rsidP="00EC1F2C">
            <w:pPr>
              <w:spacing w:before="120" w:after="120" w:line="240" w:lineRule="auto"/>
              <w:jc w:val="center"/>
              <w:rPr>
                <w:sz w:val="20"/>
                <w:szCs w:val="20"/>
                <w:lang w:val="fr-FR"/>
              </w:rPr>
            </w:pPr>
          </w:p>
        </w:tc>
      </w:tr>
      <w:tr w:rsidR="00CC5472" w:rsidRPr="00E36071" w:rsidTr="00EC1F2C">
        <w:tc>
          <w:tcPr>
            <w:tcW w:w="1872" w:type="dxa"/>
            <w:shd w:val="clear" w:color="auto" w:fill="auto"/>
            <w:vAlign w:val="center"/>
          </w:tcPr>
          <w:p w:rsidR="00CC5472" w:rsidRPr="00E36071" w:rsidRDefault="00CC5472" w:rsidP="00CC5472">
            <w:pPr>
              <w:spacing w:before="120" w:after="120" w:line="240" w:lineRule="auto"/>
              <w:rPr>
                <w:sz w:val="20"/>
                <w:szCs w:val="20"/>
                <w:lang w:val="en-US"/>
              </w:rPr>
            </w:pPr>
            <w:r w:rsidRPr="00E36071">
              <w:rPr>
                <w:sz w:val="20"/>
                <w:szCs w:val="20"/>
                <w:lang w:val="en-US"/>
              </w:rPr>
              <w:t>D</w:t>
            </w:r>
            <w:r w:rsidRPr="00E36071">
              <w:rPr>
                <w:sz w:val="20"/>
                <w:szCs w:val="20"/>
                <w:vertAlign w:val="subscript"/>
                <w:lang w:val="en-US"/>
              </w:rPr>
              <w:t>10</w:t>
            </w:r>
          </w:p>
        </w:tc>
        <w:tc>
          <w:tcPr>
            <w:tcW w:w="1252" w:type="dxa"/>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221</w:t>
            </w:r>
          </w:p>
        </w:tc>
        <w:tc>
          <w:tcPr>
            <w:tcW w:w="1266" w:type="dxa"/>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217</w:t>
            </w:r>
          </w:p>
        </w:tc>
        <w:tc>
          <w:tcPr>
            <w:tcW w:w="1275" w:type="dxa"/>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223</w:t>
            </w:r>
          </w:p>
        </w:tc>
        <w:tc>
          <w:tcPr>
            <w:tcW w:w="1701" w:type="dxa"/>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nd</w:t>
            </w:r>
          </w:p>
        </w:tc>
        <w:tc>
          <w:tcPr>
            <w:tcW w:w="1694" w:type="dxa"/>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nd</w:t>
            </w:r>
          </w:p>
        </w:tc>
      </w:tr>
      <w:tr w:rsidR="00CC5472" w:rsidRPr="00E36071" w:rsidTr="00EC1F2C">
        <w:tc>
          <w:tcPr>
            <w:tcW w:w="1872" w:type="dxa"/>
            <w:tcBorders>
              <w:bottom w:val="single" w:sz="4" w:space="0" w:color="auto"/>
            </w:tcBorders>
            <w:shd w:val="clear" w:color="auto" w:fill="auto"/>
            <w:vAlign w:val="center"/>
          </w:tcPr>
          <w:p w:rsidR="00CC5472" w:rsidRPr="00E36071" w:rsidRDefault="00CC5472" w:rsidP="00CC5472">
            <w:pPr>
              <w:spacing w:before="120" w:after="120" w:line="240" w:lineRule="auto"/>
              <w:rPr>
                <w:sz w:val="20"/>
                <w:szCs w:val="20"/>
                <w:lang w:val="en-US"/>
              </w:rPr>
            </w:pPr>
            <w:r w:rsidRPr="00E36071">
              <w:rPr>
                <w:sz w:val="20"/>
                <w:szCs w:val="20"/>
                <w:lang w:val="en-US"/>
              </w:rPr>
              <w:t>D</w:t>
            </w:r>
            <w:r w:rsidRPr="00E36071">
              <w:rPr>
                <w:sz w:val="20"/>
                <w:szCs w:val="20"/>
                <w:vertAlign w:val="subscript"/>
                <w:lang w:val="en-US"/>
              </w:rPr>
              <w:t>50</w:t>
            </w:r>
          </w:p>
        </w:tc>
        <w:tc>
          <w:tcPr>
            <w:tcW w:w="1252" w:type="dxa"/>
            <w:tcBorders>
              <w:bottom w:val="single" w:sz="4"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339</w:t>
            </w:r>
          </w:p>
        </w:tc>
        <w:tc>
          <w:tcPr>
            <w:tcW w:w="1266" w:type="dxa"/>
            <w:tcBorders>
              <w:bottom w:val="single" w:sz="4"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376</w:t>
            </w:r>
          </w:p>
        </w:tc>
        <w:tc>
          <w:tcPr>
            <w:tcW w:w="1275" w:type="dxa"/>
            <w:tcBorders>
              <w:bottom w:val="single" w:sz="4"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418</w:t>
            </w:r>
          </w:p>
        </w:tc>
        <w:tc>
          <w:tcPr>
            <w:tcW w:w="1701" w:type="dxa"/>
            <w:tcBorders>
              <w:bottom w:val="single" w:sz="4"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nd</w:t>
            </w:r>
          </w:p>
        </w:tc>
        <w:tc>
          <w:tcPr>
            <w:tcW w:w="1694" w:type="dxa"/>
            <w:tcBorders>
              <w:bottom w:val="single" w:sz="4"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nd</w:t>
            </w:r>
          </w:p>
        </w:tc>
      </w:tr>
      <w:tr w:rsidR="00CC5472" w:rsidRPr="00E36071" w:rsidTr="00EC1F2C">
        <w:tc>
          <w:tcPr>
            <w:tcW w:w="1872" w:type="dxa"/>
            <w:tcBorders>
              <w:bottom w:val="single" w:sz="12" w:space="0" w:color="auto"/>
            </w:tcBorders>
            <w:shd w:val="clear" w:color="auto" w:fill="auto"/>
            <w:vAlign w:val="center"/>
          </w:tcPr>
          <w:p w:rsidR="00CC5472" w:rsidRPr="00E36071" w:rsidRDefault="00CC5472" w:rsidP="00CC5472">
            <w:pPr>
              <w:spacing w:before="120" w:after="120" w:line="240" w:lineRule="auto"/>
              <w:rPr>
                <w:sz w:val="20"/>
                <w:szCs w:val="20"/>
                <w:lang w:val="en-US"/>
              </w:rPr>
            </w:pPr>
            <w:r w:rsidRPr="00E36071">
              <w:rPr>
                <w:sz w:val="20"/>
                <w:szCs w:val="20"/>
                <w:lang w:val="en-US"/>
              </w:rPr>
              <w:t>D</w:t>
            </w:r>
            <w:r w:rsidRPr="00E36071">
              <w:rPr>
                <w:sz w:val="20"/>
                <w:szCs w:val="20"/>
                <w:vertAlign w:val="subscript"/>
                <w:lang w:val="en-US"/>
              </w:rPr>
              <w:t>90</w:t>
            </w:r>
          </w:p>
        </w:tc>
        <w:tc>
          <w:tcPr>
            <w:tcW w:w="1252" w:type="dxa"/>
            <w:tcBorders>
              <w:bottom w:val="single" w:sz="12"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612</w:t>
            </w:r>
          </w:p>
        </w:tc>
        <w:tc>
          <w:tcPr>
            <w:tcW w:w="1266" w:type="dxa"/>
            <w:tcBorders>
              <w:bottom w:val="single" w:sz="12"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781</w:t>
            </w:r>
          </w:p>
        </w:tc>
        <w:tc>
          <w:tcPr>
            <w:tcW w:w="1275" w:type="dxa"/>
            <w:tcBorders>
              <w:bottom w:val="single" w:sz="12"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655</w:t>
            </w:r>
          </w:p>
        </w:tc>
        <w:tc>
          <w:tcPr>
            <w:tcW w:w="1701" w:type="dxa"/>
            <w:tcBorders>
              <w:bottom w:val="single" w:sz="12"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nd</w:t>
            </w:r>
          </w:p>
        </w:tc>
        <w:tc>
          <w:tcPr>
            <w:tcW w:w="1694" w:type="dxa"/>
            <w:tcBorders>
              <w:bottom w:val="single" w:sz="12"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nd</w:t>
            </w:r>
          </w:p>
        </w:tc>
      </w:tr>
      <w:tr w:rsidR="00386ECB" w:rsidRPr="00E36071" w:rsidTr="00EC1F2C">
        <w:tc>
          <w:tcPr>
            <w:tcW w:w="1872" w:type="dxa"/>
            <w:tcBorders>
              <w:top w:val="single" w:sz="12" w:space="0" w:color="auto"/>
              <w:bottom w:val="single" w:sz="12" w:space="0" w:color="auto"/>
            </w:tcBorders>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Specific area (m²/g)</w:t>
            </w:r>
            <w:r w:rsidRPr="00E36071">
              <w:rPr>
                <w:sz w:val="20"/>
                <w:szCs w:val="20"/>
                <w:vertAlign w:val="superscript"/>
                <w:lang w:val="en-US"/>
              </w:rPr>
              <w:t>F</w:t>
            </w:r>
          </w:p>
        </w:tc>
        <w:tc>
          <w:tcPr>
            <w:tcW w:w="1252" w:type="dxa"/>
            <w:tcBorders>
              <w:top w:val="single" w:sz="12" w:space="0" w:color="auto"/>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141.1</w:t>
            </w:r>
          </w:p>
        </w:tc>
        <w:tc>
          <w:tcPr>
            <w:tcW w:w="1266" w:type="dxa"/>
            <w:tcBorders>
              <w:top w:val="single" w:sz="12" w:space="0" w:color="auto"/>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187 ± 6</w:t>
            </w:r>
          </w:p>
        </w:tc>
        <w:tc>
          <w:tcPr>
            <w:tcW w:w="1275" w:type="dxa"/>
            <w:tcBorders>
              <w:top w:val="single" w:sz="12" w:space="0" w:color="auto"/>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225.6</w:t>
            </w:r>
          </w:p>
        </w:tc>
        <w:tc>
          <w:tcPr>
            <w:tcW w:w="1701" w:type="dxa"/>
            <w:tcBorders>
              <w:top w:val="single" w:sz="12" w:space="0" w:color="auto"/>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244</w:t>
            </w:r>
          </w:p>
        </w:tc>
        <w:tc>
          <w:tcPr>
            <w:tcW w:w="1694" w:type="dxa"/>
            <w:tcBorders>
              <w:top w:val="single" w:sz="12" w:space="0" w:color="auto"/>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242</w:t>
            </w:r>
          </w:p>
        </w:tc>
      </w:tr>
      <w:tr w:rsidR="00386ECB" w:rsidRPr="00E36071" w:rsidTr="00EC1F2C">
        <w:tc>
          <w:tcPr>
            <w:tcW w:w="1872" w:type="dxa"/>
            <w:tcBorders>
              <w:top w:val="single" w:sz="12" w:space="0" w:color="auto"/>
            </w:tcBorders>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Metal Content</w:t>
            </w:r>
            <w:r w:rsidRPr="00E36071">
              <w:rPr>
                <w:sz w:val="20"/>
                <w:szCs w:val="20"/>
                <w:vertAlign w:val="superscript"/>
                <w:lang w:val="en-US"/>
              </w:rPr>
              <w:t>G</w:t>
            </w:r>
          </w:p>
        </w:tc>
        <w:tc>
          <w:tcPr>
            <w:tcW w:w="1252"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266"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275"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701"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694"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r>
      <w:tr w:rsidR="00386ECB" w:rsidRPr="00E36071" w:rsidTr="00EC1F2C">
        <w:tc>
          <w:tcPr>
            <w:tcW w:w="1872" w:type="dxa"/>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Al (% w/w)</w:t>
            </w:r>
          </w:p>
        </w:tc>
        <w:tc>
          <w:tcPr>
            <w:tcW w:w="1252"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3.4</w:t>
            </w:r>
          </w:p>
        </w:tc>
        <w:tc>
          <w:tcPr>
            <w:tcW w:w="1266"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3.2</w:t>
            </w:r>
          </w:p>
        </w:tc>
        <w:tc>
          <w:tcPr>
            <w:tcW w:w="1275"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3.0 ± 1.5</w:t>
            </w:r>
            <w:r w:rsidR="00AA0C0E" w:rsidRPr="00E36071">
              <w:rPr>
                <w:sz w:val="20"/>
                <w:szCs w:val="20"/>
                <w:lang w:val="en-US"/>
              </w:rPr>
              <w:br/>
            </w:r>
            <w:r w:rsidRPr="00E36071">
              <w:rPr>
                <w:sz w:val="20"/>
                <w:szCs w:val="20"/>
                <w:lang w:val="en-US"/>
              </w:rPr>
              <w:t>(n = 4)</w:t>
            </w:r>
          </w:p>
        </w:tc>
        <w:tc>
          <w:tcPr>
            <w:tcW w:w="1701"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2.9, 3.0</w:t>
            </w:r>
          </w:p>
        </w:tc>
        <w:tc>
          <w:tcPr>
            <w:tcW w:w="1694"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3.0, 3.0</w:t>
            </w:r>
          </w:p>
        </w:tc>
      </w:tr>
      <w:tr w:rsidR="00386ECB" w:rsidRPr="00E36071" w:rsidTr="00EC1F2C">
        <w:tc>
          <w:tcPr>
            <w:tcW w:w="1872" w:type="dxa"/>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Fe (% w/w)</w:t>
            </w:r>
          </w:p>
        </w:tc>
        <w:tc>
          <w:tcPr>
            <w:tcW w:w="1252"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2.8</w:t>
            </w:r>
          </w:p>
        </w:tc>
        <w:tc>
          <w:tcPr>
            <w:tcW w:w="1266"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2.7</w:t>
            </w:r>
          </w:p>
        </w:tc>
        <w:tc>
          <w:tcPr>
            <w:tcW w:w="1275"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2.7 ± 0.6</w:t>
            </w:r>
            <w:r w:rsidR="00AA0C0E" w:rsidRPr="00E36071">
              <w:rPr>
                <w:sz w:val="20"/>
                <w:szCs w:val="20"/>
                <w:lang w:val="en-US"/>
              </w:rPr>
              <w:br/>
            </w:r>
            <w:r w:rsidRPr="00E36071">
              <w:rPr>
                <w:sz w:val="20"/>
                <w:szCs w:val="20"/>
                <w:lang w:val="en-US"/>
              </w:rPr>
              <w:t>(n = 4)</w:t>
            </w:r>
          </w:p>
        </w:tc>
        <w:tc>
          <w:tcPr>
            <w:tcW w:w="1701"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2.2, 2.3</w:t>
            </w:r>
          </w:p>
        </w:tc>
        <w:tc>
          <w:tcPr>
            <w:tcW w:w="1694"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2.1, 2.1</w:t>
            </w:r>
          </w:p>
        </w:tc>
      </w:tr>
      <w:tr w:rsidR="00386ECB" w:rsidRPr="00E36071" w:rsidTr="00EC1F2C">
        <w:tc>
          <w:tcPr>
            <w:tcW w:w="1872" w:type="dxa"/>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Co (ppm)</w:t>
            </w:r>
          </w:p>
        </w:tc>
        <w:tc>
          <w:tcPr>
            <w:tcW w:w="1252"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c>
          <w:tcPr>
            <w:tcW w:w="1266"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18</w:t>
            </w:r>
          </w:p>
        </w:tc>
        <w:tc>
          <w:tcPr>
            <w:tcW w:w="1275"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&lt;50</w:t>
            </w:r>
          </w:p>
        </w:tc>
        <w:tc>
          <w:tcPr>
            <w:tcW w:w="1701"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c>
          <w:tcPr>
            <w:tcW w:w="1694"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r>
      <w:tr w:rsidR="00386ECB" w:rsidRPr="00E36071" w:rsidTr="00EC1F2C">
        <w:tc>
          <w:tcPr>
            <w:tcW w:w="1872" w:type="dxa"/>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lastRenderedPageBreak/>
              <w:t>Cr (ppm)</w:t>
            </w:r>
          </w:p>
        </w:tc>
        <w:tc>
          <w:tcPr>
            <w:tcW w:w="1252"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125</w:t>
            </w:r>
          </w:p>
        </w:tc>
        <w:tc>
          <w:tcPr>
            <w:tcW w:w="1266"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24</w:t>
            </w:r>
          </w:p>
        </w:tc>
        <w:tc>
          <w:tcPr>
            <w:tcW w:w="1275"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&lt;50</w:t>
            </w:r>
          </w:p>
        </w:tc>
        <w:tc>
          <w:tcPr>
            <w:tcW w:w="1701"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10</w:t>
            </w:r>
          </w:p>
        </w:tc>
        <w:tc>
          <w:tcPr>
            <w:tcW w:w="1694"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30</w:t>
            </w:r>
          </w:p>
        </w:tc>
      </w:tr>
      <w:tr w:rsidR="00386ECB" w:rsidRPr="00E36071" w:rsidTr="00EC1F2C">
        <w:tc>
          <w:tcPr>
            <w:tcW w:w="1872" w:type="dxa"/>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Mn (ppm)</w:t>
            </w:r>
          </w:p>
        </w:tc>
        <w:tc>
          <w:tcPr>
            <w:tcW w:w="1252"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15</w:t>
            </w:r>
          </w:p>
        </w:tc>
        <w:tc>
          <w:tcPr>
            <w:tcW w:w="1266"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12.5</w:t>
            </w:r>
          </w:p>
        </w:tc>
        <w:tc>
          <w:tcPr>
            <w:tcW w:w="1275"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&lt;50</w:t>
            </w:r>
          </w:p>
        </w:tc>
        <w:tc>
          <w:tcPr>
            <w:tcW w:w="1701"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10</w:t>
            </w:r>
          </w:p>
        </w:tc>
        <w:tc>
          <w:tcPr>
            <w:tcW w:w="1694"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15</w:t>
            </w:r>
          </w:p>
        </w:tc>
      </w:tr>
      <w:tr w:rsidR="00386ECB" w:rsidRPr="00E36071" w:rsidTr="00EC1F2C">
        <w:tc>
          <w:tcPr>
            <w:tcW w:w="1872" w:type="dxa"/>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Mo (ppm)</w:t>
            </w:r>
          </w:p>
        </w:tc>
        <w:tc>
          <w:tcPr>
            <w:tcW w:w="1252"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c>
          <w:tcPr>
            <w:tcW w:w="1266"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c>
          <w:tcPr>
            <w:tcW w:w="1275"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&lt;50</w:t>
            </w:r>
          </w:p>
        </w:tc>
        <w:tc>
          <w:tcPr>
            <w:tcW w:w="1701"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c>
          <w:tcPr>
            <w:tcW w:w="1694"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r>
      <w:tr w:rsidR="00386ECB" w:rsidRPr="00E36071" w:rsidTr="00EC1F2C">
        <w:tc>
          <w:tcPr>
            <w:tcW w:w="1872" w:type="dxa"/>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Nb (ppm)</w:t>
            </w:r>
          </w:p>
        </w:tc>
        <w:tc>
          <w:tcPr>
            <w:tcW w:w="1252"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c>
          <w:tcPr>
            <w:tcW w:w="1266"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c>
          <w:tcPr>
            <w:tcW w:w="1275"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&lt;50</w:t>
            </w:r>
          </w:p>
        </w:tc>
        <w:tc>
          <w:tcPr>
            <w:tcW w:w="1701"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c>
          <w:tcPr>
            <w:tcW w:w="1694"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r>
      <w:tr w:rsidR="00386ECB" w:rsidRPr="00E36071" w:rsidTr="00EC1F2C">
        <w:tc>
          <w:tcPr>
            <w:tcW w:w="1872" w:type="dxa"/>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Ni (ppm)</w:t>
            </w:r>
          </w:p>
        </w:tc>
        <w:tc>
          <w:tcPr>
            <w:tcW w:w="1252"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219</w:t>
            </w:r>
          </w:p>
        </w:tc>
        <w:tc>
          <w:tcPr>
            <w:tcW w:w="1266"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25</w:t>
            </w:r>
          </w:p>
        </w:tc>
        <w:tc>
          <w:tcPr>
            <w:tcW w:w="1275"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&lt;50</w:t>
            </w:r>
          </w:p>
        </w:tc>
        <w:tc>
          <w:tcPr>
            <w:tcW w:w="1701"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8</w:t>
            </w:r>
          </w:p>
        </w:tc>
        <w:tc>
          <w:tcPr>
            <w:tcW w:w="1694"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20</w:t>
            </w:r>
          </w:p>
        </w:tc>
      </w:tr>
      <w:tr w:rsidR="00386ECB" w:rsidRPr="00E36071" w:rsidTr="00EC1F2C">
        <w:tc>
          <w:tcPr>
            <w:tcW w:w="1872" w:type="dxa"/>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Ti (ppm)</w:t>
            </w:r>
          </w:p>
        </w:tc>
        <w:tc>
          <w:tcPr>
            <w:tcW w:w="1252"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c>
          <w:tcPr>
            <w:tcW w:w="1266"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c>
          <w:tcPr>
            <w:tcW w:w="1275"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&lt;50</w:t>
            </w:r>
          </w:p>
        </w:tc>
        <w:tc>
          <w:tcPr>
            <w:tcW w:w="1701"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c>
          <w:tcPr>
            <w:tcW w:w="1694"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r>
      <w:tr w:rsidR="00386ECB" w:rsidRPr="00E36071" w:rsidTr="00EC1F2C">
        <w:tc>
          <w:tcPr>
            <w:tcW w:w="1872" w:type="dxa"/>
            <w:tcBorders>
              <w:bottom w:val="single" w:sz="4" w:space="0" w:color="auto"/>
            </w:tcBorders>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V (ppm)</w:t>
            </w:r>
          </w:p>
        </w:tc>
        <w:tc>
          <w:tcPr>
            <w:tcW w:w="1252" w:type="dxa"/>
            <w:tcBorders>
              <w:bottom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c>
          <w:tcPr>
            <w:tcW w:w="1266" w:type="dxa"/>
            <w:tcBorders>
              <w:bottom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c>
          <w:tcPr>
            <w:tcW w:w="1275" w:type="dxa"/>
            <w:tcBorders>
              <w:bottom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&lt;50</w:t>
            </w:r>
          </w:p>
        </w:tc>
        <w:tc>
          <w:tcPr>
            <w:tcW w:w="1701" w:type="dxa"/>
            <w:tcBorders>
              <w:bottom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c>
          <w:tcPr>
            <w:tcW w:w="1694" w:type="dxa"/>
            <w:tcBorders>
              <w:bottom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r>
      <w:tr w:rsidR="00386ECB" w:rsidRPr="00E36071" w:rsidTr="00EC1F2C">
        <w:tc>
          <w:tcPr>
            <w:tcW w:w="1872" w:type="dxa"/>
            <w:tcBorders>
              <w:bottom w:val="single" w:sz="12" w:space="0" w:color="auto"/>
            </w:tcBorders>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W (ppm)</w:t>
            </w:r>
          </w:p>
        </w:tc>
        <w:tc>
          <w:tcPr>
            <w:tcW w:w="1252" w:type="dxa"/>
            <w:tcBorders>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c>
          <w:tcPr>
            <w:tcW w:w="1266" w:type="dxa"/>
            <w:tcBorders>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c>
          <w:tcPr>
            <w:tcW w:w="1275" w:type="dxa"/>
            <w:tcBorders>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&lt;50</w:t>
            </w:r>
          </w:p>
        </w:tc>
        <w:tc>
          <w:tcPr>
            <w:tcW w:w="1701" w:type="dxa"/>
            <w:tcBorders>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c>
          <w:tcPr>
            <w:tcW w:w="1694" w:type="dxa"/>
            <w:tcBorders>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&lt;10</w:t>
            </w:r>
          </w:p>
        </w:tc>
      </w:tr>
      <w:tr w:rsidR="00386ECB" w:rsidRPr="00E36071" w:rsidTr="00EC1F2C">
        <w:tc>
          <w:tcPr>
            <w:tcW w:w="1872" w:type="dxa"/>
            <w:tcBorders>
              <w:top w:val="single" w:sz="12" w:space="0" w:color="auto"/>
            </w:tcBorders>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Chemical Surface Analysis by XPS</w:t>
            </w:r>
            <w:r w:rsidRPr="00E36071">
              <w:rPr>
                <w:sz w:val="20"/>
                <w:szCs w:val="20"/>
                <w:vertAlign w:val="superscript"/>
                <w:lang w:val="en-US"/>
              </w:rPr>
              <w:t>H</w:t>
            </w:r>
          </w:p>
        </w:tc>
        <w:tc>
          <w:tcPr>
            <w:tcW w:w="1252"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266"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275"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701"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694"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r>
      <w:tr w:rsidR="00386ECB" w:rsidRPr="00E36071" w:rsidTr="00EC1F2C">
        <w:tc>
          <w:tcPr>
            <w:tcW w:w="1872" w:type="dxa"/>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C (% w/w)</w:t>
            </w:r>
          </w:p>
        </w:tc>
        <w:tc>
          <w:tcPr>
            <w:tcW w:w="1252" w:type="dxa"/>
            <w:shd w:val="clear" w:color="auto" w:fill="auto"/>
            <w:vAlign w:val="center"/>
          </w:tcPr>
          <w:p w:rsidR="00936A19" w:rsidRPr="00E36071" w:rsidRDefault="00936A19" w:rsidP="00CC5472">
            <w:pPr>
              <w:spacing w:before="120" w:after="120" w:line="240" w:lineRule="auto"/>
              <w:jc w:val="center"/>
              <w:rPr>
                <w:sz w:val="20"/>
                <w:szCs w:val="20"/>
                <w:lang w:val="en-US"/>
              </w:rPr>
            </w:pPr>
            <w:r w:rsidRPr="00E36071">
              <w:rPr>
                <w:sz w:val="20"/>
                <w:szCs w:val="20"/>
                <w:lang w:val="en-US"/>
              </w:rPr>
              <w:t>99.2 ± 0.6</w:t>
            </w:r>
            <w:r w:rsidR="00CC5472" w:rsidRPr="00E36071">
              <w:rPr>
                <w:sz w:val="20"/>
                <w:szCs w:val="20"/>
                <w:lang w:val="en-US"/>
              </w:rPr>
              <w:br/>
            </w:r>
            <w:r w:rsidRPr="00E36071">
              <w:rPr>
                <w:sz w:val="20"/>
                <w:szCs w:val="20"/>
                <w:lang w:val="en-US"/>
              </w:rPr>
              <w:t>(n = 4)</w:t>
            </w:r>
          </w:p>
        </w:tc>
        <w:tc>
          <w:tcPr>
            <w:tcW w:w="1266" w:type="dxa"/>
            <w:shd w:val="clear" w:color="auto" w:fill="auto"/>
            <w:vAlign w:val="center"/>
          </w:tcPr>
          <w:p w:rsidR="00936A19" w:rsidRPr="00E36071" w:rsidRDefault="00936A19" w:rsidP="00CC5472">
            <w:pPr>
              <w:spacing w:before="120" w:after="120" w:line="240" w:lineRule="auto"/>
              <w:jc w:val="center"/>
              <w:rPr>
                <w:sz w:val="20"/>
                <w:szCs w:val="20"/>
                <w:lang w:val="en-US"/>
              </w:rPr>
            </w:pPr>
            <w:r w:rsidRPr="00E36071">
              <w:rPr>
                <w:sz w:val="20"/>
                <w:szCs w:val="20"/>
                <w:lang w:val="en-US"/>
              </w:rPr>
              <w:t>99.5 ± 0.3</w:t>
            </w:r>
            <w:r w:rsidR="00CC5472" w:rsidRPr="00E36071">
              <w:rPr>
                <w:sz w:val="20"/>
                <w:szCs w:val="20"/>
                <w:lang w:val="en-US"/>
              </w:rPr>
              <w:br/>
            </w:r>
            <w:r w:rsidRPr="00E36071">
              <w:rPr>
                <w:sz w:val="20"/>
                <w:szCs w:val="20"/>
                <w:lang w:val="en-US"/>
              </w:rPr>
              <w:t>(n = 4)</w:t>
            </w:r>
          </w:p>
        </w:tc>
        <w:tc>
          <w:tcPr>
            <w:tcW w:w="1275" w:type="dxa"/>
            <w:shd w:val="clear" w:color="auto" w:fill="auto"/>
            <w:vAlign w:val="center"/>
          </w:tcPr>
          <w:p w:rsidR="00936A19" w:rsidRPr="00E36071" w:rsidRDefault="00936A19" w:rsidP="00CC5472">
            <w:pPr>
              <w:spacing w:before="120" w:after="120" w:line="240" w:lineRule="auto"/>
              <w:jc w:val="center"/>
              <w:rPr>
                <w:sz w:val="20"/>
                <w:szCs w:val="20"/>
                <w:lang w:val="en-US"/>
              </w:rPr>
            </w:pPr>
            <w:r w:rsidRPr="00E36071">
              <w:rPr>
                <w:sz w:val="20"/>
                <w:szCs w:val="20"/>
                <w:lang w:val="en-US"/>
              </w:rPr>
              <w:t>99.5 ± 0.2</w:t>
            </w:r>
            <w:r w:rsidR="00CC5472" w:rsidRPr="00E36071">
              <w:rPr>
                <w:sz w:val="20"/>
                <w:szCs w:val="20"/>
                <w:lang w:val="en-US"/>
              </w:rPr>
              <w:br/>
            </w:r>
            <w:r w:rsidRPr="00E36071">
              <w:rPr>
                <w:sz w:val="20"/>
                <w:szCs w:val="20"/>
                <w:lang w:val="en-US"/>
              </w:rPr>
              <w:t>(n = 14)</w:t>
            </w:r>
          </w:p>
        </w:tc>
        <w:tc>
          <w:tcPr>
            <w:tcW w:w="1701" w:type="dxa"/>
            <w:shd w:val="clear" w:color="auto" w:fill="auto"/>
            <w:vAlign w:val="center"/>
          </w:tcPr>
          <w:p w:rsidR="00936A19" w:rsidRPr="00E36071" w:rsidRDefault="00936A19" w:rsidP="00CC5472">
            <w:pPr>
              <w:spacing w:before="120" w:after="120" w:line="240" w:lineRule="auto"/>
              <w:jc w:val="center"/>
              <w:rPr>
                <w:sz w:val="20"/>
                <w:szCs w:val="20"/>
                <w:lang w:val="en-US"/>
              </w:rPr>
            </w:pPr>
            <w:r w:rsidRPr="00E36071">
              <w:rPr>
                <w:sz w:val="20"/>
                <w:szCs w:val="20"/>
                <w:lang w:val="en-US"/>
              </w:rPr>
              <w:t>99.1 ± 0.2</w:t>
            </w:r>
            <w:r w:rsidR="00CC5472" w:rsidRPr="00E36071">
              <w:rPr>
                <w:sz w:val="20"/>
                <w:szCs w:val="20"/>
                <w:lang w:val="en-US"/>
              </w:rPr>
              <w:br/>
            </w:r>
            <w:r w:rsidRPr="00E36071">
              <w:rPr>
                <w:sz w:val="20"/>
                <w:szCs w:val="20"/>
                <w:lang w:val="en-US"/>
              </w:rPr>
              <w:t>(n = 4)</w:t>
            </w:r>
          </w:p>
        </w:tc>
        <w:tc>
          <w:tcPr>
            <w:tcW w:w="1694" w:type="dxa"/>
            <w:shd w:val="clear" w:color="auto" w:fill="auto"/>
            <w:vAlign w:val="center"/>
          </w:tcPr>
          <w:p w:rsidR="00936A19" w:rsidRPr="00E36071" w:rsidRDefault="00936A19" w:rsidP="00CC5472">
            <w:pPr>
              <w:spacing w:before="120" w:after="120" w:line="240" w:lineRule="auto"/>
              <w:jc w:val="center"/>
              <w:rPr>
                <w:sz w:val="20"/>
                <w:szCs w:val="20"/>
                <w:lang w:val="en-US"/>
              </w:rPr>
            </w:pPr>
            <w:r w:rsidRPr="00E36071">
              <w:rPr>
                <w:sz w:val="20"/>
                <w:szCs w:val="20"/>
                <w:lang w:val="en-US"/>
              </w:rPr>
              <w:t>99.2 ± 0.3</w:t>
            </w:r>
            <w:r w:rsidR="00CC5472" w:rsidRPr="00E36071">
              <w:rPr>
                <w:sz w:val="20"/>
                <w:szCs w:val="20"/>
                <w:lang w:val="en-US"/>
              </w:rPr>
              <w:br/>
            </w:r>
            <w:r w:rsidRPr="00E36071">
              <w:rPr>
                <w:sz w:val="20"/>
                <w:szCs w:val="20"/>
                <w:lang w:val="en-US"/>
              </w:rPr>
              <w:t>(n = 4)</w:t>
            </w:r>
          </w:p>
        </w:tc>
      </w:tr>
      <w:tr w:rsidR="00386ECB" w:rsidRPr="00E36071" w:rsidTr="00EC1F2C">
        <w:tc>
          <w:tcPr>
            <w:tcW w:w="1872" w:type="dxa"/>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O (% w/w)</w:t>
            </w:r>
          </w:p>
        </w:tc>
        <w:tc>
          <w:tcPr>
            <w:tcW w:w="1252" w:type="dxa"/>
            <w:shd w:val="clear" w:color="auto" w:fill="auto"/>
            <w:vAlign w:val="center"/>
          </w:tcPr>
          <w:p w:rsidR="00936A19" w:rsidRPr="00E36071" w:rsidRDefault="00936A19" w:rsidP="00CC5472">
            <w:pPr>
              <w:spacing w:before="120" w:after="120" w:line="240" w:lineRule="auto"/>
              <w:jc w:val="center"/>
              <w:rPr>
                <w:sz w:val="20"/>
                <w:szCs w:val="20"/>
                <w:lang w:val="en-US"/>
              </w:rPr>
            </w:pPr>
            <w:r w:rsidRPr="00E36071">
              <w:rPr>
                <w:sz w:val="20"/>
                <w:szCs w:val="20"/>
                <w:lang w:val="en-US"/>
              </w:rPr>
              <w:t>0.34 ± 0.05</w:t>
            </w:r>
            <w:r w:rsidR="00CC5472" w:rsidRPr="00E36071">
              <w:rPr>
                <w:sz w:val="20"/>
                <w:szCs w:val="20"/>
                <w:lang w:val="en-US"/>
              </w:rPr>
              <w:br/>
            </w:r>
            <w:r w:rsidRPr="00E36071">
              <w:rPr>
                <w:sz w:val="20"/>
                <w:szCs w:val="20"/>
                <w:lang w:val="en-US"/>
              </w:rPr>
              <w:t>(n = 4)</w:t>
            </w:r>
          </w:p>
        </w:tc>
        <w:tc>
          <w:tcPr>
            <w:tcW w:w="1266"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0.43 ± 0.25</w:t>
            </w:r>
            <w:r w:rsidR="00AA0C0E" w:rsidRPr="00E36071">
              <w:rPr>
                <w:sz w:val="20"/>
                <w:szCs w:val="20"/>
                <w:lang w:val="en-US"/>
              </w:rPr>
              <w:br/>
            </w:r>
            <w:r w:rsidRPr="00E36071">
              <w:rPr>
                <w:sz w:val="20"/>
                <w:szCs w:val="20"/>
                <w:lang w:val="en-US"/>
              </w:rPr>
              <w:t>(n = 4)</w:t>
            </w:r>
          </w:p>
        </w:tc>
        <w:tc>
          <w:tcPr>
            <w:tcW w:w="1275" w:type="dxa"/>
            <w:shd w:val="clear" w:color="auto" w:fill="auto"/>
            <w:vAlign w:val="center"/>
          </w:tcPr>
          <w:p w:rsidR="00936A19" w:rsidRPr="00E36071" w:rsidRDefault="00936A19" w:rsidP="00CC5472">
            <w:pPr>
              <w:spacing w:before="120" w:after="120" w:line="240" w:lineRule="auto"/>
              <w:jc w:val="center"/>
              <w:rPr>
                <w:sz w:val="20"/>
                <w:szCs w:val="20"/>
                <w:lang w:val="en-US"/>
              </w:rPr>
            </w:pPr>
            <w:r w:rsidRPr="00E36071">
              <w:rPr>
                <w:sz w:val="20"/>
                <w:szCs w:val="20"/>
                <w:lang w:val="en-US"/>
              </w:rPr>
              <w:t>0.54 ± 0.20</w:t>
            </w:r>
            <w:r w:rsidR="00CC5472" w:rsidRPr="00E36071">
              <w:rPr>
                <w:sz w:val="20"/>
                <w:szCs w:val="20"/>
                <w:lang w:val="en-US"/>
              </w:rPr>
              <w:br/>
            </w:r>
            <w:r w:rsidRPr="00E36071">
              <w:rPr>
                <w:sz w:val="20"/>
                <w:szCs w:val="20"/>
                <w:lang w:val="en-US"/>
              </w:rPr>
              <w:t>(n = 14)</w:t>
            </w:r>
          </w:p>
        </w:tc>
        <w:tc>
          <w:tcPr>
            <w:tcW w:w="1701" w:type="dxa"/>
            <w:shd w:val="clear" w:color="auto" w:fill="auto"/>
            <w:vAlign w:val="center"/>
          </w:tcPr>
          <w:p w:rsidR="00936A19" w:rsidRPr="00E36071" w:rsidRDefault="00936A19" w:rsidP="00CC5472">
            <w:pPr>
              <w:spacing w:before="120" w:after="120" w:line="240" w:lineRule="auto"/>
              <w:jc w:val="center"/>
              <w:rPr>
                <w:sz w:val="20"/>
                <w:szCs w:val="20"/>
                <w:lang w:val="en-US"/>
              </w:rPr>
            </w:pPr>
            <w:r w:rsidRPr="00E36071">
              <w:rPr>
                <w:sz w:val="20"/>
                <w:szCs w:val="20"/>
                <w:lang w:val="en-US"/>
              </w:rPr>
              <w:t>0.70 ± 0.12</w:t>
            </w:r>
            <w:r w:rsidR="00CC5472" w:rsidRPr="00E36071">
              <w:rPr>
                <w:sz w:val="20"/>
                <w:szCs w:val="20"/>
                <w:lang w:val="en-US"/>
              </w:rPr>
              <w:br/>
            </w:r>
            <w:r w:rsidRPr="00E36071">
              <w:rPr>
                <w:sz w:val="20"/>
                <w:szCs w:val="20"/>
                <w:lang w:val="en-US"/>
              </w:rPr>
              <w:t>(n = 4)</w:t>
            </w:r>
          </w:p>
        </w:tc>
        <w:tc>
          <w:tcPr>
            <w:tcW w:w="1694" w:type="dxa"/>
            <w:shd w:val="clear" w:color="auto" w:fill="auto"/>
            <w:vAlign w:val="center"/>
          </w:tcPr>
          <w:p w:rsidR="00936A19" w:rsidRPr="00E36071" w:rsidRDefault="00936A19" w:rsidP="00CC5472">
            <w:pPr>
              <w:spacing w:before="120" w:after="120" w:line="240" w:lineRule="auto"/>
              <w:jc w:val="center"/>
              <w:rPr>
                <w:sz w:val="20"/>
                <w:szCs w:val="20"/>
                <w:lang w:val="en-US"/>
              </w:rPr>
            </w:pPr>
            <w:r w:rsidRPr="00E36071">
              <w:rPr>
                <w:sz w:val="20"/>
                <w:szCs w:val="20"/>
                <w:lang w:val="en-US"/>
              </w:rPr>
              <w:t>0.62 ± 0.22</w:t>
            </w:r>
            <w:r w:rsidR="00CC5472" w:rsidRPr="00E36071">
              <w:rPr>
                <w:sz w:val="20"/>
                <w:szCs w:val="20"/>
                <w:lang w:val="en-US"/>
              </w:rPr>
              <w:br/>
            </w:r>
            <w:r w:rsidRPr="00E36071">
              <w:rPr>
                <w:sz w:val="20"/>
                <w:szCs w:val="20"/>
                <w:lang w:val="en-US"/>
              </w:rPr>
              <w:t>(n = 4)</w:t>
            </w:r>
          </w:p>
        </w:tc>
      </w:tr>
      <w:tr w:rsidR="00386ECB" w:rsidRPr="00E36071" w:rsidTr="00EC1F2C">
        <w:tc>
          <w:tcPr>
            <w:tcW w:w="1872" w:type="dxa"/>
            <w:tcBorders>
              <w:bottom w:val="single" w:sz="4" w:space="0" w:color="auto"/>
            </w:tcBorders>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N (% w/w)</w:t>
            </w:r>
          </w:p>
        </w:tc>
        <w:tc>
          <w:tcPr>
            <w:tcW w:w="1252" w:type="dxa"/>
            <w:tcBorders>
              <w:bottom w:val="single" w:sz="4" w:space="0" w:color="auto"/>
            </w:tcBorders>
            <w:shd w:val="clear" w:color="auto" w:fill="auto"/>
            <w:vAlign w:val="center"/>
          </w:tcPr>
          <w:p w:rsidR="00936A19" w:rsidRPr="00E36071" w:rsidRDefault="00936A19" w:rsidP="00CC5472">
            <w:pPr>
              <w:spacing w:before="120" w:after="120" w:line="240" w:lineRule="auto"/>
              <w:jc w:val="center"/>
              <w:rPr>
                <w:sz w:val="20"/>
                <w:szCs w:val="20"/>
                <w:lang w:val="en-US"/>
              </w:rPr>
            </w:pPr>
            <w:r w:rsidRPr="00E36071">
              <w:rPr>
                <w:sz w:val="20"/>
                <w:szCs w:val="20"/>
                <w:lang w:val="en-US"/>
              </w:rPr>
              <w:t>0.17 ± 0.08</w:t>
            </w:r>
            <w:r w:rsidR="00CC5472" w:rsidRPr="00E36071">
              <w:rPr>
                <w:sz w:val="20"/>
                <w:szCs w:val="20"/>
                <w:lang w:val="en-US"/>
              </w:rPr>
              <w:br/>
            </w:r>
            <w:r w:rsidRPr="00E36071">
              <w:rPr>
                <w:sz w:val="20"/>
                <w:szCs w:val="20"/>
                <w:lang w:val="en-US"/>
              </w:rPr>
              <w:t>(n = 4)</w:t>
            </w:r>
          </w:p>
        </w:tc>
        <w:tc>
          <w:tcPr>
            <w:tcW w:w="1266" w:type="dxa"/>
            <w:tcBorders>
              <w:bottom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0.12 ± 0.08</w:t>
            </w:r>
            <w:r w:rsidR="00AA0C0E" w:rsidRPr="00E36071">
              <w:rPr>
                <w:sz w:val="20"/>
                <w:szCs w:val="20"/>
                <w:lang w:val="en-US"/>
              </w:rPr>
              <w:br/>
            </w:r>
            <w:r w:rsidRPr="00E36071">
              <w:rPr>
                <w:sz w:val="20"/>
                <w:szCs w:val="20"/>
                <w:lang w:val="en-US"/>
              </w:rPr>
              <w:t>(n = 4)</w:t>
            </w:r>
          </w:p>
        </w:tc>
        <w:tc>
          <w:tcPr>
            <w:tcW w:w="1275" w:type="dxa"/>
            <w:tcBorders>
              <w:bottom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 0.2</w:t>
            </w:r>
            <w:r w:rsidR="00AA0C0E" w:rsidRPr="00E36071">
              <w:rPr>
                <w:sz w:val="20"/>
                <w:szCs w:val="20"/>
                <w:lang w:val="en-US"/>
              </w:rPr>
              <w:br/>
            </w:r>
            <w:r w:rsidRPr="00E36071">
              <w:rPr>
                <w:sz w:val="20"/>
                <w:szCs w:val="20"/>
                <w:lang w:val="en-US"/>
              </w:rPr>
              <w:t>(n = 14)</w:t>
            </w:r>
          </w:p>
        </w:tc>
        <w:tc>
          <w:tcPr>
            <w:tcW w:w="1701" w:type="dxa"/>
            <w:tcBorders>
              <w:bottom w:val="single" w:sz="4" w:space="0" w:color="auto"/>
            </w:tcBorders>
            <w:shd w:val="clear" w:color="auto" w:fill="auto"/>
            <w:vAlign w:val="center"/>
          </w:tcPr>
          <w:p w:rsidR="00936A19" w:rsidRPr="00E36071" w:rsidRDefault="00936A19" w:rsidP="00CC5472">
            <w:pPr>
              <w:spacing w:before="120" w:after="120" w:line="240" w:lineRule="auto"/>
              <w:jc w:val="center"/>
              <w:rPr>
                <w:sz w:val="20"/>
                <w:szCs w:val="20"/>
                <w:lang w:val="en-US"/>
              </w:rPr>
            </w:pPr>
            <w:r w:rsidRPr="00E36071">
              <w:rPr>
                <w:sz w:val="20"/>
                <w:szCs w:val="20"/>
                <w:lang w:val="en-US"/>
              </w:rPr>
              <w:t>&lt; 0.2</w:t>
            </w:r>
            <w:r w:rsidR="00CC5472" w:rsidRPr="00E36071">
              <w:rPr>
                <w:sz w:val="20"/>
                <w:szCs w:val="20"/>
                <w:lang w:val="en-US"/>
              </w:rPr>
              <w:br/>
            </w:r>
            <w:r w:rsidRPr="00E36071">
              <w:rPr>
                <w:sz w:val="20"/>
                <w:szCs w:val="20"/>
                <w:lang w:val="en-US"/>
              </w:rPr>
              <w:t>(n = 4)</w:t>
            </w:r>
          </w:p>
        </w:tc>
        <w:tc>
          <w:tcPr>
            <w:tcW w:w="1694" w:type="dxa"/>
            <w:tcBorders>
              <w:bottom w:val="single" w:sz="4" w:space="0" w:color="auto"/>
            </w:tcBorders>
            <w:shd w:val="clear" w:color="auto" w:fill="auto"/>
            <w:vAlign w:val="center"/>
          </w:tcPr>
          <w:p w:rsidR="00936A19" w:rsidRPr="00E36071" w:rsidRDefault="00936A19" w:rsidP="00CC5472">
            <w:pPr>
              <w:spacing w:before="120" w:after="120" w:line="240" w:lineRule="auto"/>
              <w:jc w:val="center"/>
              <w:rPr>
                <w:sz w:val="20"/>
                <w:szCs w:val="20"/>
                <w:lang w:val="en-US"/>
              </w:rPr>
            </w:pPr>
            <w:r w:rsidRPr="00E36071">
              <w:rPr>
                <w:sz w:val="20"/>
                <w:szCs w:val="20"/>
                <w:lang w:val="en-US"/>
              </w:rPr>
              <w:t>&lt; 0.2</w:t>
            </w:r>
            <w:r w:rsidR="00CC5472" w:rsidRPr="00E36071">
              <w:rPr>
                <w:sz w:val="20"/>
                <w:szCs w:val="20"/>
                <w:lang w:val="en-US"/>
              </w:rPr>
              <w:br/>
            </w:r>
            <w:r w:rsidRPr="00E36071">
              <w:rPr>
                <w:sz w:val="20"/>
                <w:szCs w:val="20"/>
                <w:lang w:val="en-US"/>
              </w:rPr>
              <w:t>(n = 4)</w:t>
            </w:r>
          </w:p>
        </w:tc>
      </w:tr>
      <w:tr w:rsidR="00386ECB" w:rsidRPr="00E36071" w:rsidTr="00EC1F2C">
        <w:tc>
          <w:tcPr>
            <w:tcW w:w="1872" w:type="dxa"/>
            <w:tcBorders>
              <w:bottom w:val="single" w:sz="4" w:space="0" w:color="auto"/>
            </w:tcBorders>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Al (% w/w)</w:t>
            </w:r>
          </w:p>
        </w:tc>
        <w:tc>
          <w:tcPr>
            <w:tcW w:w="1252" w:type="dxa"/>
            <w:tcBorders>
              <w:bottom w:val="single" w:sz="4" w:space="0" w:color="auto"/>
            </w:tcBorders>
            <w:shd w:val="clear" w:color="auto" w:fill="auto"/>
            <w:vAlign w:val="center"/>
          </w:tcPr>
          <w:p w:rsidR="00936A19" w:rsidRPr="00E36071" w:rsidRDefault="00936A19" w:rsidP="00CC5472">
            <w:pPr>
              <w:spacing w:before="120" w:after="120" w:line="240" w:lineRule="auto"/>
              <w:jc w:val="center"/>
              <w:rPr>
                <w:sz w:val="20"/>
                <w:szCs w:val="20"/>
                <w:lang w:val="en-US"/>
              </w:rPr>
            </w:pPr>
            <w:r w:rsidRPr="00E36071">
              <w:rPr>
                <w:sz w:val="20"/>
                <w:szCs w:val="20"/>
                <w:lang w:val="en-US"/>
              </w:rPr>
              <w:t>0.16 ± 0.09</w:t>
            </w:r>
            <w:r w:rsidR="00CC5472" w:rsidRPr="00E36071">
              <w:rPr>
                <w:sz w:val="20"/>
                <w:szCs w:val="20"/>
                <w:lang w:val="en-US"/>
              </w:rPr>
              <w:br/>
            </w:r>
            <w:r w:rsidRPr="00E36071">
              <w:rPr>
                <w:sz w:val="20"/>
                <w:szCs w:val="20"/>
                <w:lang w:val="en-US"/>
              </w:rPr>
              <w:t>(n = 4)</w:t>
            </w:r>
          </w:p>
        </w:tc>
        <w:tc>
          <w:tcPr>
            <w:tcW w:w="1266" w:type="dxa"/>
            <w:tcBorders>
              <w:bottom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0.11 ± 0.12</w:t>
            </w:r>
            <w:r w:rsidR="00AA0C0E" w:rsidRPr="00E36071">
              <w:rPr>
                <w:sz w:val="20"/>
                <w:szCs w:val="20"/>
                <w:lang w:val="en-US"/>
              </w:rPr>
              <w:br/>
            </w:r>
            <w:r w:rsidRPr="00E36071">
              <w:rPr>
                <w:sz w:val="20"/>
                <w:szCs w:val="20"/>
                <w:lang w:val="en-US"/>
              </w:rPr>
              <w:t>(n = 4)</w:t>
            </w:r>
          </w:p>
        </w:tc>
        <w:tc>
          <w:tcPr>
            <w:tcW w:w="1275" w:type="dxa"/>
            <w:tcBorders>
              <w:bottom w:val="single" w:sz="4"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 0.2</w:t>
            </w:r>
            <w:r w:rsidR="00AA0C0E" w:rsidRPr="00E36071">
              <w:rPr>
                <w:sz w:val="20"/>
                <w:szCs w:val="20"/>
                <w:lang w:val="en-US"/>
              </w:rPr>
              <w:br/>
            </w:r>
            <w:r w:rsidRPr="00E36071">
              <w:rPr>
                <w:sz w:val="20"/>
                <w:szCs w:val="20"/>
                <w:lang w:val="en-US"/>
              </w:rPr>
              <w:t>(n = 14)</w:t>
            </w:r>
          </w:p>
        </w:tc>
        <w:tc>
          <w:tcPr>
            <w:tcW w:w="1701" w:type="dxa"/>
            <w:tcBorders>
              <w:bottom w:val="single" w:sz="4" w:space="0" w:color="auto"/>
            </w:tcBorders>
            <w:shd w:val="clear" w:color="auto" w:fill="auto"/>
            <w:vAlign w:val="center"/>
          </w:tcPr>
          <w:p w:rsidR="00936A19" w:rsidRPr="00E36071" w:rsidRDefault="00936A19" w:rsidP="00CC5472">
            <w:pPr>
              <w:spacing w:before="120" w:after="120" w:line="240" w:lineRule="auto"/>
              <w:jc w:val="center"/>
              <w:rPr>
                <w:sz w:val="20"/>
                <w:szCs w:val="20"/>
                <w:lang w:val="en-US"/>
              </w:rPr>
            </w:pPr>
            <w:r w:rsidRPr="00E36071">
              <w:rPr>
                <w:sz w:val="20"/>
                <w:szCs w:val="20"/>
                <w:lang w:val="en-US"/>
              </w:rPr>
              <w:t>0.17 ± 0.06</w:t>
            </w:r>
            <w:r w:rsidR="00CC5472" w:rsidRPr="00E36071">
              <w:rPr>
                <w:sz w:val="20"/>
                <w:szCs w:val="20"/>
                <w:lang w:val="en-US"/>
              </w:rPr>
              <w:br/>
            </w:r>
            <w:r w:rsidRPr="00E36071">
              <w:rPr>
                <w:sz w:val="20"/>
                <w:szCs w:val="20"/>
                <w:lang w:val="en-US"/>
              </w:rPr>
              <w:t>(n = 4)</w:t>
            </w:r>
          </w:p>
        </w:tc>
        <w:tc>
          <w:tcPr>
            <w:tcW w:w="1694" w:type="dxa"/>
            <w:tcBorders>
              <w:bottom w:val="single" w:sz="4" w:space="0" w:color="auto"/>
            </w:tcBorders>
            <w:shd w:val="clear" w:color="auto" w:fill="auto"/>
            <w:vAlign w:val="center"/>
          </w:tcPr>
          <w:p w:rsidR="00936A19" w:rsidRPr="00E36071" w:rsidRDefault="00936A19" w:rsidP="00CC5472">
            <w:pPr>
              <w:spacing w:before="120" w:after="120" w:line="240" w:lineRule="auto"/>
              <w:jc w:val="center"/>
              <w:rPr>
                <w:sz w:val="20"/>
                <w:szCs w:val="20"/>
                <w:lang w:val="en-US"/>
              </w:rPr>
            </w:pPr>
            <w:r w:rsidRPr="00E36071">
              <w:rPr>
                <w:sz w:val="20"/>
                <w:szCs w:val="20"/>
                <w:lang w:val="en-US"/>
              </w:rPr>
              <w:t>0.13 ± 0.08</w:t>
            </w:r>
            <w:r w:rsidR="00CC5472" w:rsidRPr="00E36071">
              <w:rPr>
                <w:sz w:val="20"/>
                <w:szCs w:val="20"/>
                <w:lang w:val="en-US"/>
              </w:rPr>
              <w:br/>
            </w:r>
            <w:r w:rsidRPr="00E36071">
              <w:rPr>
                <w:sz w:val="20"/>
                <w:szCs w:val="20"/>
                <w:lang w:val="en-US"/>
              </w:rPr>
              <w:t>(n = 4)</w:t>
            </w:r>
          </w:p>
        </w:tc>
      </w:tr>
      <w:tr w:rsidR="00386ECB" w:rsidRPr="00E36071" w:rsidTr="00EC1F2C">
        <w:tc>
          <w:tcPr>
            <w:tcW w:w="1872" w:type="dxa"/>
            <w:tcBorders>
              <w:bottom w:val="single" w:sz="12" w:space="0" w:color="auto"/>
            </w:tcBorders>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Fe (% w/w)</w:t>
            </w:r>
          </w:p>
        </w:tc>
        <w:tc>
          <w:tcPr>
            <w:tcW w:w="1252" w:type="dxa"/>
            <w:tcBorders>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0.09 ± 0.04</w:t>
            </w:r>
            <w:r w:rsidRPr="00E36071">
              <w:rPr>
                <w:sz w:val="20"/>
                <w:szCs w:val="20"/>
                <w:lang w:val="en-US"/>
              </w:rPr>
              <w:br/>
              <w:t>(n = 4)</w:t>
            </w:r>
          </w:p>
        </w:tc>
        <w:tc>
          <w:tcPr>
            <w:tcW w:w="1266" w:type="dxa"/>
            <w:tcBorders>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0.06 ± 0.06</w:t>
            </w:r>
            <w:r w:rsidRPr="00E36071">
              <w:rPr>
                <w:sz w:val="20"/>
                <w:szCs w:val="20"/>
                <w:lang w:val="en-US"/>
              </w:rPr>
              <w:br/>
              <w:t>(n = 4)</w:t>
            </w:r>
          </w:p>
        </w:tc>
        <w:tc>
          <w:tcPr>
            <w:tcW w:w="1275" w:type="dxa"/>
            <w:tcBorders>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&lt; 0.2</w:t>
            </w:r>
            <w:r w:rsidR="00AA0C0E" w:rsidRPr="00E36071">
              <w:rPr>
                <w:sz w:val="20"/>
                <w:szCs w:val="20"/>
                <w:lang w:val="en-US"/>
              </w:rPr>
              <w:br/>
            </w:r>
            <w:r w:rsidRPr="00E36071">
              <w:rPr>
                <w:sz w:val="20"/>
                <w:szCs w:val="20"/>
                <w:lang w:val="en-US"/>
              </w:rPr>
              <w:t>(n = 14)</w:t>
            </w:r>
          </w:p>
        </w:tc>
        <w:tc>
          <w:tcPr>
            <w:tcW w:w="1701" w:type="dxa"/>
            <w:tcBorders>
              <w:bottom w:val="single" w:sz="12" w:space="0" w:color="auto"/>
            </w:tcBorders>
            <w:shd w:val="clear" w:color="auto" w:fill="auto"/>
            <w:vAlign w:val="center"/>
          </w:tcPr>
          <w:p w:rsidR="00936A19" w:rsidRPr="00E36071" w:rsidRDefault="00936A19" w:rsidP="00CC5472">
            <w:pPr>
              <w:spacing w:before="120" w:after="120" w:line="240" w:lineRule="auto"/>
              <w:jc w:val="center"/>
              <w:rPr>
                <w:sz w:val="20"/>
                <w:szCs w:val="20"/>
                <w:lang w:val="en-US"/>
              </w:rPr>
            </w:pPr>
            <w:r w:rsidRPr="00E36071">
              <w:rPr>
                <w:sz w:val="20"/>
                <w:szCs w:val="20"/>
                <w:lang w:val="en-US"/>
              </w:rPr>
              <w:t>&lt;0.1</w:t>
            </w:r>
            <w:r w:rsidR="00CC5472" w:rsidRPr="00E36071">
              <w:rPr>
                <w:sz w:val="20"/>
                <w:szCs w:val="20"/>
                <w:lang w:val="en-US"/>
              </w:rPr>
              <w:br/>
            </w:r>
            <w:r w:rsidRPr="00E36071">
              <w:rPr>
                <w:sz w:val="20"/>
                <w:szCs w:val="20"/>
                <w:lang w:val="en-US"/>
              </w:rPr>
              <w:t>(n = 4)</w:t>
            </w:r>
          </w:p>
        </w:tc>
        <w:tc>
          <w:tcPr>
            <w:tcW w:w="1694" w:type="dxa"/>
            <w:tcBorders>
              <w:bottom w:val="single" w:sz="12" w:space="0" w:color="auto"/>
            </w:tcBorders>
            <w:shd w:val="clear" w:color="auto" w:fill="auto"/>
            <w:vAlign w:val="center"/>
          </w:tcPr>
          <w:p w:rsidR="00936A19" w:rsidRPr="00E36071" w:rsidRDefault="00936A19" w:rsidP="00CC5472">
            <w:pPr>
              <w:spacing w:before="120" w:after="120" w:line="240" w:lineRule="auto"/>
              <w:jc w:val="center"/>
              <w:rPr>
                <w:sz w:val="20"/>
                <w:szCs w:val="20"/>
                <w:lang w:val="en-US"/>
              </w:rPr>
            </w:pPr>
            <w:r w:rsidRPr="00E36071">
              <w:rPr>
                <w:sz w:val="20"/>
                <w:szCs w:val="20"/>
                <w:lang w:val="en-US"/>
              </w:rPr>
              <w:t>&lt;0.1</w:t>
            </w:r>
            <w:r w:rsidR="00CC5472" w:rsidRPr="00E36071">
              <w:rPr>
                <w:sz w:val="20"/>
                <w:szCs w:val="20"/>
                <w:lang w:val="en-US"/>
              </w:rPr>
              <w:br/>
            </w:r>
            <w:r w:rsidRPr="00E36071">
              <w:rPr>
                <w:sz w:val="20"/>
                <w:szCs w:val="20"/>
                <w:lang w:val="en-US"/>
              </w:rPr>
              <w:t>(n = 4)</w:t>
            </w:r>
          </w:p>
        </w:tc>
      </w:tr>
      <w:tr w:rsidR="00386ECB" w:rsidRPr="00E36071" w:rsidTr="00EC1F2C">
        <w:tc>
          <w:tcPr>
            <w:tcW w:w="1872" w:type="dxa"/>
            <w:tcBorders>
              <w:top w:val="single" w:sz="12" w:space="0" w:color="auto"/>
            </w:tcBorders>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Diameters</w:t>
            </w:r>
            <w:r w:rsidRPr="00E36071">
              <w:rPr>
                <w:sz w:val="20"/>
                <w:szCs w:val="20"/>
                <w:vertAlign w:val="superscript"/>
                <w:lang w:val="en-US"/>
              </w:rPr>
              <w:t>I</w:t>
            </w:r>
          </w:p>
        </w:tc>
        <w:tc>
          <w:tcPr>
            <w:tcW w:w="1252"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266"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275"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701"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694"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r>
      <w:tr w:rsidR="00386ECB" w:rsidRPr="00E36071" w:rsidTr="00EC1F2C">
        <w:tc>
          <w:tcPr>
            <w:tcW w:w="1872" w:type="dxa"/>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External Diameters (nm) (mean ± sd)</w:t>
            </w:r>
          </w:p>
        </w:tc>
        <w:tc>
          <w:tcPr>
            <w:tcW w:w="1252"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12.7 ± 4.2</w:t>
            </w:r>
          </w:p>
        </w:tc>
        <w:tc>
          <w:tcPr>
            <w:tcW w:w="1266"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11.8 ± 3.2</w:t>
            </w:r>
          </w:p>
        </w:tc>
        <w:tc>
          <w:tcPr>
            <w:tcW w:w="1275"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12.1 ± 3.5</w:t>
            </w:r>
          </w:p>
        </w:tc>
        <w:tc>
          <w:tcPr>
            <w:tcW w:w="1701"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12.1 ± 3.5</w:t>
            </w:r>
          </w:p>
        </w:tc>
        <w:tc>
          <w:tcPr>
            <w:tcW w:w="1694"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11.8 ± 3.0</w:t>
            </w:r>
          </w:p>
        </w:tc>
      </w:tr>
      <w:tr w:rsidR="00386ECB" w:rsidRPr="00E36071" w:rsidTr="00EC1F2C">
        <w:tc>
          <w:tcPr>
            <w:tcW w:w="1872" w:type="dxa"/>
            <w:tcBorders>
              <w:bottom w:val="single" w:sz="12" w:space="0" w:color="auto"/>
            </w:tcBorders>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Internal Diameters (nm) (mean ± sd)</w:t>
            </w:r>
          </w:p>
        </w:tc>
        <w:tc>
          <w:tcPr>
            <w:tcW w:w="1252" w:type="dxa"/>
            <w:tcBorders>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5 ± 2.2</w:t>
            </w:r>
          </w:p>
        </w:tc>
        <w:tc>
          <w:tcPr>
            <w:tcW w:w="1266" w:type="dxa"/>
            <w:tcBorders>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4.7 ± 1.7</w:t>
            </w:r>
          </w:p>
        </w:tc>
        <w:tc>
          <w:tcPr>
            <w:tcW w:w="1275" w:type="dxa"/>
            <w:tcBorders>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4.4 ± 1.5</w:t>
            </w:r>
          </w:p>
        </w:tc>
        <w:tc>
          <w:tcPr>
            <w:tcW w:w="1701" w:type="dxa"/>
            <w:tcBorders>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694" w:type="dxa"/>
            <w:tcBorders>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r>
      <w:tr w:rsidR="00386ECB" w:rsidRPr="00E36071" w:rsidTr="00EC1F2C">
        <w:tc>
          <w:tcPr>
            <w:tcW w:w="1872" w:type="dxa"/>
            <w:tcBorders>
              <w:top w:val="single" w:sz="12" w:space="0" w:color="auto"/>
              <w:bottom w:val="single" w:sz="12" w:space="0" w:color="auto"/>
            </w:tcBorders>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Walls number (mean ± sd)</w:t>
            </w:r>
            <w:r w:rsidRPr="00E36071">
              <w:rPr>
                <w:sz w:val="20"/>
                <w:szCs w:val="20"/>
                <w:vertAlign w:val="superscript"/>
                <w:lang w:val="en-US"/>
              </w:rPr>
              <w:t>I</w:t>
            </w:r>
          </w:p>
        </w:tc>
        <w:tc>
          <w:tcPr>
            <w:tcW w:w="1252" w:type="dxa"/>
            <w:tcBorders>
              <w:top w:val="single" w:sz="12" w:space="0" w:color="auto"/>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12 ± 5</w:t>
            </w:r>
          </w:p>
        </w:tc>
        <w:tc>
          <w:tcPr>
            <w:tcW w:w="1266" w:type="dxa"/>
            <w:tcBorders>
              <w:top w:val="single" w:sz="12" w:space="0" w:color="auto"/>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11 ± 3</w:t>
            </w:r>
          </w:p>
        </w:tc>
        <w:tc>
          <w:tcPr>
            <w:tcW w:w="1275" w:type="dxa"/>
            <w:tcBorders>
              <w:top w:val="single" w:sz="12" w:space="0" w:color="auto"/>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12 ± 4</w:t>
            </w:r>
          </w:p>
        </w:tc>
        <w:tc>
          <w:tcPr>
            <w:tcW w:w="1701" w:type="dxa"/>
            <w:tcBorders>
              <w:top w:val="single" w:sz="12" w:space="0" w:color="auto"/>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12 ± 5</w:t>
            </w:r>
          </w:p>
        </w:tc>
        <w:tc>
          <w:tcPr>
            <w:tcW w:w="1694" w:type="dxa"/>
            <w:tcBorders>
              <w:top w:val="single" w:sz="12" w:space="0" w:color="auto"/>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12 ± 4</w:t>
            </w:r>
          </w:p>
        </w:tc>
      </w:tr>
      <w:tr w:rsidR="00386ECB" w:rsidRPr="00E36071" w:rsidTr="00EC1F2C">
        <w:tc>
          <w:tcPr>
            <w:tcW w:w="1872" w:type="dxa"/>
            <w:tcBorders>
              <w:top w:val="single" w:sz="12" w:space="0" w:color="auto"/>
            </w:tcBorders>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Lenght (nm)</w:t>
            </w:r>
            <w:r w:rsidRPr="00E36071">
              <w:rPr>
                <w:sz w:val="20"/>
                <w:szCs w:val="20"/>
                <w:vertAlign w:val="superscript"/>
                <w:lang w:val="en-US"/>
              </w:rPr>
              <w:t>I</w:t>
            </w:r>
          </w:p>
        </w:tc>
        <w:tc>
          <w:tcPr>
            <w:tcW w:w="1252"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266"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275"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701"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c>
          <w:tcPr>
            <w:tcW w:w="1694" w:type="dxa"/>
            <w:tcBorders>
              <w:top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p>
        </w:tc>
      </w:tr>
      <w:tr w:rsidR="00386ECB" w:rsidRPr="00E36071" w:rsidTr="00EC1F2C">
        <w:tc>
          <w:tcPr>
            <w:tcW w:w="1872" w:type="dxa"/>
            <w:shd w:val="clear" w:color="auto" w:fill="auto"/>
            <w:vAlign w:val="center"/>
          </w:tcPr>
          <w:p w:rsidR="00936A19" w:rsidRPr="00E36071" w:rsidRDefault="00936A19" w:rsidP="00EC1F2C">
            <w:pPr>
              <w:tabs>
                <w:tab w:val="left" w:pos="980"/>
              </w:tabs>
              <w:spacing w:before="120" w:after="120" w:line="240" w:lineRule="auto"/>
              <w:rPr>
                <w:sz w:val="20"/>
                <w:szCs w:val="20"/>
                <w:lang w:val="en-US"/>
              </w:rPr>
            </w:pPr>
            <w:r w:rsidRPr="00E36071">
              <w:rPr>
                <w:sz w:val="20"/>
                <w:szCs w:val="20"/>
                <w:lang w:val="en-US"/>
              </w:rPr>
              <w:t>mean ± sd</w:t>
            </w:r>
          </w:p>
        </w:tc>
        <w:tc>
          <w:tcPr>
            <w:tcW w:w="1252"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1007 ± 746</w:t>
            </w:r>
          </w:p>
        </w:tc>
        <w:tc>
          <w:tcPr>
            <w:tcW w:w="1266"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1050 ± 674</w:t>
            </w:r>
          </w:p>
        </w:tc>
        <w:tc>
          <w:tcPr>
            <w:tcW w:w="1275"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1069 ± 1102</w:t>
            </w:r>
          </w:p>
        </w:tc>
        <w:tc>
          <w:tcPr>
            <w:tcW w:w="1701"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713 ± 537</w:t>
            </w:r>
          </w:p>
        </w:tc>
        <w:tc>
          <w:tcPr>
            <w:tcW w:w="1694"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750 ± 623</w:t>
            </w:r>
          </w:p>
        </w:tc>
      </w:tr>
      <w:tr w:rsidR="00386ECB" w:rsidRPr="00E36071" w:rsidTr="00EC1F2C">
        <w:tc>
          <w:tcPr>
            <w:tcW w:w="1872" w:type="dxa"/>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D</w:t>
            </w:r>
            <w:r w:rsidRPr="00E36071">
              <w:rPr>
                <w:sz w:val="20"/>
                <w:szCs w:val="20"/>
                <w:vertAlign w:val="subscript"/>
                <w:lang w:val="en-US"/>
              </w:rPr>
              <w:t>10</w:t>
            </w:r>
          </w:p>
        </w:tc>
        <w:tc>
          <w:tcPr>
            <w:tcW w:w="1252"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330</w:t>
            </w:r>
          </w:p>
        </w:tc>
        <w:tc>
          <w:tcPr>
            <w:tcW w:w="1266"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310</w:t>
            </w:r>
          </w:p>
        </w:tc>
        <w:tc>
          <w:tcPr>
            <w:tcW w:w="1275"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209</w:t>
            </w:r>
          </w:p>
        </w:tc>
        <w:tc>
          <w:tcPr>
            <w:tcW w:w="1701"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201</w:t>
            </w:r>
          </w:p>
        </w:tc>
        <w:tc>
          <w:tcPr>
            <w:tcW w:w="1694"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182</w:t>
            </w:r>
          </w:p>
        </w:tc>
      </w:tr>
      <w:tr w:rsidR="00386ECB" w:rsidRPr="00E36071" w:rsidTr="00EC1F2C">
        <w:tc>
          <w:tcPr>
            <w:tcW w:w="1872" w:type="dxa"/>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D</w:t>
            </w:r>
            <w:r w:rsidRPr="00E36071">
              <w:rPr>
                <w:sz w:val="20"/>
                <w:szCs w:val="20"/>
                <w:vertAlign w:val="subscript"/>
                <w:lang w:val="en-US"/>
              </w:rPr>
              <w:t>50</w:t>
            </w:r>
          </w:p>
        </w:tc>
        <w:tc>
          <w:tcPr>
            <w:tcW w:w="1252"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820</w:t>
            </w:r>
          </w:p>
        </w:tc>
        <w:tc>
          <w:tcPr>
            <w:tcW w:w="1266"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910</w:t>
            </w:r>
          </w:p>
        </w:tc>
        <w:tc>
          <w:tcPr>
            <w:tcW w:w="1275"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708</w:t>
            </w:r>
          </w:p>
        </w:tc>
        <w:tc>
          <w:tcPr>
            <w:tcW w:w="1701"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569</w:t>
            </w:r>
          </w:p>
        </w:tc>
        <w:tc>
          <w:tcPr>
            <w:tcW w:w="1694"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563</w:t>
            </w:r>
          </w:p>
        </w:tc>
      </w:tr>
      <w:tr w:rsidR="00386ECB" w:rsidRPr="00E36071" w:rsidTr="00EC1F2C">
        <w:tc>
          <w:tcPr>
            <w:tcW w:w="1872" w:type="dxa"/>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D</w:t>
            </w:r>
            <w:r w:rsidRPr="00E36071">
              <w:rPr>
                <w:sz w:val="20"/>
                <w:szCs w:val="20"/>
                <w:vertAlign w:val="subscript"/>
                <w:lang w:val="en-US"/>
              </w:rPr>
              <w:t>90</w:t>
            </w:r>
          </w:p>
        </w:tc>
        <w:tc>
          <w:tcPr>
            <w:tcW w:w="1252"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2150</w:t>
            </w:r>
          </w:p>
        </w:tc>
        <w:tc>
          <w:tcPr>
            <w:tcW w:w="1266"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1950</w:t>
            </w:r>
          </w:p>
        </w:tc>
        <w:tc>
          <w:tcPr>
            <w:tcW w:w="1275"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2400</w:t>
            </w:r>
          </w:p>
        </w:tc>
        <w:tc>
          <w:tcPr>
            <w:tcW w:w="1701"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1434</w:t>
            </w:r>
          </w:p>
        </w:tc>
        <w:tc>
          <w:tcPr>
            <w:tcW w:w="1694"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1633</w:t>
            </w:r>
          </w:p>
        </w:tc>
      </w:tr>
      <w:tr w:rsidR="00386ECB" w:rsidRPr="00E36071" w:rsidTr="00EC1F2C">
        <w:tc>
          <w:tcPr>
            <w:tcW w:w="1872" w:type="dxa"/>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t>Min. length</w:t>
            </w:r>
          </w:p>
        </w:tc>
        <w:tc>
          <w:tcPr>
            <w:tcW w:w="1252"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168</w:t>
            </w:r>
          </w:p>
        </w:tc>
        <w:tc>
          <w:tcPr>
            <w:tcW w:w="1266"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50</w:t>
            </w:r>
          </w:p>
        </w:tc>
        <w:tc>
          <w:tcPr>
            <w:tcW w:w="1275"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90</w:t>
            </w:r>
          </w:p>
        </w:tc>
        <w:tc>
          <w:tcPr>
            <w:tcW w:w="1701"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96</w:t>
            </w:r>
          </w:p>
        </w:tc>
        <w:tc>
          <w:tcPr>
            <w:tcW w:w="1694" w:type="dxa"/>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86</w:t>
            </w:r>
          </w:p>
        </w:tc>
      </w:tr>
      <w:tr w:rsidR="00386ECB" w:rsidRPr="00E36071" w:rsidTr="00EC1F2C">
        <w:tc>
          <w:tcPr>
            <w:tcW w:w="1872" w:type="dxa"/>
            <w:tcBorders>
              <w:bottom w:val="single" w:sz="12" w:space="0" w:color="auto"/>
            </w:tcBorders>
            <w:shd w:val="clear" w:color="auto" w:fill="auto"/>
            <w:vAlign w:val="center"/>
          </w:tcPr>
          <w:p w:rsidR="00936A19" w:rsidRPr="00E36071" w:rsidRDefault="00936A19" w:rsidP="00EC1F2C">
            <w:pPr>
              <w:spacing w:before="120" w:after="120" w:line="240" w:lineRule="auto"/>
              <w:rPr>
                <w:sz w:val="20"/>
                <w:szCs w:val="20"/>
                <w:lang w:val="en-US"/>
              </w:rPr>
            </w:pPr>
            <w:r w:rsidRPr="00E36071">
              <w:rPr>
                <w:sz w:val="20"/>
                <w:szCs w:val="20"/>
                <w:lang w:val="en-US"/>
              </w:rPr>
              <w:lastRenderedPageBreak/>
              <w:t>Max. length</w:t>
            </w:r>
          </w:p>
        </w:tc>
        <w:tc>
          <w:tcPr>
            <w:tcW w:w="1252" w:type="dxa"/>
            <w:tcBorders>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3780</w:t>
            </w:r>
          </w:p>
        </w:tc>
        <w:tc>
          <w:tcPr>
            <w:tcW w:w="1266" w:type="dxa"/>
            <w:tcBorders>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3105</w:t>
            </w:r>
          </w:p>
        </w:tc>
        <w:tc>
          <w:tcPr>
            <w:tcW w:w="1275" w:type="dxa"/>
            <w:tcBorders>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7200</w:t>
            </w:r>
          </w:p>
        </w:tc>
        <w:tc>
          <w:tcPr>
            <w:tcW w:w="1701" w:type="dxa"/>
            <w:tcBorders>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2575</w:t>
            </w:r>
          </w:p>
        </w:tc>
        <w:tc>
          <w:tcPr>
            <w:tcW w:w="1694" w:type="dxa"/>
            <w:tcBorders>
              <w:bottom w:val="single" w:sz="12" w:space="0" w:color="auto"/>
            </w:tcBorders>
            <w:shd w:val="clear" w:color="auto" w:fill="auto"/>
            <w:vAlign w:val="center"/>
          </w:tcPr>
          <w:p w:rsidR="00936A19" w:rsidRPr="00E36071" w:rsidRDefault="00936A19" w:rsidP="00EC1F2C">
            <w:pPr>
              <w:spacing w:before="120" w:after="120" w:line="240" w:lineRule="auto"/>
              <w:jc w:val="center"/>
              <w:rPr>
                <w:sz w:val="20"/>
                <w:szCs w:val="20"/>
                <w:lang w:val="en-US"/>
              </w:rPr>
            </w:pPr>
            <w:r w:rsidRPr="00E36071">
              <w:rPr>
                <w:sz w:val="20"/>
                <w:szCs w:val="20"/>
                <w:lang w:val="en-US"/>
              </w:rPr>
              <w:t>2926</w:t>
            </w:r>
          </w:p>
        </w:tc>
      </w:tr>
      <w:tr w:rsidR="00CC5472" w:rsidRPr="00E36071" w:rsidTr="00EC1F2C">
        <w:tc>
          <w:tcPr>
            <w:tcW w:w="1872" w:type="dxa"/>
            <w:tcBorders>
              <w:top w:val="single" w:sz="12" w:space="0" w:color="auto"/>
              <w:bottom w:val="single" w:sz="12" w:space="0" w:color="auto"/>
            </w:tcBorders>
            <w:shd w:val="clear" w:color="auto" w:fill="auto"/>
            <w:vAlign w:val="center"/>
          </w:tcPr>
          <w:p w:rsidR="00CC5472" w:rsidRPr="00E36071" w:rsidRDefault="00CC5472" w:rsidP="00CC5472">
            <w:pPr>
              <w:spacing w:before="120" w:after="120" w:line="240" w:lineRule="auto"/>
              <w:rPr>
                <w:sz w:val="20"/>
                <w:szCs w:val="20"/>
                <w:lang w:val="en-US"/>
              </w:rPr>
            </w:pPr>
            <w:r w:rsidRPr="00E36071">
              <w:rPr>
                <w:sz w:val="20"/>
                <w:szCs w:val="20"/>
                <w:lang w:val="en-US"/>
              </w:rPr>
              <w:t>Surface to Volume ratio (m</w:t>
            </w:r>
            <w:r w:rsidRPr="00E36071">
              <w:rPr>
                <w:sz w:val="20"/>
                <w:szCs w:val="20"/>
                <w:vertAlign w:val="superscript"/>
                <w:lang w:val="en-US"/>
              </w:rPr>
              <w:t>-1</w:t>
            </w:r>
            <w:r w:rsidRPr="00E36071">
              <w:rPr>
                <w:sz w:val="20"/>
                <w:szCs w:val="20"/>
                <w:lang w:val="en-US"/>
              </w:rPr>
              <w:t>)</w:t>
            </w:r>
            <w:r w:rsidRPr="00E36071">
              <w:rPr>
                <w:sz w:val="20"/>
                <w:szCs w:val="20"/>
                <w:vertAlign w:val="superscript"/>
                <w:lang w:val="en-US"/>
              </w:rPr>
              <w:t>J</w:t>
            </w:r>
          </w:p>
        </w:tc>
        <w:tc>
          <w:tcPr>
            <w:tcW w:w="1252" w:type="dxa"/>
            <w:tcBorders>
              <w:top w:val="single" w:sz="12" w:space="0" w:color="auto"/>
              <w:bottom w:val="single" w:sz="12" w:space="0" w:color="auto"/>
            </w:tcBorders>
            <w:shd w:val="clear" w:color="auto" w:fill="auto"/>
            <w:vAlign w:val="center"/>
          </w:tcPr>
          <w:p w:rsidR="00CC5472" w:rsidRPr="00E36071" w:rsidRDefault="00CC5472" w:rsidP="00CC5472">
            <w:pPr>
              <w:spacing w:before="120" w:after="120" w:line="240" w:lineRule="auto"/>
              <w:jc w:val="center"/>
              <w:rPr>
                <w:rFonts w:ascii="Arial" w:hAnsi="Arial" w:cs="Arial"/>
                <w:sz w:val="20"/>
                <w:szCs w:val="20"/>
                <w:lang w:val="en-US"/>
              </w:rPr>
            </w:pPr>
            <w:r w:rsidRPr="00E36071">
              <w:rPr>
                <w:sz w:val="20"/>
                <w:szCs w:val="20"/>
                <w:lang w:val="en-US"/>
              </w:rPr>
              <w:t>nd</w:t>
            </w:r>
          </w:p>
        </w:tc>
        <w:tc>
          <w:tcPr>
            <w:tcW w:w="1266" w:type="dxa"/>
            <w:tcBorders>
              <w:top w:val="single" w:sz="12" w:space="0" w:color="auto"/>
              <w:bottom w:val="single" w:sz="12" w:space="0" w:color="auto"/>
            </w:tcBorders>
            <w:shd w:val="clear" w:color="auto" w:fill="auto"/>
            <w:vAlign w:val="center"/>
          </w:tcPr>
          <w:p w:rsidR="00CC5472" w:rsidRPr="00E36071" w:rsidRDefault="00CC5472" w:rsidP="00CC5472">
            <w:pPr>
              <w:spacing w:before="120" w:after="120" w:line="240" w:lineRule="auto"/>
              <w:jc w:val="center"/>
              <w:rPr>
                <w:rFonts w:ascii="Arial" w:hAnsi="Arial" w:cs="Arial"/>
                <w:sz w:val="20"/>
                <w:szCs w:val="20"/>
                <w:lang w:val="en-US"/>
              </w:rPr>
            </w:pPr>
            <w:r w:rsidRPr="00E36071">
              <w:rPr>
                <w:sz w:val="20"/>
                <w:szCs w:val="20"/>
                <w:lang w:val="en-US"/>
              </w:rPr>
              <w:t>nd</w:t>
            </w:r>
          </w:p>
        </w:tc>
        <w:tc>
          <w:tcPr>
            <w:tcW w:w="1275" w:type="dxa"/>
            <w:tcBorders>
              <w:top w:val="single" w:sz="12" w:space="0" w:color="auto"/>
              <w:bottom w:val="single" w:sz="12"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 xml:space="preserve">2.4 </w:t>
            </w:r>
            <w:r w:rsidRPr="00E36071">
              <w:rPr>
                <w:sz w:val="20"/>
                <w:szCs w:val="20"/>
                <w:lang w:val="en-US"/>
              </w:rPr>
              <w:sym w:font="Symbol" w:char="F0D7"/>
            </w:r>
            <w:r w:rsidRPr="00E36071">
              <w:rPr>
                <w:sz w:val="20"/>
                <w:szCs w:val="20"/>
                <w:lang w:val="en-US"/>
              </w:rPr>
              <w:t>10</w:t>
            </w:r>
            <w:r w:rsidRPr="00E36071">
              <w:rPr>
                <w:sz w:val="20"/>
                <w:szCs w:val="20"/>
                <w:vertAlign w:val="superscript"/>
                <w:lang w:val="en-US"/>
              </w:rPr>
              <w:t>7</w:t>
            </w:r>
          </w:p>
        </w:tc>
        <w:tc>
          <w:tcPr>
            <w:tcW w:w="1701" w:type="dxa"/>
            <w:tcBorders>
              <w:top w:val="single" w:sz="12" w:space="0" w:color="auto"/>
              <w:bottom w:val="single" w:sz="12"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 xml:space="preserve">4.9 </w:t>
            </w:r>
            <w:r w:rsidRPr="00E36071">
              <w:rPr>
                <w:sz w:val="20"/>
                <w:szCs w:val="20"/>
                <w:lang w:val="en-US"/>
              </w:rPr>
              <w:sym w:font="Symbol" w:char="F0D7"/>
            </w:r>
            <w:r w:rsidRPr="00E36071">
              <w:rPr>
                <w:sz w:val="20"/>
                <w:szCs w:val="20"/>
                <w:lang w:val="en-US"/>
              </w:rPr>
              <w:t xml:space="preserve"> 10</w:t>
            </w:r>
            <w:r w:rsidRPr="00E36071">
              <w:rPr>
                <w:sz w:val="20"/>
                <w:szCs w:val="20"/>
                <w:vertAlign w:val="superscript"/>
                <w:lang w:val="en-US"/>
              </w:rPr>
              <w:t>7</w:t>
            </w:r>
          </w:p>
        </w:tc>
        <w:tc>
          <w:tcPr>
            <w:tcW w:w="1694" w:type="dxa"/>
            <w:tcBorders>
              <w:top w:val="single" w:sz="12" w:space="0" w:color="auto"/>
              <w:bottom w:val="single" w:sz="12"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 xml:space="preserve">4.2 </w:t>
            </w:r>
            <w:r w:rsidRPr="00E36071">
              <w:rPr>
                <w:sz w:val="20"/>
                <w:szCs w:val="20"/>
                <w:lang w:val="en-US"/>
              </w:rPr>
              <w:sym w:font="Symbol" w:char="F0D7"/>
            </w:r>
            <w:r w:rsidRPr="00E36071">
              <w:rPr>
                <w:sz w:val="20"/>
                <w:szCs w:val="20"/>
                <w:lang w:val="en-US"/>
              </w:rPr>
              <w:t xml:space="preserve"> 10</w:t>
            </w:r>
            <w:r w:rsidRPr="00E36071">
              <w:rPr>
                <w:sz w:val="20"/>
                <w:szCs w:val="20"/>
                <w:vertAlign w:val="superscript"/>
                <w:lang w:val="en-US"/>
              </w:rPr>
              <w:t>7</w:t>
            </w:r>
          </w:p>
        </w:tc>
      </w:tr>
      <w:tr w:rsidR="00CC5472" w:rsidRPr="00E36071" w:rsidTr="00EC1F2C">
        <w:tc>
          <w:tcPr>
            <w:tcW w:w="1872" w:type="dxa"/>
            <w:tcBorders>
              <w:top w:val="single" w:sz="12" w:space="0" w:color="auto"/>
              <w:bottom w:val="single" w:sz="12" w:space="0" w:color="auto"/>
            </w:tcBorders>
            <w:shd w:val="clear" w:color="auto" w:fill="auto"/>
            <w:vAlign w:val="center"/>
          </w:tcPr>
          <w:p w:rsidR="00CC5472" w:rsidRPr="00E36071" w:rsidRDefault="00CC5472" w:rsidP="00CC5472">
            <w:pPr>
              <w:spacing w:before="120" w:after="120" w:line="240" w:lineRule="auto"/>
              <w:rPr>
                <w:sz w:val="20"/>
                <w:szCs w:val="20"/>
                <w:lang w:val="en-US"/>
              </w:rPr>
            </w:pPr>
            <w:r w:rsidRPr="00E36071">
              <w:rPr>
                <w:sz w:val="20"/>
                <w:szCs w:val="20"/>
                <w:lang w:val="en-US"/>
              </w:rPr>
              <w:t>Ends and alignment of Carbon Nanotubes (% open tips)</w:t>
            </w:r>
            <w:r w:rsidRPr="00E36071">
              <w:rPr>
                <w:sz w:val="20"/>
                <w:szCs w:val="20"/>
                <w:vertAlign w:val="superscript"/>
                <w:lang w:val="en-US"/>
              </w:rPr>
              <w:t>K</w:t>
            </w:r>
          </w:p>
        </w:tc>
        <w:tc>
          <w:tcPr>
            <w:tcW w:w="1252" w:type="dxa"/>
            <w:tcBorders>
              <w:top w:val="single" w:sz="12" w:space="0" w:color="auto"/>
              <w:bottom w:val="single" w:sz="12" w:space="0" w:color="auto"/>
            </w:tcBorders>
            <w:shd w:val="clear" w:color="auto" w:fill="auto"/>
            <w:vAlign w:val="center"/>
          </w:tcPr>
          <w:p w:rsidR="00CC5472" w:rsidRPr="00E36071" w:rsidRDefault="00CC5472" w:rsidP="00CC5472">
            <w:pPr>
              <w:spacing w:before="120" w:after="120" w:line="240" w:lineRule="auto"/>
              <w:jc w:val="center"/>
              <w:rPr>
                <w:rFonts w:ascii="Arial" w:hAnsi="Arial" w:cs="Arial"/>
                <w:sz w:val="20"/>
                <w:szCs w:val="20"/>
                <w:lang w:val="en-US"/>
              </w:rPr>
            </w:pPr>
            <w:r w:rsidRPr="00E36071">
              <w:rPr>
                <w:sz w:val="20"/>
                <w:szCs w:val="20"/>
                <w:lang w:val="en-US"/>
              </w:rPr>
              <w:t>nd</w:t>
            </w:r>
          </w:p>
        </w:tc>
        <w:tc>
          <w:tcPr>
            <w:tcW w:w="1266" w:type="dxa"/>
            <w:tcBorders>
              <w:top w:val="single" w:sz="12" w:space="0" w:color="auto"/>
              <w:bottom w:val="single" w:sz="12" w:space="0" w:color="auto"/>
            </w:tcBorders>
            <w:shd w:val="clear" w:color="auto" w:fill="auto"/>
            <w:vAlign w:val="center"/>
          </w:tcPr>
          <w:p w:rsidR="00CC5472" w:rsidRPr="00E36071" w:rsidRDefault="00CC5472" w:rsidP="00CC5472">
            <w:pPr>
              <w:spacing w:before="120" w:after="120" w:line="240" w:lineRule="auto"/>
              <w:jc w:val="center"/>
              <w:rPr>
                <w:rFonts w:ascii="Arial" w:hAnsi="Arial" w:cs="Arial"/>
                <w:sz w:val="20"/>
                <w:szCs w:val="20"/>
                <w:lang w:val="en-US"/>
              </w:rPr>
            </w:pPr>
            <w:r w:rsidRPr="00E36071">
              <w:rPr>
                <w:sz w:val="20"/>
                <w:szCs w:val="20"/>
                <w:lang w:val="en-US"/>
              </w:rPr>
              <w:t>nd</w:t>
            </w:r>
          </w:p>
        </w:tc>
        <w:tc>
          <w:tcPr>
            <w:tcW w:w="1275" w:type="dxa"/>
            <w:tcBorders>
              <w:top w:val="single" w:sz="12" w:space="0" w:color="auto"/>
              <w:bottom w:val="single" w:sz="12"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20</w:t>
            </w:r>
          </w:p>
        </w:tc>
        <w:tc>
          <w:tcPr>
            <w:tcW w:w="1701" w:type="dxa"/>
            <w:tcBorders>
              <w:top w:val="single" w:sz="12" w:space="0" w:color="auto"/>
              <w:bottom w:val="single" w:sz="12" w:space="0" w:color="auto"/>
            </w:tcBorders>
            <w:shd w:val="clear" w:color="auto" w:fill="auto"/>
            <w:vAlign w:val="center"/>
          </w:tcPr>
          <w:p w:rsidR="00CC5472" w:rsidRPr="00E36071" w:rsidRDefault="00CC5472" w:rsidP="00CC5472">
            <w:pPr>
              <w:spacing w:before="120" w:after="120" w:line="240" w:lineRule="auto"/>
              <w:jc w:val="center"/>
              <w:rPr>
                <w:rFonts w:ascii="Arial" w:hAnsi="Arial" w:cs="Arial"/>
                <w:sz w:val="20"/>
                <w:szCs w:val="20"/>
                <w:lang w:val="en-US"/>
              </w:rPr>
            </w:pPr>
            <w:r w:rsidRPr="00E36071">
              <w:rPr>
                <w:sz w:val="20"/>
                <w:szCs w:val="20"/>
                <w:lang w:val="en-US"/>
              </w:rPr>
              <w:t>nd</w:t>
            </w:r>
          </w:p>
        </w:tc>
        <w:tc>
          <w:tcPr>
            <w:tcW w:w="1694" w:type="dxa"/>
            <w:tcBorders>
              <w:top w:val="single" w:sz="12" w:space="0" w:color="auto"/>
              <w:bottom w:val="single" w:sz="12" w:space="0" w:color="auto"/>
            </w:tcBorders>
            <w:shd w:val="clear" w:color="auto" w:fill="auto"/>
            <w:vAlign w:val="center"/>
          </w:tcPr>
          <w:p w:rsidR="00CC5472" w:rsidRPr="00E36071" w:rsidRDefault="00CC5472" w:rsidP="00CC5472">
            <w:pPr>
              <w:spacing w:before="120" w:after="120" w:line="240" w:lineRule="auto"/>
              <w:jc w:val="center"/>
              <w:rPr>
                <w:sz w:val="20"/>
                <w:szCs w:val="20"/>
                <w:lang w:val="en-US"/>
              </w:rPr>
            </w:pPr>
            <w:r w:rsidRPr="00E36071">
              <w:rPr>
                <w:sz w:val="20"/>
                <w:szCs w:val="20"/>
                <w:lang w:val="en-US"/>
              </w:rPr>
              <w:t>25</w:t>
            </w:r>
          </w:p>
        </w:tc>
      </w:tr>
    </w:tbl>
    <w:p w:rsidR="00936A19" w:rsidRPr="00E36071" w:rsidRDefault="00936A19" w:rsidP="00936A19">
      <w:pPr>
        <w:rPr>
          <w:lang w:val="en-US"/>
        </w:rPr>
      </w:pPr>
    </w:p>
    <w:p w:rsidR="00936A19" w:rsidRPr="00E36071" w:rsidRDefault="00936A19" w:rsidP="00EF144E">
      <w:pPr>
        <w:rPr>
          <w:sz w:val="20"/>
          <w:szCs w:val="20"/>
          <w:lang w:val="en-US"/>
        </w:rPr>
      </w:pPr>
      <w:r w:rsidRPr="00E36071">
        <w:rPr>
          <w:b/>
          <w:sz w:val="20"/>
          <w:szCs w:val="20"/>
          <w:lang w:val="en-US"/>
        </w:rPr>
        <w:t>A:</w:t>
      </w:r>
      <w:r w:rsidRPr="00E36071">
        <w:rPr>
          <w:sz w:val="20"/>
          <w:szCs w:val="20"/>
          <w:lang w:val="en-US"/>
        </w:rPr>
        <w:t xml:space="preserve"> Porosimetry with mercury intrusion with an intrusion Autopore IV 9500 (Micromeritics France S.A., Verneuil en Halatte, France) with an adapted software (v1.05). </w:t>
      </w:r>
      <w:r w:rsidRPr="00E36071">
        <w:rPr>
          <w:b/>
          <w:sz w:val="20"/>
          <w:szCs w:val="20"/>
          <w:lang w:val="en-US"/>
        </w:rPr>
        <w:t>B:</w:t>
      </w:r>
      <w:r w:rsidRPr="00E36071">
        <w:rPr>
          <w:sz w:val="20"/>
          <w:szCs w:val="20"/>
          <w:lang w:val="en-US"/>
        </w:rPr>
        <w:t xml:space="preserve"> Adapted from ISO 3923/2. Calculated by weighing the mass of 50 cm</w:t>
      </w:r>
      <w:r w:rsidRPr="00E36071">
        <w:rPr>
          <w:sz w:val="20"/>
          <w:szCs w:val="20"/>
          <w:vertAlign w:val="superscript"/>
          <w:lang w:val="en-US"/>
        </w:rPr>
        <w:t>3</w:t>
      </w:r>
      <w:r w:rsidRPr="00E36071">
        <w:rPr>
          <w:sz w:val="20"/>
          <w:szCs w:val="20"/>
          <w:lang w:val="en-US"/>
        </w:rPr>
        <w:t xml:space="preserve"> of </w:t>
      </w:r>
      <w:r w:rsidR="00EF144E" w:rsidRPr="00E36071">
        <w:rPr>
          <w:sz w:val="20"/>
          <w:szCs w:val="20"/>
          <w:lang w:val="en-US"/>
        </w:rPr>
        <w:t>MW</w:t>
      </w:r>
      <w:r w:rsidRPr="00E36071">
        <w:rPr>
          <w:sz w:val="20"/>
          <w:szCs w:val="20"/>
          <w:lang w:val="en-US"/>
        </w:rPr>
        <w:t xml:space="preserve">CNT. </w:t>
      </w:r>
      <w:r w:rsidRPr="00E36071">
        <w:rPr>
          <w:b/>
          <w:sz w:val="20"/>
          <w:szCs w:val="20"/>
          <w:lang w:val="en-US"/>
        </w:rPr>
        <w:t>C:</w:t>
      </w:r>
      <w:r w:rsidRPr="00E36071">
        <w:rPr>
          <w:sz w:val="20"/>
          <w:szCs w:val="20"/>
          <w:lang w:val="en-US"/>
        </w:rPr>
        <w:t xml:space="preserve"> The sample was introduced in an oven at a temperature of more than 1000°C under an oxygen flow. Combustion products were then driven by a helium flow on oxidization reagents and reduction reagents brought at high temperature. Carbon was then in the form of CO</w:t>
      </w:r>
      <w:r w:rsidRPr="00E36071">
        <w:rPr>
          <w:sz w:val="20"/>
          <w:szCs w:val="20"/>
          <w:vertAlign w:val="subscript"/>
          <w:lang w:val="en-US"/>
        </w:rPr>
        <w:t>2</w:t>
      </w:r>
      <w:r w:rsidRPr="00E36071">
        <w:rPr>
          <w:sz w:val="20"/>
          <w:szCs w:val="20"/>
          <w:lang w:val="en-US"/>
        </w:rPr>
        <w:t>, nitrogen as N</w:t>
      </w:r>
      <w:r w:rsidRPr="00E36071">
        <w:rPr>
          <w:sz w:val="20"/>
          <w:szCs w:val="20"/>
          <w:vertAlign w:val="subscript"/>
          <w:lang w:val="en-US"/>
        </w:rPr>
        <w:t>2</w:t>
      </w:r>
      <w:r w:rsidRPr="00E36071">
        <w:rPr>
          <w:sz w:val="20"/>
          <w:szCs w:val="20"/>
          <w:lang w:val="en-US"/>
        </w:rPr>
        <w:t>, and hydrogen in the form of H</w:t>
      </w:r>
      <w:r w:rsidRPr="00E36071">
        <w:rPr>
          <w:sz w:val="20"/>
          <w:szCs w:val="20"/>
          <w:vertAlign w:val="subscript"/>
          <w:lang w:val="en-US"/>
        </w:rPr>
        <w:t>2</w:t>
      </w:r>
      <w:r w:rsidRPr="00E36071">
        <w:rPr>
          <w:sz w:val="20"/>
          <w:szCs w:val="20"/>
          <w:lang w:val="en-US"/>
        </w:rPr>
        <w:t>O . After separation on a chromatographi</w:t>
      </w:r>
      <w:r w:rsidR="00EF144E" w:rsidRPr="00E36071">
        <w:rPr>
          <w:sz w:val="20"/>
          <w:szCs w:val="20"/>
          <w:lang w:val="en-US"/>
        </w:rPr>
        <w:t>c</w:t>
      </w:r>
      <w:r w:rsidRPr="00E36071">
        <w:rPr>
          <w:sz w:val="20"/>
          <w:szCs w:val="20"/>
          <w:lang w:val="en-US"/>
        </w:rPr>
        <w:t xml:space="preserve"> column, these compounds were detected successively by a Katharometer. Hydrogen, nitrogen and oxygen were below the limit of detection. </w:t>
      </w:r>
      <w:r w:rsidRPr="00E36071">
        <w:rPr>
          <w:b/>
          <w:sz w:val="20"/>
          <w:szCs w:val="20"/>
          <w:lang w:val="en-US"/>
        </w:rPr>
        <w:t>D:</w:t>
      </w:r>
      <w:r w:rsidRPr="00E36071">
        <w:rPr>
          <w:sz w:val="20"/>
          <w:szCs w:val="20"/>
          <w:lang w:val="en-US"/>
        </w:rPr>
        <w:t xml:space="preserve"> Adapted from ISO TR:10929/2012. Calcination at 800°C during 1 hour. Ratio between ash and product. </w:t>
      </w:r>
      <w:r w:rsidRPr="00E36071">
        <w:rPr>
          <w:b/>
          <w:sz w:val="20"/>
          <w:szCs w:val="20"/>
          <w:lang w:val="en-US"/>
        </w:rPr>
        <w:t>E:</w:t>
      </w:r>
      <w:r w:rsidRPr="00E36071">
        <w:rPr>
          <w:sz w:val="20"/>
          <w:szCs w:val="20"/>
          <w:lang w:val="en-US"/>
        </w:rPr>
        <w:t xml:space="preserve"> Particle size distribution was measured with a Malvern Mastersizer S 2000 with a sample conditioner Qspec (MS17). After sieving of 10 g of </w:t>
      </w:r>
      <w:r w:rsidR="00EF144E" w:rsidRPr="00E36071">
        <w:rPr>
          <w:sz w:val="20"/>
          <w:szCs w:val="20"/>
          <w:lang w:val="en-US"/>
        </w:rPr>
        <w:t>MW</w:t>
      </w:r>
      <w:r w:rsidRPr="00E36071">
        <w:rPr>
          <w:sz w:val="20"/>
          <w:szCs w:val="20"/>
          <w:lang w:val="en-US"/>
        </w:rPr>
        <w:t xml:space="preserve">CNT at 800 µm, 0.3 g of resulting powder was put in 30 mL of water and analysed with the following parameters: focale 300RF, calculation matrix 3OHD, beam width 2.4 nm and analysis model: polydisperse. </w:t>
      </w:r>
      <w:r w:rsidRPr="00E36071">
        <w:rPr>
          <w:b/>
          <w:sz w:val="20"/>
          <w:szCs w:val="20"/>
          <w:lang w:val="en-US"/>
        </w:rPr>
        <w:t>F:</w:t>
      </w:r>
      <w:r w:rsidRPr="00E36071">
        <w:rPr>
          <w:sz w:val="20"/>
          <w:szCs w:val="20"/>
          <w:lang w:val="en-US"/>
        </w:rPr>
        <w:t xml:space="preserve"> Specific surface area was measured using an ASAP 2000 from MICROMERITICS Company with two degassing stations in compliance with NF ISO 9277 standard. </w:t>
      </w:r>
      <w:r w:rsidRPr="00E36071">
        <w:rPr>
          <w:b/>
          <w:sz w:val="20"/>
          <w:szCs w:val="20"/>
          <w:lang w:val="en-US"/>
        </w:rPr>
        <w:t>G:</w:t>
      </w:r>
      <w:r w:rsidRPr="00E36071">
        <w:rPr>
          <w:sz w:val="20"/>
          <w:szCs w:val="20"/>
          <w:lang w:val="en-US"/>
        </w:rPr>
        <w:t xml:space="preserve"> Adapted from ISO/TS 13278:2011. Measured with a ICP/AES OPTIMA 4300 DV PERKIN ELMER. Digestion of the sample was made by lithium tetraborate fusion method. </w:t>
      </w:r>
      <w:r w:rsidRPr="00E36071">
        <w:rPr>
          <w:b/>
          <w:sz w:val="20"/>
          <w:szCs w:val="20"/>
          <w:lang w:val="en-US"/>
        </w:rPr>
        <w:t xml:space="preserve">H: </w:t>
      </w:r>
      <w:r w:rsidRPr="00E36071">
        <w:rPr>
          <w:sz w:val="20"/>
          <w:szCs w:val="20"/>
          <w:lang w:val="en-US"/>
        </w:rPr>
        <w:t xml:space="preserve">XPS analysis was made with a photoelectron spectrometer SSX 100 </w:t>
      </w:r>
      <w:r w:rsidR="00EF144E" w:rsidRPr="00E36071">
        <w:rPr>
          <w:sz w:val="20"/>
          <w:szCs w:val="20"/>
          <w:lang w:val="en-US"/>
        </w:rPr>
        <w:t>(</w:t>
      </w:r>
      <w:r w:rsidRPr="00E36071">
        <w:rPr>
          <w:sz w:val="20"/>
          <w:szCs w:val="20"/>
          <w:lang w:val="en-US"/>
        </w:rPr>
        <w:t>Surface Science Laboratories - VG Instruments- Fisons Instruments</w:t>
      </w:r>
      <w:r w:rsidR="00EF144E" w:rsidRPr="00E36071">
        <w:rPr>
          <w:sz w:val="20"/>
          <w:szCs w:val="20"/>
          <w:lang w:val="en-US"/>
        </w:rPr>
        <w:t>)</w:t>
      </w:r>
      <w:r w:rsidRPr="00E36071">
        <w:rPr>
          <w:sz w:val="20"/>
          <w:szCs w:val="20"/>
          <w:lang w:val="en-US"/>
        </w:rPr>
        <w:t xml:space="preserve">. Size of the analysed area was of about 400 x 800 µm². A survey spectrum (from 10 eV to 1200 eV) was made in a first time and a detailed spectrum afterwards targeted on energies corresponding to the detected elements. </w:t>
      </w:r>
      <w:r w:rsidRPr="00E36071">
        <w:rPr>
          <w:b/>
          <w:sz w:val="20"/>
          <w:szCs w:val="20"/>
          <w:lang w:val="en-US"/>
        </w:rPr>
        <w:t>I:</w:t>
      </w:r>
      <w:r w:rsidRPr="00E36071">
        <w:rPr>
          <w:sz w:val="20"/>
          <w:szCs w:val="20"/>
          <w:lang w:val="en-US"/>
        </w:rPr>
        <w:t xml:space="preserve"> Adapted from ISO/TF 10929:2012 and ISO/IEC PDTS 10797:2011. Philips - FEI CM 200 microscope was used with a LAB6 filament - maximum voltage 200 kv, point to point resolution 0.27 nm. Data were calcultated from the measurement of at least 100 </w:t>
      </w:r>
      <w:r w:rsidR="00EF144E" w:rsidRPr="00E36071">
        <w:rPr>
          <w:sz w:val="20"/>
          <w:szCs w:val="20"/>
          <w:lang w:val="en-US"/>
        </w:rPr>
        <w:t>MW</w:t>
      </w:r>
      <w:r w:rsidRPr="00E36071">
        <w:rPr>
          <w:sz w:val="20"/>
          <w:szCs w:val="20"/>
          <w:lang w:val="en-US"/>
        </w:rPr>
        <w:t xml:space="preserve">CNT. </w:t>
      </w:r>
      <w:r w:rsidRPr="00E36071">
        <w:rPr>
          <w:b/>
          <w:sz w:val="20"/>
          <w:szCs w:val="20"/>
          <w:lang w:val="en-US"/>
        </w:rPr>
        <w:t>J:</w:t>
      </w:r>
      <w:r w:rsidRPr="00E36071">
        <w:rPr>
          <w:sz w:val="20"/>
          <w:szCs w:val="20"/>
          <w:lang w:val="en-US"/>
        </w:rPr>
        <w:t xml:space="preserve"> Obtained by multiplying the specific surface area by apparent density. </w:t>
      </w:r>
      <w:r w:rsidRPr="00E36071">
        <w:rPr>
          <w:b/>
          <w:sz w:val="20"/>
          <w:szCs w:val="20"/>
          <w:lang w:val="en-US"/>
        </w:rPr>
        <w:t xml:space="preserve">K: </w:t>
      </w:r>
      <w:r w:rsidRPr="00E36071">
        <w:rPr>
          <w:sz w:val="20"/>
          <w:szCs w:val="20"/>
          <w:lang w:val="en-US"/>
        </w:rPr>
        <w:t xml:space="preserve">TEM achieved at different magnifications was used in order to evaluate the quality of </w:t>
      </w:r>
      <w:r w:rsidR="00EF144E" w:rsidRPr="00E36071">
        <w:rPr>
          <w:sz w:val="20"/>
          <w:szCs w:val="20"/>
          <w:lang w:val="en-US"/>
        </w:rPr>
        <w:t>MWCNT</w:t>
      </w:r>
      <w:r w:rsidRPr="00E36071">
        <w:rPr>
          <w:sz w:val="20"/>
          <w:szCs w:val="20"/>
          <w:lang w:val="en-US"/>
        </w:rPr>
        <w:t>, the tube ends and the alignment along one axis of carbon nanotubes.</w:t>
      </w:r>
    </w:p>
    <w:p w:rsidR="00CC5472" w:rsidRPr="00E36071" w:rsidRDefault="00CC5472" w:rsidP="00CC5472">
      <w:pPr>
        <w:rPr>
          <w:sz w:val="20"/>
          <w:szCs w:val="20"/>
          <w:lang w:val="en-US"/>
        </w:rPr>
      </w:pPr>
      <w:r w:rsidRPr="00E36071">
        <w:rPr>
          <w:sz w:val="20"/>
          <w:szCs w:val="20"/>
          <w:vertAlign w:val="superscript"/>
          <w:lang w:val="en-US"/>
        </w:rPr>
        <w:t>1</w:t>
      </w:r>
      <w:r w:rsidRPr="00E36071">
        <w:rPr>
          <w:sz w:val="20"/>
          <w:szCs w:val="20"/>
          <w:lang w:val="en-US"/>
        </w:rPr>
        <w:t xml:space="preserve"> not determined</w:t>
      </w:r>
    </w:p>
    <w:p w:rsidR="001C7CCB" w:rsidRPr="00E36071" w:rsidRDefault="00CC5472" w:rsidP="00CC5472">
      <w:pPr>
        <w:rPr>
          <w:rFonts w:asciiTheme="majorBidi" w:hAnsiTheme="majorBidi" w:cstheme="majorBidi"/>
          <w:lang w:val="en-US"/>
        </w:rPr>
      </w:pPr>
      <w:r w:rsidRPr="00E36071">
        <w:rPr>
          <w:sz w:val="20"/>
          <w:szCs w:val="20"/>
          <w:vertAlign w:val="superscript"/>
          <w:lang w:val="en-US"/>
        </w:rPr>
        <w:lastRenderedPageBreak/>
        <w:t>2</w:t>
      </w:r>
      <w:r w:rsidRPr="00E36071">
        <w:rPr>
          <w:sz w:val="20"/>
          <w:szCs w:val="20"/>
          <w:lang w:val="en-US"/>
        </w:rPr>
        <w:t xml:space="preserve"> LoD: limit of detection. 0.2% for H, 0.4% for N and 0.3</w:t>
      </w:r>
      <w:r w:rsidR="00765D65" w:rsidRPr="00E36071">
        <w:rPr>
          <w:sz w:val="20"/>
          <w:szCs w:val="20"/>
          <w:lang w:val="en-US"/>
        </w:rPr>
        <w:t>%</w:t>
      </w:r>
      <w:r w:rsidRPr="00E36071">
        <w:rPr>
          <w:sz w:val="20"/>
          <w:szCs w:val="20"/>
          <w:lang w:val="en-US"/>
        </w:rPr>
        <w:t xml:space="preserve"> for O</w:t>
      </w:r>
      <w:r w:rsidR="001C7CCB" w:rsidRPr="00E36071">
        <w:rPr>
          <w:rFonts w:asciiTheme="majorBidi" w:hAnsiTheme="majorBidi" w:cstheme="majorBidi"/>
          <w:lang w:val="en-US"/>
        </w:rPr>
        <w:br w:type="page"/>
      </w:r>
    </w:p>
    <w:p w:rsidR="001C7CCB" w:rsidRPr="00E36071" w:rsidRDefault="001C7CCB" w:rsidP="00E54D2C">
      <w:pPr>
        <w:jc w:val="both"/>
        <w:rPr>
          <w:b/>
          <w:bCs/>
          <w:lang w:val="en-US"/>
        </w:rPr>
      </w:pPr>
      <w:r w:rsidRPr="00E36071">
        <w:rPr>
          <w:b/>
          <w:lang w:val="en-US"/>
        </w:rPr>
        <w:lastRenderedPageBreak/>
        <w:t>Table s4 - Target and achieved aerosol concentrations and particles size of Graphistrength</w:t>
      </w:r>
      <w:r w:rsidR="00E54D2C" w:rsidRPr="00E54D2C">
        <w:rPr>
          <w:rFonts w:asciiTheme="majorBidi" w:hAnsiTheme="majorBidi" w:cstheme="majorBidi"/>
          <w:vertAlign w:val="superscript"/>
          <w:lang w:val="en-US"/>
        </w:rPr>
        <w:t>©</w:t>
      </w:r>
      <w:r w:rsidRPr="00E36071">
        <w:rPr>
          <w:b/>
          <w:lang w:val="en-US"/>
        </w:rPr>
        <w:t xml:space="preserve"> C100</w:t>
      </w:r>
      <w:r w:rsidR="000F3A48" w:rsidRPr="00E36071">
        <w:rPr>
          <w:b/>
          <w:lang w:val="en-US"/>
        </w:rPr>
        <w:t>. T</w:t>
      </w:r>
      <w:r w:rsidRPr="00E36071">
        <w:rPr>
          <w:rFonts w:eastAsia="Calibri"/>
          <w:b/>
          <w:lang w:val="en-US"/>
        </w:rPr>
        <w:t xml:space="preserve">emperature, relative humidity and oxygen concentration measured </w:t>
      </w:r>
      <w:r w:rsidRPr="00E36071">
        <w:rPr>
          <w:b/>
          <w:lang w:val="en-US"/>
        </w:rPr>
        <w:t>over the 5-day exposure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89"/>
        <w:gridCol w:w="1559"/>
        <w:gridCol w:w="1701"/>
        <w:gridCol w:w="1559"/>
        <w:gridCol w:w="1552"/>
      </w:tblGrid>
      <w:tr w:rsidR="001C7CCB" w:rsidRPr="00E36071" w:rsidTr="00EC1F2C">
        <w:tc>
          <w:tcPr>
            <w:tcW w:w="2689" w:type="dxa"/>
          </w:tcPr>
          <w:p w:rsidR="001C7CCB" w:rsidRPr="00E36071" w:rsidRDefault="001C7CCB" w:rsidP="00EC1F2C">
            <w:pPr>
              <w:pStyle w:val="Text"/>
              <w:spacing w:before="120" w:after="120"/>
              <w:jc w:val="left"/>
              <w:rPr>
                <w:rFonts w:ascii="Times New Roman" w:hAnsi="Times New Roman" w:cs="Times New Roman"/>
                <w:b/>
                <w:sz w:val="20"/>
                <w:szCs w:val="20"/>
              </w:rPr>
            </w:pPr>
            <w:r w:rsidRPr="00E36071">
              <w:rPr>
                <w:rFonts w:ascii="Times New Roman" w:hAnsi="Times New Roman" w:cs="Times New Roman"/>
                <w:b/>
                <w:sz w:val="20"/>
                <w:szCs w:val="20"/>
              </w:rPr>
              <w:t>Groups</w:t>
            </w:r>
          </w:p>
        </w:tc>
        <w:tc>
          <w:tcPr>
            <w:tcW w:w="1559" w:type="dxa"/>
          </w:tcPr>
          <w:p w:rsidR="001C7CCB" w:rsidRPr="00E36071" w:rsidRDefault="001C7CCB" w:rsidP="00EC1F2C">
            <w:pPr>
              <w:pStyle w:val="Text"/>
              <w:spacing w:before="120" w:after="120"/>
              <w:jc w:val="center"/>
              <w:rPr>
                <w:rFonts w:ascii="Times New Roman" w:hAnsi="Times New Roman" w:cs="Times New Roman"/>
                <w:b/>
                <w:bCs/>
                <w:sz w:val="20"/>
                <w:szCs w:val="20"/>
              </w:rPr>
            </w:pPr>
            <w:r w:rsidRPr="00E36071">
              <w:rPr>
                <w:rFonts w:ascii="Times New Roman" w:hAnsi="Times New Roman" w:cs="Times New Roman"/>
                <w:b/>
                <w:bCs/>
                <w:sz w:val="20"/>
                <w:szCs w:val="20"/>
              </w:rPr>
              <w:t>Control</w:t>
            </w:r>
          </w:p>
        </w:tc>
        <w:tc>
          <w:tcPr>
            <w:tcW w:w="1701" w:type="dxa"/>
          </w:tcPr>
          <w:p w:rsidR="001C7CCB" w:rsidRPr="00E36071" w:rsidRDefault="001C7CCB" w:rsidP="00EC1F2C">
            <w:pPr>
              <w:pStyle w:val="Text"/>
              <w:spacing w:before="120" w:after="120"/>
              <w:jc w:val="center"/>
              <w:rPr>
                <w:rFonts w:ascii="Times New Roman" w:hAnsi="Times New Roman" w:cs="Times New Roman"/>
                <w:b/>
                <w:bCs/>
                <w:sz w:val="20"/>
                <w:szCs w:val="20"/>
              </w:rPr>
            </w:pPr>
            <w:r w:rsidRPr="00E36071">
              <w:rPr>
                <w:rFonts w:ascii="Times New Roman" w:hAnsi="Times New Roman" w:cs="Times New Roman"/>
                <w:b/>
                <w:bCs/>
                <w:sz w:val="20"/>
                <w:szCs w:val="20"/>
              </w:rPr>
              <w:t>Low</w:t>
            </w:r>
          </w:p>
        </w:tc>
        <w:tc>
          <w:tcPr>
            <w:tcW w:w="1559" w:type="dxa"/>
          </w:tcPr>
          <w:p w:rsidR="001C7CCB" w:rsidRPr="00E36071" w:rsidRDefault="001C7CCB" w:rsidP="00EC1F2C">
            <w:pPr>
              <w:pStyle w:val="Text"/>
              <w:spacing w:before="120" w:after="120"/>
              <w:jc w:val="center"/>
              <w:rPr>
                <w:rFonts w:ascii="Times New Roman" w:hAnsi="Times New Roman" w:cs="Times New Roman"/>
                <w:b/>
                <w:bCs/>
                <w:sz w:val="20"/>
                <w:szCs w:val="20"/>
              </w:rPr>
            </w:pPr>
            <w:r w:rsidRPr="00E36071">
              <w:rPr>
                <w:rFonts w:ascii="Times New Roman" w:hAnsi="Times New Roman" w:cs="Times New Roman"/>
                <w:b/>
                <w:bCs/>
                <w:sz w:val="20"/>
                <w:szCs w:val="20"/>
              </w:rPr>
              <w:t>Mid</w:t>
            </w:r>
          </w:p>
        </w:tc>
        <w:tc>
          <w:tcPr>
            <w:tcW w:w="1552" w:type="dxa"/>
          </w:tcPr>
          <w:p w:rsidR="001C7CCB" w:rsidRPr="00E36071" w:rsidRDefault="001C7CCB" w:rsidP="00EC1F2C">
            <w:pPr>
              <w:pStyle w:val="Text"/>
              <w:spacing w:before="120" w:after="120"/>
              <w:jc w:val="center"/>
              <w:rPr>
                <w:rFonts w:ascii="Times New Roman" w:hAnsi="Times New Roman" w:cs="Times New Roman"/>
                <w:b/>
                <w:bCs/>
                <w:sz w:val="20"/>
                <w:szCs w:val="20"/>
              </w:rPr>
            </w:pPr>
            <w:r w:rsidRPr="00E36071">
              <w:rPr>
                <w:rFonts w:ascii="Times New Roman" w:hAnsi="Times New Roman" w:cs="Times New Roman"/>
                <w:b/>
                <w:bCs/>
                <w:sz w:val="20"/>
                <w:szCs w:val="20"/>
              </w:rPr>
              <w:t>High</w:t>
            </w:r>
          </w:p>
        </w:tc>
      </w:tr>
      <w:tr w:rsidR="001C7CCB" w:rsidRPr="00E36071" w:rsidTr="00EC1F2C">
        <w:tc>
          <w:tcPr>
            <w:tcW w:w="2689" w:type="dxa"/>
          </w:tcPr>
          <w:p w:rsidR="001C7CCB" w:rsidRPr="00E36071" w:rsidRDefault="001C7CCB" w:rsidP="00EC1F2C">
            <w:pPr>
              <w:pStyle w:val="Text"/>
              <w:spacing w:before="120" w:after="120"/>
              <w:jc w:val="left"/>
              <w:rPr>
                <w:rFonts w:ascii="Times New Roman" w:hAnsi="Times New Roman" w:cs="Times New Roman"/>
                <w:sz w:val="20"/>
                <w:szCs w:val="20"/>
              </w:rPr>
            </w:pPr>
            <w:r w:rsidRPr="00E36071">
              <w:rPr>
                <w:rFonts w:ascii="Times New Roman" w:hAnsi="Times New Roman" w:cs="Times New Roman"/>
                <w:sz w:val="20"/>
                <w:szCs w:val="20"/>
              </w:rPr>
              <w:t>Target aerosol concentration (mg/m</w:t>
            </w:r>
            <w:r w:rsidRPr="00E36071">
              <w:rPr>
                <w:rFonts w:ascii="Times New Roman" w:hAnsi="Times New Roman" w:cs="Times New Roman"/>
                <w:sz w:val="20"/>
                <w:szCs w:val="20"/>
                <w:vertAlign w:val="superscript"/>
              </w:rPr>
              <w:t>3</w:t>
            </w:r>
            <w:r w:rsidRPr="00E36071">
              <w:rPr>
                <w:rFonts w:ascii="Times New Roman" w:hAnsi="Times New Roman" w:cs="Times New Roman"/>
                <w:sz w:val="20"/>
                <w:szCs w:val="20"/>
              </w:rPr>
              <w:t xml:space="preserve"> air)</w:t>
            </w:r>
          </w:p>
        </w:tc>
        <w:tc>
          <w:tcPr>
            <w:tcW w:w="1559" w:type="dxa"/>
          </w:tcPr>
          <w:p w:rsidR="001C7CCB" w:rsidRPr="00E36071" w:rsidRDefault="001C7CCB" w:rsidP="00EC1F2C">
            <w:pPr>
              <w:pStyle w:val="Text"/>
              <w:spacing w:before="120" w:after="120"/>
              <w:jc w:val="center"/>
              <w:rPr>
                <w:rFonts w:ascii="Times New Roman" w:hAnsi="Times New Roman" w:cs="Times New Roman"/>
                <w:bCs/>
                <w:sz w:val="20"/>
                <w:szCs w:val="20"/>
              </w:rPr>
            </w:pPr>
            <w:r w:rsidRPr="00E36071">
              <w:rPr>
                <w:rFonts w:ascii="Times New Roman" w:hAnsi="Times New Roman" w:cs="Times New Roman"/>
                <w:bCs/>
                <w:sz w:val="20"/>
                <w:szCs w:val="20"/>
              </w:rPr>
              <w:t>0</w:t>
            </w:r>
          </w:p>
        </w:tc>
        <w:tc>
          <w:tcPr>
            <w:tcW w:w="1701" w:type="dxa"/>
          </w:tcPr>
          <w:p w:rsidR="001C7CCB" w:rsidRPr="00E36071" w:rsidRDefault="001C7CCB" w:rsidP="00EC1F2C">
            <w:pPr>
              <w:pStyle w:val="Text"/>
              <w:spacing w:before="120" w:after="120"/>
              <w:jc w:val="center"/>
              <w:rPr>
                <w:rFonts w:ascii="Times New Roman" w:hAnsi="Times New Roman" w:cs="Times New Roman"/>
                <w:bCs/>
                <w:sz w:val="20"/>
                <w:szCs w:val="20"/>
              </w:rPr>
            </w:pPr>
            <w:r w:rsidRPr="00E36071">
              <w:rPr>
                <w:rFonts w:ascii="Times New Roman" w:hAnsi="Times New Roman" w:cs="Times New Roman"/>
                <w:bCs/>
                <w:sz w:val="20"/>
                <w:szCs w:val="20"/>
              </w:rPr>
              <w:t>0.05</w:t>
            </w:r>
          </w:p>
        </w:tc>
        <w:tc>
          <w:tcPr>
            <w:tcW w:w="1559" w:type="dxa"/>
          </w:tcPr>
          <w:p w:rsidR="001C7CCB" w:rsidRPr="00E36071" w:rsidRDefault="001C7CCB" w:rsidP="00EC1F2C">
            <w:pPr>
              <w:pStyle w:val="Text"/>
              <w:spacing w:before="120" w:after="120"/>
              <w:jc w:val="center"/>
              <w:rPr>
                <w:rFonts w:ascii="Times New Roman" w:hAnsi="Times New Roman" w:cs="Times New Roman"/>
                <w:bCs/>
                <w:sz w:val="20"/>
                <w:szCs w:val="20"/>
              </w:rPr>
            </w:pPr>
            <w:r w:rsidRPr="00E36071">
              <w:rPr>
                <w:rFonts w:ascii="Times New Roman" w:hAnsi="Times New Roman" w:cs="Times New Roman"/>
                <w:bCs/>
                <w:sz w:val="20"/>
                <w:szCs w:val="20"/>
              </w:rPr>
              <w:t>0.25</w:t>
            </w:r>
          </w:p>
        </w:tc>
        <w:tc>
          <w:tcPr>
            <w:tcW w:w="1552" w:type="dxa"/>
          </w:tcPr>
          <w:p w:rsidR="001C7CCB" w:rsidRPr="00E36071" w:rsidRDefault="001C7CCB" w:rsidP="00EC1F2C">
            <w:pPr>
              <w:pStyle w:val="Text"/>
              <w:spacing w:before="120" w:after="120"/>
              <w:jc w:val="center"/>
              <w:rPr>
                <w:rFonts w:ascii="Times New Roman" w:hAnsi="Times New Roman" w:cs="Times New Roman"/>
                <w:bCs/>
                <w:sz w:val="20"/>
                <w:szCs w:val="20"/>
              </w:rPr>
            </w:pPr>
            <w:r w:rsidRPr="00E36071">
              <w:rPr>
                <w:rFonts w:ascii="Times New Roman" w:hAnsi="Times New Roman" w:cs="Times New Roman"/>
                <w:bCs/>
                <w:sz w:val="20"/>
                <w:szCs w:val="20"/>
              </w:rPr>
              <w:t>1.25</w:t>
            </w:r>
          </w:p>
        </w:tc>
      </w:tr>
      <w:tr w:rsidR="001C7CCB" w:rsidRPr="00E36071" w:rsidTr="00EC1F2C">
        <w:tc>
          <w:tcPr>
            <w:tcW w:w="2689" w:type="dxa"/>
          </w:tcPr>
          <w:p w:rsidR="001C7CCB" w:rsidRPr="00E36071" w:rsidRDefault="001C7CCB" w:rsidP="00EC1F2C">
            <w:pPr>
              <w:pStyle w:val="Text"/>
              <w:spacing w:before="120" w:after="120"/>
              <w:jc w:val="left"/>
              <w:rPr>
                <w:rFonts w:ascii="Times New Roman" w:hAnsi="Times New Roman" w:cs="Times New Roman"/>
                <w:b/>
                <w:sz w:val="20"/>
                <w:szCs w:val="20"/>
              </w:rPr>
            </w:pPr>
            <w:r w:rsidRPr="00E36071">
              <w:rPr>
                <w:rFonts w:ascii="Times New Roman" w:hAnsi="Times New Roman" w:cs="Times New Roman"/>
                <w:sz w:val="20"/>
                <w:szCs w:val="20"/>
              </w:rPr>
              <w:t>Achieved aerosol concentration (mg/m</w:t>
            </w:r>
            <w:r w:rsidRPr="00E36071">
              <w:rPr>
                <w:rFonts w:ascii="Times New Roman" w:hAnsi="Times New Roman" w:cs="Times New Roman"/>
                <w:sz w:val="20"/>
                <w:szCs w:val="20"/>
                <w:vertAlign w:val="superscript"/>
              </w:rPr>
              <w:t xml:space="preserve">3 </w:t>
            </w:r>
            <w:r w:rsidRPr="00E36071">
              <w:rPr>
                <w:rFonts w:ascii="Times New Roman" w:hAnsi="Times New Roman" w:cs="Times New Roman"/>
                <w:sz w:val="20"/>
                <w:szCs w:val="20"/>
              </w:rPr>
              <w:t>air)</w:t>
            </w:r>
          </w:p>
        </w:tc>
        <w:tc>
          <w:tcPr>
            <w:tcW w:w="1559" w:type="dxa"/>
          </w:tcPr>
          <w:p w:rsidR="001C7CCB" w:rsidRPr="00E36071" w:rsidRDefault="001C7CCB" w:rsidP="00EC1F2C">
            <w:pPr>
              <w:pStyle w:val="Text"/>
              <w:tabs>
                <w:tab w:val="left" w:pos="1089"/>
              </w:tabs>
              <w:spacing w:before="120" w:after="120"/>
              <w:jc w:val="center"/>
              <w:rPr>
                <w:rFonts w:ascii="Times New Roman" w:hAnsi="Times New Roman" w:cs="Times New Roman"/>
                <w:sz w:val="20"/>
                <w:szCs w:val="20"/>
              </w:rPr>
            </w:pPr>
            <w:r w:rsidRPr="00E36071">
              <w:rPr>
                <w:rFonts w:ascii="Times New Roman" w:hAnsi="Times New Roman" w:cs="Times New Roman"/>
                <w:sz w:val="20"/>
                <w:szCs w:val="20"/>
              </w:rPr>
              <w:t>-</w:t>
            </w:r>
          </w:p>
        </w:tc>
        <w:tc>
          <w:tcPr>
            <w:tcW w:w="1701" w:type="dxa"/>
          </w:tcPr>
          <w:p w:rsidR="001C7CCB" w:rsidRPr="00E36071" w:rsidRDefault="001C7CCB" w:rsidP="00EC1F2C">
            <w:pPr>
              <w:pStyle w:val="Text"/>
              <w:tabs>
                <w:tab w:val="left" w:pos="1089"/>
              </w:tabs>
              <w:spacing w:before="120" w:after="120"/>
              <w:jc w:val="center"/>
              <w:rPr>
                <w:rFonts w:ascii="Times New Roman" w:hAnsi="Times New Roman" w:cs="Times New Roman"/>
                <w:bCs/>
                <w:sz w:val="20"/>
                <w:szCs w:val="20"/>
              </w:rPr>
            </w:pPr>
            <w:r w:rsidRPr="00E36071">
              <w:rPr>
                <w:rFonts w:ascii="Times New Roman" w:hAnsi="Times New Roman" w:cs="Times New Roman"/>
                <w:sz w:val="20"/>
                <w:szCs w:val="20"/>
              </w:rPr>
              <w:t>0.066 ± 0.036</w:t>
            </w:r>
            <w:r w:rsidRPr="00E36071">
              <w:rPr>
                <w:rFonts w:ascii="Times New Roman" w:hAnsi="Times New Roman" w:cs="Times New Roman"/>
                <w:sz w:val="20"/>
                <w:szCs w:val="20"/>
              </w:rPr>
              <w:br/>
              <w:t>(n=5)</w:t>
            </w:r>
          </w:p>
        </w:tc>
        <w:tc>
          <w:tcPr>
            <w:tcW w:w="1559" w:type="dxa"/>
          </w:tcPr>
          <w:p w:rsidR="001C7CCB" w:rsidRPr="00E36071" w:rsidRDefault="001C7CCB" w:rsidP="00EC1F2C">
            <w:pPr>
              <w:pStyle w:val="Text"/>
              <w:spacing w:before="120" w:after="120"/>
              <w:jc w:val="center"/>
              <w:rPr>
                <w:rFonts w:ascii="Times New Roman" w:hAnsi="Times New Roman" w:cs="Times New Roman"/>
                <w:bCs/>
                <w:sz w:val="20"/>
                <w:szCs w:val="20"/>
              </w:rPr>
            </w:pPr>
            <w:r w:rsidRPr="00E36071">
              <w:rPr>
                <w:rFonts w:ascii="Times New Roman" w:hAnsi="Times New Roman" w:cs="Times New Roman"/>
                <w:sz w:val="20"/>
                <w:szCs w:val="20"/>
              </w:rPr>
              <w:t>0.26 ± 0.03</w:t>
            </w:r>
            <w:r w:rsidRPr="00E36071">
              <w:rPr>
                <w:rFonts w:ascii="Times New Roman" w:hAnsi="Times New Roman" w:cs="Times New Roman"/>
                <w:sz w:val="20"/>
                <w:szCs w:val="20"/>
              </w:rPr>
              <w:br/>
              <w:t>(n=5)</w:t>
            </w:r>
          </w:p>
        </w:tc>
        <w:tc>
          <w:tcPr>
            <w:tcW w:w="1552" w:type="dxa"/>
          </w:tcPr>
          <w:p w:rsidR="001C7CCB" w:rsidRPr="00E36071" w:rsidRDefault="001C7CCB" w:rsidP="00EC1F2C">
            <w:pPr>
              <w:pStyle w:val="Text"/>
              <w:spacing w:before="120" w:after="120"/>
              <w:jc w:val="center"/>
              <w:rPr>
                <w:rFonts w:ascii="Times New Roman" w:hAnsi="Times New Roman" w:cs="Times New Roman"/>
                <w:bCs/>
                <w:sz w:val="20"/>
                <w:szCs w:val="20"/>
              </w:rPr>
            </w:pPr>
            <w:r w:rsidRPr="00E36071">
              <w:rPr>
                <w:rFonts w:ascii="Times New Roman" w:hAnsi="Times New Roman" w:cs="Times New Roman"/>
                <w:sz w:val="20"/>
                <w:szCs w:val="20"/>
              </w:rPr>
              <w:t>1.30 ± 0.03</w:t>
            </w:r>
            <w:r w:rsidRPr="00E36071">
              <w:rPr>
                <w:rFonts w:ascii="Times New Roman" w:hAnsi="Times New Roman" w:cs="Times New Roman"/>
                <w:sz w:val="20"/>
                <w:szCs w:val="20"/>
              </w:rPr>
              <w:br/>
              <w:t>(n=5)</w:t>
            </w:r>
          </w:p>
        </w:tc>
      </w:tr>
      <w:tr w:rsidR="001C7CCB" w:rsidRPr="00E36071" w:rsidTr="00EC1F2C">
        <w:tc>
          <w:tcPr>
            <w:tcW w:w="2689" w:type="dxa"/>
          </w:tcPr>
          <w:p w:rsidR="001C7CCB" w:rsidRPr="00E36071" w:rsidRDefault="001C7CCB" w:rsidP="00EC1F2C">
            <w:pPr>
              <w:pStyle w:val="Text"/>
              <w:spacing w:before="120" w:after="120"/>
              <w:jc w:val="left"/>
              <w:rPr>
                <w:rFonts w:ascii="Times New Roman" w:hAnsi="Times New Roman" w:cs="Times New Roman"/>
                <w:sz w:val="20"/>
                <w:szCs w:val="20"/>
              </w:rPr>
            </w:pPr>
            <w:r w:rsidRPr="00E36071">
              <w:rPr>
                <w:rFonts w:ascii="Times New Roman" w:hAnsi="Times New Roman" w:cs="Times New Roman"/>
                <w:sz w:val="20"/>
                <w:szCs w:val="20"/>
              </w:rPr>
              <w:t xml:space="preserve">Particle size MMAD (µm) </w:t>
            </w:r>
            <w:r w:rsidRPr="00E36071">
              <w:rPr>
                <w:rFonts w:ascii="Times New Roman" w:eastAsia="MS Mincho" w:hAnsi="Times New Roman" w:cs="Times New Roman"/>
                <w:bCs/>
                <w:sz w:val="20"/>
                <w:szCs w:val="20"/>
                <w:lang w:eastAsia="ja-JP"/>
              </w:rPr>
              <w:t>(gravimetric determination)</w:t>
            </w:r>
            <w:r w:rsidR="00D73BDA" w:rsidRPr="00E36071">
              <w:rPr>
                <w:rFonts w:ascii="Times New Roman" w:hAnsi="Times New Roman" w:cs="Times New Roman"/>
                <w:sz w:val="20"/>
                <w:szCs w:val="20"/>
                <w:vertAlign w:val="superscript"/>
              </w:rPr>
              <w:t xml:space="preserve"> 1</w:t>
            </w:r>
          </w:p>
        </w:tc>
        <w:tc>
          <w:tcPr>
            <w:tcW w:w="1559" w:type="dxa"/>
          </w:tcPr>
          <w:p w:rsidR="001C7CCB" w:rsidRPr="00E36071" w:rsidRDefault="001C7CCB" w:rsidP="00EC1F2C">
            <w:pPr>
              <w:pStyle w:val="Text"/>
              <w:spacing w:before="120" w:after="120"/>
              <w:jc w:val="center"/>
              <w:rPr>
                <w:rFonts w:ascii="Times New Roman" w:hAnsi="Times New Roman" w:cs="Times New Roman"/>
                <w:sz w:val="20"/>
                <w:szCs w:val="20"/>
              </w:rPr>
            </w:pPr>
            <w:r w:rsidRPr="00E36071">
              <w:rPr>
                <w:rFonts w:ascii="Times New Roman" w:hAnsi="Times New Roman" w:cs="Times New Roman"/>
                <w:sz w:val="20"/>
                <w:szCs w:val="20"/>
              </w:rPr>
              <w:t>-</w:t>
            </w:r>
          </w:p>
        </w:tc>
        <w:tc>
          <w:tcPr>
            <w:tcW w:w="1701" w:type="dxa"/>
          </w:tcPr>
          <w:p w:rsidR="001C7CCB" w:rsidRPr="00E36071" w:rsidRDefault="001C7CCB" w:rsidP="00D73BDA">
            <w:pPr>
              <w:pStyle w:val="Text"/>
              <w:spacing w:before="120" w:after="120"/>
              <w:jc w:val="center"/>
              <w:rPr>
                <w:rFonts w:ascii="Times New Roman" w:hAnsi="Times New Roman" w:cs="Times New Roman"/>
                <w:sz w:val="20"/>
                <w:szCs w:val="20"/>
              </w:rPr>
            </w:pPr>
            <w:r w:rsidRPr="00E36071">
              <w:rPr>
                <w:rFonts w:ascii="Times New Roman" w:hAnsi="Times New Roman" w:cs="Times New Roman"/>
                <w:sz w:val="20"/>
                <w:szCs w:val="20"/>
              </w:rPr>
              <w:t>1.93 / 2.56</w:t>
            </w:r>
            <w:r w:rsidRPr="00E36071">
              <w:rPr>
                <w:rFonts w:ascii="Times New Roman" w:hAnsi="Times New Roman" w:cs="Times New Roman"/>
                <w:sz w:val="20"/>
                <w:szCs w:val="20"/>
              </w:rPr>
              <w:br/>
              <w:t>(n=2)</w:t>
            </w:r>
          </w:p>
        </w:tc>
        <w:tc>
          <w:tcPr>
            <w:tcW w:w="1559" w:type="dxa"/>
          </w:tcPr>
          <w:p w:rsidR="001C7CCB" w:rsidRPr="00E36071" w:rsidRDefault="001C7CCB" w:rsidP="00EC1F2C">
            <w:pPr>
              <w:pStyle w:val="Text"/>
              <w:spacing w:before="120" w:after="120"/>
              <w:jc w:val="center"/>
              <w:rPr>
                <w:rFonts w:ascii="Times New Roman" w:hAnsi="Times New Roman" w:cs="Times New Roman"/>
                <w:sz w:val="20"/>
                <w:szCs w:val="20"/>
              </w:rPr>
            </w:pPr>
            <w:r w:rsidRPr="00E36071">
              <w:rPr>
                <w:rFonts w:ascii="Times New Roman" w:hAnsi="Times New Roman" w:cs="Times New Roman"/>
                <w:sz w:val="20"/>
                <w:szCs w:val="20"/>
              </w:rPr>
              <w:t>1.97</w:t>
            </w:r>
            <w:r w:rsidRPr="00E36071">
              <w:rPr>
                <w:rFonts w:ascii="Times New Roman" w:hAnsi="Times New Roman" w:cs="Times New Roman"/>
                <w:sz w:val="20"/>
                <w:szCs w:val="20"/>
              </w:rPr>
              <w:br/>
              <w:t>(n=1)</w:t>
            </w:r>
          </w:p>
        </w:tc>
        <w:tc>
          <w:tcPr>
            <w:tcW w:w="1552" w:type="dxa"/>
          </w:tcPr>
          <w:p w:rsidR="001C7CCB" w:rsidRPr="00E36071" w:rsidRDefault="001C7CCB" w:rsidP="00EC1F2C">
            <w:pPr>
              <w:pStyle w:val="Text"/>
              <w:spacing w:before="120" w:after="120"/>
              <w:jc w:val="center"/>
              <w:rPr>
                <w:rFonts w:ascii="Times New Roman" w:hAnsi="Times New Roman" w:cs="Times New Roman"/>
                <w:sz w:val="20"/>
                <w:szCs w:val="20"/>
              </w:rPr>
            </w:pPr>
            <w:r w:rsidRPr="00E36071">
              <w:rPr>
                <w:rFonts w:ascii="Times New Roman" w:hAnsi="Times New Roman" w:cs="Times New Roman"/>
                <w:sz w:val="20"/>
                <w:szCs w:val="20"/>
              </w:rPr>
              <w:t>1.84 / 1.85</w:t>
            </w:r>
            <w:r w:rsidRPr="00E36071">
              <w:rPr>
                <w:rFonts w:ascii="Times New Roman" w:hAnsi="Times New Roman" w:cs="Times New Roman"/>
                <w:sz w:val="20"/>
                <w:szCs w:val="20"/>
              </w:rPr>
              <w:br/>
              <w:t>(n=2)</w:t>
            </w:r>
          </w:p>
        </w:tc>
      </w:tr>
      <w:tr w:rsidR="001C7CCB" w:rsidRPr="00E36071" w:rsidTr="00EC1F2C">
        <w:tc>
          <w:tcPr>
            <w:tcW w:w="2689" w:type="dxa"/>
          </w:tcPr>
          <w:p w:rsidR="001C7CCB" w:rsidRPr="00E36071" w:rsidRDefault="001C7CCB" w:rsidP="00EC1F2C">
            <w:pPr>
              <w:pStyle w:val="Text"/>
              <w:spacing w:before="120" w:after="120"/>
              <w:jc w:val="left"/>
              <w:rPr>
                <w:rFonts w:ascii="Times New Roman" w:hAnsi="Times New Roman" w:cs="Times New Roman"/>
                <w:b/>
                <w:sz w:val="20"/>
                <w:szCs w:val="20"/>
              </w:rPr>
            </w:pPr>
            <w:r w:rsidRPr="00E36071">
              <w:rPr>
                <w:rFonts w:ascii="Times New Roman" w:hAnsi="Times New Roman" w:cs="Times New Roman"/>
                <w:sz w:val="20"/>
                <w:szCs w:val="20"/>
              </w:rPr>
              <w:t>Range of GSD</w:t>
            </w:r>
            <w:r w:rsidR="00127C5B">
              <w:rPr>
                <w:rFonts w:ascii="Times New Roman" w:hAnsi="Times New Roman" w:cs="Times New Roman"/>
                <w:sz w:val="20"/>
                <w:szCs w:val="20"/>
              </w:rPr>
              <w:t xml:space="preserve"> </w:t>
            </w:r>
            <w:r w:rsidR="00127C5B" w:rsidRPr="00E36071">
              <w:rPr>
                <w:rFonts w:ascii="Times New Roman" w:eastAsia="MS Mincho" w:hAnsi="Times New Roman" w:cs="Times New Roman"/>
                <w:bCs/>
                <w:sz w:val="20"/>
                <w:szCs w:val="20"/>
                <w:lang w:eastAsia="ja-JP"/>
              </w:rPr>
              <w:t>(gravimetric determination)</w:t>
            </w:r>
            <w:r w:rsidR="001641AA" w:rsidRPr="00E36071">
              <w:rPr>
                <w:rFonts w:ascii="Times New Roman" w:hAnsi="Times New Roman" w:cs="Times New Roman"/>
                <w:sz w:val="20"/>
                <w:szCs w:val="20"/>
                <w:vertAlign w:val="superscript"/>
              </w:rPr>
              <w:t>1</w:t>
            </w:r>
          </w:p>
        </w:tc>
        <w:tc>
          <w:tcPr>
            <w:tcW w:w="1559" w:type="dxa"/>
          </w:tcPr>
          <w:p w:rsidR="001C7CCB" w:rsidRPr="00E36071" w:rsidRDefault="001C7CCB" w:rsidP="00EC1F2C">
            <w:pPr>
              <w:pStyle w:val="Text"/>
              <w:spacing w:before="120" w:after="120"/>
              <w:jc w:val="center"/>
              <w:rPr>
                <w:rFonts w:ascii="Times New Roman" w:hAnsi="Times New Roman" w:cs="Times New Roman"/>
                <w:sz w:val="20"/>
                <w:szCs w:val="20"/>
              </w:rPr>
            </w:pPr>
            <w:r w:rsidRPr="00E36071">
              <w:rPr>
                <w:rFonts w:ascii="Times New Roman" w:hAnsi="Times New Roman" w:cs="Times New Roman"/>
                <w:sz w:val="20"/>
                <w:szCs w:val="20"/>
              </w:rPr>
              <w:t>-</w:t>
            </w:r>
          </w:p>
        </w:tc>
        <w:tc>
          <w:tcPr>
            <w:tcW w:w="1701" w:type="dxa"/>
            <w:tcBorders>
              <w:bottom w:val="single" w:sz="4" w:space="0" w:color="auto"/>
            </w:tcBorders>
          </w:tcPr>
          <w:p w:rsidR="001C7CCB" w:rsidRPr="00E36071" w:rsidRDefault="001C7CCB" w:rsidP="001641AA">
            <w:pPr>
              <w:pStyle w:val="Text"/>
              <w:spacing w:before="120" w:after="120"/>
              <w:jc w:val="center"/>
              <w:rPr>
                <w:rFonts w:ascii="Times New Roman" w:hAnsi="Times New Roman" w:cs="Times New Roman"/>
                <w:bCs/>
                <w:sz w:val="20"/>
                <w:szCs w:val="20"/>
              </w:rPr>
            </w:pPr>
            <w:r w:rsidRPr="00E36071">
              <w:rPr>
                <w:rFonts w:ascii="Times New Roman" w:hAnsi="Times New Roman" w:cs="Times New Roman"/>
                <w:sz w:val="20"/>
                <w:szCs w:val="20"/>
              </w:rPr>
              <w:t>1.30 / 4.33</w:t>
            </w:r>
            <w:r w:rsidRPr="00E36071">
              <w:rPr>
                <w:rFonts w:ascii="Times New Roman" w:hAnsi="Times New Roman" w:cs="Times New Roman"/>
                <w:sz w:val="20"/>
                <w:szCs w:val="20"/>
              </w:rPr>
              <w:br/>
              <w:t>(n=2)</w:t>
            </w:r>
          </w:p>
        </w:tc>
        <w:tc>
          <w:tcPr>
            <w:tcW w:w="1559" w:type="dxa"/>
            <w:tcBorders>
              <w:bottom w:val="single" w:sz="4" w:space="0" w:color="auto"/>
            </w:tcBorders>
          </w:tcPr>
          <w:p w:rsidR="001C7CCB" w:rsidRPr="00E36071" w:rsidRDefault="001C7CCB" w:rsidP="00EC1F2C">
            <w:pPr>
              <w:pStyle w:val="Text"/>
              <w:spacing w:before="120" w:after="120"/>
              <w:jc w:val="center"/>
              <w:rPr>
                <w:rFonts w:ascii="Times New Roman" w:hAnsi="Times New Roman" w:cs="Times New Roman"/>
                <w:bCs/>
                <w:sz w:val="20"/>
                <w:szCs w:val="20"/>
              </w:rPr>
            </w:pPr>
            <w:r w:rsidRPr="00E36071">
              <w:rPr>
                <w:rFonts w:ascii="Times New Roman" w:hAnsi="Times New Roman" w:cs="Times New Roman"/>
                <w:sz w:val="20"/>
                <w:szCs w:val="20"/>
              </w:rPr>
              <w:t>1.94</w:t>
            </w:r>
            <w:r w:rsidRPr="00E36071">
              <w:rPr>
                <w:rFonts w:ascii="Times New Roman" w:hAnsi="Times New Roman" w:cs="Times New Roman"/>
                <w:sz w:val="20"/>
                <w:szCs w:val="20"/>
              </w:rPr>
              <w:br/>
              <w:t>(n=1)</w:t>
            </w:r>
          </w:p>
        </w:tc>
        <w:tc>
          <w:tcPr>
            <w:tcW w:w="1552" w:type="dxa"/>
            <w:tcBorders>
              <w:bottom w:val="single" w:sz="4" w:space="0" w:color="auto"/>
            </w:tcBorders>
          </w:tcPr>
          <w:p w:rsidR="001C7CCB" w:rsidRPr="00E36071" w:rsidRDefault="001C7CCB" w:rsidP="00EC1F2C">
            <w:pPr>
              <w:pStyle w:val="Text"/>
              <w:spacing w:before="120" w:after="120"/>
              <w:jc w:val="center"/>
              <w:rPr>
                <w:rFonts w:ascii="Times New Roman" w:hAnsi="Times New Roman" w:cs="Times New Roman"/>
                <w:bCs/>
                <w:sz w:val="20"/>
                <w:szCs w:val="20"/>
              </w:rPr>
            </w:pPr>
            <w:r w:rsidRPr="00E36071">
              <w:rPr>
                <w:rFonts w:ascii="Times New Roman" w:hAnsi="Times New Roman" w:cs="Times New Roman"/>
                <w:sz w:val="20"/>
                <w:szCs w:val="20"/>
              </w:rPr>
              <w:t>1.76 / 1.93</w:t>
            </w:r>
            <w:r w:rsidRPr="00E36071">
              <w:rPr>
                <w:rFonts w:ascii="Times New Roman" w:hAnsi="Times New Roman" w:cs="Times New Roman"/>
                <w:sz w:val="20"/>
                <w:szCs w:val="20"/>
              </w:rPr>
              <w:br/>
              <w:t>(n=2)</w:t>
            </w:r>
          </w:p>
        </w:tc>
      </w:tr>
      <w:tr w:rsidR="001C7CCB" w:rsidRPr="00E36071" w:rsidTr="00EC1F2C">
        <w:tc>
          <w:tcPr>
            <w:tcW w:w="2689" w:type="dxa"/>
          </w:tcPr>
          <w:p w:rsidR="001C7CCB" w:rsidRPr="00E36071" w:rsidRDefault="001C7CCB" w:rsidP="00EC1F2C">
            <w:pPr>
              <w:pStyle w:val="Text"/>
              <w:spacing w:before="120" w:after="120"/>
              <w:jc w:val="left"/>
              <w:rPr>
                <w:rFonts w:ascii="Times New Roman" w:eastAsia="MS Mincho" w:hAnsi="Times New Roman" w:cs="Times New Roman"/>
                <w:bCs/>
                <w:sz w:val="20"/>
                <w:szCs w:val="20"/>
                <w:lang w:eastAsia="ja-JP"/>
              </w:rPr>
            </w:pPr>
            <w:r w:rsidRPr="00E36071">
              <w:rPr>
                <w:rFonts w:ascii="Times New Roman" w:eastAsia="MS Mincho" w:hAnsi="Times New Roman" w:cs="Times New Roman"/>
                <w:bCs/>
                <w:sz w:val="20"/>
                <w:szCs w:val="20"/>
                <w:lang w:eastAsia="ja-JP"/>
              </w:rPr>
              <w:t>Mean percentage of particles &lt; 3 µm</w:t>
            </w:r>
            <w:r w:rsidR="00127C5B">
              <w:rPr>
                <w:rFonts w:ascii="Times New Roman" w:eastAsia="MS Mincho" w:hAnsi="Times New Roman" w:cs="Times New Roman"/>
                <w:bCs/>
                <w:sz w:val="20"/>
                <w:szCs w:val="20"/>
                <w:lang w:eastAsia="ja-JP"/>
              </w:rPr>
              <w:t xml:space="preserve"> </w:t>
            </w:r>
            <w:r w:rsidR="00127C5B" w:rsidRPr="00E36071">
              <w:rPr>
                <w:rFonts w:ascii="Times New Roman" w:eastAsia="MS Mincho" w:hAnsi="Times New Roman" w:cs="Times New Roman"/>
                <w:bCs/>
                <w:sz w:val="20"/>
                <w:szCs w:val="20"/>
                <w:lang w:eastAsia="ja-JP"/>
              </w:rPr>
              <w:t>(gravimetric determination)</w:t>
            </w:r>
          </w:p>
        </w:tc>
        <w:tc>
          <w:tcPr>
            <w:tcW w:w="1559" w:type="dxa"/>
          </w:tcPr>
          <w:p w:rsidR="001C7CCB" w:rsidRPr="00E36071" w:rsidRDefault="001C7CCB" w:rsidP="00EC1F2C">
            <w:pPr>
              <w:pStyle w:val="Text"/>
              <w:spacing w:before="120" w:after="120"/>
              <w:jc w:val="center"/>
              <w:rPr>
                <w:rFonts w:ascii="Times New Roman" w:hAnsi="Times New Roman" w:cs="Times New Roman"/>
                <w:bCs/>
                <w:sz w:val="20"/>
                <w:szCs w:val="20"/>
              </w:rPr>
            </w:pPr>
            <w:r w:rsidRPr="00E36071">
              <w:rPr>
                <w:rFonts w:ascii="Times New Roman" w:hAnsi="Times New Roman" w:cs="Times New Roman"/>
                <w:bCs/>
                <w:sz w:val="20"/>
                <w:szCs w:val="20"/>
              </w:rPr>
              <w:t>-</w:t>
            </w:r>
          </w:p>
        </w:tc>
        <w:tc>
          <w:tcPr>
            <w:tcW w:w="1701" w:type="dxa"/>
            <w:shd w:val="clear" w:color="auto" w:fill="auto"/>
          </w:tcPr>
          <w:p w:rsidR="001C7CCB" w:rsidRPr="00E36071" w:rsidRDefault="001C7CCB" w:rsidP="00EC1F2C">
            <w:pPr>
              <w:pStyle w:val="Text"/>
              <w:spacing w:before="120" w:after="120"/>
              <w:jc w:val="center"/>
              <w:rPr>
                <w:rFonts w:ascii="Times New Roman" w:hAnsi="Times New Roman" w:cs="Times New Roman"/>
                <w:bCs/>
                <w:sz w:val="20"/>
                <w:szCs w:val="20"/>
              </w:rPr>
            </w:pPr>
            <w:r w:rsidRPr="00E36071">
              <w:rPr>
                <w:rFonts w:ascii="Times New Roman" w:hAnsi="Times New Roman" w:cs="Times New Roman"/>
                <w:bCs/>
                <w:sz w:val="20"/>
                <w:szCs w:val="20"/>
              </w:rPr>
              <w:t>68.4</w:t>
            </w:r>
            <w:r w:rsidRPr="00E36071">
              <w:rPr>
                <w:rFonts w:ascii="Times New Roman" w:hAnsi="Times New Roman" w:cs="Times New Roman"/>
                <w:bCs/>
                <w:sz w:val="20"/>
                <w:szCs w:val="20"/>
                <w:vertAlign w:val="superscript"/>
              </w:rPr>
              <w:t>1</w:t>
            </w:r>
          </w:p>
        </w:tc>
        <w:tc>
          <w:tcPr>
            <w:tcW w:w="1559" w:type="dxa"/>
            <w:shd w:val="clear" w:color="auto" w:fill="auto"/>
          </w:tcPr>
          <w:p w:rsidR="001C7CCB" w:rsidRPr="00E36071" w:rsidRDefault="001C7CCB" w:rsidP="00EC1F2C">
            <w:pPr>
              <w:pStyle w:val="Text"/>
              <w:spacing w:before="120" w:after="120"/>
              <w:jc w:val="center"/>
              <w:rPr>
                <w:rFonts w:ascii="Times New Roman" w:hAnsi="Times New Roman" w:cs="Times New Roman"/>
                <w:bCs/>
                <w:sz w:val="20"/>
                <w:szCs w:val="20"/>
              </w:rPr>
            </w:pPr>
            <w:r w:rsidRPr="00E36071">
              <w:rPr>
                <w:rFonts w:ascii="Times New Roman" w:hAnsi="Times New Roman" w:cs="Times New Roman"/>
                <w:bCs/>
                <w:sz w:val="20"/>
                <w:szCs w:val="20"/>
              </w:rPr>
              <w:t>73.6</w:t>
            </w:r>
          </w:p>
        </w:tc>
        <w:tc>
          <w:tcPr>
            <w:tcW w:w="1552" w:type="dxa"/>
            <w:shd w:val="clear" w:color="auto" w:fill="auto"/>
          </w:tcPr>
          <w:p w:rsidR="001C7CCB" w:rsidRPr="00E36071" w:rsidRDefault="001C7CCB" w:rsidP="00EC1F2C">
            <w:pPr>
              <w:pStyle w:val="Text"/>
              <w:spacing w:before="120" w:after="120"/>
              <w:jc w:val="center"/>
              <w:rPr>
                <w:rFonts w:ascii="Times New Roman" w:hAnsi="Times New Roman" w:cs="Times New Roman"/>
                <w:bCs/>
                <w:sz w:val="20"/>
                <w:szCs w:val="20"/>
              </w:rPr>
            </w:pPr>
            <w:r w:rsidRPr="00E36071">
              <w:rPr>
                <w:rFonts w:ascii="Times New Roman" w:hAnsi="Times New Roman" w:cs="Times New Roman"/>
                <w:bCs/>
                <w:sz w:val="20"/>
                <w:szCs w:val="20"/>
              </w:rPr>
              <w:t>78.3</w:t>
            </w:r>
          </w:p>
        </w:tc>
      </w:tr>
      <w:tr w:rsidR="004F7D60" w:rsidRPr="00E36071" w:rsidTr="00AC1216">
        <w:tc>
          <w:tcPr>
            <w:tcW w:w="9060" w:type="dxa"/>
            <w:gridSpan w:val="5"/>
            <w:vAlign w:val="center"/>
          </w:tcPr>
          <w:p w:rsidR="004F7D60" w:rsidRPr="00E36071" w:rsidRDefault="004F7D60" w:rsidP="00EC1F2C">
            <w:pPr>
              <w:pStyle w:val="Text"/>
              <w:spacing w:before="120" w:after="120"/>
              <w:jc w:val="center"/>
              <w:rPr>
                <w:rFonts w:ascii="Times New Roman" w:hAnsi="Times New Roman" w:cs="Times New Roman"/>
                <w:sz w:val="20"/>
                <w:szCs w:val="20"/>
              </w:rPr>
            </w:pPr>
          </w:p>
        </w:tc>
      </w:tr>
      <w:tr w:rsidR="001C7CCB" w:rsidRPr="00E36071" w:rsidTr="00EC1F2C">
        <w:tc>
          <w:tcPr>
            <w:tcW w:w="2689" w:type="dxa"/>
            <w:vAlign w:val="center"/>
          </w:tcPr>
          <w:p w:rsidR="001C7CCB" w:rsidRPr="00E36071" w:rsidRDefault="001C7CCB" w:rsidP="00EC1F2C">
            <w:pPr>
              <w:spacing w:before="120" w:after="120" w:line="240" w:lineRule="auto"/>
              <w:rPr>
                <w:rFonts w:eastAsia="MS Mincho"/>
                <w:sz w:val="20"/>
                <w:szCs w:val="20"/>
                <w:lang w:val="en-US" w:eastAsia="ja-JP"/>
              </w:rPr>
            </w:pPr>
            <w:r w:rsidRPr="00E36071">
              <w:rPr>
                <w:rFonts w:eastAsia="SimSun"/>
                <w:sz w:val="20"/>
                <w:szCs w:val="20"/>
                <w:lang w:val="en-US" w:eastAsia="zh-CN"/>
              </w:rPr>
              <w:t xml:space="preserve">Mean temperature </w:t>
            </w:r>
            <w:r w:rsidRPr="00E36071">
              <w:rPr>
                <w:rFonts w:eastAsia="SimSun"/>
                <w:sz w:val="20"/>
                <w:szCs w:val="20"/>
                <w:lang w:val="en-US"/>
              </w:rPr>
              <w:t>(°C)</w:t>
            </w:r>
          </w:p>
        </w:tc>
        <w:tc>
          <w:tcPr>
            <w:tcW w:w="1559" w:type="dxa"/>
            <w:vAlign w:val="center"/>
          </w:tcPr>
          <w:p w:rsidR="001C7CCB" w:rsidRPr="00E36071" w:rsidRDefault="001C7CCB" w:rsidP="00EC1F2C">
            <w:pPr>
              <w:pStyle w:val="Text"/>
              <w:spacing w:before="120" w:after="120"/>
              <w:jc w:val="center"/>
              <w:rPr>
                <w:rFonts w:ascii="Times New Roman" w:hAnsi="Times New Roman" w:cs="Times New Roman"/>
                <w:sz w:val="20"/>
                <w:szCs w:val="20"/>
              </w:rPr>
            </w:pPr>
            <w:r w:rsidRPr="00E36071">
              <w:rPr>
                <w:rFonts w:ascii="Times New Roman" w:hAnsi="Times New Roman" w:cs="Times New Roman"/>
                <w:sz w:val="20"/>
                <w:szCs w:val="20"/>
              </w:rPr>
              <w:t>23.3 ± 0.0</w:t>
            </w:r>
          </w:p>
        </w:tc>
        <w:tc>
          <w:tcPr>
            <w:tcW w:w="1701" w:type="dxa"/>
            <w:vAlign w:val="center"/>
          </w:tcPr>
          <w:p w:rsidR="001C7CCB" w:rsidRPr="00E36071" w:rsidRDefault="001C7CCB" w:rsidP="00EC1F2C">
            <w:pPr>
              <w:pStyle w:val="Text"/>
              <w:spacing w:before="120" w:after="120"/>
              <w:jc w:val="center"/>
              <w:rPr>
                <w:rFonts w:ascii="Times New Roman" w:hAnsi="Times New Roman" w:cs="Times New Roman"/>
                <w:sz w:val="20"/>
                <w:szCs w:val="20"/>
              </w:rPr>
            </w:pPr>
            <w:r w:rsidRPr="00E36071">
              <w:rPr>
                <w:rFonts w:ascii="Times New Roman" w:hAnsi="Times New Roman" w:cs="Times New Roman"/>
                <w:sz w:val="20"/>
                <w:szCs w:val="20"/>
              </w:rPr>
              <w:t>22.9 ± 0.0</w:t>
            </w:r>
          </w:p>
        </w:tc>
        <w:tc>
          <w:tcPr>
            <w:tcW w:w="1559" w:type="dxa"/>
            <w:vAlign w:val="center"/>
          </w:tcPr>
          <w:p w:rsidR="001C7CCB" w:rsidRPr="00E36071" w:rsidRDefault="001C7CCB" w:rsidP="00EC1F2C">
            <w:pPr>
              <w:pStyle w:val="Text"/>
              <w:spacing w:before="120" w:after="120"/>
              <w:jc w:val="center"/>
              <w:rPr>
                <w:rFonts w:ascii="Times New Roman" w:hAnsi="Times New Roman" w:cs="Times New Roman"/>
                <w:sz w:val="20"/>
                <w:szCs w:val="20"/>
              </w:rPr>
            </w:pPr>
            <w:r w:rsidRPr="00E36071">
              <w:rPr>
                <w:rFonts w:ascii="Times New Roman" w:hAnsi="Times New Roman" w:cs="Times New Roman"/>
                <w:sz w:val="20"/>
                <w:szCs w:val="20"/>
              </w:rPr>
              <w:t>23.0 ± 0.1</w:t>
            </w:r>
          </w:p>
        </w:tc>
        <w:tc>
          <w:tcPr>
            <w:tcW w:w="1552" w:type="dxa"/>
            <w:vAlign w:val="center"/>
          </w:tcPr>
          <w:p w:rsidR="001C7CCB" w:rsidRPr="00E36071" w:rsidRDefault="001C7CCB" w:rsidP="00EC1F2C">
            <w:pPr>
              <w:pStyle w:val="Text"/>
              <w:spacing w:before="120" w:after="120"/>
              <w:jc w:val="center"/>
              <w:rPr>
                <w:rFonts w:ascii="Times New Roman" w:hAnsi="Times New Roman" w:cs="Times New Roman"/>
                <w:sz w:val="20"/>
                <w:szCs w:val="20"/>
              </w:rPr>
            </w:pPr>
            <w:r w:rsidRPr="00E36071">
              <w:rPr>
                <w:rFonts w:ascii="Times New Roman" w:hAnsi="Times New Roman" w:cs="Times New Roman"/>
                <w:sz w:val="20"/>
                <w:szCs w:val="20"/>
              </w:rPr>
              <w:t>23.0 ± 0.0</w:t>
            </w:r>
          </w:p>
        </w:tc>
      </w:tr>
      <w:tr w:rsidR="001C7CCB" w:rsidRPr="00E36071" w:rsidTr="00EC1F2C">
        <w:tc>
          <w:tcPr>
            <w:tcW w:w="2689" w:type="dxa"/>
            <w:vAlign w:val="center"/>
          </w:tcPr>
          <w:p w:rsidR="001C7CCB" w:rsidRPr="00E36071" w:rsidRDefault="001C7CCB" w:rsidP="00EC1F2C">
            <w:pPr>
              <w:spacing w:before="120" w:after="120" w:line="240" w:lineRule="auto"/>
              <w:rPr>
                <w:rFonts w:eastAsia="MS Mincho"/>
                <w:sz w:val="20"/>
                <w:szCs w:val="20"/>
                <w:lang w:val="en-US" w:eastAsia="ja-JP"/>
              </w:rPr>
            </w:pPr>
            <w:r w:rsidRPr="00E36071">
              <w:rPr>
                <w:rFonts w:eastAsia="SimSun"/>
                <w:sz w:val="20"/>
                <w:szCs w:val="20"/>
                <w:lang w:val="en-US" w:eastAsia="zh-CN"/>
              </w:rPr>
              <w:t xml:space="preserve">Mean relative </w:t>
            </w:r>
            <w:r w:rsidRPr="00E36071">
              <w:rPr>
                <w:rFonts w:eastAsia="SimSun"/>
                <w:sz w:val="20"/>
                <w:szCs w:val="20"/>
                <w:lang w:val="en-US"/>
              </w:rPr>
              <w:t>humidity (%)</w:t>
            </w:r>
          </w:p>
        </w:tc>
        <w:tc>
          <w:tcPr>
            <w:tcW w:w="1559" w:type="dxa"/>
            <w:vAlign w:val="center"/>
          </w:tcPr>
          <w:p w:rsidR="001C7CCB" w:rsidRPr="00E36071" w:rsidRDefault="001C7CCB" w:rsidP="00EC1F2C">
            <w:pPr>
              <w:pStyle w:val="Text"/>
              <w:spacing w:before="120" w:after="120"/>
              <w:jc w:val="center"/>
              <w:rPr>
                <w:rFonts w:ascii="Times New Roman" w:hAnsi="Times New Roman" w:cs="Times New Roman"/>
                <w:sz w:val="20"/>
                <w:szCs w:val="20"/>
              </w:rPr>
            </w:pPr>
            <w:r w:rsidRPr="00E36071">
              <w:rPr>
                <w:rFonts w:ascii="Times New Roman" w:hAnsi="Times New Roman" w:cs="Times New Roman"/>
                <w:sz w:val="20"/>
                <w:szCs w:val="20"/>
              </w:rPr>
              <w:t>7.4 ± 0.3</w:t>
            </w:r>
          </w:p>
        </w:tc>
        <w:tc>
          <w:tcPr>
            <w:tcW w:w="1701" w:type="dxa"/>
            <w:vAlign w:val="center"/>
          </w:tcPr>
          <w:p w:rsidR="001C7CCB" w:rsidRPr="00E36071" w:rsidRDefault="001C7CCB" w:rsidP="00EC1F2C">
            <w:pPr>
              <w:pStyle w:val="Text"/>
              <w:spacing w:before="120" w:after="120"/>
              <w:jc w:val="center"/>
              <w:rPr>
                <w:rFonts w:ascii="Times New Roman" w:hAnsi="Times New Roman" w:cs="Times New Roman"/>
                <w:sz w:val="20"/>
                <w:szCs w:val="20"/>
              </w:rPr>
            </w:pPr>
            <w:r w:rsidRPr="00E36071">
              <w:rPr>
                <w:rFonts w:ascii="Times New Roman" w:hAnsi="Times New Roman" w:cs="Times New Roman"/>
                <w:sz w:val="20"/>
                <w:szCs w:val="20"/>
              </w:rPr>
              <w:t>0.1 ± 0.2</w:t>
            </w:r>
          </w:p>
        </w:tc>
        <w:tc>
          <w:tcPr>
            <w:tcW w:w="1559" w:type="dxa"/>
            <w:vAlign w:val="center"/>
          </w:tcPr>
          <w:p w:rsidR="001C7CCB" w:rsidRPr="00E36071" w:rsidRDefault="001C7CCB" w:rsidP="00EC1F2C">
            <w:pPr>
              <w:pStyle w:val="Text"/>
              <w:spacing w:before="120" w:after="120"/>
              <w:jc w:val="center"/>
              <w:rPr>
                <w:rFonts w:ascii="Times New Roman" w:hAnsi="Times New Roman" w:cs="Times New Roman"/>
                <w:sz w:val="20"/>
                <w:szCs w:val="20"/>
              </w:rPr>
            </w:pPr>
            <w:r w:rsidRPr="00E36071">
              <w:rPr>
                <w:rFonts w:ascii="Times New Roman" w:hAnsi="Times New Roman" w:cs="Times New Roman"/>
                <w:sz w:val="20"/>
                <w:szCs w:val="20"/>
              </w:rPr>
              <w:t>0.9 ± 0.2</w:t>
            </w:r>
          </w:p>
        </w:tc>
        <w:tc>
          <w:tcPr>
            <w:tcW w:w="1552" w:type="dxa"/>
            <w:vAlign w:val="center"/>
          </w:tcPr>
          <w:p w:rsidR="001C7CCB" w:rsidRPr="00E36071" w:rsidRDefault="001C7CCB" w:rsidP="00EC1F2C">
            <w:pPr>
              <w:pStyle w:val="Text"/>
              <w:spacing w:before="120" w:after="120"/>
              <w:jc w:val="center"/>
              <w:rPr>
                <w:rFonts w:ascii="Times New Roman" w:hAnsi="Times New Roman" w:cs="Times New Roman"/>
                <w:sz w:val="20"/>
                <w:szCs w:val="20"/>
              </w:rPr>
            </w:pPr>
            <w:r w:rsidRPr="00E36071">
              <w:rPr>
                <w:rFonts w:ascii="Times New Roman" w:hAnsi="Times New Roman" w:cs="Times New Roman"/>
                <w:sz w:val="20"/>
                <w:szCs w:val="20"/>
              </w:rPr>
              <w:t>4.9 ± 0.2</w:t>
            </w:r>
          </w:p>
        </w:tc>
      </w:tr>
      <w:tr w:rsidR="001C7CCB" w:rsidRPr="00E36071" w:rsidTr="00EC1F2C">
        <w:tc>
          <w:tcPr>
            <w:tcW w:w="2689" w:type="dxa"/>
            <w:vAlign w:val="center"/>
          </w:tcPr>
          <w:p w:rsidR="001C7CCB" w:rsidRPr="00E36071" w:rsidRDefault="001C7CCB" w:rsidP="00EC1F2C">
            <w:pPr>
              <w:spacing w:before="120" w:after="120" w:line="240" w:lineRule="auto"/>
              <w:rPr>
                <w:rFonts w:eastAsia="MS Mincho"/>
                <w:sz w:val="20"/>
                <w:szCs w:val="20"/>
                <w:lang w:val="en-US" w:eastAsia="ja-JP"/>
              </w:rPr>
            </w:pPr>
            <w:r w:rsidRPr="00E36071">
              <w:rPr>
                <w:rFonts w:eastAsia="SimSun"/>
                <w:sz w:val="20"/>
                <w:szCs w:val="20"/>
                <w:lang w:val="en-US" w:eastAsia="zh-CN"/>
              </w:rPr>
              <w:t xml:space="preserve">Mean oxygen </w:t>
            </w:r>
            <w:r w:rsidRPr="00E36071">
              <w:rPr>
                <w:rFonts w:eastAsia="SimSun"/>
                <w:sz w:val="20"/>
                <w:szCs w:val="20"/>
                <w:lang w:val="en-US"/>
              </w:rPr>
              <w:t>concentration (%)</w:t>
            </w:r>
          </w:p>
        </w:tc>
        <w:tc>
          <w:tcPr>
            <w:tcW w:w="1559" w:type="dxa"/>
            <w:vAlign w:val="center"/>
          </w:tcPr>
          <w:p w:rsidR="001C7CCB" w:rsidRPr="00E36071" w:rsidRDefault="001C7CCB" w:rsidP="00EC1F2C">
            <w:pPr>
              <w:pStyle w:val="Text"/>
              <w:spacing w:before="120" w:after="120"/>
              <w:jc w:val="center"/>
              <w:rPr>
                <w:rFonts w:ascii="Times New Roman" w:hAnsi="Times New Roman" w:cs="Times New Roman"/>
                <w:sz w:val="20"/>
                <w:szCs w:val="20"/>
              </w:rPr>
            </w:pPr>
            <w:r w:rsidRPr="00E36071">
              <w:rPr>
                <w:rFonts w:ascii="Times New Roman" w:hAnsi="Times New Roman" w:cs="Times New Roman"/>
                <w:sz w:val="20"/>
                <w:szCs w:val="20"/>
              </w:rPr>
              <w:t>20.6 ± 0.0</w:t>
            </w:r>
          </w:p>
        </w:tc>
        <w:tc>
          <w:tcPr>
            <w:tcW w:w="1701" w:type="dxa"/>
            <w:vAlign w:val="center"/>
          </w:tcPr>
          <w:p w:rsidR="001C7CCB" w:rsidRPr="00E36071" w:rsidRDefault="001C7CCB" w:rsidP="00EC1F2C">
            <w:pPr>
              <w:pStyle w:val="Text"/>
              <w:spacing w:before="120" w:after="120"/>
              <w:jc w:val="center"/>
              <w:rPr>
                <w:rFonts w:ascii="Times New Roman" w:hAnsi="Times New Roman" w:cs="Times New Roman"/>
                <w:sz w:val="20"/>
                <w:szCs w:val="20"/>
              </w:rPr>
            </w:pPr>
            <w:r w:rsidRPr="00E36071">
              <w:rPr>
                <w:rFonts w:ascii="Times New Roman" w:hAnsi="Times New Roman" w:cs="Times New Roman"/>
                <w:sz w:val="20"/>
                <w:szCs w:val="20"/>
              </w:rPr>
              <w:t>20.6 ± 0.0</w:t>
            </w:r>
          </w:p>
        </w:tc>
        <w:tc>
          <w:tcPr>
            <w:tcW w:w="1559" w:type="dxa"/>
            <w:vAlign w:val="center"/>
          </w:tcPr>
          <w:p w:rsidR="001C7CCB" w:rsidRPr="00E36071" w:rsidRDefault="001C7CCB" w:rsidP="00EC1F2C">
            <w:pPr>
              <w:pStyle w:val="Text"/>
              <w:spacing w:before="120" w:after="120"/>
              <w:jc w:val="center"/>
              <w:rPr>
                <w:rFonts w:ascii="Times New Roman" w:hAnsi="Times New Roman" w:cs="Times New Roman"/>
                <w:sz w:val="20"/>
                <w:szCs w:val="20"/>
              </w:rPr>
            </w:pPr>
            <w:r w:rsidRPr="00E36071">
              <w:rPr>
                <w:rFonts w:ascii="Times New Roman" w:hAnsi="Times New Roman" w:cs="Times New Roman"/>
                <w:sz w:val="20"/>
                <w:szCs w:val="20"/>
              </w:rPr>
              <w:t>20.5 ± 0.1</w:t>
            </w:r>
          </w:p>
        </w:tc>
        <w:tc>
          <w:tcPr>
            <w:tcW w:w="1552" w:type="dxa"/>
            <w:vAlign w:val="center"/>
          </w:tcPr>
          <w:p w:rsidR="001C7CCB" w:rsidRPr="00E36071" w:rsidRDefault="001C7CCB" w:rsidP="00EC1F2C">
            <w:pPr>
              <w:pStyle w:val="Text"/>
              <w:spacing w:before="120" w:after="120"/>
              <w:jc w:val="center"/>
              <w:rPr>
                <w:rFonts w:ascii="Times New Roman" w:hAnsi="Times New Roman" w:cs="Times New Roman"/>
                <w:sz w:val="20"/>
                <w:szCs w:val="20"/>
              </w:rPr>
            </w:pPr>
            <w:r w:rsidRPr="00E36071">
              <w:rPr>
                <w:rFonts w:ascii="Times New Roman" w:hAnsi="Times New Roman" w:cs="Times New Roman"/>
                <w:sz w:val="20"/>
                <w:szCs w:val="20"/>
              </w:rPr>
              <w:t>20.6 ± 0.0</w:t>
            </w:r>
          </w:p>
        </w:tc>
      </w:tr>
    </w:tbl>
    <w:p w:rsidR="001C7CCB" w:rsidRPr="00E36071" w:rsidRDefault="001C7CCB" w:rsidP="00127C5B">
      <w:pPr>
        <w:pStyle w:val="Text"/>
        <w:spacing w:before="120" w:after="120"/>
        <w:rPr>
          <w:rFonts w:ascii="Times New Roman" w:hAnsi="Times New Roman" w:cs="Times New Roman"/>
          <w:sz w:val="20"/>
          <w:szCs w:val="20"/>
        </w:rPr>
      </w:pPr>
      <w:r w:rsidRPr="00E36071">
        <w:rPr>
          <w:rFonts w:asciiTheme="majorBidi" w:hAnsiTheme="majorBidi" w:cstheme="majorBidi"/>
          <w:sz w:val="20"/>
          <w:szCs w:val="20"/>
          <w:vertAlign w:val="superscript"/>
        </w:rPr>
        <w:t>1</w:t>
      </w:r>
      <w:r w:rsidRPr="00E36071">
        <w:rPr>
          <w:rFonts w:asciiTheme="majorBidi" w:hAnsiTheme="majorBidi" w:cstheme="majorBidi"/>
          <w:sz w:val="20"/>
          <w:szCs w:val="20"/>
        </w:rPr>
        <w:t xml:space="preserve"> </w:t>
      </w:r>
      <w:proofErr w:type="gramStart"/>
      <w:r w:rsidR="00166648" w:rsidRPr="00E36071">
        <w:rPr>
          <w:rFonts w:asciiTheme="majorBidi" w:hAnsiTheme="majorBidi" w:cstheme="majorBidi"/>
          <w:sz w:val="20"/>
          <w:szCs w:val="20"/>
        </w:rPr>
        <w:t>aerosols</w:t>
      </w:r>
      <w:proofErr w:type="gramEnd"/>
      <w:r w:rsidRPr="00E36071">
        <w:rPr>
          <w:rFonts w:asciiTheme="majorBidi" w:hAnsiTheme="majorBidi" w:cstheme="majorBidi"/>
          <w:sz w:val="20"/>
          <w:szCs w:val="20"/>
        </w:rPr>
        <w:t xml:space="preserve"> </w:t>
      </w:r>
      <w:r w:rsidR="00EF144E" w:rsidRPr="00E36071">
        <w:rPr>
          <w:rFonts w:asciiTheme="majorBidi" w:hAnsiTheme="majorBidi" w:cstheme="majorBidi"/>
          <w:sz w:val="20"/>
          <w:szCs w:val="20"/>
        </w:rPr>
        <w:t>for particle size</w:t>
      </w:r>
      <w:r w:rsidR="00166648" w:rsidRPr="00E36071">
        <w:rPr>
          <w:rFonts w:asciiTheme="majorBidi" w:hAnsiTheme="majorBidi" w:cstheme="majorBidi"/>
          <w:sz w:val="20"/>
          <w:szCs w:val="20"/>
        </w:rPr>
        <w:t>s</w:t>
      </w:r>
      <w:r w:rsidR="00EF144E" w:rsidRPr="00E36071">
        <w:rPr>
          <w:rFonts w:asciiTheme="majorBidi" w:hAnsiTheme="majorBidi" w:cstheme="majorBidi"/>
          <w:sz w:val="20"/>
          <w:szCs w:val="20"/>
        </w:rPr>
        <w:t xml:space="preserve"> </w:t>
      </w:r>
      <w:r w:rsidR="00166648" w:rsidRPr="00E36071">
        <w:rPr>
          <w:rFonts w:asciiTheme="majorBidi" w:hAnsiTheme="majorBidi" w:cstheme="majorBidi"/>
          <w:sz w:val="20"/>
          <w:szCs w:val="20"/>
        </w:rPr>
        <w:t xml:space="preserve">determination </w:t>
      </w:r>
      <w:r w:rsidRPr="00E36071">
        <w:rPr>
          <w:rFonts w:asciiTheme="majorBidi" w:hAnsiTheme="majorBidi" w:cstheme="majorBidi"/>
          <w:sz w:val="20"/>
          <w:szCs w:val="20"/>
        </w:rPr>
        <w:t>w</w:t>
      </w:r>
      <w:r w:rsidR="00166648" w:rsidRPr="00E36071">
        <w:rPr>
          <w:rFonts w:asciiTheme="majorBidi" w:hAnsiTheme="majorBidi" w:cstheme="majorBidi"/>
          <w:sz w:val="20"/>
          <w:szCs w:val="20"/>
        </w:rPr>
        <w:t>ere</w:t>
      </w:r>
      <w:r w:rsidRPr="00E36071">
        <w:rPr>
          <w:rFonts w:asciiTheme="majorBidi" w:hAnsiTheme="majorBidi" w:cstheme="majorBidi"/>
          <w:sz w:val="20"/>
          <w:szCs w:val="20"/>
        </w:rPr>
        <w:t xml:space="preserve"> </w:t>
      </w:r>
      <w:r w:rsidR="00166648" w:rsidRPr="00E36071">
        <w:rPr>
          <w:rFonts w:asciiTheme="majorBidi" w:hAnsiTheme="majorBidi" w:cstheme="majorBidi"/>
          <w:sz w:val="20"/>
          <w:szCs w:val="20"/>
        </w:rPr>
        <w:t>sampled</w:t>
      </w:r>
      <w:r w:rsidRPr="00E36071">
        <w:rPr>
          <w:rFonts w:asciiTheme="majorBidi" w:hAnsiTheme="majorBidi" w:cstheme="majorBidi"/>
          <w:sz w:val="20"/>
          <w:szCs w:val="20"/>
        </w:rPr>
        <w:t xml:space="preserve"> at a high air flow rate of 9 L/min</w:t>
      </w:r>
      <w:r w:rsidR="00331726">
        <w:rPr>
          <w:rFonts w:asciiTheme="majorBidi" w:hAnsiTheme="majorBidi" w:cstheme="majorBidi"/>
          <w:sz w:val="20"/>
          <w:szCs w:val="20"/>
        </w:rPr>
        <w:t xml:space="preserve"> at a representative animal exposure port</w:t>
      </w:r>
      <w:r w:rsidR="00D73BDA">
        <w:rPr>
          <w:rFonts w:asciiTheme="majorBidi" w:hAnsiTheme="majorBidi" w:cstheme="majorBidi"/>
          <w:sz w:val="20"/>
          <w:szCs w:val="20"/>
        </w:rPr>
        <w:t>.</w:t>
      </w:r>
    </w:p>
    <w:p w:rsidR="001C7CCB" w:rsidRPr="00E36071" w:rsidRDefault="001C7CCB">
      <w:pPr>
        <w:spacing w:after="160" w:line="259" w:lineRule="auto"/>
        <w:rPr>
          <w:rFonts w:asciiTheme="majorBidi" w:hAnsiTheme="majorBidi" w:cstheme="majorBidi"/>
          <w:lang w:val="en-US"/>
        </w:rPr>
      </w:pPr>
      <w:r w:rsidRPr="00E36071">
        <w:rPr>
          <w:rFonts w:asciiTheme="majorBidi" w:hAnsiTheme="majorBidi" w:cstheme="majorBidi"/>
          <w:lang w:val="en-US"/>
        </w:rPr>
        <w:br w:type="page"/>
      </w:r>
    </w:p>
    <w:p w:rsidR="001C7CCB" w:rsidRPr="00E36071" w:rsidRDefault="001C7CCB" w:rsidP="00127C5B">
      <w:pPr>
        <w:pStyle w:val="Heading2"/>
        <w:spacing w:line="480" w:lineRule="auto"/>
        <w:jc w:val="both"/>
        <w:rPr>
          <w:rFonts w:ascii="Times New Roman" w:hAnsi="Times New Roman" w:cs="Times New Roman"/>
          <w:sz w:val="24"/>
          <w:szCs w:val="24"/>
          <w:lang w:val="en-US"/>
        </w:rPr>
      </w:pPr>
      <w:r w:rsidRPr="00E36071">
        <w:rPr>
          <w:rFonts w:ascii="Times New Roman" w:hAnsi="Times New Roman" w:cs="Times New Roman"/>
          <w:sz w:val="24"/>
          <w:szCs w:val="24"/>
          <w:lang w:val="en-US"/>
        </w:rPr>
        <w:lastRenderedPageBreak/>
        <w:t xml:space="preserve">Table s5 - Cellular analysis of BALF </w:t>
      </w:r>
      <w:bookmarkStart w:id="2" w:name="_GoBack"/>
      <w:r w:rsidR="00127C5B" w:rsidRPr="00E36071">
        <w:rPr>
          <w:rFonts w:ascii="Times New Roman" w:hAnsi="Times New Roman" w:cs="Times New Roman"/>
          <w:sz w:val="24"/>
          <w:szCs w:val="24"/>
          <w:lang w:val="en-US"/>
        </w:rPr>
        <w:t xml:space="preserve">of male rats </w:t>
      </w:r>
      <w:bookmarkEnd w:id="2"/>
      <w:r w:rsidRPr="00E36071">
        <w:rPr>
          <w:rFonts w:ascii="Times New Roman" w:hAnsi="Times New Roman" w:cs="Times New Roman"/>
          <w:sz w:val="24"/>
          <w:szCs w:val="24"/>
          <w:lang w:val="en-US"/>
        </w:rPr>
        <w:t>24 hours and 4 weeks after a 5-day exposure to Graphistrength</w:t>
      </w:r>
      <w:r w:rsidR="00E54D2C" w:rsidRPr="00E54D2C">
        <w:rPr>
          <w:rFonts w:asciiTheme="majorBidi" w:hAnsiTheme="majorBidi" w:cstheme="majorBidi"/>
          <w:vertAlign w:val="superscript"/>
          <w:lang w:val="en-US"/>
        </w:rPr>
        <w:t>©</w:t>
      </w:r>
      <w:r w:rsidRPr="00E36071">
        <w:rPr>
          <w:rFonts w:ascii="Times New Roman" w:hAnsi="Times New Roman" w:cs="Times New Roman"/>
          <w:sz w:val="24"/>
          <w:szCs w:val="24"/>
          <w:lang w:val="en-US"/>
        </w:rPr>
        <w:t xml:space="preserve"> C100</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2"/>
        <w:gridCol w:w="1418"/>
        <w:gridCol w:w="1417"/>
        <w:gridCol w:w="1418"/>
        <w:gridCol w:w="1559"/>
      </w:tblGrid>
      <w:tr w:rsidR="001C7CCB" w:rsidRPr="00E36071" w:rsidTr="00EC1F2C">
        <w:tc>
          <w:tcPr>
            <w:tcW w:w="2972" w:type="dxa"/>
            <w:shd w:val="clear" w:color="auto" w:fill="auto"/>
            <w:vAlign w:val="center"/>
          </w:tcPr>
          <w:p w:rsidR="001C7CCB" w:rsidRPr="00E36071" w:rsidRDefault="001C7CCB" w:rsidP="00EC1F2C">
            <w:pPr>
              <w:spacing w:before="120" w:after="120" w:line="240" w:lineRule="auto"/>
              <w:rPr>
                <w:rFonts w:asciiTheme="majorBidi" w:hAnsiTheme="majorBidi" w:cstheme="majorBidi"/>
                <w:b/>
                <w:sz w:val="20"/>
                <w:szCs w:val="20"/>
                <w:lang w:val="en-US"/>
              </w:rPr>
            </w:pPr>
            <w:r w:rsidRPr="00E36071">
              <w:rPr>
                <w:rFonts w:asciiTheme="majorBidi" w:hAnsiTheme="majorBidi" w:cstheme="majorBidi"/>
                <w:b/>
                <w:sz w:val="20"/>
                <w:szCs w:val="20"/>
                <w:lang w:val="en-US"/>
              </w:rPr>
              <w:t>Concentration</w:t>
            </w:r>
            <w:r w:rsidR="00127C5B">
              <w:rPr>
                <w:rFonts w:asciiTheme="majorBidi" w:hAnsiTheme="majorBidi" w:cstheme="majorBidi"/>
                <w:b/>
                <w:sz w:val="20"/>
                <w:szCs w:val="20"/>
                <w:lang w:val="en-US"/>
              </w:rPr>
              <w:t xml:space="preserve"> </w:t>
            </w:r>
            <w:r w:rsidR="00127C5B" w:rsidRPr="00127C5B">
              <w:rPr>
                <w:rFonts w:asciiTheme="majorBidi" w:hAnsiTheme="majorBidi" w:cstheme="majorBidi"/>
                <w:bCs/>
                <w:sz w:val="20"/>
                <w:szCs w:val="20"/>
                <w:lang w:val="en-US"/>
              </w:rPr>
              <w:t>(mg/m</w:t>
            </w:r>
            <w:r w:rsidR="00127C5B" w:rsidRPr="00127C5B">
              <w:rPr>
                <w:rFonts w:asciiTheme="majorBidi" w:hAnsiTheme="majorBidi" w:cstheme="majorBidi"/>
                <w:bCs/>
                <w:sz w:val="20"/>
                <w:szCs w:val="20"/>
                <w:vertAlign w:val="superscript"/>
                <w:lang w:val="en-US"/>
              </w:rPr>
              <w:t>3</w:t>
            </w:r>
            <w:r w:rsidR="00127C5B" w:rsidRPr="00127C5B">
              <w:rPr>
                <w:rFonts w:asciiTheme="majorBidi" w:hAnsiTheme="majorBidi" w:cstheme="majorBidi"/>
                <w:bCs/>
                <w:sz w:val="20"/>
                <w:szCs w:val="20"/>
                <w:lang w:val="en-US"/>
              </w:rPr>
              <w:t>)</w:t>
            </w:r>
          </w:p>
        </w:tc>
        <w:tc>
          <w:tcPr>
            <w:tcW w:w="1418" w:type="dxa"/>
            <w:shd w:val="clear" w:color="auto" w:fill="auto"/>
            <w:vAlign w:val="center"/>
          </w:tcPr>
          <w:p w:rsidR="001C7CCB" w:rsidRPr="00E36071" w:rsidRDefault="001C7CCB" w:rsidP="00127C5B">
            <w:pPr>
              <w:spacing w:before="120" w:after="120" w:line="240" w:lineRule="auto"/>
              <w:jc w:val="center"/>
              <w:rPr>
                <w:rFonts w:asciiTheme="majorBidi" w:hAnsiTheme="majorBidi" w:cstheme="majorBidi"/>
                <w:b/>
                <w:sz w:val="20"/>
                <w:szCs w:val="20"/>
                <w:lang w:val="en-US"/>
              </w:rPr>
            </w:pPr>
            <w:r w:rsidRPr="00E36071">
              <w:rPr>
                <w:rFonts w:asciiTheme="majorBidi" w:hAnsiTheme="majorBidi" w:cstheme="majorBidi"/>
                <w:b/>
                <w:sz w:val="20"/>
                <w:szCs w:val="20"/>
                <w:lang w:val="en-US"/>
              </w:rPr>
              <w:t xml:space="preserve">0 </w:t>
            </w:r>
          </w:p>
        </w:tc>
        <w:tc>
          <w:tcPr>
            <w:tcW w:w="1417" w:type="dxa"/>
            <w:shd w:val="clear" w:color="auto" w:fill="auto"/>
            <w:vAlign w:val="center"/>
          </w:tcPr>
          <w:p w:rsidR="001C7CCB" w:rsidRPr="00E36071" w:rsidRDefault="001C7CCB" w:rsidP="00127C5B">
            <w:pPr>
              <w:spacing w:before="120" w:after="120" w:line="240" w:lineRule="auto"/>
              <w:jc w:val="center"/>
              <w:rPr>
                <w:rFonts w:asciiTheme="majorBidi" w:hAnsiTheme="majorBidi" w:cstheme="majorBidi"/>
                <w:b/>
                <w:sz w:val="20"/>
                <w:szCs w:val="20"/>
                <w:lang w:val="en-US"/>
              </w:rPr>
            </w:pPr>
            <w:r w:rsidRPr="00E36071">
              <w:rPr>
                <w:rFonts w:asciiTheme="majorBidi" w:hAnsiTheme="majorBidi" w:cstheme="majorBidi"/>
                <w:b/>
                <w:sz w:val="20"/>
                <w:szCs w:val="20"/>
                <w:lang w:val="en-US"/>
              </w:rPr>
              <w:t>0.05</w:t>
            </w:r>
          </w:p>
        </w:tc>
        <w:tc>
          <w:tcPr>
            <w:tcW w:w="1418" w:type="dxa"/>
            <w:shd w:val="clear" w:color="auto" w:fill="auto"/>
            <w:vAlign w:val="center"/>
          </w:tcPr>
          <w:p w:rsidR="001C7CCB" w:rsidRPr="00E36071" w:rsidRDefault="001C7CCB" w:rsidP="00127C5B">
            <w:pPr>
              <w:spacing w:before="120" w:after="120" w:line="240" w:lineRule="auto"/>
              <w:jc w:val="center"/>
              <w:rPr>
                <w:rFonts w:asciiTheme="majorBidi" w:hAnsiTheme="majorBidi" w:cstheme="majorBidi"/>
                <w:b/>
                <w:sz w:val="20"/>
                <w:szCs w:val="20"/>
                <w:lang w:val="en-US"/>
              </w:rPr>
            </w:pPr>
            <w:r w:rsidRPr="00E36071">
              <w:rPr>
                <w:rFonts w:asciiTheme="majorBidi" w:hAnsiTheme="majorBidi" w:cstheme="majorBidi"/>
                <w:b/>
                <w:sz w:val="20"/>
                <w:szCs w:val="20"/>
                <w:lang w:val="en-US"/>
              </w:rPr>
              <w:t>0.25</w:t>
            </w:r>
          </w:p>
        </w:tc>
        <w:tc>
          <w:tcPr>
            <w:tcW w:w="1559" w:type="dxa"/>
            <w:shd w:val="clear" w:color="auto" w:fill="auto"/>
            <w:vAlign w:val="center"/>
          </w:tcPr>
          <w:p w:rsidR="001C7CCB" w:rsidRPr="00E36071" w:rsidRDefault="00127C5B" w:rsidP="00127C5B">
            <w:pPr>
              <w:spacing w:before="120" w:after="120" w:line="240" w:lineRule="auto"/>
              <w:jc w:val="center"/>
              <w:rPr>
                <w:rFonts w:asciiTheme="majorBidi" w:hAnsiTheme="majorBidi" w:cstheme="majorBidi"/>
                <w:b/>
                <w:sz w:val="20"/>
                <w:szCs w:val="20"/>
                <w:lang w:val="en-US"/>
              </w:rPr>
            </w:pPr>
            <w:r>
              <w:rPr>
                <w:rFonts w:asciiTheme="majorBidi" w:hAnsiTheme="majorBidi" w:cstheme="majorBidi"/>
                <w:b/>
                <w:sz w:val="20"/>
                <w:szCs w:val="20"/>
                <w:lang w:val="en-US"/>
              </w:rPr>
              <w:t>1.25</w:t>
            </w:r>
          </w:p>
        </w:tc>
      </w:tr>
      <w:tr w:rsidR="001C7CCB" w:rsidRPr="00E36071" w:rsidTr="00EC1F2C">
        <w:tc>
          <w:tcPr>
            <w:tcW w:w="8784" w:type="dxa"/>
            <w:gridSpan w:val="5"/>
            <w:shd w:val="clear" w:color="auto" w:fill="auto"/>
            <w:vAlign w:val="center"/>
          </w:tcPr>
          <w:p w:rsidR="001C7CCB" w:rsidRPr="00E36071" w:rsidRDefault="001C7CCB" w:rsidP="00127C5B">
            <w:pPr>
              <w:spacing w:before="120" w:after="120" w:line="240" w:lineRule="auto"/>
              <w:jc w:val="center"/>
              <w:rPr>
                <w:rFonts w:asciiTheme="majorBidi" w:hAnsiTheme="majorBidi" w:cstheme="majorBidi"/>
                <w:b/>
                <w:sz w:val="20"/>
                <w:szCs w:val="20"/>
                <w:lang w:val="en-US"/>
              </w:rPr>
            </w:pPr>
            <w:r w:rsidRPr="00E36071">
              <w:rPr>
                <w:rFonts w:asciiTheme="majorBidi" w:hAnsiTheme="majorBidi" w:cstheme="majorBidi"/>
                <w:b/>
                <w:sz w:val="20"/>
                <w:szCs w:val="20"/>
                <w:lang w:val="en-US"/>
              </w:rPr>
              <w:t xml:space="preserve">24 hours </w:t>
            </w:r>
            <w:r w:rsidR="00353F2E">
              <w:rPr>
                <w:rFonts w:asciiTheme="majorBidi" w:hAnsiTheme="majorBidi" w:cstheme="majorBidi"/>
                <w:b/>
                <w:sz w:val="20"/>
                <w:szCs w:val="20"/>
                <w:lang w:val="en-US"/>
              </w:rPr>
              <w:t>post</w:t>
            </w:r>
            <w:r w:rsidRPr="00E36071">
              <w:rPr>
                <w:rFonts w:asciiTheme="majorBidi" w:hAnsiTheme="majorBidi" w:cstheme="majorBidi"/>
                <w:b/>
                <w:sz w:val="20"/>
                <w:szCs w:val="20"/>
                <w:lang w:val="en-US"/>
              </w:rPr>
              <w:t xml:space="preserve"> exposure</w:t>
            </w:r>
          </w:p>
        </w:tc>
      </w:tr>
      <w:tr w:rsidR="001C7CCB" w:rsidRPr="00E36071" w:rsidTr="00EC1F2C">
        <w:tc>
          <w:tcPr>
            <w:tcW w:w="2972" w:type="dxa"/>
            <w:shd w:val="clear" w:color="auto" w:fill="auto"/>
            <w:vAlign w:val="center"/>
          </w:tcPr>
          <w:p w:rsidR="001C7CCB" w:rsidRPr="00E36071" w:rsidRDefault="001C7CCB"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Total cell count (10</w:t>
            </w:r>
            <w:r w:rsidRPr="00E36071">
              <w:rPr>
                <w:rFonts w:asciiTheme="majorBidi" w:hAnsiTheme="majorBidi" w:cstheme="majorBidi"/>
                <w:sz w:val="20"/>
                <w:szCs w:val="20"/>
                <w:vertAlign w:val="superscript"/>
                <w:lang w:val="en-US"/>
              </w:rPr>
              <w:t>6</w:t>
            </w:r>
            <w:r w:rsidRPr="00E36071">
              <w:rPr>
                <w:rFonts w:asciiTheme="majorBidi" w:hAnsiTheme="majorBidi" w:cstheme="majorBidi"/>
                <w:sz w:val="20"/>
                <w:szCs w:val="20"/>
                <w:lang w:val="en-US"/>
              </w:rPr>
              <w:t>)</w:t>
            </w:r>
          </w:p>
        </w:tc>
        <w:tc>
          <w:tcPr>
            <w:tcW w:w="1418"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4.92 ± 1.46</w:t>
            </w:r>
          </w:p>
        </w:tc>
        <w:tc>
          <w:tcPr>
            <w:tcW w:w="1417"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5.04 ± 0.68</w:t>
            </w:r>
          </w:p>
        </w:tc>
        <w:tc>
          <w:tcPr>
            <w:tcW w:w="1418"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5.53 ± 0.65</w:t>
            </w:r>
          </w:p>
        </w:tc>
        <w:tc>
          <w:tcPr>
            <w:tcW w:w="1559"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3.45 ± 0.89</w:t>
            </w:r>
          </w:p>
        </w:tc>
      </w:tr>
      <w:tr w:rsidR="001C7CCB" w:rsidRPr="00E36071" w:rsidTr="00EC1F2C">
        <w:tc>
          <w:tcPr>
            <w:tcW w:w="2972" w:type="dxa"/>
            <w:shd w:val="clear" w:color="auto" w:fill="auto"/>
            <w:vAlign w:val="center"/>
          </w:tcPr>
          <w:p w:rsidR="001C7CCB" w:rsidRPr="00E36071" w:rsidRDefault="001C7CCB"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Viability (%)</w:t>
            </w:r>
          </w:p>
        </w:tc>
        <w:tc>
          <w:tcPr>
            <w:tcW w:w="1418"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97.1 ± 0.5</w:t>
            </w:r>
          </w:p>
        </w:tc>
        <w:tc>
          <w:tcPr>
            <w:tcW w:w="1417"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95.2 ± 2.7</w:t>
            </w:r>
          </w:p>
        </w:tc>
        <w:tc>
          <w:tcPr>
            <w:tcW w:w="1418"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96.2 ± 0.8</w:t>
            </w:r>
          </w:p>
        </w:tc>
        <w:tc>
          <w:tcPr>
            <w:tcW w:w="1559"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95.1 ± 1.2</w:t>
            </w:r>
          </w:p>
        </w:tc>
      </w:tr>
      <w:tr w:rsidR="001C7CCB" w:rsidRPr="00E36071" w:rsidTr="00EC1F2C">
        <w:tc>
          <w:tcPr>
            <w:tcW w:w="2972" w:type="dxa"/>
            <w:shd w:val="clear" w:color="auto" w:fill="auto"/>
            <w:vAlign w:val="center"/>
          </w:tcPr>
          <w:p w:rsidR="001C7CCB" w:rsidRPr="00E36071" w:rsidRDefault="001C7CCB"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Macrophages (%)</w:t>
            </w:r>
          </w:p>
        </w:tc>
        <w:tc>
          <w:tcPr>
            <w:tcW w:w="1418"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98.3 ± 0.5</w:t>
            </w:r>
          </w:p>
        </w:tc>
        <w:tc>
          <w:tcPr>
            <w:tcW w:w="1417"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97.0 ± 1.6</w:t>
            </w:r>
          </w:p>
        </w:tc>
        <w:tc>
          <w:tcPr>
            <w:tcW w:w="1418"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97.3 ± 2.2</w:t>
            </w:r>
          </w:p>
        </w:tc>
        <w:tc>
          <w:tcPr>
            <w:tcW w:w="1559"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95.0 ± 3.3</w:t>
            </w:r>
          </w:p>
        </w:tc>
      </w:tr>
      <w:tr w:rsidR="001C7CCB" w:rsidRPr="00E36071" w:rsidTr="00EC1F2C">
        <w:tc>
          <w:tcPr>
            <w:tcW w:w="2972" w:type="dxa"/>
            <w:shd w:val="clear" w:color="auto" w:fill="auto"/>
            <w:vAlign w:val="center"/>
          </w:tcPr>
          <w:p w:rsidR="001C7CCB" w:rsidRPr="00E36071" w:rsidRDefault="001C7CCB"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Neutrophils (%)</w:t>
            </w:r>
          </w:p>
        </w:tc>
        <w:tc>
          <w:tcPr>
            <w:tcW w:w="1418"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0.3 ± 0.3</w:t>
            </w:r>
          </w:p>
        </w:tc>
        <w:tc>
          <w:tcPr>
            <w:tcW w:w="1417"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0.8 ± 0.9</w:t>
            </w:r>
          </w:p>
        </w:tc>
        <w:tc>
          <w:tcPr>
            <w:tcW w:w="1418"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0.7 ± 1.2</w:t>
            </w:r>
          </w:p>
        </w:tc>
        <w:tc>
          <w:tcPr>
            <w:tcW w:w="1559"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2.8 ± 2.7*</w:t>
            </w:r>
          </w:p>
        </w:tc>
      </w:tr>
      <w:tr w:rsidR="001C7CCB" w:rsidRPr="00E36071" w:rsidTr="00EC1F2C">
        <w:tc>
          <w:tcPr>
            <w:tcW w:w="2972" w:type="dxa"/>
            <w:shd w:val="clear" w:color="auto" w:fill="auto"/>
            <w:vAlign w:val="center"/>
          </w:tcPr>
          <w:p w:rsidR="001C7CCB" w:rsidRPr="00E36071" w:rsidRDefault="001C7CCB"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Eosinophils (%)</w:t>
            </w:r>
          </w:p>
        </w:tc>
        <w:tc>
          <w:tcPr>
            <w:tcW w:w="1418"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0.0 ± 0.1</w:t>
            </w:r>
          </w:p>
        </w:tc>
        <w:tc>
          <w:tcPr>
            <w:tcW w:w="1417"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0.1 ± 0.2</w:t>
            </w:r>
          </w:p>
        </w:tc>
        <w:tc>
          <w:tcPr>
            <w:tcW w:w="1418"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0.1 ± 0.2</w:t>
            </w:r>
          </w:p>
        </w:tc>
        <w:tc>
          <w:tcPr>
            <w:tcW w:w="1559"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0.1 ± 0.1</w:t>
            </w:r>
          </w:p>
        </w:tc>
      </w:tr>
      <w:tr w:rsidR="001C7CCB" w:rsidRPr="00E36071" w:rsidTr="00EC1F2C">
        <w:tc>
          <w:tcPr>
            <w:tcW w:w="2972" w:type="dxa"/>
            <w:shd w:val="clear" w:color="auto" w:fill="auto"/>
            <w:vAlign w:val="center"/>
          </w:tcPr>
          <w:p w:rsidR="001C7CCB" w:rsidRPr="00E36071" w:rsidRDefault="001C7CCB"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Lymphocytes (%)</w:t>
            </w:r>
          </w:p>
        </w:tc>
        <w:tc>
          <w:tcPr>
            <w:tcW w:w="1418"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0.4 ± 0.2</w:t>
            </w:r>
          </w:p>
        </w:tc>
        <w:tc>
          <w:tcPr>
            <w:tcW w:w="1417"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0.8 ± 0.5</w:t>
            </w:r>
          </w:p>
        </w:tc>
        <w:tc>
          <w:tcPr>
            <w:tcW w:w="1418"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0.4 ± 0.5</w:t>
            </w:r>
          </w:p>
        </w:tc>
        <w:tc>
          <w:tcPr>
            <w:tcW w:w="1559"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0.4 ± 0.5</w:t>
            </w:r>
          </w:p>
        </w:tc>
      </w:tr>
      <w:tr w:rsidR="001C7CCB" w:rsidRPr="00E36071" w:rsidTr="00EC1F2C">
        <w:tc>
          <w:tcPr>
            <w:tcW w:w="2972" w:type="dxa"/>
            <w:shd w:val="clear" w:color="auto" w:fill="auto"/>
            <w:vAlign w:val="center"/>
          </w:tcPr>
          <w:p w:rsidR="001C7CCB" w:rsidRPr="00E36071" w:rsidRDefault="001C7CCB"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Epithelials cells (%)</w:t>
            </w:r>
          </w:p>
        </w:tc>
        <w:tc>
          <w:tcPr>
            <w:tcW w:w="1418"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0.6 ± 0.3</w:t>
            </w:r>
          </w:p>
        </w:tc>
        <w:tc>
          <w:tcPr>
            <w:tcW w:w="1417"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1.0 ± 0.2</w:t>
            </w:r>
          </w:p>
        </w:tc>
        <w:tc>
          <w:tcPr>
            <w:tcW w:w="1418"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1.2 ± 0.5</w:t>
            </w:r>
          </w:p>
        </w:tc>
        <w:tc>
          <w:tcPr>
            <w:tcW w:w="1559"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1.2 ± 0.8</w:t>
            </w:r>
          </w:p>
        </w:tc>
      </w:tr>
      <w:tr w:rsidR="001C7CCB" w:rsidRPr="00E36071" w:rsidTr="00EC1F2C">
        <w:tc>
          <w:tcPr>
            <w:tcW w:w="2972" w:type="dxa"/>
            <w:shd w:val="clear" w:color="auto" w:fill="auto"/>
            <w:vAlign w:val="center"/>
          </w:tcPr>
          <w:p w:rsidR="001C7CCB" w:rsidRPr="00E36071" w:rsidRDefault="001C7CCB"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Others (%)</w:t>
            </w:r>
          </w:p>
        </w:tc>
        <w:tc>
          <w:tcPr>
            <w:tcW w:w="1418"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0.4 ± 0.1</w:t>
            </w:r>
          </w:p>
        </w:tc>
        <w:tc>
          <w:tcPr>
            <w:tcW w:w="1417"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0.4 ± 0.1</w:t>
            </w:r>
          </w:p>
        </w:tc>
        <w:tc>
          <w:tcPr>
            <w:tcW w:w="1418"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0.3 ± 0.2</w:t>
            </w:r>
          </w:p>
        </w:tc>
        <w:tc>
          <w:tcPr>
            <w:tcW w:w="1559" w:type="dxa"/>
            <w:shd w:val="clear" w:color="auto" w:fill="auto"/>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0.4 ± 0.2</w:t>
            </w:r>
          </w:p>
        </w:tc>
      </w:tr>
      <w:tr w:rsidR="00480C4C" w:rsidRPr="00E36071" w:rsidTr="00EC1F2C">
        <w:tc>
          <w:tcPr>
            <w:tcW w:w="2972" w:type="dxa"/>
            <w:shd w:val="clear" w:color="auto" w:fill="auto"/>
            <w:vAlign w:val="center"/>
          </w:tcPr>
          <w:p w:rsidR="00480C4C" w:rsidRPr="00E36071" w:rsidRDefault="000F3A48" w:rsidP="000F3A48">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M</w:t>
            </w:r>
            <w:r w:rsidR="00480C4C" w:rsidRPr="00E36071">
              <w:rPr>
                <w:rFonts w:asciiTheme="majorBidi" w:hAnsiTheme="majorBidi" w:cstheme="majorBidi"/>
                <w:sz w:val="20"/>
                <w:szCs w:val="20"/>
                <w:lang w:val="en-US"/>
              </w:rPr>
              <w:t>acrophages with phagocyted material (%)</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1417"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1.8  ± 0.8</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8.5 ± 2.3</w:t>
            </w:r>
          </w:p>
        </w:tc>
        <w:tc>
          <w:tcPr>
            <w:tcW w:w="1559" w:type="dxa"/>
            <w:shd w:val="clear" w:color="auto" w:fill="auto"/>
            <w:vAlign w:val="center"/>
          </w:tcPr>
          <w:p w:rsidR="00480C4C" w:rsidRPr="00E36071" w:rsidRDefault="000F3A48"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ca. 50</w:t>
            </w:r>
          </w:p>
        </w:tc>
      </w:tr>
      <w:tr w:rsidR="00480C4C" w:rsidRPr="00E36071" w:rsidTr="00EC1F2C">
        <w:tc>
          <w:tcPr>
            <w:tcW w:w="8784" w:type="dxa"/>
            <w:gridSpan w:val="5"/>
            <w:shd w:val="clear" w:color="auto" w:fill="auto"/>
            <w:vAlign w:val="center"/>
          </w:tcPr>
          <w:p w:rsidR="00480C4C" w:rsidRPr="00E36071" w:rsidRDefault="00480C4C" w:rsidP="00127C5B">
            <w:pPr>
              <w:spacing w:before="120" w:after="120" w:line="240" w:lineRule="auto"/>
              <w:jc w:val="center"/>
              <w:rPr>
                <w:rFonts w:asciiTheme="majorBidi" w:hAnsiTheme="majorBidi" w:cstheme="majorBidi"/>
                <w:b/>
                <w:sz w:val="20"/>
                <w:szCs w:val="20"/>
                <w:lang w:val="en-US"/>
              </w:rPr>
            </w:pPr>
            <w:r w:rsidRPr="00E36071">
              <w:rPr>
                <w:rFonts w:asciiTheme="majorBidi" w:hAnsiTheme="majorBidi" w:cstheme="majorBidi"/>
                <w:b/>
                <w:sz w:val="20"/>
                <w:szCs w:val="20"/>
                <w:lang w:val="en-US"/>
              </w:rPr>
              <w:t xml:space="preserve">4 weeks </w:t>
            </w:r>
            <w:r w:rsidR="00353F2E">
              <w:rPr>
                <w:rFonts w:asciiTheme="majorBidi" w:hAnsiTheme="majorBidi" w:cstheme="majorBidi"/>
                <w:b/>
                <w:sz w:val="20"/>
                <w:szCs w:val="20"/>
                <w:lang w:val="en-US"/>
              </w:rPr>
              <w:t>post</w:t>
            </w:r>
            <w:r w:rsidR="00353F2E" w:rsidRPr="00E36071">
              <w:rPr>
                <w:rFonts w:asciiTheme="majorBidi" w:hAnsiTheme="majorBidi" w:cstheme="majorBidi"/>
                <w:b/>
                <w:sz w:val="20"/>
                <w:szCs w:val="20"/>
                <w:lang w:val="en-US"/>
              </w:rPr>
              <w:t xml:space="preserve"> </w:t>
            </w:r>
            <w:r w:rsidRPr="00E36071">
              <w:rPr>
                <w:rFonts w:asciiTheme="majorBidi" w:hAnsiTheme="majorBidi" w:cstheme="majorBidi"/>
                <w:b/>
                <w:sz w:val="20"/>
                <w:szCs w:val="20"/>
                <w:lang w:val="en-US"/>
              </w:rPr>
              <w:t>exposure</w:t>
            </w:r>
          </w:p>
        </w:tc>
      </w:tr>
      <w:tr w:rsidR="00480C4C" w:rsidRPr="00E36071" w:rsidTr="00EC1F2C">
        <w:tc>
          <w:tcPr>
            <w:tcW w:w="2972" w:type="dxa"/>
            <w:shd w:val="clear" w:color="auto" w:fill="auto"/>
            <w:vAlign w:val="center"/>
          </w:tcPr>
          <w:p w:rsidR="00480C4C" w:rsidRPr="00E36071" w:rsidRDefault="00480C4C"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Total cell count (10</w:t>
            </w:r>
            <w:r w:rsidRPr="00E36071">
              <w:rPr>
                <w:rFonts w:asciiTheme="majorBidi" w:hAnsiTheme="majorBidi" w:cstheme="majorBidi"/>
                <w:sz w:val="20"/>
                <w:szCs w:val="20"/>
                <w:vertAlign w:val="superscript"/>
                <w:lang w:val="en-US"/>
              </w:rPr>
              <w:t>6</w:t>
            </w:r>
            <w:r w:rsidRPr="00E36071">
              <w:rPr>
                <w:rFonts w:asciiTheme="majorBidi" w:hAnsiTheme="majorBidi" w:cstheme="majorBidi"/>
                <w:sz w:val="20"/>
                <w:szCs w:val="20"/>
                <w:lang w:val="en-US"/>
              </w:rPr>
              <w:t>)</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5.75 ± 0.97</w:t>
            </w:r>
          </w:p>
        </w:tc>
        <w:tc>
          <w:tcPr>
            <w:tcW w:w="1417"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6.58 ± 1.29</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6.33 ± 0.97</w:t>
            </w:r>
          </w:p>
        </w:tc>
        <w:tc>
          <w:tcPr>
            <w:tcW w:w="1559"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5.50 ± 0.67</w:t>
            </w:r>
          </w:p>
        </w:tc>
      </w:tr>
      <w:tr w:rsidR="00480C4C" w:rsidRPr="00E36071" w:rsidTr="00EC1F2C">
        <w:tc>
          <w:tcPr>
            <w:tcW w:w="2972" w:type="dxa"/>
            <w:shd w:val="clear" w:color="auto" w:fill="auto"/>
            <w:vAlign w:val="center"/>
          </w:tcPr>
          <w:p w:rsidR="00480C4C" w:rsidRPr="00E36071" w:rsidRDefault="00480C4C"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Viability (%)</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96.0 ± 3.4</w:t>
            </w:r>
          </w:p>
        </w:tc>
        <w:tc>
          <w:tcPr>
            <w:tcW w:w="1417"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96.3 ± 1.5</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97.2 ± 0.8</w:t>
            </w:r>
          </w:p>
        </w:tc>
        <w:tc>
          <w:tcPr>
            <w:tcW w:w="1559"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96.8 ± 1.4</w:t>
            </w:r>
          </w:p>
        </w:tc>
      </w:tr>
      <w:tr w:rsidR="00480C4C" w:rsidRPr="00E36071" w:rsidTr="00EC1F2C">
        <w:tc>
          <w:tcPr>
            <w:tcW w:w="2972" w:type="dxa"/>
            <w:shd w:val="clear" w:color="auto" w:fill="auto"/>
            <w:vAlign w:val="center"/>
          </w:tcPr>
          <w:p w:rsidR="00480C4C" w:rsidRPr="00E36071" w:rsidRDefault="00480C4C"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Macrophages (%)</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96.8 ± 1.3</w:t>
            </w:r>
          </w:p>
        </w:tc>
        <w:tc>
          <w:tcPr>
            <w:tcW w:w="1417"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97.6 ± 1.4</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97.4 ± 1.6</w:t>
            </w:r>
          </w:p>
        </w:tc>
        <w:tc>
          <w:tcPr>
            <w:tcW w:w="1559"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97.7 ± 1.4</w:t>
            </w:r>
          </w:p>
        </w:tc>
      </w:tr>
      <w:tr w:rsidR="00480C4C" w:rsidRPr="00E36071" w:rsidTr="00EC1F2C">
        <w:tc>
          <w:tcPr>
            <w:tcW w:w="2972" w:type="dxa"/>
            <w:shd w:val="clear" w:color="auto" w:fill="auto"/>
            <w:vAlign w:val="center"/>
          </w:tcPr>
          <w:p w:rsidR="00480C4C" w:rsidRPr="00E36071" w:rsidRDefault="00480C4C"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Neutrophils (%)</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0.9 ± 0.9</w:t>
            </w:r>
          </w:p>
        </w:tc>
        <w:tc>
          <w:tcPr>
            <w:tcW w:w="1417"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0.6 ± 0.8</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0.8 ± 0.7</w:t>
            </w:r>
          </w:p>
        </w:tc>
        <w:tc>
          <w:tcPr>
            <w:tcW w:w="1559"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0.8 ± 0.7</w:t>
            </w:r>
          </w:p>
        </w:tc>
      </w:tr>
      <w:tr w:rsidR="00480C4C" w:rsidRPr="00E36071" w:rsidTr="00EC1F2C">
        <w:tc>
          <w:tcPr>
            <w:tcW w:w="2972" w:type="dxa"/>
            <w:shd w:val="clear" w:color="auto" w:fill="auto"/>
            <w:vAlign w:val="center"/>
          </w:tcPr>
          <w:p w:rsidR="00480C4C" w:rsidRPr="00E36071" w:rsidRDefault="00480C4C"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Eosinophils (%)</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0.0 ± 0.1</w:t>
            </w:r>
          </w:p>
        </w:tc>
        <w:tc>
          <w:tcPr>
            <w:tcW w:w="1417"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0.0 ± 0.0</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0.1 ± 0.1</w:t>
            </w:r>
          </w:p>
        </w:tc>
        <w:tc>
          <w:tcPr>
            <w:tcW w:w="1559"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0.0 ± 0.0</w:t>
            </w:r>
          </w:p>
        </w:tc>
      </w:tr>
      <w:tr w:rsidR="00480C4C" w:rsidRPr="00E36071" w:rsidTr="00EC1F2C">
        <w:tc>
          <w:tcPr>
            <w:tcW w:w="2972" w:type="dxa"/>
            <w:shd w:val="clear" w:color="auto" w:fill="auto"/>
            <w:vAlign w:val="center"/>
          </w:tcPr>
          <w:p w:rsidR="00480C4C" w:rsidRPr="00E36071" w:rsidRDefault="00480C4C"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Lymphocytes (%)</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0.4 ± 0.5</w:t>
            </w:r>
          </w:p>
        </w:tc>
        <w:tc>
          <w:tcPr>
            <w:tcW w:w="1417"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0.4 ± 0.3</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0.5 ± 0.4</w:t>
            </w:r>
          </w:p>
        </w:tc>
        <w:tc>
          <w:tcPr>
            <w:tcW w:w="1559"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0.4 ± 0.3</w:t>
            </w:r>
          </w:p>
        </w:tc>
      </w:tr>
      <w:tr w:rsidR="00480C4C" w:rsidRPr="00E36071" w:rsidTr="00EC1F2C">
        <w:tc>
          <w:tcPr>
            <w:tcW w:w="2972" w:type="dxa"/>
            <w:shd w:val="clear" w:color="auto" w:fill="auto"/>
            <w:vAlign w:val="center"/>
          </w:tcPr>
          <w:p w:rsidR="00480C4C" w:rsidRPr="00E36071" w:rsidRDefault="00480C4C"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Epithelials cells (%)</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1.0 ± 0.3</w:t>
            </w:r>
          </w:p>
        </w:tc>
        <w:tc>
          <w:tcPr>
            <w:tcW w:w="1417"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0.8 ± 0.3</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0.6 ± 0.3</w:t>
            </w:r>
          </w:p>
        </w:tc>
        <w:tc>
          <w:tcPr>
            <w:tcW w:w="1559"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0.6 ± 0.5</w:t>
            </w:r>
          </w:p>
        </w:tc>
      </w:tr>
      <w:tr w:rsidR="00480C4C" w:rsidRPr="00E36071" w:rsidTr="00EC1F2C">
        <w:tc>
          <w:tcPr>
            <w:tcW w:w="2972" w:type="dxa"/>
            <w:shd w:val="clear" w:color="auto" w:fill="auto"/>
            <w:vAlign w:val="center"/>
          </w:tcPr>
          <w:p w:rsidR="00480C4C" w:rsidRPr="00E36071" w:rsidRDefault="00480C4C"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Others (%)</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0.8 ± 0.7</w:t>
            </w:r>
          </w:p>
        </w:tc>
        <w:tc>
          <w:tcPr>
            <w:tcW w:w="1417"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0.6 ± 0.5</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0.6 ± 0.6</w:t>
            </w:r>
          </w:p>
        </w:tc>
        <w:tc>
          <w:tcPr>
            <w:tcW w:w="1559"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0.5 ± 0.3</w:t>
            </w:r>
          </w:p>
        </w:tc>
      </w:tr>
      <w:tr w:rsidR="00480C4C" w:rsidRPr="00E36071" w:rsidTr="00EC1F2C">
        <w:tc>
          <w:tcPr>
            <w:tcW w:w="2972" w:type="dxa"/>
            <w:shd w:val="clear" w:color="auto" w:fill="auto"/>
            <w:vAlign w:val="center"/>
          </w:tcPr>
          <w:p w:rsidR="00480C4C" w:rsidRPr="00E36071" w:rsidRDefault="000F3A48" w:rsidP="009B659D">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M</w:t>
            </w:r>
            <w:r w:rsidR="00480C4C" w:rsidRPr="00E36071">
              <w:rPr>
                <w:rFonts w:asciiTheme="majorBidi" w:hAnsiTheme="majorBidi" w:cstheme="majorBidi"/>
                <w:sz w:val="20"/>
                <w:szCs w:val="20"/>
                <w:lang w:val="en-US"/>
              </w:rPr>
              <w:t>acrophages with phagocyted material (%)</w:t>
            </w:r>
          </w:p>
        </w:tc>
        <w:tc>
          <w:tcPr>
            <w:tcW w:w="1418" w:type="dxa"/>
            <w:shd w:val="clear" w:color="auto" w:fill="auto"/>
            <w:vAlign w:val="center"/>
          </w:tcPr>
          <w:p w:rsidR="00480C4C" w:rsidRPr="00E36071" w:rsidRDefault="00480C4C"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1417" w:type="dxa"/>
            <w:shd w:val="clear" w:color="auto" w:fill="auto"/>
            <w:vAlign w:val="center"/>
          </w:tcPr>
          <w:p w:rsidR="00480C4C" w:rsidRPr="00E36071" w:rsidRDefault="00480C4C" w:rsidP="000F3A48">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1.1 ± 0.3</w:t>
            </w:r>
          </w:p>
        </w:tc>
        <w:tc>
          <w:tcPr>
            <w:tcW w:w="1418" w:type="dxa"/>
            <w:shd w:val="clear" w:color="auto" w:fill="auto"/>
            <w:vAlign w:val="center"/>
          </w:tcPr>
          <w:p w:rsidR="00480C4C" w:rsidRPr="00E36071" w:rsidRDefault="00480C4C" w:rsidP="00E54D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4.9 ± 1.0</w:t>
            </w:r>
            <w:r w:rsidR="00E54D2C" w:rsidRPr="00E54D2C">
              <w:rPr>
                <w:rFonts w:asciiTheme="majorBidi" w:hAnsiTheme="majorBidi" w:cstheme="majorBidi"/>
                <w:sz w:val="20"/>
                <w:szCs w:val="20"/>
                <w:vertAlign w:val="superscript"/>
                <w:lang w:val="en-US"/>
              </w:rPr>
              <w:t>#</w:t>
            </w:r>
          </w:p>
        </w:tc>
        <w:tc>
          <w:tcPr>
            <w:tcW w:w="1559" w:type="dxa"/>
            <w:shd w:val="clear" w:color="auto" w:fill="auto"/>
            <w:vAlign w:val="center"/>
          </w:tcPr>
          <w:p w:rsidR="00480C4C" w:rsidRPr="00E36071" w:rsidRDefault="00480C4C" w:rsidP="00E54D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16.5 ± 8.1</w:t>
            </w:r>
            <w:r w:rsidR="00E54D2C" w:rsidRPr="00E54D2C">
              <w:rPr>
                <w:rFonts w:asciiTheme="majorBidi" w:hAnsiTheme="majorBidi" w:cstheme="majorBidi"/>
                <w:sz w:val="20"/>
                <w:szCs w:val="20"/>
                <w:vertAlign w:val="superscript"/>
                <w:lang w:val="en-US"/>
              </w:rPr>
              <w:t>##</w:t>
            </w:r>
          </w:p>
        </w:tc>
      </w:tr>
    </w:tbl>
    <w:p w:rsidR="001C7CCB" w:rsidRDefault="001C7CCB" w:rsidP="00243191">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 p&lt;0.05</w:t>
      </w:r>
      <w:r w:rsidR="00480C4C" w:rsidRPr="00E36071">
        <w:rPr>
          <w:rFonts w:asciiTheme="majorBidi" w:hAnsiTheme="majorBidi" w:cstheme="majorBidi"/>
          <w:sz w:val="20"/>
          <w:szCs w:val="20"/>
          <w:lang w:val="en-US"/>
        </w:rPr>
        <w:t>; ** p&lt;0.01</w:t>
      </w:r>
      <w:r w:rsidRPr="00E36071">
        <w:rPr>
          <w:rFonts w:asciiTheme="majorBidi" w:hAnsiTheme="majorBidi" w:cstheme="majorBidi"/>
          <w:sz w:val="20"/>
          <w:szCs w:val="20"/>
          <w:lang w:val="en-US"/>
        </w:rPr>
        <w:t>; statistical</w:t>
      </w:r>
      <w:r w:rsidR="00243191" w:rsidRPr="00E36071">
        <w:rPr>
          <w:rFonts w:asciiTheme="majorBidi" w:hAnsiTheme="majorBidi" w:cstheme="majorBidi"/>
          <w:sz w:val="20"/>
          <w:szCs w:val="20"/>
          <w:lang w:val="en-US"/>
        </w:rPr>
        <w:t>ly</w:t>
      </w:r>
      <w:r w:rsidRPr="00E36071">
        <w:rPr>
          <w:rFonts w:asciiTheme="majorBidi" w:hAnsiTheme="majorBidi" w:cstheme="majorBidi"/>
          <w:sz w:val="20"/>
          <w:szCs w:val="20"/>
          <w:lang w:val="en-US"/>
        </w:rPr>
        <w:t xml:space="preserve"> significant differences to controls.</w:t>
      </w:r>
    </w:p>
    <w:p w:rsidR="00480C4C" w:rsidRPr="00E54D2C" w:rsidRDefault="00E54D2C" w:rsidP="00E54D2C">
      <w:pPr>
        <w:spacing w:before="120" w:after="120" w:line="240" w:lineRule="auto"/>
        <w:rPr>
          <w:sz w:val="20"/>
          <w:szCs w:val="20"/>
          <w:lang w:val="en-US"/>
        </w:rPr>
      </w:pPr>
      <w:r>
        <w:rPr>
          <w:rFonts w:asciiTheme="majorBidi" w:hAnsiTheme="majorBidi" w:cstheme="majorBidi"/>
          <w:sz w:val="20"/>
          <w:szCs w:val="20"/>
          <w:lang w:val="en-US"/>
        </w:rPr>
        <w:t>#</w:t>
      </w:r>
      <w:r w:rsidRPr="00E36071">
        <w:rPr>
          <w:rFonts w:asciiTheme="majorBidi" w:hAnsiTheme="majorBidi" w:cstheme="majorBidi"/>
          <w:sz w:val="20"/>
          <w:szCs w:val="20"/>
          <w:lang w:val="en-US"/>
        </w:rPr>
        <w:t xml:space="preserve"> p&lt;0.05; </w:t>
      </w:r>
      <w:r>
        <w:rPr>
          <w:rFonts w:asciiTheme="majorBidi" w:hAnsiTheme="majorBidi" w:cstheme="majorBidi"/>
          <w:sz w:val="20"/>
          <w:szCs w:val="20"/>
          <w:lang w:val="en-US"/>
        </w:rPr>
        <w:t>##</w:t>
      </w:r>
      <w:r w:rsidRPr="00E36071">
        <w:rPr>
          <w:rFonts w:asciiTheme="majorBidi" w:hAnsiTheme="majorBidi" w:cstheme="majorBidi"/>
          <w:sz w:val="20"/>
          <w:szCs w:val="20"/>
          <w:lang w:val="en-US"/>
        </w:rPr>
        <w:t xml:space="preserve"> p&lt;0.01</w:t>
      </w:r>
      <w:r>
        <w:rPr>
          <w:rFonts w:asciiTheme="majorBidi" w:hAnsiTheme="majorBidi" w:cstheme="majorBidi"/>
          <w:sz w:val="20"/>
          <w:szCs w:val="20"/>
          <w:lang w:val="en-US"/>
        </w:rPr>
        <w:t>;</w:t>
      </w:r>
      <w:r w:rsidRPr="00E36071">
        <w:rPr>
          <w:sz w:val="20"/>
          <w:szCs w:val="20"/>
          <w:lang w:val="en-US"/>
        </w:rPr>
        <w:t xml:space="preserve"> statistical significance by comparison to the 24-hour post exposure at the same concentration.</w:t>
      </w:r>
    </w:p>
    <w:p w:rsidR="00582685" w:rsidRPr="00E36071" w:rsidRDefault="00582685">
      <w:pPr>
        <w:spacing w:after="160" w:line="259" w:lineRule="auto"/>
        <w:rPr>
          <w:rFonts w:ascii="Arial" w:eastAsia="SimSun" w:hAnsi="Arial" w:cs="Arial"/>
          <w:noProof w:val="0"/>
          <w:lang w:val="en-US" w:eastAsia="zh-CN"/>
        </w:rPr>
      </w:pPr>
      <w:r w:rsidRPr="00E36071">
        <w:rPr>
          <w:lang w:val="en-US"/>
        </w:rPr>
        <w:br w:type="page"/>
      </w:r>
    </w:p>
    <w:p w:rsidR="001C7CCB" w:rsidRPr="00E36071" w:rsidRDefault="001C7CCB" w:rsidP="00127C5B">
      <w:pPr>
        <w:pStyle w:val="Heading2"/>
        <w:spacing w:line="480" w:lineRule="auto"/>
        <w:jc w:val="both"/>
        <w:rPr>
          <w:rFonts w:ascii="Times New Roman" w:hAnsi="Times New Roman" w:cs="Times New Roman"/>
          <w:sz w:val="24"/>
          <w:szCs w:val="24"/>
          <w:lang w:val="en-US"/>
        </w:rPr>
      </w:pPr>
      <w:r w:rsidRPr="00E36071">
        <w:rPr>
          <w:rFonts w:ascii="Times New Roman" w:hAnsi="Times New Roman" w:cs="Times New Roman"/>
          <w:sz w:val="24"/>
          <w:szCs w:val="24"/>
          <w:lang w:val="en-US"/>
        </w:rPr>
        <w:lastRenderedPageBreak/>
        <w:t xml:space="preserve">Table s6 - Biochemical analysis of BALF </w:t>
      </w:r>
      <w:r w:rsidR="00127C5B" w:rsidRPr="00E36071">
        <w:rPr>
          <w:rFonts w:ascii="Times New Roman" w:hAnsi="Times New Roman" w:cs="Times New Roman"/>
          <w:sz w:val="24"/>
          <w:szCs w:val="24"/>
          <w:lang w:val="en-US"/>
        </w:rPr>
        <w:t xml:space="preserve">of male rats </w:t>
      </w:r>
      <w:r w:rsidRPr="00E36071">
        <w:rPr>
          <w:rFonts w:ascii="Times New Roman" w:hAnsi="Times New Roman" w:cs="Times New Roman"/>
          <w:sz w:val="24"/>
          <w:szCs w:val="24"/>
          <w:lang w:val="en-US"/>
        </w:rPr>
        <w:t>24 hours and 4 weeks after a 5-day exposure to Graphistrength</w:t>
      </w:r>
      <w:r w:rsidR="00E54D2C" w:rsidRPr="00E54D2C">
        <w:rPr>
          <w:rFonts w:asciiTheme="majorBidi" w:hAnsiTheme="majorBidi" w:cstheme="majorBidi"/>
          <w:vertAlign w:val="superscript"/>
          <w:lang w:val="en-US"/>
        </w:rPr>
        <w:t>©</w:t>
      </w:r>
      <w:r w:rsidRPr="00E36071">
        <w:rPr>
          <w:rFonts w:ascii="Times New Roman" w:hAnsi="Times New Roman" w:cs="Times New Roman"/>
          <w:sz w:val="24"/>
          <w:szCs w:val="24"/>
          <w:lang w:val="en-US"/>
        </w:rPr>
        <w:t xml:space="preserve"> C100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6"/>
        <w:gridCol w:w="1689"/>
        <w:gridCol w:w="1689"/>
        <w:gridCol w:w="1689"/>
        <w:gridCol w:w="1690"/>
      </w:tblGrid>
      <w:tr w:rsidR="001C7CCB" w:rsidRPr="00E36071" w:rsidTr="00094667">
        <w:tc>
          <w:tcPr>
            <w:tcW w:w="1696" w:type="dxa"/>
            <w:shd w:val="clear" w:color="auto" w:fill="auto"/>
          </w:tcPr>
          <w:p w:rsidR="001C7CCB" w:rsidRPr="00E36071" w:rsidRDefault="00127C5B" w:rsidP="00EC1F2C">
            <w:pPr>
              <w:spacing w:before="120" w:after="120" w:line="240" w:lineRule="auto"/>
              <w:rPr>
                <w:rFonts w:asciiTheme="majorBidi" w:hAnsiTheme="majorBidi" w:cstheme="majorBidi"/>
                <w:b/>
                <w:sz w:val="20"/>
                <w:szCs w:val="20"/>
                <w:lang w:val="en-US"/>
              </w:rPr>
            </w:pPr>
            <w:r>
              <w:rPr>
                <w:rFonts w:asciiTheme="majorBidi" w:hAnsiTheme="majorBidi" w:cstheme="majorBidi"/>
                <w:b/>
                <w:sz w:val="20"/>
                <w:szCs w:val="20"/>
                <w:lang w:val="en-US"/>
              </w:rPr>
              <w:t>Concentration</w:t>
            </w:r>
            <w:r>
              <w:rPr>
                <w:rFonts w:asciiTheme="majorBidi" w:hAnsiTheme="majorBidi" w:cstheme="majorBidi"/>
                <w:b/>
                <w:sz w:val="20"/>
                <w:szCs w:val="20"/>
                <w:lang w:val="en-US"/>
              </w:rPr>
              <w:br/>
            </w:r>
            <w:r w:rsidRPr="00127C5B">
              <w:rPr>
                <w:rFonts w:asciiTheme="majorBidi" w:hAnsiTheme="majorBidi" w:cstheme="majorBidi"/>
                <w:bCs/>
                <w:sz w:val="20"/>
                <w:szCs w:val="20"/>
                <w:lang w:val="en-US"/>
              </w:rPr>
              <w:t>(mg/m</w:t>
            </w:r>
            <w:r w:rsidRPr="00127C5B">
              <w:rPr>
                <w:rFonts w:asciiTheme="majorBidi" w:hAnsiTheme="majorBidi" w:cstheme="majorBidi"/>
                <w:bCs/>
                <w:sz w:val="20"/>
                <w:szCs w:val="20"/>
                <w:vertAlign w:val="superscript"/>
                <w:lang w:val="en-US"/>
              </w:rPr>
              <w:t>3</w:t>
            </w:r>
            <w:r w:rsidRPr="00127C5B">
              <w:rPr>
                <w:rFonts w:asciiTheme="majorBidi" w:hAnsiTheme="majorBidi" w:cstheme="majorBidi"/>
                <w:bCs/>
                <w:sz w:val="20"/>
                <w:szCs w:val="20"/>
                <w:lang w:val="en-US"/>
              </w:rPr>
              <w:t>)</w:t>
            </w:r>
          </w:p>
        </w:tc>
        <w:tc>
          <w:tcPr>
            <w:tcW w:w="1689" w:type="dxa"/>
            <w:shd w:val="clear" w:color="auto" w:fill="auto"/>
          </w:tcPr>
          <w:p w:rsidR="001C7CCB" w:rsidRPr="00E36071" w:rsidRDefault="001C7CCB" w:rsidP="00127C5B">
            <w:pPr>
              <w:spacing w:before="120" w:after="120" w:line="240" w:lineRule="auto"/>
              <w:jc w:val="center"/>
              <w:rPr>
                <w:rFonts w:asciiTheme="majorBidi" w:hAnsiTheme="majorBidi" w:cstheme="majorBidi"/>
                <w:b/>
                <w:sz w:val="20"/>
                <w:szCs w:val="20"/>
                <w:lang w:val="en-US"/>
              </w:rPr>
            </w:pPr>
            <w:r w:rsidRPr="00E36071">
              <w:rPr>
                <w:rFonts w:asciiTheme="majorBidi" w:hAnsiTheme="majorBidi" w:cstheme="majorBidi"/>
                <w:b/>
                <w:sz w:val="20"/>
                <w:szCs w:val="20"/>
                <w:lang w:val="en-US"/>
              </w:rPr>
              <w:t>0</w:t>
            </w:r>
          </w:p>
        </w:tc>
        <w:tc>
          <w:tcPr>
            <w:tcW w:w="1689" w:type="dxa"/>
            <w:shd w:val="clear" w:color="auto" w:fill="auto"/>
          </w:tcPr>
          <w:p w:rsidR="001C7CCB" w:rsidRPr="00E36071" w:rsidRDefault="001C7CCB" w:rsidP="00127C5B">
            <w:pPr>
              <w:spacing w:before="120" w:after="120" w:line="240" w:lineRule="auto"/>
              <w:jc w:val="center"/>
              <w:rPr>
                <w:rFonts w:asciiTheme="majorBidi" w:hAnsiTheme="majorBidi" w:cstheme="majorBidi"/>
                <w:b/>
                <w:sz w:val="20"/>
                <w:szCs w:val="20"/>
                <w:lang w:val="en-US"/>
              </w:rPr>
            </w:pPr>
            <w:r w:rsidRPr="00E36071">
              <w:rPr>
                <w:rFonts w:asciiTheme="majorBidi" w:hAnsiTheme="majorBidi" w:cstheme="majorBidi"/>
                <w:b/>
                <w:sz w:val="20"/>
                <w:szCs w:val="20"/>
                <w:lang w:val="en-US"/>
              </w:rPr>
              <w:t>0.05</w:t>
            </w:r>
          </w:p>
        </w:tc>
        <w:tc>
          <w:tcPr>
            <w:tcW w:w="1689" w:type="dxa"/>
            <w:shd w:val="clear" w:color="auto" w:fill="auto"/>
          </w:tcPr>
          <w:p w:rsidR="001C7CCB" w:rsidRPr="00E36071" w:rsidRDefault="00127C5B" w:rsidP="00127C5B">
            <w:pPr>
              <w:spacing w:before="120" w:after="120" w:line="240" w:lineRule="auto"/>
              <w:jc w:val="center"/>
              <w:rPr>
                <w:rFonts w:asciiTheme="majorBidi" w:hAnsiTheme="majorBidi" w:cstheme="majorBidi"/>
                <w:b/>
                <w:sz w:val="20"/>
                <w:szCs w:val="20"/>
                <w:lang w:val="en-US"/>
              </w:rPr>
            </w:pPr>
            <w:r>
              <w:rPr>
                <w:rFonts w:asciiTheme="majorBidi" w:hAnsiTheme="majorBidi" w:cstheme="majorBidi"/>
                <w:b/>
                <w:sz w:val="20"/>
                <w:szCs w:val="20"/>
                <w:lang w:val="en-US"/>
              </w:rPr>
              <w:t>0.25</w:t>
            </w:r>
          </w:p>
        </w:tc>
        <w:tc>
          <w:tcPr>
            <w:tcW w:w="1690" w:type="dxa"/>
            <w:shd w:val="clear" w:color="auto" w:fill="auto"/>
          </w:tcPr>
          <w:p w:rsidR="001C7CCB" w:rsidRPr="00E36071" w:rsidRDefault="001C7CCB" w:rsidP="00127C5B">
            <w:pPr>
              <w:spacing w:before="120" w:after="120" w:line="240" w:lineRule="auto"/>
              <w:jc w:val="center"/>
              <w:rPr>
                <w:rFonts w:asciiTheme="majorBidi" w:hAnsiTheme="majorBidi" w:cstheme="majorBidi"/>
                <w:b/>
                <w:sz w:val="20"/>
                <w:szCs w:val="20"/>
                <w:lang w:val="en-US"/>
              </w:rPr>
            </w:pPr>
            <w:r w:rsidRPr="00E36071">
              <w:rPr>
                <w:rFonts w:asciiTheme="majorBidi" w:hAnsiTheme="majorBidi" w:cstheme="majorBidi"/>
                <w:b/>
                <w:sz w:val="20"/>
                <w:szCs w:val="20"/>
                <w:lang w:val="en-US"/>
              </w:rPr>
              <w:t>1.25</w:t>
            </w:r>
          </w:p>
        </w:tc>
      </w:tr>
      <w:tr w:rsidR="001C7CCB" w:rsidRPr="00E36071" w:rsidTr="00094667">
        <w:tc>
          <w:tcPr>
            <w:tcW w:w="8453" w:type="dxa"/>
            <w:gridSpan w:val="5"/>
            <w:shd w:val="clear" w:color="auto" w:fill="auto"/>
            <w:vAlign w:val="bottom"/>
          </w:tcPr>
          <w:p w:rsidR="001C7CCB" w:rsidRPr="00E36071" w:rsidRDefault="001C7CCB" w:rsidP="00127C5B">
            <w:pPr>
              <w:spacing w:before="120" w:after="120" w:line="240" w:lineRule="auto"/>
              <w:jc w:val="center"/>
              <w:rPr>
                <w:rFonts w:asciiTheme="majorBidi" w:hAnsiTheme="majorBidi" w:cstheme="majorBidi"/>
                <w:b/>
                <w:sz w:val="20"/>
                <w:szCs w:val="20"/>
                <w:lang w:val="en-US"/>
              </w:rPr>
            </w:pPr>
            <w:r w:rsidRPr="00E36071">
              <w:rPr>
                <w:rFonts w:asciiTheme="majorBidi" w:hAnsiTheme="majorBidi" w:cstheme="majorBidi"/>
                <w:b/>
                <w:sz w:val="20"/>
                <w:szCs w:val="20"/>
                <w:lang w:val="en-US"/>
              </w:rPr>
              <w:t xml:space="preserve">24 hours </w:t>
            </w:r>
            <w:r w:rsidR="00353F2E">
              <w:rPr>
                <w:rFonts w:asciiTheme="majorBidi" w:hAnsiTheme="majorBidi" w:cstheme="majorBidi"/>
                <w:b/>
                <w:sz w:val="20"/>
                <w:szCs w:val="20"/>
                <w:lang w:val="en-US"/>
              </w:rPr>
              <w:t>post</w:t>
            </w:r>
            <w:r w:rsidR="00353F2E" w:rsidRPr="00E36071">
              <w:rPr>
                <w:rFonts w:asciiTheme="majorBidi" w:hAnsiTheme="majorBidi" w:cstheme="majorBidi"/>
                <w:b/>
                <w:sz w:val="20"/>
                <w:szCs w:val="20"/>
                <w:lang w:val="en-US"/>
              </w:rPr>
              <w:t xml:space="preserve"> </w:t>
            </w:r>
            <w:r w:rsidRPr="00E36071">
              <w:rPr>
                <w:rFonts w:asciiTheme="majorBidi" w:hAnsiTheme="majorBidi" w:cstheme="majorBidi"/>
                <w:b/>
                <w:sz w:val="20"/>
                <w:szCs w:val="20"/>
                <w:lang w:val="en-US"/>
              </w:rPr>
              <w:t>exposure</w:t>
            </w:r>
          </w:p>
        </w:tc>
      </w:tr>
      <w:tr w:rsidR="001C7CCB" w:rsidRPr="00E36071" w:rsidTr="00094667">
        <w:tc>
          <w:tcPr>
            <w:tcW w:w="1696" w:type="dxa"/>
            <w:shd w:val="clear" w:color="auto" w:fill="auto"/>
          </w:tcPr>
          <w:p w:rsidR="001C7CCB" w:rsidRPr="00E36071" w:rsidRDefault="001C7CCB"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LDH (U/L)</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6.0 ± 3.4</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8.0 ± 1.4</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4.9 ± 4.6</w:t>
            </w:r>
          </w:p>
        </w:tc>
        <w:tc>
          <w:tcPr>
            <w:tcW w:w="1690"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8.4 ± 1.5</w:t>
            </w:r>
          </w:p>
        </w:tc>
      </w:tr>
      <w:tr w:rsidR="001C7CCB" w:rsidRPr="00E36071" w:rsidTr="00094667">
        <w:tc>
          <w:tcPr>
            <w:tcW w:w="1696" w:type="dxa"/>
            <w:shd w:val="clear" w:color="auto" w:fill="auto"/>
          </w:tcPr>
          <w:p w:rsidR="001C7CCB" w:rsidRPr="00E36071" w:rsidRDefault="001C7CCB"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ALP (U/L)</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32.1 ± 7.8</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37.0 ± 20.2</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33.9 ± 12.7</w:t>
            </w:r>
          </w:p>
        </w:tc>
        <w:tc>
          <w:tcPr>
            <w:tcW w:w="1690"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53.5 ± 12.5</w:t>
            </w:r>
          </w:p>
        </w:tc>
      </w:tr>
      <w:tr w:rsidR="001C7CCB" w:rsidRPr="00E36071" w:rsidTr="00094667">
        <w:tc>
          <w:tcPr>
            <w:tcW w:w="1696" w:type="dxa"/>
            <w:shd w:val="clear" w:color="auto" w:fill="auto"/>
          </w:tcPr>
          <w:p w:rsidR="001C7CCB" w:rsidRPr="00E36071" w:rsidRDefault="001C7CCB"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GGT (U/L)</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3.2 ± 1.0</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3.4 ± 1.7</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3.6 ± 1.1</w:t>
            </w:r>
          </w:p>
        </w:tc>
        <w:tc>
          <w:tcPr>
            <w:tcW w:w="1690"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11.4 ± 3.2*</w:t>
            </w:r>
          </w:p>
        </w:tc>
      </w:tr>
      <w:tr w:rsidR="001C7CCB" w:rsidRPr="00E36071" w:rsidTr="00094667">
        <w:tc>
          <w:tcPr>
            <w:tcW w:w="1696" w:type="dxa"/>
            <w:shd w:val="clear" w:color="auto" w:fill="auto"/>
          </w:tcPr>
          <w:p w:rsidR="001C7CCB" w:rsidRPr="00E36071" w:rsidRDefault="001C7CCB"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Protein (mg/L)</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40 ± 50</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300 ± 80</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950 ± 400**</w:t>
            </w:r>
          </w:p>
        </w:tc>
        <w:tc>
          <w:tcPr>
            <w:tcW w:w="1690"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830 ± 110**</w:t>
            </w:r>
          </w:p>
        </w:tc>
      </w:tr>
      <w:tr w:rsidR="001C7CCB" w:rsidRPr="00E36071" w:rsidTr="00094667">
        <w:tc>
          <w:tcPr>
            <w:tcW w:w="8453" w:type="dxa"/>
            <w:gridSpan w:val="5"/>
            <w:shd w:val="clear" w:color="auto" w:fill="auto"/>
            <w:vAlign w:val="bottom"/>
          </w:tcPr>
          <w:p w:rsidR="001C7CCB" w:rsidRPr="00E36071" w:rsidRDefault="001C7CCB" w:rsidP="00127C5B">
            <w:pPr>
              <w:spacing w:before="120" w:after="120" w:line="240" w:lineRule="auto"/>
              <w:jc w:val="center"/>
              <w:rPr>
                <w:rFonts w:asciiTheme="majorBidi" w:hAnsiTheme="majorBidi" w:cstheme="majorBidi"/>
                <w:b/>
                <w:sz w:val="20"/>
                <w:szCs w:val="20"/>
                <w:lang w:val="en-US"/>
              </w:rPr>
            </w:pPr>
            <w:r w:rsidRPr="00E36071">
              <w:rPr>
                <w:rFonts w:asciiTheme="majorBidi" w:hAnsiTheme="majorBidi" w:cstheme="majorBidi"/>
                <w:b/>
                <w:sz w:val="20"/>
                <w:szCs w:val="20"/>
                <w:lang w:val="en-US"/>
              </w:rPr>
              <w:t xml:space="preserve">4 weeks </w:t>
            </w:r>
            <w:r w:rsidR="00353F2E">
              <w:rPr>
                <w:rFonts w:asciiTheme="majorBidi" w:hAnsiTheme="majorBidi" w:cstheme="majorBidi"/>
                <w:b/>
                <w:sz w:val="20"/>
                <w:szCs w:val="20"/>
                <w:lang w:val="en-US"/>
              </w:rPr>
              <w:t>post</w:t>
            </w:r>
            <w:r w:rsidR="00353F2E" w:rsidRPr="00E36071">
              <w:rPr>
                <w:rFonts w:asciiTheme="majorBidi" w:hAnsiTheme="majorBidi" w:cstheme="majorBidi"/>
                <w:b/>
                <w:sz w:val="20"/>
                <w:szCs w:val="20"/>
                <w:lang w:val="en-US"/>
              </w:rPr>
              <w:t xml:space="preserve"> </w:t>
            </w:r>
            <w:r w:rsidRPr="00E36071">
              <w:rPr>
                <w:rFonts w:asciiTheme="majorBidi" w:hAnsiTheme="majorBidi" w:cstheme="majorBidi"/>
                <w:b/>
                <w:sz w:val="20"/>
                <w:szCs w:val="20"/>
                <w:lang w:val="en-US"/>
              </w:rPr>
              <w:t>exposure</w:t>
            </w:r>
          </w:p>
        </w:tc>
      </w:tr>
      <w:tr w:rsidR="001C7CCB" w:rsidRPr="00E36071" w:rsidTr="00094667">
        <w:tc>
          <w:tcPr>
            <w:tcW w:w="1696" w:type="dxa"/>
            <w:shd w:val="clear" w:color="auto" w:fill="auto"/>
          </w:tcPr>
          <w:p w:rsidR="001C7CCB" w:rsidRPr="00E36071" w:rsidRDefault="001C7CCB"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LDH (U/L)</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1.6 ± 3.2</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0.0 ± 0.0</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0.0 ± 0.0</w:t>
            </w:r>
          </w:p>
        </w:tc>
        <w:tc>
          <w:tcPr>
            <w:tcW w:w="1690"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0.0 ± 0.0</w:t>
            </w:r>
          </w:p>
        </w:tc>
      </w:tr>
      <w:tr w:rsidR="001C7CCB" w:rsidRPr="00E36071" w:rsidTr="00094667">
        <w:tc>
          <w:tcPr>
            <w:tcW w:w="1696" w:type="dxa"/>
            <w:shd w:val="clear" w:color="auto" w:fill="auto"/>
          </w:tcPr>
          <w:p w:rsidR="001C7CCB" w:rsidRPr="00E36071" w:rsidRDefault="001C7CCB"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ALP (U/L)</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27.3 ± 4.8</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17.3 ± 4.1</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21.3 ± 10.3</w:t>
            </w:r>
          </w:p>
        </w:tc>
        <w:tc>
          <w:tcPr>
            <w:tcW w:w="1690"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23.6 ± 4.6</w:t>
            </w:r>
          </w:p>
        </w:tc>
      </w:tr>
      <w:tr w:rsidR="001C7CCB" w:rsidRPr="00E36071" w:rsidTr="00094667">
        <w:tc>
          <w:tcPr>
            <w:tcW w:w="1696" w:type="dxa"/>
            <w:shd w:val="clear" w:color="auto" w:fill="auto"/>
          </w:tcPr>
          <w:p w:rsidR="001C7CCB" w:rsidRPr="00E36071" w:rsidRDefault="001C7CCB"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GGT (U/L)</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4.0 ± 1.1</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4.1 ± 0.8</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4.4 ± 0.8</w:t>
            </w:r>
          </w:p>
        </w:tc>
        <w:tc>
          <w:tcPr>
            <w:tcW w:w="1690"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5.7 ± 0.8</w:t>
            </w:r>
          </w:p>
        </w:tc>
      </w:tr>
      <w:tr w:rsidR="001C7CCB" w:rsidRPr="00E36071" w:rsidTr="00094667">
        <w:tc>
          <w:tcPr>
            <w:tcW w:w="1696" w:type="dxa"/>
            <w:shd w:val="clear" w:color="auto" w:fill="auto"/>
          </w:tcPr>
          <w:p w:rsidR="001C7CCB" w:rsidRPr="00E36071" w:rsidRDefault="001C7CCB"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Protein (mg/L)</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210 ± 110</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380 ± 130</w:t>
            </w:r>
          </w:p>
        </w:tc>
        <w:tc>
          <w:tcPr>
            <w:tcW w:w="1689"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640 ± 310*</w:t>
            </w:r>
          </w:p>
        </w:tc>
        <w:tc>
          <w:tcPr>
            <w:tcW w:w="1690" w:type="dxa"/>
            <w:shd w:val="clear" w:color="auto" w:fill="auto"/>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750 ± 130**</w:t>
            </w:r>
          </w:p>
        </w:tc>
      </w:tr>
    </w:tbl>
    <w:p w:rsidR="001C7CCB" w:rsidRPr="00E36071" w:rsidRDefault="001C7CCB" w:rsidP="00243191">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 p&lt;0.05, ** p&lt;0.01; statistical</w:t>
      </w:r>
      <w:r w:rsidR="00243191" w:rsidRPr="00E36071">
        <w:rPr>
          <w:rFonts w:asciiTheme="majorBidi" w:hAnsiTheme="majorBidi" w:cstheme="majorBidi"/>
          <w:sz w:val="20"/>
          <w:szCs w:val="20"/>
          <w:lang w:val="en-US"/>
        </w:rPr>
        <w:t>ly</w:t>
      </w:r>
      <w:r w:rsidRPr="00E36071">
        <w:rPr>
          <w:rFonts w:asciiTheme="majorBidi" w:hAnsiTheme="majorBidi" w:cstheme="majorBidi"/>
          <w:sz w:val="20"/>
          <w:szCs w:val="20"/>
          <w:lang w:val="en-US"/>
        </w:rPr>
        <w:t xml:space="preserve"> significant differences to controls.</w:t>
      </w:r>
    </w:p>
    <w:p w:rsidR="001C7CCB" w:rsidRPr="00E36071" w:rsidRDefault="001C7CCB">
      <w:pPr>
        <w:spacing w:after="160" w:line="259" w:lineRule="auto"/>
        <w:rPr>
          <w:rFonts w:asciiTheme="majorBidi" w:hAnsiTheme="majorBidi" w:cstheme="majorBidi"/>
          <w:lang w:val="en-US"/>
        </w:rPr>
      </w:pPr>
      <w:r w:rsidRPr="00E36071">
        <w:rPr>
          <w:rFonts w:asciiTheme="majorBidi" w:hAnsiTheme="majorBidi" w:cstheme="majorBidi"/>
          <w:lang w:val="en-US"/>
        </w:rPr>
        <w:br w:type="page"/>
      </w:r>
    </w:p>
    <w:p w:rsidR="001C7CCB" w:rsidRPr="00E36071" w:rsidRDefault="001C7CCB" w:rsidP="00E54D2C">
      <w:pPr>
        <w:jc w:val="both"/>
        <w:rPr>
          <w:b/>
          <w:lang w:val="en-US"/>
        </w:rPr>
      </w:pPr>
      <w:r w:rsidRPr="00E36071">
        <w:rPr>
          <w:b/>
          <w:lang w:val="en-US"/>
        </w:rPr>
        <w:lastRenderedPageBreak/>
        <w:t>Table s7 – Main microscopic findings in the lungs of male and female rats 24 hours and 4 weeks after a 5-day exposure to Graphistrength</w:t>
      </w:r>
      <w:r w:rsidR="00E54D2C" w:rsidRPr="00E54D2C">
        <w:rPr>
          <w:rFonts w:asciiTheme="majorBidi" w:hAnsiTheme="majorBidi" w:cstheme="majorBidi"/>
          <w:vertAlign w:val="superscript"/>
          <w:lang w:val="en-US"/>
        </w:rPr>
        <w:t>©</w:t>
      </w:r>
      <w:r w:rsidRPr="00E36071">
        <w:rPr>
          <w:b/>
          <w:lang w:val="en-US"/>
        </w:rPr>
        <w:t xml:space="preserve"> C100</w:t>
      </w:r>
    </w:p>
    <w:tbl>
      <w:tblPr>
        <w:tblW w:w="9498" w:type="dxa"/>
        <w:tblBorders>
          <w:top w:val="single" w:sz="4" w:space="0" w:color="auto"/>
          <w:bottom w:val="dotted" w:sz="4" w:space="0" w:color="auto"/>
        </w:tblBorders>
        <w:tblLayout w:type="fixed"/>
        <w:tblLook w:val="00A0"/>
      </w:tblPr>
      <w:tblGrid>
        <w:gridCol w:w="2726"/>
        <w:gridCol w:w="794"/>
        <w:gridCol w:w="794"/>
        <w:gridCol w:w="794"/>
        <w:gridCol w:w="812"/>
        <w:gridCol w:w="317"/>
        <w:gridCol w:w="829"/>
        <w:gridCol w:w="794"/>
        <w:gridCol w:w="794"/>
        <w:gridCol w:w="844"/>
      </w:tblGrid>
      <w:tr w:rsidR="001C7CCB" w:rsidRPr="00E36071" w:rsidTr="009B659D">
        <w:tc>
          <w:tcPr>
            <w:tcW w:w="2726" w:type="dxa"/>
            <w:tcBorders>
              <w:top w:val="single" w:sz="4" w:space="0" w:color="auto"/>
              <w:bottom w:val="single" w:sz="4" w:space="0" w:color="auto"/>
            </w:tcBorders>
            <w:vAlign w:val="center"/>
          </w:tcPr>
          <w:p w:rsidR="001C7CCB" w:rsidRPr="00E36071" w:rsidRDefault="001C7CCB" w:rsidP="00EC1F2C">
            <w:pPr>
              <w:tabs>
                <w:tab w:val="center" w:pos="4320"/>
                <w:tab w:val="right" w:pos="8640"/>
              </w:tabs>
              <w:spacing w:before="120" w:after="120" w:line="240" w:lineRule="auto"/>
              <w:jc w:val="center"/>
              <w:rPr>
                <w:rFonts w:asciiTheme="majorBidi" w:hAnsiTheme="majorBidi" w:cstheme="majorBidi"/>
                <w:b/>
                <w:bCs/>
                <w:sz w:val="20"/>
                <w:szCs w:val="20"/>
                <w:lang w:val="en-US"/>
              </w:rPr>
            </w:pPr>
          </w:p>
        </w:tc>
        <w:tc>
          <w:tcPr>
            <w:tcW w:w="3194" w:type="dxa"/>
            <w:gridSpan w:val="4"/>
            <w:tcBorders>
              <w:top w:val="single" w:sz="4" w:space="0" w:color="auto"/>
              <w:bottom w:val="single" w:sz="4" w:space="0" w:color="auto"/>
            </w:tcBorders>
          </w:tcPr>
          <w:p w:rsidR="001C7CCB" w:rsidRPr="00E36071" w:rsidRDefault="001C7CCB" w:rsidP="00EC1F2C">
            <w:pPr>
              <w:tabs>
                <w:tab w:val="left" w:pos="709"/>
              </w:tabs>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MALES</w:t>
            </w:r>
          </w:p>
        </w:tc>
        <w:tc>
          <w:tcPr>
            <w:tcW w:w="317" w:type="dxa"/>
            <w:tcBorders>
              <w:top w:val="single" w:sz="4" w:space="0" w:color="auto"/>
              <w:bottom w:val="single" w:sz="4" w:space="0" w:color="auto"/>
            </w:tcBorders>
            <w:vAlign w:val="center"/>
          </w:tcPr>
          <w:p w:rsidR="001C7CCB" w:rsidRPr="00E36071" w:rsidRDefault="001C7CCB" w:rsidP="00EC1F2C">
            <w:pPr>
              <w:tabs>
                <w:tab w:val="center" w:pos="4320"/>
                <w:tab w:val="right" w:pos="8640"/>
              </w:tabs>
              <w:spacing w:before="120" w:after="120" w:line="240" w:lineRule="auto"/>
              <w:jc w:val="center"/>
              <w:rPr>
                <w:rFonts w:asciiTheme="majorBidi" w:hAnsiTheme="majorBidi" w:cstheme="majorBidi"/>
                <w:b/>
                <w:bCs/>
                <w:sz w:val="20"/>
                <w:szCs w:val="20"/>
                <w:lang w:val="en-US"/>
              </w:rPr>
            </w:pPr>
          </w:p>
        </w:tc>
        <w:tc>
          <w:tcPr>
            <w:tcW w:w="3261" w:type="dxa"/>
            <w:gridSpan w:val="4"/>
            <w:tcBorders>
              <w:top w:val="single" w:sz="4" w:space="0" w:color="auto"/>
              <w:bottom w:val="single" w:sz="4" w:space="0" w:color="auto"/>
            </w:tcBorders>
          </w:tcPr>
          <w:p w:rsidR="001C7CCB" w:rsidRPr="00E36071" w:rsidRDefault="001C7CCB" w:rsidP="00EC1F2C">
            <w:pPr>
              <w:tabs>
                <w:tab w:val="left" w:pos="709"/>
              </w:tabs>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FEMALES</w:t>
            </w:r>
          </w:p>
        </w:tc>
      </w:tr>
      <w:tr w:rsidR="001C7CCB" w:rsidRPr="00E36071" w:rsidTr="009B659D">
        <w:tc>
          <w:tcPr>
            <w:tcW w:w="2726" w:type="dxa"/>
            <w:tcBorders>
              <w:top w:val="single" w:sz="4" w:space="0" w:color="auto"/>
              <w:bottom w:val="single" w:sz="4" w:space="0" w:color="auto"/>
            </w:tcBorders>
            <w:vAlign w:val="center"/>
          </w:tcPr>
          <w:p w:rsidR="001C7CCB" w:rsidRPr="00E36071" w:rsidRDefault="00127C5B" w:rsidP="00127C5B">
            <w:pPr>
              <w:tabs>
                <w:tab w:val="center" w:pos="4320"/>
                <w:tab w:val="right" w:pos="8640"/>
              </w:tabs>
              <w:spacing w:before="120" w:after="120" w:line="240" w:lineRule="auto"/>
              <w:rPr>
                <w:rFonts w:asciiTheme="majorBidi" w:hAnsiTheme="majorBidi" w:cstheme="majorBidi"/>
                <w:b/>
                <w:bCs/>
                <w:sz w:val="20"/>
                <w:szCs w:val="20"/>
                <w:lang w:val="en-US"/>
              </w:rPr>
            </w:pPr>
            <w:r>
              <w:rPr>
                <w:rFonts w:asciiTheme="majorBidi" w:hAnsiTheme="majorBidi" w:cstheme="majorBidi"/>
                <w:b/>
                <w:bCs/>
                <w:sz w:val="20"/>
                <w:szCs w:val="20"/>
                <w:lang w:val="en-US"/>
              </w:rPr>
              <w:t>C</w:t>
            </w:r>
            <w:r w:rsidR="001C7CCB" w:rsidRPr="00E36071">
              <w:rPr>
                <w:rFonts w:asciiTheme="majorBidi" w:hAnsiTheme="majorBidi" w:cstheme="majorBidi"/>
                <w:b/>
                <w:bCs/>
                <w:sz w:val="20"/>
                <w:szCs w:val="20"/>
                <w:lang w:val="en-US"/>
              </w:rPr>
              <w:t xml:space="preserve">oncentration </w:t>
            </w:r>
            <w:r w:rsidR="001C7CCB" w:rsidRPr="00127C5B">
              <w:rPr>
                <w:rFonts w:asciiTheme="majorBidi" w:hAnsiTheme="majorBidi" w:cstheme="majorBidi"/>
                <w:sz w:val="20"/>
                <w:szCs w:val="20"/>
                <w:lang w:val="en-US"/>
              </w:rPr>
              <w:t>(mg/m</w:t>
            </w:r>
            <w:r w:rsidR="001C7CCB" w:rsidRPr="00127C5B">
              <w:rPr>
                <w:rFonts w:asciiTheme="majorBidi" w:hAnsiTheme="majorBidi" w:cstheme="majorBidi"/>
                <w:sz w:val="20"/>
                <w:szCs w:val="20"/>
                <w:vertAlign w:val="superscript"/>
                <w:lang w:val="en-US"/>
              </w:rPr>
              <w:t>3</w:t>
            </w:r>
            <w:r w:rsidR="001C7CCB" w:rsidRPr="00127C5B">
              <w:rPr>
                <w:rFonts w:asciiTheme="majorBidi" w:hAnsiTheme="majorBidi" w:cstheme="majorBidi"/>
                <w:sz w:val="20"/>
                <w:szCs w:val="20"/>
                <w:lang w:val="en-US"/>
              </w:rPr>
              <w:t>)</w:t>
            </w:r>
          </w:p>
        </w:tc>
        <w:tc>
          <w:tcPr>
            <w:tcW w:w="794" w:type="dxa"/>
            <w:tcBorders>
              <w:top w:val="single" w:sz="4" w:space="0" w:color="auto"/>
              <w:bottom w:val="single" w:sz="4" w:space="0" w:color="auto"/>
            </w:tcBorders>
          </w:tcPr>
          <w:p w:rsidR="001C7CCB" w:rsidRPr="00E36071" w:rsidRDefault="001C7CCB" w:rsidP="00EC1F2C">
            <w:pPr>
              <w:tabs>
                <w:tab w:val="left" w:pos="709"/>
              </w:tabs>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0</w:t>
            </w:r>
          </w:p>
        </w:tc>
        <w:tc>
          <w:tcPr>
            <w:tcW w:w="794" w:type="dxa"/>
            <w:tcBorders>
              <w:top w:val="single" w:sz="4" w:space="0" w:color="auto"/>
              <w:bottom w:val="single" w:sz="4" w:space="0" w:color="auto"/>
            </w:tcBorders>
          </w:tcPr>
          <w:p w:rsidR="001C7CCB" w:rsidRPr="00E36071" w:rsidRDefault="001C7CCB" w:rsidP="00EC1F2C">
            <w:pPr>
              <w:tabs>
                <w:tab w:val="left" w:pos="709"/>
              </w:tabs>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0.05</w:t>
            </w:r>
          </w:p>
        </w:tc>
        <w:tc>
          <w:tcPr>
            <w:tcW w:w="794" w:type="dxa"/>
            <w:tcBorders>
              <w:top w:val="single" w:sz="4" w:space="0" w:color="auto"/>
              <w:bottom w:val="single" w:sz="4" w:space="0" w:color="auto"/>
            </w:tcBorders>
          </w:tcPr>
          <w:p w:rsidR="001C7CCB" w:rsidRPr="00E36071" w:rsidRDefault="001C7CCB" w:rsidP="00EC1F2C">
            <w:pPr>
              <w:tabs>
                <w:tab w:val="left" w:pos="709"/>
              </w:tabs>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0.25</w:t>
            </w:r>
          </w:p>
        </w:tc>
        <w:tc>
          <w:tcPr>
            <w:tcW w:w="812" w:type="dxa"/>
            <w:tcBorders>
              <w:top w:val="single" w:sz="4" w:space="0" w:color="auto"/>
              <w:bottom w:val="single" w:sz="4" w:space="0" w:color="auto"/>
            </w:tcBorders>
          </w:tcPr>
          <w:p w:rsidR="001C7CCB" w:rsidRPr="00E36071" w:rsidRDefault="001C7CCB" w:rsidP="00EC1F2C">
            <w:pPr>
              <w:tabs>
                <w:tab w:val="left" w:pos="709"/>
              </w:tabs>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1.25</w:t>
            </w:r>
          </w:p>
        </w:tc>
        <w:tc>
          <w:tcPr>
            <w:tcW w:w="317" w:type="dxa"/>
            <w:tcBorders>
              <w:top w:val="single" w:sz="4" w:space="0" w:color="auto"/>
              <w:bottom w:val="single" w:sz="4" w:space="0" w:color="auto"/>
            </w:tcBorders>
            <w:vAlign w:val="center"/>
          </w:tcPr>
          <w:p w:rsidR="001C7CCB" w:rsidRPr="00E36071" w:rsidRDefault="001C7CCB" w:rsidP="00EC1F2C">
            <w:pPr>
              <w:tabs>
                <w:tab w:val="center" w:pos="4320"/>
                <w:tab w:val="right" w:pos="8640"/>
              </w:tabs>
              <w:spacing w:before="120" w:after="120" w:line="240" w:lineRule="auto"/>
              <w:jc w:val="center"/>
              <w:rPr>
                <w:rFonts w:asciiTheme="majorBidi" w:hAnsiTheme="majorBidi" w:cstheme="majorBidi"/>
                <w:b/>
                <w:bCs/>
                <w:sz w:val="20"/>
                <w:szCs w:val="20"/>
                <w:lang w:val="en-US"/>
              </w:rPr>
            </w:pPr>
          </w:p>
        </w:tc>
        <w:tc>
          <w:tcPr>
            <w:tcW w:w="829" w:type="dxa"/>
            <w:tcBorders>
              <w:top w:val="single" w:sz="4" w:space="0" w:color="auto"/>
              <w:bottom w:val="single" w:sz="4" w:space="0" w:color="auto"/>
            </w:tcBorders>
          </w:tcPr>
          <w:p w:rsidR="001C7CCB" w:rsidRPr="00E36071" w:rsidRDefault="001C7CCB" w:rsidP="00EC1F2C">
            <w:pPr>
              <w:tabs>
                <w:tab w:val="left" w:pos="709"/>
              </w:tabs>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0</w:t>
            </w:r>
          </w:p>
        </w:tc>
        <w:tc>
          <w:tcPr>
            <w:tcW w:w="794" w:type="dxa"/>
            <w:tcBorders>
              <w:top w:val="single" w:sz="4" w:space="0" w:color="auto"/>
              <w:bottom w:val="single" w:sz="4" w:space="0" w:color="auto"/>
            </w:tcBorders>
          </w:tcPr>
          <w:p w:rsidR="001C7CCB" w:rsidRPr="00E36071" w:rsidRDefault="001C7CCB" w:rsidP="00EC1F2C">
            <w:pPr>
              <w:tabs>
                <w:tab w:val="left" w:pos="709"/>
              </w:tabs>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0.05</w:t>
            </w:r>
          </w:p>
        </w:tc>
        <w:tc>
          <w:tcPr>
            <w:tcW w:w="794" w:type="dxa"/>
            <w:tcBorders>
              <w:top w:val="single" w:sz="4" w:space="0" w:color="auto"/>
              <w:bottom w:val="single" w:sz="4" w:space="0" w:color="auto"/>
            </w:tcBorders>
          </w:tcPr>
          <w:p w:rsidR="001C7CCB" w:rsidRPr="00E36071" w:rsidRDefault="001C7CCB" w:rsidP="00EC1F2C">
            <w:pPr>
              <w:tabs>
                <w:tab w:val="left" w:pos="709"/>
              </w:tabs>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0.25</w:t>
            </w:r>
          </w:p>
        </w:tc>
        <w:tc>
          <w:tcPr>
            <w:tcW w:w="844" w:type="dxa"/>
            <w:tcBorders>
              <w:top w:val="single" w:sz="4" w:space="0" w:color="auto"/>
              <w:bottom w:val="single" w:sz="4" w:space="0" w:color="auto"/>
            </w:tcBorders>
          </w:tcPr>
          <w:p w:rsidR="001C7CCB" w:rsidRPr="00E36071" w:rsidRDefault="001C7CCB" w:rsidP="00EC1F2C">
            <w:pPr>
              <w:tabs>
                <w:tab w:val="left" w:pos="709"/>
              </w:tabs>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1.25</w:t>
            </w:r>
          </w:p>
        </w:tc>
      </w:tr>
      <w:tr w:rsidR="001C7CCB" w:rsidRPr="00E36071" w:rsidTr="009B659D">
        <w:tc>
          <w:tcPr>
            <w:tcW w:w="2726" w:type="dxa"/>
            <w:tcBorders>
              <w:top w:val="single" w:sz="4" w:space="0" w:color="auto"/>
              <w:bottom w:val="single" w:sz="4" w:space="0" w:color="auto"/>
            </w:tcBorders>
            <w:vAlign w:val="center"/>
          </w:tcPr>
          <w:p w:rsidR="001C7CCB" w:rsidRPr="00E36071" w:rsidRDefault="001C7CCB" w:rsidP="00EC1F2C">
            <w:pPr>
              <w:spacing w:before="120" w:after="120" w:line="240" w:lineRule="auto"/>
              <w:rPr>
                <w:rFonts w:asciiTheme="majorBidi" w:hAnsiTheme="majorBidi" w:cstheme="majorBidi"/>
                <w:sz w:val="20"/>
                <w:szCs w:val="20"/>
                <w:lang w:val="en-US"/>
              </w:rPr>
            </w:pPr>
            <w:r w:rsidRPr="00E36071">
              <w:rPr>
                <w:rFonts w:asciiTheme="majorBidi" w:hAnsiTheme="majorBidi" w:cstheme="majorBidi"/>
                <w:sz w:val="20"/>
                <w:szCs w:val="20"/>
                <w:lang w:val="en-US"/>
              </w:rPr>
              <w:t xml:space="preserve">Number examined </w:t>
            </w:r>
            <w:r w:rsidRPr="00E36071">
              <w:rPr>
                <w:rFonts w:asciiTheme="majorBidi" w:hAnsiTheme="majorBidi" w:cstheme="majorBidi"/>
                <w:sz w:val="20"/>
                <w:szCs w:val="20"/>
                <w:lang w:val="en-US"/>
              </w:rPr>
              <w:br/>
              <w:t>(24-hour/4-week</w:t>
            </w:r>
            <w:r w:rsidR="00127C5B">
              <w:rPr>
                <w:rFonts w:asciiTheme="majorBidi" w:hAnsiTheme="majorBidi" w:cstheme="majorBidi"/>
                <w:sz w:val="20"/>
                <w:szCs w:val="20"/>
                <w:lang w:val="en-US"/>
              </w:rPr>
              <w:t xml:space="preserve"> post exposure</w:t>
            </w:r>
            <w:r w:rsidRPr="00E36071">
              <w:rPr>
                <w:rFonts w:asciiTheme="majorBidi" w:hAnsiTheme="majorBidi" w:cstheme="majorBidi"/>
                <w:sz w:val="20"/>
                <w:szCs w:val="20"/>
                <w:lang w:val="en-US"/>
              </w:rPr>
              <w:t>)</w:t>
            </w:r>
          </w:p>
        </w:tc>
        <w:tc>
          <w:tcPr>
            <w:tcW w:w="794" w:type="dxa"/>
            <w:tcBorders>
              <w:top w:val="single" w:sz="4" w:space="0" w:color="auto"/>
              <w:bottom w:val="single"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5/5</w:t>
            </w:r>
          </w:p>
        </w:tc>
        <w:tc>
          <w:tcPr>
            <w:tcW w:w="794" w:type="dxa"/>
            <w:tcBorders>
              <w:top w:val="single" w:sz="4" w:space="0" w:color="auto"/>
              <w:bottom w:val="single"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5/5</w:t>
            </w:r>
          </w:p>
        </w:tc>
        <w:tc>
          <w:tcPr>
            <w:tcW w:w="794" w:type="dxa"/>
            <w:tcBorders>
              <w:top w:val="single" w:sz="4" w:space="0" w:color="auto"/>
              <w:bottom w:val="single"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5/5</w:t>
            </w:r>
          </w:p>
        </w:tc>
        <w:tc>
          <w:tcPr>
            <w:tcW w:w="812" w:type="dxa"/>
            <w:tcBorders>
              <w:top w:val="single" w:sz="4" w:space="0" w:color="auto"/>
              <w:bottom w:val="single"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5/5</w:t>
            </w:r>
          </w:p>
        </w:tc>
        <w:tc>
          <w:tcPr>
            <w:tcW w:w="317" w:type="dxa"/>
            <w:tcBorders>
              <w:top w:val="single" w:sz="4" w:space="0" w:color="auto"/>
              <w:bottom w:val="single" w:sz="4" w:space="0" w:color="auto"/>
            </w:tcBorders>
            <w:vAlign w:val="center"/>
          </w:tcPr>
          <w:p w:rsidR="001C7CCB" w:rsidRPr="00E36071" w:rsidRDefault="001C7CCB" w:rsidP="00EC1F2C">
            <w:pPr>
              <w:tabs>
                <w:tab w:val="center" w:pos="4320"/>
                <w:tab w:val="right" w:pos="8640"/>
              </w:tabs>
              <w:spacing w:before="120" w:after="120" w:line="240" w:lineRule="auto"/>
              <w:jc w:val="center"/>
              <w:rPr>
                <w:rFonts w:asciiTheme="majorBidi" w:hAnsiTheme="majorBidi" w:cstheme="majorBidi"/>
                <w:sz w:val="20"/>
                <w:szCs w:val="20"/>
                <w:lang w:val="en-US"/>
              </w:rPr>
            </w:pPr>
          </w:p>
        </w:tc>
        <w:tc>
          <w:tcPr>
            <w:tcW w:w="829" w:type="dxa"/>
            <w:tcBorders>
              <w:top w:val="single" w:sz="4" w:space="0" w:color="auto"/>
              <w:bottom w:val="single"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5/5</w:t>
            </w:r>
          </w:p>
        </w:tc>
        <w:tc>
          <w:tcPr>
            <w:tcW w:w="794" w:type="dxa"/>
            <w:tcBorders>
              <w:top w:val="single" w:sz="4" w:space="0" w:color="auto"/>
              <w:bottom w:val="single"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5/5</w:t>
            </w:r>
          </w:p>
        </w:tc>
        <w:tc>
          <w:tcPr>
            <w:tcW w:w="794" w:type="dxa"/>
            <w:tcBorders>
              <w:top w:val="single" w:sz="4" w:space="0" w:color="auto"/>
              <w:bottom w:val="single"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5/5</w:t>
            </w:r>
          </w:p>
        </w:tc>
        <w:tc>
          <w:tcPr>
            <w:tcW w:w="844" w:type="dxa"/>
            <w:tcBorders>
              <w:top w:val="single" w:sz="4" w:space="0" w:color="auto"/>
              <w:bottom w:val="single"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5/5</w:t>
            </w:r>
          </w:p>
        </w:tc>
      </w:tr>
      <w:tr w:rsidR="001C7CCB" w:rsidRPr="00E36071" w:rsidTr="009B659D">
        <w:tc>
          <w:tcPr>
            <w:tcW w:w="2726" w:type="dxa"/>
            <w:tcBorders>
              <w:top w:val="dashed" w:sz="4" w:space="0" w:color="auto"/>
              <w:bottom w:val="nil"/>
            </w:tcBorders>
          </w:tcPr>
          <w:p w:rsidR="001C7CCB" w:rsidRPr="00E36071" w:rsidRDefault="001C7CCB" w:rsidP="00EC1F2C">
            <w:pPr>
              <w:spacing w:before="120" w:after="120" w:line="240" w:lineRule="auto"/>
              <w:rPr>
                <w:rFonts w:asciiTheme="majorBidi" w:hAnsiTheme="majorBidi" w:cstheme="majorBidi"/>
                <w:i/>
                <w:iCs/>
                <w:sz w:val="20"/>
                <w:szCs w:val="20"/>
                <w:lang w:val="en-US"/>
              </w:rPr>
            </w:pPr>
            <w:r w:rsidRPr="00E36071">
              <w:rPr>
                <w:rFonts w:asciiTheme="majorBidi" w:hAnsiTheme="majorBidi" w:cstheme="majorBidi"/>
                <w:i/>
                <w:iCs/>
                <w:sz w:val="20"/>
                <w:szCs w:val="20"/>
                <w:lang w:val="en-US"/>
              </w:rPr>
              <w:t>Alveolar infiltration of macrophages</w:t>
            </w:r>
          </w:p>
        </w:tc>
        <w:tc>
          <w:tcPr>
            <w:tcW w:w="794" w:type="dxa"/>
            <w:tcBorders>
              <w:top w:val="dashed" w:sz="4" w:space="0" w:color="auto"/>
              <w:bottom w:val="nil"/>
            </w:tcBorders>
            <w:vAlign w:val="center"/>
          </w:tcPr>
          <w:p w:rsidR="001C7CCB" w:rsidRPr="00E36071" w:rsidRDefault="001C7CCB" w:rsidP="00EC1F2C">
            <w:pPr>
              <w:tabs>
                <w:tab w:val="center" w:pos="4320"/>
                <w:tab w:val="right" w:pos="8640"/>
              </w:tabs>
              <w:spacing w:before="120" w:after="120" w:line="240" w:lineRule="auto"/>
              <w:jc w:val="center"/>
              <w:rPr>
                <w:rFonts w:asciiTheme="majorBidi" w:hAnsiTheme="majorBidi" w:cstheme="majorBidi"/>
                <w:sz w:val="20"/>
                <w:szCs w:val="20"/>
                <w:lang w:val="en-US"/>
              </w:rPr>
            </w:pPr>
          </w:p>
        </w:tc>
        <w:tc>
          <w:tcPr>
            <w:tcW w:w="794" w:type="dxa"/>
            <w:tcBorders>
              <w:top w:val="dashed" w:sz="4" w:space="0" w:color="auto"/>
              <w:bottom w:val="nil"/>
            </w:tcBorders>
            <w:vAlign w:val="center"/>
          </w:tcPr>
          <w:p w:rsidR="001C7CCB" w:rsidRPr="00E36071" w:rsidRDefault="001C7CCB" w:rsidP="00EC1F2C">
            <w:pPr>
              <w:tabs>
                <w:tab w:val="center" w:pos="4320"/>
                <w:tab w:val="right" w:pos="8640"/>
              </w:tabs>
              <w:spacing w:before="120" w:after="120" w:line="240" w:lineRule="auto"/>
              <w:jc w:val="center"/>
              <w:rPr>
                <w:rFonts w:asciiTheme="majorBidi" w:hAnsiTheme="majorBidi" w:cstheme="majorBidi"/>
                <w:sz w:val="20"/>
                <w:szCs w:val="20"/>
                <w:lang w:val="en-US"/>
              </w:rPr>
            </w:pPr>
          </w:p>
        </w:tc>
        <w:tc>
          <w:tcPr>
            <w:tcW w:w="794" w:type="dxa"/>
            <w:tcBorders>
              <w:top w:val="dashed" w:sz="4" w:space="0" w:color="auto"/>
              <w:bottom w:val="nil"/>
            </w:tcBorders>
            <w:vAlign w:val="center"/>
          </w:tcPr>
          <w:p w:rsidR="001C7CCB" w:rsidRPr="00E36071" w:rsidRDefault="001C7CCB" w:rsidP="00EC1F2C">
            <w:pPr>
              <w:tabs>
                <w:tab w:val="center" w:pos="4320"/>
                <w:tab w:val="right" w:pos="8640"/>
              </w:tabs>
              <w:spacing w:before="120" w:after="120" w:line="240" w:lineRule="auto"/>
              <w:jc w:val="center"/>
              <w:rPr>
                <w:rFonts w:asciiTheme="majorBidi" w:hAnsiTheme="majorBidi" w:cstheme="majorBidi"/>
                <w:sz w:val="20"/>
                <w:szCs w:val="20"/>
                <w:lang w:val="en-US"/>
              </w:rPr>
            </w:pPr>
          </w:p>
        </w:tc>
        <w:tc>
          <w:tcPr>
            <w:tcW w:w="812" w:type="dxa"/>
            <w:tcBorders>
              <w:top w:val="dashed" w:sz="4" w:space="0" w:color="auto"/>
              <w:bottom w:val="nil"/>
            </w:tcBorders>
            <w:vAlign w:val="center"/>
          </w:tcPr>
          <w:p w:rsidR="001C7CCB" w:rsidRPr="00E36071" w:rsidRDefault="001C7CCB" w:rsidP="00EC1F2C">
            <w:pPr>
              <w:tabs>
                <w:tab w:val="center" w:pos="4320"/>
                <w:tab w:val="right" w:pos="8640"/>
              </w:tabs>
              <w:spacing w:before="120" w:after="120" w:line="240" w:lineRule="auto"/>
              <w:jc w:val="center"/>
              <w:rPr>
                <w:rFonts w:asciiTheme="majorBidi" w:hAnsiTheme="majorBidi" w:cstheme="majorBidi"/>
                <w:sz w:val="20"/>
                <w:szCs w:val="20"/>
                <w:lang w:val="en-US"/>
              </w:rPr>
            </w:pPr>
          </w:p>
        </w:tc>
        <w:tc>
          <w:tcPr>
            <w:tcW w:w="317" w:type="dxa"/>
            <w:tcBorders>
              <w:top w:val="dashed"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829" w:type="dxa"/>
            <w:tcBorders>
              <w:top w:val="dashed"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794" w:type="dxa"/>
            <w:tcBorders>
              <w:top w:val="dashed"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794" w:type="dxa"/>
            <w:tcBorders>
              <w:top w:val="dashed"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844" w:type="dxa"/>
            <w:tcBorders>
              <w:top w:val="dashed"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p>
        </w:tc>
      </w:tr>
      <w:tr w:rsidR="001C7CCB" w:rsidRPr="00E36071" w:rsidTr="009B659D">
        <w:tc>
          <w:tcPr>
            <w:tcW w:w="2726" w:type="dxa"/>
            <w:tcBorders>
              <w:top w:val="nil"/>
            </w:tcBorders>
          </w:tcPr>
          <w:p w:rsidR="001C7CCB" w:rsidRPr="00E36071" w:rsidRDefault="001C7CCB" w:rsidP="00EC1F2C">
            <w:pPr>
              <w:spacing w:before="120" w:after="120" w:line="240" w:lineRule="auto"/>
              <w:jc w:val="right"/>
              <w:rPr>
                <w:rFonts w:asciiTheme="majorBidi" w:hAnsiTheme="majorBidi" w:cstheme="majorBidi"/>
                <w:sz w:val="20"/>
                <w:szCs w:val="20"/>
                <w:lang w:val="en-US"/>
              </w:rPr>
            </w:pPr>
            <w:r w:rsidRPr="00E36071">
              <w:rPr>
                <w:rFonts w:asciiTheme="majorBidi" w:hAnsiTheme="majorBidi" w:cstheme="majorBidi"/>
                <w:sz w:val="20"/>
                <w:szCs w:val="20"/>
                <w:lang w:val="en-US"/>
              </w:rPr>
              <w:t>minimal</w:t>
            </w:r>
          </w:p>
        </w:tc>
        <w:tc>
          <w:tcPr>
            <w:tcW w:w="794" w:type="dxa"/>
            <w:tcBorders>
              <w:top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5/5</w:t>
            </w:r>
          </w:p>
        </w:tc>
        <w:tc>
          <w:tcPr>
            <w:tcW w:w="794" w:type="dxa"/>
            <w:tcBorders>
              <w:top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5/5</w:t>
            </w:r>
          </w:p>
        </w:tc>
        <w:tc>
          <w:tcPr>
            <w:tcW w:w="794" w:type="dxa"/>
            <w:tcBorders>
              <w:top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5/5</w:t>
            </w:r>
          </w:p>
        </w:tc>
        <w:tc>
          <w:tcPr>
            <w:tcW w:w="812" w:type="dxa"/>
            <w:tcBorders>
              <w:top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2/1</w:t>
            </w:r>
          </w:p>
        </w:tc>
        <w:tc>
          <w:tcPr>
            <w:tcW w:w="317" w:type="dxa"/>
            <w:tcBorders>
              <w:top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829" w:type="dxa"/>
            <w:tcBorders>
              <w:top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4/4</w:t>
            </w:r>
          </w:p>
        </w:tc>
        <w:tc>
          <w:tcPr>
            <w:tcW w:w="794" w:type="dxa"/>
            <w:tcBorders>
              <w:top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5/5</w:t>
            </w:r>
          </w:p>
        </w:tc>
        <w:tc>
          <w:tcPr>
            <w:tcW w:w="794" w:type="dxa"/>
            <w:tcBorders>
              <w:top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5/5</w:t>
            </w:r>
          </w:p>
        </w:tc>
        <w:tc>
          <w:tcPr>
            <w:tcW w:w="844" w:type="dxa"/>
            <w:tcBorders>
              <w:top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2/1</w:t>
            </w:r>
          </w:p>
        </w:tc>
      </w:tr>
      <w:tr w:rsidR="001C7CCB" w:rsidRPr="00E36071" w:rsidTr="009B659D">
        <w:trPr>
          <w:trHeight w:val="152"/>
        </w:trPr>
        <w:tc>
          <w:tcPr>
            <w:tcW w:w="2726" w:type="dxa"/>
            <w:tcBorders>
              <w:bottom w:val="nil"/>
            </w:tcBorders>
          </w:tcPr>
          <w:p w:rsidR="001C7CCB" w:rsidRPr="00E36071" w:rsidRDefault="001C7CCB" w:rsidP="00EC1F2C">
            <w:pPr>
              <w:spacing w:before="120" w:after="120" w:line="240" w:lineRule="auto"/>
              <w:jc w:val="right"/>
              <w:rPr>
                <w:rFonts w:asciiTheme="majorBidi" w:hAnsiTheme="majorBidi" w:cstheme="majorBidi"/>
                <w:sz w:val="20"/>
                <w:szCs w:val="20"/>
                <w:lang w:val="en-US"/>
              </w:rPr>
            </w:pPr>
            <w:r w:rsidRPr="00E36071">
              <w:rPr>
                <w:rFonts w:asciiTheme="majorBidi" w:hAnsiTheme="majorBidi" w:cstheme="majorBidi"/>
                <w:sz w:val="20"/>
                <w:szCs w:val="20"/>
                <w:lang w:val="en-US"/>
              </w:rPr>
              <w:t>slight</w:t>
            </w:r>
          </w:p>
        </w:tc>
        <w:tc>
          <w:tcPr>
            <w:tcW w:w="794" w:type="dxa"/>
            <w:tcBorders>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794" w:type="dxa"/>
            <w:tcBorders>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794" w:type="dxa"/>
            <w:tcBorders>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812" w:type="dxa"/>
            <w:tcBorders>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3/4</w:t>
            </w:r>
          </w:p>
        </w:tc>
        <w:tc>
          <w:tcPr>
            <w:tcW w:w="317" w:type="dxa"/>
            <w:tcBorders>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829" w:type="dxa"/>
            <w:tcBorders>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-/1</w:t>
            </w:r>
          </w:p>
        </w:tc>
        <w:tc>
          <w:tcPr>
            <w:tcW w:w="794" w:type="dxa"/>
            <w:tcBorders>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794" w:type="dxa"/>
            <w:tcBorders>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844" w:type="dxa"/>
            <w:tcBorders>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3/4</w:t>
            </w:r>
          </w:p>
        </w:tc>
      </w:tr>
      <w:tr w:rsidR="001C7CCB" w:rsidRPr="00E36071" w:rsidTr="009B659D">
        <w:tc>
          <w:tcPr>
            <w:tcW w:w="2726" w:type="dxa"/>
            <w:tcBorders>
              <w:top w:val="nil"/>
              <w:bottom w:val="dashSmallGap" w:sz="4" w:space="0" w:color="auto"/>
            </w:tcBorders>
          </w:tcPr>
          <w:p w:rsidR="001C7CCB" w:rsidRPr="00E36071" w:rsidRDefault="001C7CCB" w:rsidP="00EC1F2C">
            <w:pPr>
              <w:spacing w:before="120" w:after="120" w:line="240" w:lineRule="auto"/>
              <w:jc w:val="right"/>
              <w:rPr>
                <w:rFonts w:asciiTheme="majorBidi" w:hAnsiTheme="majorBidi" w:cstheme="majorBidi"/>
                <w:b/>
                <w:bCs/>
                <w:sz w:val="20"/>
                <w:szCs w:val="20"/>
                <w:lang w:val="en-US"/>
              </w:rPr>
            </w:pPr>
            <w:r w:rsidRPr="00E36071">
              <w:rPr>
                <w:rFonts w:asciiTheme="majorBidi" w:hAnsiTheme="majorBidi" w:cstheme="majorBidi"/>
                <w:b/>
                <w:bCs/>
                <w:sz w:val="20"/>
                <w:szCs w:val="20"/>
                <w:lang w:val="en-US"/>
              </w:rPr>
              <w:t>Mean severity</w:t>
            </w:r>
            <w:r w:rsidRPr="00E36071">
              <w:rPr>
                <w:rFonts w:asciiTheme="majorBidi" w:hAnsiTheme="majorBidi" w:cstheme="majorBidi"/>
                <w:b/>
                <w:bCs/>
                <w:sz w:val="20"/>
                <w:szCs w:val="20"/>
                <w:vertAlign w:val="superscript"/>
                <w:lang w:val="en-US"/>
              </w:rPr>
              <w:t>1</w:t>
            </w:r>
          </w:p>
        </w:tc>
        <w:tc>
          <w:tcPr>
            <w:tcW w:w="794" w:type="dxa"/>
            <w:tcBorders>
              <w:top w:val="nil"/>
              <w:bottom w:val="dashSmallGap"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1.0/1.0</w:t>
            </w:r>
          </w:p>
        </w:tc>
        <w:tc>
          <w:tcPr>
            <w:tcW w:w="794" w:type="dxa"/>
            <w:tcBorders>
              <w:top w:val="nil"/>
              <w:bottom w:val="dashSmallGap"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1.0/1.0</w:t>
            </w:r>
          </w:p>
        </w:tc>
        <w:tc>
          <w:tcPr>
            <w:tcW w:w="794" w:type="dxa"/>
            <w:tcBorders>
              <w:top w:val="nil"/>
              <w:bottom w:val="dashSmallGap"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1.0/1.0</w:t>
            </w:r>
          </w:p>
        </w:tc>
        <w:tc>
          <w:tcPr>
            <w:tcW w:w="812" w:type="dxa"/>
            <w:tcBorders>
              <w:top w:val="nil"/>
              <w:bottom w:val="dashSmallGap"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1.6/1.8</w:t>
            </w:r>
          </w:p>
        </w:tc>
        <w:tc>
          <w:tcPr>
            <w:tcW w:w="317" w:type="dxa"/>
            <w:tcBorders>
              <w:top w:val="nil"/>
              <w:bottom w:val="dashSmallGap"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p>
        </w:tc>
        <w:tc>
          <w:tcPr>
            <w:tcW w:w="829" w:type="dxa"/>
            <w:tcBorders>
              <w:top w:val="nil"/>
              <w:bottom w:val="dashSmallGap"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0.8/1.2</w:t>
            </w:r>
          </w:p>
        </w:tc>
        <w:tc>
          <w:tcPr>
            <w:tcW w:w="794" w:type="dxa"/>
            <w:tcBorders>
              <w:top w:val="nil"/>
              <w:bottom w:val="dashSmallGap"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1.0/1.0</w:t>
            </w:r>
          </w:p>
        </w:tc>
        <w:tc>
          <w:tcPr>
            <w:tcW w:w="794" w:type="dxa"/>
            <w:tcBorders>
              <w:top w:val="nil"/>
              <w:bottom w:val="dashSmallGap"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1.0/1.0</w:t>
            </w:r>
          </w:p>
        </w:tc>
        <w:tc>
          <w:tcPr>
            <w:tcW w:w="844" w:type="dxa"/>
            <w:tcBorders>
              <w:top w:val="nil"/>
              <w:bottom w:val="dashSmallGap"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1.6/1.8</w:t>
            </w:r>
          </w:p>
        </w:tc>
      </w:tr>
      <w:tr w:rsidR="001C7CCB" w:rsidRPr="00E36071" w:rsidTr="009B659D">
        <w:tc>
          <w:tcPr>
            <w:tcW w:w="2726" w:type="dxa"/>
            <w:tcBorders>
              <w:top w:val="dashSmallGap" w:sz="4" w:space="0" w:color="auto"/>
              <w:bottom w:val="nil"/>
            </w:tcBorders>
          </w:tcPr>
          <w:p w:rsidR="001C7CCB" w:rsidRPr="00E36071" w:rsidRDefault="001C7CCB" w:rsidP="00EC1F2C">
            <w:pPr>
              <w:spacing w:before="120" w:after="120" w:line="240" w:lineRule="auto"/>
              <w:rPr>
                <w:rFonts w:asciiTheme="majorBidi" w:hAnsiTheme="majorBidi" w:cstheme="majorBidi"/>
                <w:i/>
                <w:iCs/>
                <w:sz w:val="20"/>
                <w:szCs w:val="20"/>
                <w:lang w:val="en-US"/>
              </w:rPr>
            </w:pPr>
            <w:r w:rsidRPr="00E36071">
              <w:rPr>
                <w:rFonts w:asciiTheme="majorBidi" w:hAnsiTheme="majorBidi" w:cstheme="majorBidi"/>
                <w:i/>
                <w:iCs/>
                <w:sz w:val="20"/>
                <w:szCs w:val="20"/>
                <w:lang w:val="en-US"/>
              </w:rPr>
              <w:t>Black inclusion in macrophage cytoplasm</w:t>
            </w:r>
          </w:p>
        </w:tc>
        <w:tc>
          <w:tcPr>
            <w:tcW w:w="794" w:type="dxa"/>
            <w:tcBorders>
              <w:top w:val="dashSmallGap"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794" w:type="dxa"/>
            <w:tcBorders>
              <w:top w:val="dashSmallGap"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794" w:type="dxa"/>
            <w:tcBorders>
              <w:top w:val="dashSmallGap"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812" w:type="dxa"/>
            <w:tcBorders>
              <w:top w:val="dashSmallGap"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317" w:type="dxa"/>
            <w:tcBorders>
              <w:top w:val="dashSmallGap"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829" w:type="dxa"/>
            <w:tcBorders>
              <w:top w:val="dashSmallGap"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794" w:type="dxa"/>
            <w:tcBorders>
              <w:top w:val="dashSmallGap"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794" w:type="dxa"/>
            <w:tcBorders>
              <w:top w:val="dashSmallGap"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844" w:type="dxa"/>
            <w:tcBorders>
              <w:top w:val="dashSmallGap"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r>
      <w:tr w:rsidR="001C7CCB" w:rsidRPr="00E36071" w:rsidTr="009B659D">
        <w:tc>
          <w:tcPr>
            <w:tcW w:w="2726" w:type="dxa"/>
            <w:tcBorders>
              <w:top w:val="nil"/>
            </w:tcBorders>
          </w:tcPr>
          <w:p w:rsidR="001C7CCB" w:rsidRPr="00E36071" w:rsidRDefault="001C7CCB" w:rsidP="00EC1F2C">
            <w:pPr>
              <w:spacing w:before="120" w:after="120" w:line="240" w:lineRule="auto"/>
              <w:jc w:val="right"/>
              <w:rPr>
                <w:rFonts w:asciiTheme="majorBidi" w:hAnsiTheme="majorBidi" w:cstheme="majorBidi"/>
                <w:sz w:val="20"/>
                <w:szCs w:val="20"/>
                <w:lang w:val="en-US"/>
              </w:rPr>
            </w:pPr>
            <w:r w:rsidRPr="00E36071">
              <w:rPr>
                <w:rFonts w:asciiTheme="majorBidi" w:hAnsiTheme="majorBidi" w:cstheme="majorBidi"/>
                <w:sz w:val="20"/>
                <w:szCs w:val="20"/>
                <w:lang w:val="en-US"/>
              </w:rPr>
              <w:t>minimal</w:t>
            </w:r>
          </w:p>
        </w:tc>
        <w:tc>
          <w:tcPr>
            <w:tcW w:w="794" w:type="dxa"/>
            <w:tcBorders>
              <w:top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794" w:type="dxa"/>
            <w:tcBorders>
              <w:top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5/5</w:t>
            </w:r>
          </w:p>
        </w:tc>
        <w:tc>
          <w:tcPr>
            <w:tcW w:w="794" w:type="dxa"/>
            <w:tcBorders>
              <w:top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1/3</w:t>
            </w:r>
          </w:p>
        </w:tc>
        <w:tc>
          <w:tcPr>
            <w:tcW w:w="812" w:type="dxa"/>
            <w:tcBorders>
              <w:top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317" w:type="dxa"/>
            <w:tcBorders>
              <w:top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829" w:type="dxa"/>
            <w:tcBorders>
              <w:top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794" w:type="dxa"/>
            <w:tcBorders>
              <w:top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5/5</w:t>
            </w:r>
          </w:p>
        </w:tc>
        <w:tc>
          <w:tcPr>
            <w:tcW w:w="794" w:type="dxa"/>
            <w:tcBorders>
              <w:top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1/1</w:t>
            </w:r>
          </w:p>
        </w:tc>
        <w:tc>
          <w:tcPr>
            <w:tcW w:w="844" w:type="dxa"/>
            <w:tcBorders>
              <w:top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r>
      <w:tr w:rsidR="001C7CCB" w:rsidRPr="00E36071" w:rsidTr="009B659D">
        <w:tc>
          <w:tcPr>
            <w:tcW w:w="2726" w:type="dxa"/>
            <w:tcBorders>
              <w:bottom w:val="nil"/>
            </w:tcBorders>
          </w:tcPr>
          <w:p w:rsidR="001C7CCB" w:rsidRPr="00E36071" w:rsidRDefault="001C7CCB" w:rsidP="00EC1F2C">
            <w:pPr>
              <w:spacing w:before="120" w:after="120" w:line="240" w:lineRule="auto"/>
              <w:jc w:val="right"/>
              <w:rPr>
                <w:rFonts w:asciiTheme="majorBidi" w:hAnsiTheme="majorBidi" w:cstheme="majorBidi"/>
                <w:sz w:val="20"/>
                <w:szCs w:val="20"/>
                <w:lang w:val="en-US"/>
              </w:rPr>
            </w:pPr>
            <w:r w:rsidRPr="00E36071">
              <w:rPr>
                <w:rFonts w:asciiTheme="majorBidi" w:hAnsiTheme="majorBidi" w:cstheme="majorBidi"/>
                <w:sz w:val="20"/>
                <w:szCs w:val="20"/>
                <w:lang w:val="en-US"/>
              </w:rPr>
              <w:t>slight</w:t>
            </w:r>
          </w:p>
        </w:tc>
        <w:tc>
          <w:tcPr>
            <w:tcW w:w="794" w:type="dxa"/>
            <w:tcBorders>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794" w:type="dxa"/>
            <w:tcBorders>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794" w:type="dxa"/>
            <w:tcBorders>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4/2</w:t>
            </w:r>
          </w:p>
        </w:tc>
        <w:tc>
          <w:tcPr>
            <w:tcW w:w="812" w:type="dxa"/>
            <w:tcBorders>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317" w:type="dxa"/>
            <w:tcBorders>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829" w:type="dxa"/>
            <w:tcBorders>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794" w:type="dxa"/>
            <w:tcBorders>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794" w:type="dxa"/>
            <w:tcBorders>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4/4</w:t>
            </w:r>
          </w:p>
        </w:tc>
        <w:tc>
          <w:tcPr>
            <w:tcW w:w="844" w:type="dxa"/>
            <w:tcBorders>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r>
      <w:tr w:rsidR="001C7CCB" w:rsidRPr="00E36071" w:rsidTr="009B659D">
        <w:tc>
          <w:tcPr>
            <w:tcW w:w="2726" w:type="dxa"/>
            <w:tcBorders>
              <w:top w:val="nil"/>
              <w:bottom w:val="nil"/>
            </w:tcBorders>
          </w:tcPr>
          <w:p w:rsidR="001C7CCB" w:rsidRPr="00E36071" w:rsidRDefault="001C7CCB" w:rsidP="00EC1F2C">
            <w:pPr>
              <w:spacing w:before="120" w:after="120" w:line="240" w:lineRule="auto"/>
              <w:jc w:val="right"/>
              <w:rPr>
                <w:rFonts w:asciiTheme="majorBidi" w:hAnsiTheme="majorBidi" w:cstheme="majorBidi"/>
                <w:bCs/>
                <w:sz w:val="20"/>
                <w:szCs w:val="20"/>
                <w:lang w:val="en-US"/>
              </w:rPr>
            </w:pPr>
            <w:r w:rsidRPr="00E36071">
              <w:rPr>
                <w:rFonts w:asciiTheme="majorBidi" w:hAnsiTheme="majorBidi" w:cstheme="majorBidi"/>
                <w:bCs/>
                <w:sz w:val="20"/>
                <w:szCs w:val="20"/>
                <w:lang w:val="en-US"/>
              </w:rPr>
              <w:t>moderate</w:t>
            </w:r>
          </w:p>
        </w:tc>
        <w:tc>
          <w:tcPr>
            <w:tcW w:w="794" w:type="dxa"/>
            <w:tcBorders>
              <w:top w:val="nil"/>
              <w:bottom w:val="nil"/>
            </w:tcBorders>
            <w:vAlign w:val="center"/>
          </w:tcPr>
          <w:p w:rsidR="001C7CCB" w:rsidRPr="00E36071" w:rsidRDefault="001C7CCB" w:rsidP="00EC1F2C">
            <w:pPr>
              <w:spacing w:before="120" w:after="120" w:line="240" w:lineRule="auto"/>
              <w:jc w:val="center"/>
              <w:rPr>
                <w:rFonts w:asciiTheme="majorBidi" w:hAnsiTheme="majorBidi" w:cstheme="majorBidi"/>
                <w:bCs/>
                <w:sz w:val="20"/>
                <w:szCs w:val="20"/>
                <w:lang w:val="en-US"/>
              </w:rPr>
            </w:pPr>
            <w:r w:rsidRPr="00E36071">
              <w:rPr>
                <w:rFonts w:asciiTheme="majorBidi" w:hAnsiTheme="majorBidi" w:cstheme="majorBidi"/>
                <w:bCs/>
                <w:sz w:val="20"/>
                <w:szCs w:val="20"/>
                <w:lang w:val="en-US"/>
              </w:rPr>
              <w:t>-/-</w:t>
            </w:r>
          </w:p>
        </w:tc>
        <w:tc>
          <w:tcPr>
            <w:tcW w:w="794" w:type="dxa"/>
            <w:tcBorders>
              <w:top w:val="nil"/>
              <w:bottom w:val="nil"/>
            </w:tcBorders>
            <w:vAlign w:val="center"/>
          </w:tcPr>
          <w:p w:rsidR="001C7CCB" w:rsidRPr="00E36071" w:rsidRDefault="001C7CCB" w:rsidP="00EC1F2C">
            <w:pPr>
              <w:spacing w:before="120" w:after="120" w:line="240" w:lineRule="auto"/>
              <w:jc w:val="center"/>
              <w:rPr>
                <w:rFonts w:asciiTheme="majorBidi" w:hAnsiTheme="majorBidi" w:cstheme="majorBidi"/>
                <w:bCs/>
                <w:sz w:val="20"/>
                <w:szCs w:val="20"/>
                <w:lang w:val="en-US"/>
              </w:rPr>
            </w:pPr>
            <w:r w:rsidRPr="00E36071">
              <w:rPr>
                <w:rFonts w:asciiTheme="majorBidi" w:hAnsiTheme="majorBidi" w:cstheme="majorBidi"/>
                <w:bCs/>
                <w:sz w:val="20"/>
                <w:szCs w:val="20"/>
                <w:lang w:val="en-US"/>
              </w:rPr>
              <w:t>-/-</w:t>
            </w:r>
          </w:p>
        </w:tc>
        <w:tc>
          <w:tcPr>
            <w:tcW w:w="794" w:type="dxa"/>
            <w:tcBorders>
              <w:top w:val="nil"/>
              <w:bottom w:val="nil"/>
            </w:tcBorders>
            <w:vAlign w:val="center"/>
          </w:tcPr>
          <w:p w:rsidR="001C7CCB" w:rsidRPr="00E36071" w:rsidRDefault="001C7CCB" w:rsidP="00EC1F2C">
            <w:pPr>
              <w:spacing w:before="120" w:after="120" w:line="240" w:lineRule="auto"/>
              <w:jc w:val="center"/>
              <w:rPr>
                <w:rFonts w:asciiTheme="majorBidi" w:hAnsiTheme="majorBidi" w:cstheme="majorBidi"/>
                <w:bCs/>
                <w:sz w:val="20"/>
                <w:szCs w:val="20"/>
                <w:lang w:val="en-US"/>
              </w:rPr>
            </w:pPr>
            <w:r w:rsidRPr="00E36071">
              <w:rPr>
                <w:rFonts w:asciiTheme="majorBidi" w:hAnsiTheme="majorBidi" w:cstheme="majorBidi"/>
                <w:bCs/>
                <w:sz w:val="20"/>
                <w:szCs w:val="20"/>
                <w:lang w:val="en-US"/>
              </w:rPr>
              <w:t>-/-</w:t>
            </w:r>
          </w:p>
        </w:tc>
        <w:tc>
          <w:tcPr>
            <w:tcW w:w="812" w:type="dxa"/>
            <w:tcBorders>
              <w:top w:val="nil"/>
              <w:bottom w:val="nil"/>
            </w:tcBorders>
            <w:vAlign w:val="center"/>
          </w:tcPr>
          <w:p w:rsidR="001C7CCB" w:rsidRPr="00E36071" w:rsidRDefault="001C7CCB" w:rsidP="00EC1F2C">
            <w:pPr>
              <w:spacing w:before="120" w:after="120" w:line="240" w:lineRule="auto"/>
              <w:jc w:val="center"/>
              <w:rPr>
                <w:rFonts w:asciiTheme="majorBidi" w:hAnsiTheme="majorBidi" w:cstheme="majorBidi"/>
                <w:bCs/>
                <w:sz w:val="20"/>
                <w:szCs w:val="20"/>
                <w:lang w:val="en-US"/>
              </w:rPr>
            </w:pPr>
            <w:r w:rsidRPr="00E36071">
              <w:rPr>
                <w:rFonts w:asciiTheme="majorBidi" w:hAnsiTheme="majorBidi" w:cstheme="majorBidi"/>
                <w:bCs/>
                <w:sz w:val="20"/>
                <w:szCs w:val="20"/>
                <w:lang w:val="en-US"/>
              </w:rPr>
              <w:t>5/5</w:t>
            </w:r>
          </w:p>
        </w:tc>
        <w:tc>
          <w:tcPr>
            <w:tcW w:w="317" w:type="dxa"/>
            <w:tcBorders>
              <w:top w:val="nil"/>
              <w:bottom w:val="nil"/>
            </w:tcBorders>
            <w:vAlign w:val="center"/>
          </w:tcPr>
          <w:p w:rsidR="001C7CCB" w:rsidRPr="00E36071" w:rsidRDefault="001C7CCB" w:rsidP="00EC1F2C">
            <w:pPr>
              <w:spacing w:before="120" w:after="120" w:line="240" w:lineRule="auto"/>
              <w:jc w:val="center"/>
              <w:rPr>
                <w:rFonts w:asciiTheme="majorBidi" w:hAnsiTheme="majorBidi" w:cstheme="majorBidi"/>
                <w:bCs/>
                <w:sz w:val="20"/>
                <w:szCs w:val="20"/>
                <w:lang w:val="en-US"/>
              </w:rPr>
            </w:pPr>
          </w:p>
        </w:tc>
        <w:tc>
          <w:tcPr>
            <w:tcW w:w="829" w:type="dxa"/>
            <w:tcBorders>
              <w:top w:val="nil"/>
              <w:bottom w:val="nil"/>
            </w:tcBorders>
            <w:vAlign w:val="center"/>
          </w:tcPr>
          <w:p w:rsidR="001C7CCB" w:rsidRPr="00E36071" w:rsidRDefault="001C7CCB" w:rsidP="00EC1F2C">
            <w:pPr>
              <w:spacing w:before="120" w:after="120" w:line="240" w:lineRule="auto"/>
              <w:jc w:val="center"/>
              <w:rPr>
                <w:rFonts w:asciiTheme="majorBidi" w:hAnsiTheme="majorBidi" w:cstheme="majorBidi"/>
                <w:bCs/>
                <w:sz w:val="20"/>
                <w:szCs w:val="20"/>
                <w:lang w:val="en-US"/>
              </w:rPr>
            </w:pPr>
            <w:r w:rsidRPr="00E36071">
              <w:rPr>
                <w:rFonts w:asciiTheme="majorBidi" w:hAnsiTheme="majorBidi" w:cstheme="majorBidi"/>
                <w:bCs/>
                <w:sz w:val="20"/>
                <w:szCs w:val="20"/>
                <w:lang w:val="en-US"/>
              </w:rPr>
              <w:t>-/-</w:t>
            </w:r>
          </w:p>
        </w:tc>
        <w:tc>
          <w:tcPr>
            <w:tcW w:w="794" w:type="dxa"/>
            <w:tcBorders>
              <w:top w:val="nil"/>
              <w:bottom w:val="nil"/>
            </w:tcBorders>
            <w:vAlign w:val="center"/>
          </w:tcPr>
          <w:p w:rsidR="001C7CCB" w:rsidRPr="00E36071" w:rsidRDefault="001C7CCB" w:rsidP="00EC1F2C">
            <w:pPr>
              <w:spacing w:before="120" w:after="120" w:line="240" w:lineRule="auto"/>
              <w:jc w:val="center"/>
              <w:rPr>
                <w:rFonts w:asciiTheme="majorBidi" w:hAnsiTheme="majorBidi" w:cstheme="majorBidi"/>
                <w:bCs/>
                <w:sz w:val="20"/>
                <w:szCs w:val="20"/>
                <w:lang w:val="en-US"/>
              </w:rPr>
            </w:pPr>
            <w:r w:rsidRPr="00E36071">
              <w:rPr>
                <w:rFonts w:asciiTheme="majorBidi" w:hAnsiTheme="majorBidi" w:cstheme="majorBidi"/>
                <w:bCs/>
                <w:sz w:val="20"/>
                <w:szCs w:val="20"/>
                <w:lang w:val="en-US"/>
              </w:rPr>
              <w:t>-/-</w:t>
            </w:r>
          </w:p>
        </w:tc>
        <w:tc>
          <w:tcPr>
            <w:tcW w:w="794" w:type="dxa"/>
            <w:tcBorders>
              <w:top w:val="nil"/>
              <w:bottom w:val="nil"/>
            </w:tcBorders>
            <w:vAlign w:val="center"/>
          </w:tcPr>
          <w:p w:rsidR="001C7CCB" w:rsidRPr="00E36071" w:rsidRDefault="001C7CCB" w:rsidP="00EC1F2C">
            <w:pPr>
              <w:spacing w:before="120" w:after="120" w:line="240" w:lineRule="auto"/>
              <w:jc w:val="center"/>
              <w:rPr>
                <w:rFonts w:asciiTheme="majorBidi" w:hAnsiTheme="majorBidi" w:cstheme="majorBidi"/>
                <w:bCs/>
                <w:sz w:val="20"/>
                <w:szCs w:val="20"/>
                <w:lang w:val="en-US"/>
              </w:rPr>
            </w:pPr>
            <w:r w:rsidRPr="00E36071">
              <w:rPr>
                <w:rFonts w:asciiTheme="majorBidi" w:hAnsiTheme="majorBidi" w:cstheme="majorBidi"/>
                <w:bCs/>
                <w:sz w:val="20"/>
                <w:szCs w:val="20"/>
                <w:lang w:val="en-US"/>
              </w:rPr>
              <w:t>-/-</w:t>
            </w:r>
          </w:p>
        </w:tc>
        <w:tc>
          <w:tcPr>
            <w:tcW w:w="844" w:type="dxa"/>
            <w:tcBorders>
              <w:top w:val="nil"/>
              <w:bottom w:val="nil"/>
            </w:tcBorders>
            <w:vAlign w:val="center"/>
          </w:tcPr>
          <w:p w:rsidR="001C7CCB" w:rsidRPr="00E36071" w:rsidRDefault="001C7CCB" w:rsidP="00EC1F2C">
            <w:pPr>
              <w:spacing w:before="120" w:after="120" w:line="240" w:lineRule="auto"/>
              <w:jc w:val="center"/>
              <w:rPr>
                <w:rFonts w:asciiTheme="majorBidi" w:hAnsiTheme="majorBidi" w:cstheme="majorBidi"/>
                <w:bCs/>
                <w:sz w:val="20"/>
                <w:szCs w:val="20"/>
                <w:lang w:val="en-US"/>
              </w:rPr>
            </w:pPr>
            <w:r w:rsidRPr="00E36071">
              <w:rPr>
                <w:rFonts w:asciiTheme="majorBidi" w:hAnsiTheme="majorBidi" w:cstheme="majorBidi"/>
                <w:bCs/>
                <w:sz w:val="20"/>
                <w:szCs w:val="20"/>
                <w:lang w:val="en-US"/>
              </w:rPr>
              <w:t>5/5</w:t>
            </w:r>
          </w:p>
        </w:tc>
      </w:tr>
      <w:tr w:rsidR="001C7CCB" w:rsidRPr="00E36071" w:rsidTr="009B659D">
        <w:tc>
          <w:tcPr>
            <w:tcW w:w="2726" w:type="dxa"/>
            <w:tcBorders>
              <w:top w:val="nil"/>
              <w:bottom w:val="dashSmallGap" w:sz="4" w:space="0" w:color="auto"/>
            </w:tcBorders>
          </w:tcPr>
          <w:p w:rsidR="001C7CCB" w:rsidRPr="00E36071" w:rsidRDefault="001C7CCB" w:rsidP="00EC1F2C">
            <w:pPr>
              <w:spacing w:before="120" w:after="120" w:line="240" w:lineRule="auto"/>
              <w:jc w:val="right"/>
              <w:rPr>
                <w:rFonts w:asciiTheme="majorBidi" w:hAnsiTheme="majorBidi" w:cstheme="majorBidi"/>
                <w:b/>
                <w:bCs/>
                <w:sz w:val="20"/>
                <w:szCs w:val="20"/>
                <w:lang w:val="en-US"/>
              </w:rPr>
            </w:pPr>
            <w:r w:rsidRPr="00E36071">
              <w:rPr>
                <w:rFonts w:asciiTheme="majorBidi" w:hAnsiTheme="majorBidi" w:cstheme="majorBidi"/>
                <w:b/>
                <w:bCs/>
                <w:sz w:val="20"/>
                <w:szCs w:val="20"/>
                <w:lang w:val="en-US"/>
              </w:rPr>
              <w:t>Mean severity</w:t>
            </w:r>
            <w:r w:rsidRPr="00E36071">
              <w:rPr>
                <w:rFonts w:asciiTheme="majorBidi" w:hAnsiTheme="majorBidi" w:cstheme="majorBidi"/>
                <w:b/>
                <w:bCs/>
                <w:sz w:val="20"/>
                <w:szCs w:val="20"/>
                <w:vertAlign w:val="superscript"/>
                <w:lang w:val="en-US"/>
              </w:rPr>
              <w:t>1</w:t>
            </w:r>
          </w:p>
        </w:tc>
        <w:tc>
          <w:tcPr>
            <w:tcW w:w="794" w:type="dxa"/>
            <w:tcBorders>
              <w:top w:val="nil"/>
              <w:bottom w:val="dashSmallGap"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w:t>
            </w:r>
          </w:p>
        </w:tc>
        <w:tc>
          <w:tcPr>
            <w:tcW w:w="794" w:type="dxa"/>
            <w:tcBorders>
              <w:top w:val="nil"/>
              <w:bottom w:val="dashSmallGap"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1.0/1.0</w:t>
            </w:r>
          </w:p>
        </w:tc>
        <w:tc>
          <w:tcPr>
            <w:tcW w:w="794" w:type="dxa"/>
            <w:tcBorders>
              <w:top w:val="nil"/>
              <w:bottom w:val="dashSmallGap"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1.8/1.4</w:t>
            </w:r>
          </w:p>
        </w:tc>
        <w:tc>
          <w:tcPr>
            <w:tcW w:w="812" w:type="dxa"/>
            <w:tcBorders>
              <w:top w:val="nil"/>
              <w:bottom w:val="dashSmallGap"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3.0/3.0</w:t>
            </w:r>
          </w:p>
        </w:tc>
        <w:tc>
          <w:tcPr>
            <w:tcW w:w="317" w:type="dxa"/>
            <w:tcBorders>
              <w:top w:val="nil"/>
              <w:bottom w:val="dashSmallGap"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p>
        </w:tc>
        <w:tc>
          <w:tcPr>
            <w:tcW w:w="829" w:type="dxa"/>
            <w:tcBorders>
              <w:top w:val="nil"/>
              <w:bottom w:val="dashSmallGap"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w:t>
            </w:r>
          </w:p>
        </w:tc>
        <w:tc>
          <w:tcPr>
            <w:tcW w:w="794" w:type="dxa"/>
            <w:tcBorders>
              <w:top w:val="nil"/>
              <w:bottom w:val="dashSmallGap"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1.0/1.0</w:t>
            </w:r>
          </w:p>
        </w:tc>
        <w:tc>
          <w:tcPr>
            <w:tcW w:w="794" w:type="dxa"/>
            <w:tcBorders>
              <w:top w:val="nil"/>
              <w:bottom w:val="dashSmallGap"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1.8/1.8</w:t>
            </w:r>
          </w:p>
        </w:tc>
        <w:tc>
          <w:tcPr>
            <w:tcW w:w="844" w:type="dxa"/>
            <w:tcBorders>
              <w:top w:val="nil"/>
              <w:bottom w:val="dashSmallGap"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3.0/3.0</w:t>
            </w:r>
          </w:p>
        </w:tc>
      </w:tr>
      <w:tr w:rsidR="001C7CCB" w:rsidRPr="00E36071" w:rsidTr="009B659D">
        <w:tc>
          <w:tcPr>
            <w:tcW w:w="2726" w:type="dxa"/>
            <w:tcBorders>
              <w:top w:val="dashSmallGap" w:sz="4" w:space="0" w:color="auto"/>
              <w:bottom w:val="nil"/>
            </w:tcBorders>
          </w:tcPr>
          <w:p w:rsidR="001C7CCB" w:rsidRPr="00E36071" w:rsidRDefault="001C7CCB" w:rsidP="00EC1F2C">
            <w:pPr>
              <w:spacing w:before="120" w:after="120" w:line="240" w:lineRule="auto"/>
              <w:rPr>
                <w:rFonts w:asciiTheme="majorBidi" w:hAnsiTheme="majorBidi" w:cstheme="majorBidi"/>
                <w:i/>
                <w:iCs/>
                <w:sz w:val="20"/>
                <w:szCs w:val="20"/>
                <w:lang w:val="en-US"/>
              </w:rPr>
            </w:pPr>
            <w:r w:rsidRPr="00E36071">
              <w:rPr>
                <w:rFonts w:asciiTheme="majorBidi" w:hAnsiTheme="majorBidi" w:cstheme="majorBidi"/>
                <w:i/>
                <w:iCs/>
                <w:sz w:val="20"/>
                <w:szCs w:val="20"/>
                <w:lang w:val="en-US"/>
              </w:rPr>
              <w:t>Bronchial/bronchiolar epithelial cells hypertrophy</w:t>
            </w:r>
          </w:p>
        </w:tc>
        <w:tc>
          <w:tcPr>
            <w:tcW w:w="794" w:type="dxa"/>
            <w:tcBorders>
              <w:top w:val="dashSmallGap" w:sz="4" w:space="0" w:color="auto"/>
              <w:bottom w:val="nil"/>
            </w:tcBorders>
            <w:vAlign w:val="center"/>
          </w:tcPr>
          <w:p w:rsidR="001C7CCB" w:rsidRPr="00E36071" w:rsidRDefault="001C7CCB" w:rsidP="00EC1F2C">
            <w:pPr>
              <w:tabs>
                <w:tab w:val="center" w:pos="4320"/>
                <w:tab w:val="right" w:pos="8640"/>
              </w:tabs>
              <w:spacing w:before="120" w:after="120" w:line="240" w:lineRule="auto"/>
              <w:jc w:val="center"/>
              <w:rPr>
                <w:rFonts w:asciiTheme="majorBidi" w:hAnsiTheme="majorBidi" w:cstheme="majorBidi"/>
                <w:sz w:val="20"/>
                <w:szCs w:val="20"/>
                <w:lang w:val="en-US"/>
              </w:rPr>
            </w:pPr>
          </w:p>
        </w:tc>
        <w:tc>
          <w:tcPr>
            <w:tcW w:w="794" w:type="dxa"/>
            <w:tcBorders>
              <w:top w:val="dashSmallGap" w:sz="4" w:space="0" w:color="auto"/>
              <w:bottom w:val="nil"/>
            </w:tcBorders>
            <w:vAlign w:val="center"/>
          </w:tcPr>
          <w:p w:rsidR="001C7CCB" w:rsidRPr="00E36071" w:rsidRDefault="001C7CCB" w:rsidP="00EC1F2C">
            <w:pPr>
              <w:tabs>
                <w:tab w:val="center" w:pos="4320"/>
                <w:tab w:val="right" w:pos="8640"/>
              </w:tabs>
              <w:spacing w:before="120" w:after="120" w:line="240" w:lineRule="auto"/>
              <w:jc w:val="center"/>
              <w:rPr>
                <w:rFonts w:asciiTheme="majorBidi" w:hAnsiTheme="majorBidi" w:cstheme="majorBidi"/>
                <w:sz w:val="20"/>
                <w:szCs w:val="20"/>
                <w:lang w:val="en-US"/>
              </w:rPr>
            </w:pPr>
          </w:p>
        </w:tc>
        <w:tc>
          <w:tcPr>
            <w:tcW w:w="794" w:type="dxa"/>
            <w:tcBorders>
              <w:top w:val="dashSmallGap" w:sz="4" w:space="0" w:color="auto"/>
              <w:bottom w:val="nil"/>
            </w:tcBorders>
            <w:vAlign w:val="center"/>
          </w:tcPr>
          <w:p w:rsidR="001C7CCB" w:rsidRPr="00E36071" w:rsidRDefault="001C7CCB" w:rsidP="00EC1F2C">
            <w:pPr>
              <w:tabs>
                <w:tab w:val="center" w:pos="4320"/>
                <w:tab w:val="right" w:pos="8640"/>
              </w:tabs>
              <w:spacing w:before="120" w:after="120" w:line="240" w:lineRule="auto"/>
              <w:jc w:val="center"/>
              <w:rPr>
                <w:rFonts w:asciiTheme="majorBidi" w:hAnsiTheme="majorBidi" w:cstheme="majorBidi"/>
                <w:sz w:val="20"/>
                <w:szCs w:val="20"/>
                <w:lang w:val="en-US"/>
              </w:rPr>
            </w:pPr>
          </w:p>
        </w:tc>
        <w:tc>
          <w:tcPr>
            <w:tcW w:w="812" w:type="dxa"/>
            <w:tcBorders>
              <w:top w:val="dashSmallGap" w:sz="4" w:space="0" w:color="auto"/>
              <w:bottom w:val="nil"/>
            </w:tcBorders>
            <w:vAlign w:val="center"/>
          </w:tcPr>
          <w:p w:rsidR="001C7CCB" w:rsidRPr="00E36071" w:rsidRDefault="001C7CCB" w:rsidP="00EC1F2C">
            <w:pPr>
              <w:tabs>
                <w:tab w:val="center" w:pos="4320"/>
                <w:tab w:val="right" w:pos="8640"/>
              </w:tabs>
              <w:spacing w:before="120" w:after="120" w:line="240" w:lineRule="auto"/>
              <w:jc w:val="center"/>
              <w:rPr>
                <w:rFonts w:asciiTheme="majorBidi" w:hAnsiTheme="majorBidi" w:cstheme="majorBidi"/>
                <w:sz w:val="20"/>
                <w:szCs w:val="20"/>
                <w:lang w:val="en-US"/>
              </w:rPr>
            </w:pPr>
          </w:p>
        </w:tc>
        <w:tc>
          <w:tcPr>
            <w:tcW w:w="317" w:type="dxa"/>
            <w:tcBorders>
              <w:top w:val="dashSmallGap"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829" w:type="dxa"/>
            <w:tcBorders>
              <w:top w:val="dashSmallGap"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794" w:type="dxa"/>
            <w:tcBorders>
              <w:top w:val="dashSmallGap"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794" w:type="dxa"/>
            <w:tcBorders>
              <w:top w:val="dashSmallGap"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844" w:type="dxa"/>
            <w:tcBorders>
              <w:top w:val="dashSmallGap" w:sz="4" w:space="0" w:color="auto"/>
              <w:bottom w:val="nil"/>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p>
        </w:tc>
      </w:tr>
      <w:tr w:rsidR="001C7CCB" w:rsidRPr="00E36071" w:rsidTr="009B659D">
        <w:tc>
          <w:tcPr>
            <w:tcW w:w="2726" w:type="dxa"/>
            <w:tcBorders>
              <w:top w:val="nil"/>
              <w:bottom w:val="nil"/>
            </w:tcBorders>
          </w:tcPr>
          <w:p w:rsidR="001C7CCB" w:rsidRPr="00E36071" w:rsidRDefault="001C7CCB" w:rsidP="00EC1F2C">
            <w:pPr>
              <w:spacing w:before="120" w:after="120" w:line="240" w:lineRule="auto"/>
              <w:jc w:val="right"/>
              <w:rPr>
                <w:rFonts w:asciiTheme="majorBidi" w:hAnsiTheme="majorBidi" w:cstheme="majorBidi"/>
                <w:sz w:val="20"/>
                <w:szCs w:val="20"/>
                <w:lang w:val="en-US"/>
              </w:rPr>
            </w:pPr>
            <w:r w:rsidRPr="00E36071">
              <w:rPr>
                <w:rFonts w:asciiTheme="majorBidi" w:hAnsiTheme="majorBidi" w:cstheme="majorBidi"/>
                <w:sz w:val="20"/>
                <w:szCs w:val="20"/>
                <w:lang w:val="en-US"/>
              </w:rPr>
              <w:t>minimal</w:t>
            </w:r>
          </w:p>
        </w:tc>
        <w:tc>
          <w:tcPr>
            <w:tcW w:w="794" w:type="dxa"/>
            <w:tcBorders>
              <w:top w:val="nil"/>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794" w:type="dxa"/>
            <w:tcBorders>
              <w:top w:val="nil"/>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794" w:type="dxa"/>
            <w:tcBorders>
              <w:top w:val="nil"/>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812" w:type="dxa"/>
            <w:tcBorders>
              <w:top w:val="nil"/>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3/2</w:t>
            </w:r>
          </w:p>
        </w:tc>
        <w:tc>
          <w:tcPr>
            <w:tcW w:w="317" w:type="dxa"/>
            <w:tcBorders>
              <w:top w:val="nil"/>
              <w:bottom w:val="nil"/>
            </w:tcBorders>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829" w:type="dxa"/>
            <w:tcBorders>
              <w:top w:val="nil"/>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794" w:type="dxa"/>
            <w:tcBorders>
              <w:top w:val="nil"/>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794" w:type="dxa"/>
            <w:tcBorders>
              <w:top w:val="nil"/>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844" w:type="dxa"/>
            <w:tcBorders>
              <w:top w:val="nil"/>
              <w:bottom w:val="nil"/>
            </w:tcBorders>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1/2</w:t>
            </w:r>
          </w:p>
        </w:tc>
      </w:tr>
      <w:tr w:rsidR="001C7CCB" w:rsidRPr="00E36071" w:rsidTr="009B659D">
        <w:tc>
          <w:tcPr>
            <w:tcW w:w="2726" w:type="dxa"/>
          </w:tcPr>
          <w:p w:rsidR="001C7CCB" w:rsidRPr="00E36071" w:rsidRDefault="001C7CCB" w:rsidP="00EC1F2C">
            <w:pPr>
              <w:spacing w:before="120" w:after="120" w:line="240" w:lineRule="auto"/>
              <w:jc w:val="right"/>
              <w:rPr>
                <w:rFonts w:asciiTheme="majorBidi" w:hAnsiTheme="majorBidi" w:cstheme="majorBidi"/>
                <w:sz w:val="20"/>
                <w:szCs w:val="20"/>
                <w:lang w:val="en-US"/>
              </w:rPr>
            </w:pPr>
            <w:r w:rsidRPr="00E36071">
              <w:rPr>
                <w:rFonts w:asciiTheme="majorBidi" w:hAnsiTheme="majorBidi" w:cstheme="majorBidi"/>
                <w:sz w:val="20"/>
                <w:szCs w:val="20"/>
                <w:lang w:val="en-US"/>
              </w:rPr>
              <w:t>slight</w:t>
            </w:r>
          </w:p>
        </w:tc>
        <w:tc>
          <w:tcPr>
            <w:tcW w:w="794" w:type="dxa"/>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794" w:type="dxa"/>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794" w:type="dxa"/>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812" w:type="dxa"/>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1/-</w:t>
            </w:r>
          </w:p>
        </w:tc>
        <w:tc>
          <w:tcPr>
            <w:tcW w:w="317" w:type="dxa"/>
            <w:vAlign w:val="center"/>
          </w:tcPr>
          <w:p w:rsidR="001C7CCB" w:rsidRPr="00E36071" w:rsidRDefault="001C7CCB" w:rsidP="00EC1F2C">
            <w:pPr>
              <w:spacing w:before="120" w:after="120" w:line="240" w:lineRule="auto"/>
              <w:jc w:val="center"/>
              <w:rPr>
                <w:rFonts w:asciiTheme="majorBidi" w:hAnsiTheme="majorBidi" w:cstheme="majorBidi"/>
                <w:sz w:val="20"/>
                <w:szCs w:val="20"/>
                <w:lang w:val="en-US"/>
              </w:rPr>
            </w:pPr>
          </w:p>
        </w:tc>
        <w:tc>
          <w:tcPr>
            <w:tcW w:w="829" w:type="dxa"/>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794" w:type="dxa"/>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794" w:type="dxa"/>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w:t>
            </w:r>
          </w:p>
        </w:tc>
        <w:tc>
          <w:tcPr>
            <w:tcW w:w="844" w:type="dxa"/>
          </w:tcPr>
          <w:p w:rsidR="001C7CCB" w:rsidRPr="00E36071" w:rsidRDefault="001C7CCB" w:rsidP="00EC1F2C">
            <w:pPr>
              <w:spacing w:before="120" w:after="120" w:line="240" w:lineRule="auto"/>
              <w:jc w:val="center"/>
              <w:rPr>
                <w:rFonts w:asciiTheme="majorBidi" w:hAnsiTheme="majorBidi" w:cstheme="majorBidi"/>
                <w:sz w:val="20"/>
                <w:szCs w:val="20"/>
                <w:lang w:val="en-US"/>
              </w:rPr>
            </w:pPr>
            <w:r w:rsidRPr="00E36071">
              <w:rPr>
                <w:rFonts w:asciiTheme="majorBidi" w:hAnsiTheme="majorBidi" w:cstheme="majorBidi"/>
                <w:sz w:val="20"/>
                <w:szCs w:val="20"/>
                <w:lang w:val="en-US"/>
              </w:rPr>
              <w:t>1/-</w:t>
            </w:r>
          </w:p>
        </w:tc>
      </w:tr>
      <w:tr w:rsidR="001C7CCB" w:rsidRPr="00E36071" w:rsidTr="009B659D">
        <w:tc>
          <w:tcPr>
            <w:tcW w:w="2726" w:type="dxa"/>
            <w:tcBorders>
              <w:top w:val="nil"/>
              <w:bottom w:val="single" w:sz="4" w:space="0" w:color="auto"/>
            </w:tcBorders>
          </w:tcPr>
          <w:p w:rsidR="001C7CCB" w:rsidRPr="00E36071" w:rsidRDefault="001C7CCB" w:rsidP="00EC1F2C">
            <w:pPr>
              <w:spacing w:before="120" w:after="120" w:line="240" w:lineRule="auto"/>
              <w:jc w:val="right"/>
              <w:rPr>
                <w:rFonts w:asciiTheme="majorBidi" w:hAnsiTheme="majorBidi" w:cstheme="majorBidi"/>
                <w:b/>
                <w:bCs/>
                <w:sz w:val="20"/>
                <w:szCs w:val="20"/>
                <w:lang w:val="en-US"/>
              </w:rPr>
            </w:pPr>
            <w:r w:rsidRPr="00E36071">
              <w:rPr>
                <w:rFonts w:asciiTheme="majorBidi" w:hAnsiTheme="majorBidi" w:cstheme="majorBidi"/>
                <w:b/>
                <w:bCs/>
                <w:sz w:val="20"/>
                <w:szCs w:val="20"/>
                <w:lang w:val="en-US"/>
              </w:rPr>
              <w:t>Mean severity</w:t>
            </w:r>
            <w:r w:rsidRPr="00E36071">
              <w:rPr>
                <w:rFonts w:asciiTheme="majorBidi" w:hAnsiTheme="majorBidi" w:cstheme="majorBidi"/>
                <w:b/>
                <w:bCs/>
                <w:sz w:val="20"/>
                <w:szCs w:val="20"/>
                <w:vertAlign w:val="superscript"/>
                <w:lang w:val="en-US"/>
              </w:rPr>
              <w:t>1</w:t>
            </w:r>
          </w:p>
        </w:tc>
        <w:tc>
          <w:tcPr>
            <w:tcW w:w="794" w:type="dxa"/>
            <w:tcBorders>
              <w:top w:val="nil"/>
              <w:bottom w:val="single"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w:t>
            </w:r>
          </w:p>
        </w:tc>
        <w:tc>
          <w:tcPr>
            <w:tcW w:w="794" w:type="dxa"/>
            <w:tcBorders>
              <w:top w:val="nil"/>
              <w:bottom w:val="single"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w:t>
            </w:r>
          </w:p>
        </w:tc>
        <w:tc>
          <w:tcPr>
            <w:tcW w:w="794" w:type="dxa"/>
            <w:tcBorders>
              <w:top w:val="nil"/>
              <w:bottom w:val="single"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w:t>
            </w:r>
          </w:p>
        </w:tc>
        <w:tc>
          <w:tcPr>
            <w:tcW w:w="812" w:type="dxa"/>
            <w:tcBorders>
              <w:top w:val="nil"/>
              <w:bottom w:val="single"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1.0/0.4</w:t>
            </w:r>
          </w:p>
        </w:tc>
        <w:tc>
          <w:tcPr>
            <w:tcW w:w="317" w:type="dxa"/>
            <w:tcBorders>
              <w:top w:val="nil"/>
              <w:bottom w:val="single"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p>
        </w:tc>
        <w:tc>
          <w:tcPr>
            <w:tcW w:w="829" w:type="dxa"/>
            <w:tcBorders>
              <w:top w:val="nil"/>
              <w:bottom w:val="single"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w:t>
            </w:r>
          </w:p>
        </w:tc>
        <w:tc>
          <w:tcPr>
            <w:tcW w:w="794" w:type="dxa"/>
            <w:tcBorders>
              <w:top w:val="nil"/>
              <w:bottom w:val="single"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w:t>
            </w:r>
          </w:p>
        </w:tc>
        <w:tc>
          <w:tcPr>
            <w:tcW w:w="794" w:type="dxa"/>
            <w:tcBorders>
              <w:top w:val="nil"/>
              <w:bottom w:val="single"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w:t>
            </w:r>
          </w:p>
        </w:tc>
        <w:tc>
          <w:tcPr>
            <w:tcW w:w="844" w:type="dxa"/>
            <w:tcBorders>
              <w:top w:val="nil"/>
              <w:bottom w:val="single" w:sz="4" w:space="0" w:color="auto"/>
            </w:tcBorders>
            <w:vAlign w:val="center"/>
          </w:tcPr>
          <w:p w:rsidR="001C7CCB" w:rsidRPr="00E36071" w:rsidRDefault="001C7CCB" w:rsidP="00EC1F2C">
            <w:pPr>
              <w:spacing w:before="120" w:after="120" w:line="240" w:lineRule="auto"/>
              <w:jc w:val="center"/>
              <w:rPr>
                <w:rFonts w:asciiTheme="majorBidi" w:hAnsiTheme="majorBidi" w:cstheme="majorBidi"/>
                <w:b/>
                <w:bCs/>
                <w:sz w:val="20"/>
                <w:szCs w:val="20"/>
                <w:lang w:val="en-US"/>
              </w:rPr>
            </w:pPr>
            <w:r w:rsidRPr="00E36071">
              <w:rPr>
                <w:rFonts w:asciiTheme="majorBidi" w:hAnsiTheme="majorBidi" w:cstheme="majorBidi"/>
                <w:b/>
                <w:bCs/>
                <w:sz w:val="20"/>
                <w:szCs w:val="20"/>
                <w:lang w:val="en-US"/>
              </w:rPr>
              <w:t>0.6/0.4</w:t>
            </w:r>
          </w:p>
        </w:tc>
      </w:tr>
    </w:tbl>
    <w:p w:rsidR="001C7CCB" w:rsidRPr="00E36071" w:rsidRDefault="001C7CCB" w:rsidP="00243191">
      <w:pPr>
        <w:spacing w:before="120" w:after="120" w:line="240" w:lineRule="auto"/>
        <w:rPr>
          <w:rFonts w:eastAsia="MS Mincho"/>
          <w:sz w:val="20"/>
          <w:szCs w:val="20"/>
          <w:lang w:val="en-US" w:eastAsia="ja-JP"/>
        </w:rPr>
      </w:pPr>
      <w:r w:rsidRPr="00E36071">
        <w:rPr>
          <w:rFonts w:eastAsia="MS Mincho"/>
          <w:sz w:val="20"/>
          <w:szCs w:val="20"/>
          <w:lang w:val="en-US" w:eastAsia="ja-JP"/>
        </w:rPr>
        <w:t>Histopathological findings were graded in severity using a five point system of minimal (grade 1), slight (grade 2), moderate (grade 3), marked (grade 4) or severe (grade 5)</w:t>
      </w:r>
    </w:p>
    <w:p w:rsidR="001C7CCB" w:rsidRPr="00E36071" w:rsidRDefault="001C7CCB" w:rsidP="00243191">
      <w:pPr>
        <w:pStyle w:val="TEXTE1"/>
        <w:spacing w:before="120" w:after="120"/>
        <w:rPr>
          <w:sz w:val="20"/>
          <w:szCs w:val="20"/>
          <w:lang w:val="en-US"/>
        </w:rPr>
      </w:pPr>
      <w:r w:rsidRPr="00E36071">
        <w:rPr>
          <w:bCs/>
          <w:sz w:val="20"/>
          <w:szCs w:val="20"/>
          <w:vertAlign w:val="superscript"/>
          <w:lang w:val="en-US"/>
        </w:rPr>
        <w:t>1</w:t>
      </w:r>
      <w:r w:rsidRPr="00E36071">
        <w:rPr>
          <w:sz w:val="20"/>
          <w:szCs w:val="20"/>
          <w:lang w:val="en-US"/>
        </w:rPr>
        <w:t>: mean severity is ∑ number of animals x severity / number of examined organs in the group</w:t>
      </w:r>
    </w:p>
    <w:p w:rsidR="001C7CCB" w:rsidRPr="00E36071" w:rsidRDefault="001C7CCB" w:rsidP="00243191">
      <w:pPr>
        <w:pStyle w:val="TEXTE1"/>
        <w:spacing w:before="120" w:after="120"/>
        <w:rPr>
          <w:sz w:val="20"/>
          <w:szCs w:val="20"/>
          <w:lang w:val="en-US"/>
        </w:rPr>
      </w:pPr>
      <w:r w:rsidRPr="00E36071">
        <w:rPr>
          <w:sz w:val="20"/>
          <w:szCs w:val="20"/>
          <w:lang w:val="en-US"/>
        </w:rPr>
        <w:t>- : no animal affected</w:t>
      </w:r>
    </w:p>
    <w:p w:rsidR="002B5569" w:rsidRPr="00E36071" w:rsidRDefault="002B5569" w:rsidP="00EC1F2C">
      <w:pPr>
        <w:spacing w:after="160"/>
        <w:rPr>
          <w:rFonts w:asciiTheme="majorBidi" w:hAnsiTheme="majorBidi" w:cstheme="majorBidi"/>
          <w:sz w:val="20"/>
          <w:szCs w:val="20"/>
          <w:lang w:val="en-US"/>
        </w:rPr>
      </w:pPr>
    </w:p>
    <w:sectPr w:rsidR="002B5569" w:rsidRPr="00E36071" w:rsidSect="00EC1F2C">
      <w:footerReference w:type="even"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FE2" w:rsidRDefault="00397FE2">
      <w:pPr>
        <w:spacing w:line="240" w:lineRule="auto"/>
      </w:pPr>
      <w:r>
        <w:separator/>
      </w:r>
    </w:p>
  </w:endnote>
  <w:endnote w:type="continuationSeparator" w:id="0">
    <w:p w:rsidR="00397FE2" w:rsidRDefault="00397FE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altName w:val="Segoe UI"/>
    <w:charset w:val="00"/>
    <w:family w:val="swiss"/>
    <w:pitch w:val="variable"/>
    <w:sig w:usb0="A00002EF" w:usb1="4000207B" w:usb2="00000000" w:usb3="00000000" w:csb0="0000019F" w:csb1="00000000"/>
  </w:font>
  <w:font w:name="SimSun">
    <w:altName w:val="Arial Unicode MS"/>
    <w:panose1 w:val="02010600030101010101"/>
    <w:charset w:val="86"/>
    <w:family w:val="auto"/>
    <w:notTrueType/>
    <w:pitch w:val="variable"/>
    <w:sig w:usb0="00000001" w:usb1="080E0000" w:usb2="00000010" w:usb3="00000000" w:csb0="00040000"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A00002BF" w:usb1="68C7FCFB" w:usb2="00000010" w:usb3="00000000" w:csb0="0002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726" w:rsidRDefault="007571CC" w:rsidP="00094667">
    <w:pPr>
      <w:pStyle w:val="Footer"/>
      <w:framePr w:wrap="around" w:vAnchor="text" w:hAnchor="margin" w:xAlign="center" w:y="1"/>
      <w:rPr>
        <w:rStyle w:val="PageNumber"/>
      </w:rPr>
    </w:pPr>
    <w:r>
      <w:rPr>
        <w:rStyle w:val="PageNumber"/>
      </w:rPr>
      <w:fldChar w:fldCharType="begin"/>
    </w:r>
    <w:r w:rsidR="00331726">
      <w:rPr>
        <w:rStyle w:val="PageNumber"/>
      </w:rPr>
      <w:instrText xml:space="preserve">PAGE  </w:instrText>
    </w:r>
    <w:r>
      <w:rPr>
        <w:rStyle w:val="PageNumber"/>
      </w:rPr>
      <w:fldChar w:fldCharType="end"/>
    </w:r>
  </w:p>
  <w:p w:rsidR="00331726" w:rsidRDefault="003317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726" w:rsidRPr="008B6C14" w:rsidRDefault="007571CC" w:rsidP="00094667">
    <w:pPr>
      <w:pStyle w:val="Footer"/>
      <w:framePr w:wrap="around" w:vAnchor="text" w:hAnchor="margin" w:xAlign="center" w:y="1"/>
      <w:rPr>
        <w:rStyle w:val="PageNumber"/>
        <w:rFonts w:ascii="Times New Roman" w:hAnsi="Times New Roman"/>
        <w:sz w:val="24"/>
        <w:szCs w:val="24"/>
      </w:rPr>
    </w:pPr>
    <w:r w:rsidRPr="008B6C14">
      <w:rPr>
        <w:rStyle w:val="PageNumber"/>
        <w:rFonts w:ascii="Times New Roman" w:hAnsi="Times New Roman"/>
        <w:sz w:val="24"/>
        <w:szCs w:val="24"/>
      </w:rPr>
      <w:fldChar w:fldCharType="begin"/>
    </w:r>
    <w:r w:rsidR="00331726" w:rsidRPr="008B6C14">
      <w:rPr>
        <w:rStyle w:val="PageNumber"/>
        <w:rFonts w:ascii="Times New Roman" w:hAnsi="Times New Roman"/>
        <w:sz w:val="24"/>
        <w:szCs w:val="24"/>
      </w:rPr>
      <w:instrText xml:space="preserve">PAGE  </w:instrText>
    </w:r>
    <w:r w:rsidRPr="008B6C14">
      <w:rPr>
        <w:rStyle w:val="PageNumber"/>
        <w:rFonts w:ascii="Times New Roman" w:hAnsi="Times New Roman"/>
        <w:sz w:val="24"/>
        <w:szCs w:val="24"/>
      </w:rPr>
      <w:fldChar w:fldCharType="separate"/>
    </w:r>
    <w:r w:rsidR="00D11C9D">
      <w:rPr>
        <w:rStyle w:val="PageNumber"/>
        <w:rFonts w:ascii="Times New Roman" w:hAnsi="Times New Roman"/>
        <w:noProof/>
        <w:sz w:val="24"/>
        <w:szCs w:val="24"/>
      </w:rPr>
      <w:t>11</w:t>
    </w:r>
    <w:r w:rsidRPr="008B6C14">
      <w:rPr>
        <w:rStyle w:val="PageNumber"/>
        <w:rFonts w:ascii="Times New Roman" w:hAnsi="Times New Roman"/>
        <w:sz w:val="24"/>
        <w:szCs w:val="24"/>
      </w:rPr>
      <w:fldChar w:fldCharType="end"/>
    </w:r>
  </w:p>
  <w:p w:rsidR="00331726" w:rsidRDefault="0033172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FE2" w:rsidRDefault="00397FE2">
      <w:pPr>
        <w:spacing w:line="240" w:lineRule="auto"/>
      </w:pPr>
      <w:r>
        <w:separator/>
      </w:r>
    </w:p>
  </w:footnote>
  <w:footnote w:type="continuationSeparator" w:id="0">
    <w:p w:rsidR="00397FE2" w:rsidRDefault="00397FE2">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footnotePr>
    <w:footnote w:id="-1"/>
    <w:footnote w:id="0"/>
  </w:footnotePr>
  <w:endnotePr>
    <w:endnote w:id="-1"/>
    <w:endnote w:id="0"/>
  </w:endnotePr>
  <w:compat/>
  <w:rsids>
    <w:rsidRoot w:val="00237E6E"/>
    <w:rsid w:val="0000450D"/>
    <w:rsid w:val="000541BA"/>
    <w:rsid w:val="00072288"/>
    <w:rsid w:val="00086BBD"/>
    <w:rsid w:val="00094667"/>
    <w:rsid w:val="000F3A48"/>
    <w:rsid w:val="00103F4E"/>
    <w:rsid w:val="00127C5B"/>
    <w:rsid w:val="001306BB"/>
    <w:rsid w:val="001641AA"/>
    <w:rsid w:val="00166648"/>
    <w:rsid w:val="001A408C"/>
    <w:rsid w:val="001A7381"/>
    <w:rsid w:val="001B5039"/>
    <w:rsid w:val="001C48D5"/>
    <w:rsid w:val="001C7CCB"/>
    <w:rsid w:val="001E4137"/>
    <w:rsid w:val="001F11BD"/>
    <w:rsid w:val="00215281"/>
    <w:rsid w:val="00237E6E"/>
    <w:rsid w:val="00243191"/>
    <w:rsid w:val="00271789"/>
    <w:rsid w:val="00282BAC"/>
    <w:rsid w:val="002B2FD4"/>
    <w:rsid w:val="002B5569"/>
    <w:rsid w:val="00303FC1"/>
    <w:rsid w:val="00307886"/>
    <w:rsid w:val="0032354B"/>
    <w:rsid w:val="00331726"/>
    <w:rsid w:val="00350102"/>
    <w:rsid w:val="00353F2E"/>
    <w:rsid w:val="00354902"/>
    <w:rsid w:val="00364499"/>
    <w:rsid w:val="00386ECB"/>
    <w:rsid w:val="00397FE2"/>
    <w:rsid w:val="003B0575"/>
    <w:rsid w:val="003E2443"/>
    <w:rsid w:val="00403616"/>
    <w:rsid w:val="00414922"/>
    <w:rsid w:val="00415468"/>
    <w:rsid w:val="00427614"/>
    <w:rsid w:val="00480C4C"/>
    <w:rsid w:val="004B6AFB"/>
    <w:rsid w:val="004E2DFD"/>
    <w:rsid w:val="004F7D60"/>
    <w:rsid w:val="00526586"/>
    <w:rsid w:val="00530340"/>
    <w:rsid w:val="00576364"/>
    <w:rsid w:val="00582685"/>
    <w:rsid w:val="005871EF"/>
    <w:rsid w:val="005A60CE"/>
    <w:rsid w:val="005E2BCC"/>
    <w:rsid w:val="00665247"/>
    <w:rsid w:val="006800DC"/>
    <w:rsid w:val="006929EE"/>
    <w:rsid w:val="006A535E"/>
    <w:rsid w:val="00716DE7"/>
    <w:rsid w:val="007318A9"/>
    <w:rsid w:val="0075260A"/>
    <w:rsid w:val="007571CC"/>
    <w:rsid w:val="00760A21"/>
    <w:rsid w:val="007639BD"/>
    <w:rsid w:val="00765D65"/>
    <w:rsid w:val="00766AED"/>
    <w:rsid w:val="00773A73"/>
    <w:rsid w:val="00773D50"/>
    <w:rsid w:val="00777FA5"/>
    <w:rsid w:val="00781EC0"/>
    <w:rsid w:val="00782697"/>
    <w:rsid w:val="00785584"/>
    <w:rsid w:val="00791754"/>
    <w:rsid w:val="00791F38"/>
    <w:rsid w:val="007C0133"/>
    <w:rsid w:val="007C5A5C"/>
    <w:rsid w:val="007D7835"/>
    <w:rsid w:val="00845642"/>
    <w:rsid w:val="00855352"/>
    <w:rsid w:val="008679F5"/>
    <w:rsid w:val="008833C0"/>
    <w:rsid w:val="008A789A"/>
    <w:rsid w:val="008C0E18"/>
    <w:rsid w:val="008D0EE9"/>
    <w:rsid w:val="009017B7"/>
    <w:rsid w:val="00915EF6"/>
    <w:rsid w:val="0093215B"/>
    <w:rsid w:val="00936A19"/>
    <w:rsid w:val="009736F0"/>
    <w:rsid w:val="00991A67"/>
    <w:rsid w:val="0099202A"/>
    <w:rsid w:val="009A3D66"/>
    <w:rsid w:val="009B52A1"/>
    <w:rsid w:val="009B659D"/>
    <w:rsid w:val="00A013A9"/>
    <w:rsid w:val="00A87E3D"/>
    <w:rsid w:val="00A95F55"/>
    <w:rsid w:val="00AA0C0E"/>
    <w:rsid w:val="00AA33F6"/>
    <w:rsid w:val="00AE0FCE"/>
    <w:rsid w:val="00AF4A6D"/>
    <w:rsid w:val="00B04CCC"/>
    <w:rsid w:val="00B455ED"/>
    <w:rsid w:val="00BE5E95"/>
    <w:rsid w:val="00C02034"/>
    <w:rsid w:val="00C359CA"/>
    <w:rsid w:val="00C6126F"/>
    <w:rsid w:val="00C655C5"/>
    <w:rsid w:val="00CB1042"/>
    <w:rsid w:val="00CC4BA7"/>
    <w:rsid w:val="00CC5472"/>
    <w:rsid w:val="00D11C9D"/>
    <w:rsid w:val="00D24756"/>
    <w:rsid w:val="00D2498C"/>
    <w:rsid w:val="00D400A7"/>
    <w:rsid w:val="00D54091"/>
    <w:rsid w:val="00D73BDA"/>
    <w:rsid w:val="00DA7478"/>
    <w:rsid w:val="00DC5228"/>
    <w:rsid w:val="00DD2197"/>
    <w:rsid w:val="00DF22F4"/>
    <w:rsid w:val="00E12BEB"/>
    <w:rsid w:val="00E36071"/>
    <w:rsid w:val="00E54D2C"/>
    <w:rsid w:val="00EB0018"/>
    <w:rsid w:val="00EC1F2C"/>
    <w:rsid w:val="00EF144E"/>
    <w:rsid w:val="00F04606"/>
    <w:rsid w:val="00F10AC7"/>
    <w:rsid w:val="00F75F83"/>
    <w:rsid w:val="00F77C94"/>
    <w:rsid w:val="00F842F5"/>
    <w:rsid w:val="00F85CBD"/>
    <w:rsid w:val="00FD62AD"/>
  </w:rsids>
  <m:mathPr>
    <m:mathFont m:val="Cambria Math"/>
    <m:brkBin m:val="before"/>
    <m:brkBinSub m:val="--"/>
    <m:smallFrac m:val="off"/>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569"/>
    <w:pPr>
      <w:spacing w:after="0" w:line="480" w:lineRule="auto"/>
    </w:pPr>
    <w:rPr>
      <w:rFonts w:ascii="Times New Roman" w:eastAsia="Times New Roman" w:hAnsi="Times New Roman" w:cs="Times New Roman"/>
      <w:noProof/>
      <w:sz w:val="24"/>
      <w:szCs w:val="24"/>
      <w:lang w:val="de-DE" w:eastAsia="de-DE"/>
    </w:rPr>
  </w:style>
  <w:style w:type="paragraph" w:styleId="Heading1">
    <w:name w:val="heading 1"/>
    <w:basedOn w:val="Normal"/>
    <w:next w:val="Normal"/>
    <w:link w:val="Heading1Char"/>
    <w:uiPriority w:val="9"/>
    <w:qFormat/>
    <w:rsid w:val="003E244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2B5569"/>
    <w:pPr>
      <w:keepNext/>
      <w:spacing w:before="240" w:after="60" w:line="240" w:lineRule="auto"/>
      <w:outlineLvl w:val="1"/>
    </w:pPr>
    <w:rPr>
      <w:rFonts w:ascii="Arial" w:hAnsi="Arial" w:cs="Arial"/>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B5569"/>
    <w:rPr>
      <w:rFonts w:ascii="Arial" w:eastAsia="Times New Roman" w:hAnsi="Arial" w:cs="Arial"/>
      <w:b/>
      <w:bCs/>
      <w:noProof/>
      <w:szCs w:val="28"/>
      <w:lang w:val="de-DE" w:eastAsia="de-DE"/>
    </w:rPr>
  </w:style>
  <w:style w:type="character" w:customStyle="1" w:styleId="Heading1Char">
    <w:name w:val="Heading 1 Char"/>
    <w:basedOn w:val="DefaultParagraphFont"/>
    <w:link w:val="Heading1"/>
    <w:uiPriority w:val="9"/>
    <w:rsid w:val="003E2443"/>
    <w:rPr>
      <w:rFonts w:asciiTheme="majorHAnsi" w:eastAsiaTheme="majorEastAsia" w:hAnsiTheme="majorHAnsi" w:cstheme="majorBidi"/>
      <w:noProof/>
      <w:color w:val="2E74B5" w:themeColor="accent1" w:themeShade="BF"/>
      <w:sz w:val="32"/>
      <w:szCs w:val="32"/>
      <w:lang w:val="de-DE" w:eastAsia="de-DE"/>
    </w:rPr>
  </w:style>
  <w:style w:type="paragraph" w:styleId="ListParagraph">
    <w:name w:val="List Paragraph"/>
    <w:basedOn w:val="Normal"/>
    <w:uiPriority w:val="34"/>
    <w:qFormat/>
    <w:rsid w:val="00D54091"/>
    <w:pPr>
      <w:ind w:left="720"/>
      <w:contextualSpacing/>
    </w:pPr>
  </w:style>
  <w:style w:type="paragraph" w:styleId="BalloonText">
    <w:name w:val="Balloon Text"/>
    <w:basedOn w:val="Normal"/>
    <w:link w:val="BalloonTextChar"/>
    <w:uiPriority w:val="99"/>
    <w:semiHidden/>
    <w:unhideWhenUsed/>
    <w:rsid w:val="00F75F8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5F83"/>
    <w:rPr>
      <w:rFonts w:ascii="Lucida Grande" w:eastAsia="Times New Roman" w:hAnsi="Lucida Grande" w:cs="Lucida Grande"/>
      <w:noProof/>
      <w:sz w:val="18"/>
      <w:szCs w:val="18"/>
      <w:lang w:val="de-DE" w:eastAsia="de-DE"/>
    </w:rPr>
  </w:style>
  <w:style w:type="character" w:styleId="CommentReference">
    <w:name w:val="annotation reference"/>
    <w:basedOn w:val="DefaultParagraphFont"/>
    <w:uiPriority w:val="99"/>
    <w:semiHidden/>
    <w:unhideWhenUsed/>
    <w:rsid w:val="0032354B"/>
    <w:rPr>
      <w:sz w:val="18"/>
      <w:szCs w:val="18"/>
    </w:rPr>
  </w:style>
  <w:style w:type="paragraph" w:styleId="CommentText">
    <w:name w:val="annotation text"/>
    <w:basedOn w:val="Normal"/>
    <w:link w:val="CommentTextChar"/>
    <w:uiPriority w:val="99"/>
    <w:semiHidden/>
    <w:unhideWhenUsed/>
    <w:rsid w:val="0032354B"/>
    <w:pPr>
      <w:spacing w:line="240" w:lineRule="auto"/>
    </w:pPr>
  </w:style>
  <w:style w:type="character" w:customStyle="1" w:styleId="CommentTextChar">
    <w:name w:val="Comment Text Char"/>
    <w:basedOn w:val="DefaultParagraphFont"/>
    <w:link w:val="CommentText"/>
    <w:uiPriority w:val="99"/>
    <w:semiHidden/>
    <w:rsid w:val="0032354B"/>
    <w:rPr>
      <w:rFonts w:ascii="Times New Roman" w:eastAsia="Times New Roman" w:hAnsi="Times New Roman" w:cs="Times New Roman"/>
      <w:noProof/>
      <w:sz w:val="24"/>
      <w:szCs w:val="24"/>
      <w:lang w:val="de-DE" w:eastAsia="de-DE"/>
    </w:rPr>
  </w:style>
  <w:style w:type="paragraph" w:styleId="CommentSubject">
    <w:name w:val="annotation subject"/>
    <w:basedOn w:val="CommentText"/>
    <w:next w:val="CommentText"/>
    <w:link w:val="CommentSubjectChar"/>
    <w:uiPriority w:val="99"/>
    <w:semiHidden/>
    <w:unhideWhenUsed/>
    <w:rsid w:val="0032354B"/>
    <w:rPr>
      <w:b/>
      <w:bCs/>
      <w:sz w:val="20"/>
      <w:szCs w:val="20"/>
    </w:rPr>
  </w:style>
  <w:style w:type="character" w:customStyle="1" w:styleId="CommentSubjectChar">
    <w:name w:val="Comment Subject Char"/>
    <w:basedOn w:val="CommentTextChar"/>
    <w:link w:val="CommentSubject"/>
    <w:uiPriority w:val="99"/>
    <w:semiHidden/>
    <w:rsid w:val="0032354B"/>
    <w:rPr>
      <w:rFonts w:ascii="Times New Roman" w:eastAsia="Times New Roman" w:hAnsi="Times New Roman" w:cs="Times New Roman"/>
      <w:b/>
      <w:bCs/>
      <w:noProof/>
      <w:sz w:val="20"/>
      <w:szCs w:val="20"/>
      <w:lang w:val="de-DE" w:eastAsia="de-DE"/>
    </w:rPr>
  </w:style>
  <w:style w:type="paragraph" w:customStyle="1" w:styleId="Text">
    <w:name w:val="Text"/>
    <w:basedOn w:val="Normal"/>
    <w:link w:val="TextChar"/>
    <w:rsid w:val="001C7CCB"/>
    <w:pPr>
      <w:spacing w:line="240" w:lineRule="auto"/>
      <w:jc w:val="both"/>
    </w:pPr>
    <w:rPr>
      <w:rFonts w:ascii="Arial" w:eastAsia="SimSun" w:hAnsi="Arial" w:cs="Arial"/>
      <w:noProof w:val="0"/>
      <w:lang w:val="en-US" w:eastAsia="zh-CN"/>
    </w:rPr>
  </w:style>
  <w:style w:type="character" w:customStyle="1" w:styleId="TextChar">
    <w:name w:val="Text Char"/>
    <w:link w:val="Text"/>
    <w:locked/>
    <w:rsid w:val="001C7CCB"/>
    <w:rPr>
      <w:rFonts w:ascii="Arial" w:eastAsia="SimSun" w:hAnsi="Arial" w:cs="Arial"/>
      <w:sz w:val="24"/>
      <w:szCs w:val="24"/>
      <w:lang w:val="en-US" w:eastAsia="zh-CN"/>
    </w:rPr>
  </w:style>
  <w:style w:type="paragraph" w:styleId="Footer">
    <w:name w:val="footer"/>
    <w:basedOn w:val="Normal"/>
    <w:link w:val="FooterChar"/>
    <w:rsid w:val="001C7CCB"/>
    <w:pPr>
      <w:tabs>
        <w:tab w:val="center" w:pos="4536"/>
        <w:tab w:val="right" w:pos="9072"/>
      </w:tabs>
      <w:spacing w:line="240" w:lineRule="auto"/>
      <w:jc w:val="both"/>
    </w:pPr>
    <w:rPr>
      <w:rFonts w:ascii="Arial" w:hAnsi="Arial" w:cs="Arial"/>
      <w:noProof w:val="0"/>
      <w:sz w:val="20"/>
      <w:szCs w:val="20"/>
      <w:lang w:val="fr-FR" w:eastAsia="en-US"/>
    </w:rPr>
  </w:style>
  <w:style w:type="character" w:customStyle="1" w:styleId="FooterChar">
    <w:name w:val="Footer Char"/>
    <w:basedOn w:val="DefaultParagraphFont"/>
    <w:link w:val="Footer"/>
    <w:rsid w:val="001C7CCB"/>
    <w:rPr>
      <w:rFonts w:ascii="Arial" w:eastAsia="Times New Roman" w:hAnsi="Arial" w:cs="Arial"/>
      <w:sz w:val="20"/>
      <w:szCs w:val="20"/>
    </w:rPr>
  </w:style>
  <w:style w:type="character" w:styleId="PageNumber">
    <w:name w:val="page number"/>
    <w:rsid w:val="001C7CCB"/>
    <w:rPr>
      <w:rFonts w:cs="Times New Roman"/>
    </w:rPr>
  </w:style>
  <w:style w:type="paragraph" w:customStyle="1" w:styleId="TEXTE1">
    <w:name w:val="TEXTE1"/>
    <w:basedOn w:val="Normal"/>
    <w:rsid w:val="001C7CCB"/>
    <w:pPr>
      <w:spacing w:before="240" w:line="240" w:lineRule="auto"/>
      <w:jc w:val="both"/>
    </w:pPr>
    <w:rPr>
      <w:rFonts w:eastAsia="Calibri"/>
      <w:noProof w:val="0"/>
      <w:lang w:val="fr-FR" w:eastAsia="fr-F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E3051-1E3C-4AEA-835E-6E7205E47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2943</Words>
  <Characters>16778</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Arkema</Company>
  <LinksUpToDate>false</LinksUpToDate>
  <CharactersWithSpaces>19682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Jean-François REGNIER</dc:creator>
  <cp:keywords/>
  <dc:description/>
  <cp:lastModifiedBy>mtrono</cp:lastModifiedBy>
  <cp:revision>4</cp:revision>
  <cp:lastPrinted>2015-06-11T15:18:00Z</cp:lastPrinted>
  <dcterms:created xsi:type="dcterms:W3CDTF">2015-06-12T12:05:00Z</dcterms:created>
  <dcterms:modified xsi:type="dcterms:W3CDTF">2015-06-18T03:06:00Z</dcterms:modified>
</cp:coreProperties>
</file>