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58" w:rsidRPr="00E20A1B" w:rsidRDefault="00576658" w:rsidP="00576658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E20A1B">
        <w:rPr>
          <w:rFonts w:ascii="Times New Roman" w:hAnsi="Times New Roman" w:cs="Times New Roman"/>
          <w:color w:val="FF0000"/>
          <w:sz w:val="24"/>
          <w:szCs w:val="24"/>
        </w:rPr>
        <w:t xml:space="preserve">Table S3. </w:t>
      </w:r>
      <w:r w:rsidRPr="001A1727">
        <w:rPr>
          <w:rFonts w:ascii="Times New Roman" w:hAnsi="Times New Roman" w:cs="Times New Roman"/>
          <w:color w:val="FF0000"/>
          <w:sz w:val="24"/>
          <w:szCs w:val="24"/>
        </w:rPr>
        <w:t xml:space="preserve">Top cellular functions in which the proteins in various clusters (in Figure 3) were involved based on IPA. Only those significant (p&lt;0.05) functions that were influenced by more than </w:t>
      </w:r>
      <w:proofErr w:type="gramStart"/>
      <w:r w:rsidRPr="001A1727">
        <w:rPr>
          <w:rFonts w:ascii="Times New Roman" w:hAnsi="Times New Roman" w:cs="Times New Roman"/>
          <w:color w:val="FF0000"/>
          <w:sz w:val="24"/>
          <w:szCs w:val="24"/>
        </w:rPr>
        <w:t>5</w:t>
      </w:r>
      <w:proofErr w:type="gramEnd"/>
      <w:r w:rsidRPr="001A1727">
        <w:rPr>
          <w:rFonts w:ascii="Times New Roman" w:hAnsi="Times New Roman" w:cs="Times New Roman"/>
          <w:color w:val="FF0000"/>
          <w:sz w:val="24"/>
          <w:szCs w:val="24"/>
        </w:rPr>
        <w:t xml:space="preserve"> proteins were presented.</w:t>
      </w:r>
    </w:p>
    <w:p w:rsidR="00576658" w:rsidRDefault="00576658" w:rsidP="00576658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W w:w="6360" w:type="dxa"/>
        <w:tblCellMar>
          <w:left w:w="0" w:type="dxa"/>
          <w:right w:w="0" w:type="dxa"/>
        </w:tblCellMar>
        <w:tblLook w:val="0600"/>
      </w:tblPr>
      <w:tblGrid>
        <w:gridCol w:w="1780"/>
        <w:gridCol w:w="4580"/>
      </w:tblGrid>
      <w:tr w:rsidR="00576658" w:rsidRPr="001A1727" w:rsidTr="00C656C6">
        <w:trPr>
          <w:trHeight w:val="315"/>
        </w:trPr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CA"/>
              </w:rPr>
              <w:t>Cluster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CA"/>
              </w:rPr>
              <w:t>Cellular Function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Cluster I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Movement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Growth and Proliferation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 Death and Survival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Molecular Transport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Small Molecule Biochemistry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Cluster II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808080"/>
                <w:kern w:val="24"/>
                <w:sz w:val="24"/>
                <w:szCs w:val="24"/>
                <w:lang w:eastAsia="en-CA"/>
              </w:rPr>
              <w:t>*Too few protein available for analysis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Cluster III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Movement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Carbohydrate Metabolism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Growth and Proliferation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 Death and Survival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 Morphology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Cluster IV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Lipid Metabolism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Small Molecule Biochemistry</w:t>
            </w:r>
          </w:p>
        </w:tc>
      </w:tr>
      <w:tr w:rsidR="00576658" w:rsidRPr="001A1727" w:rsidTr="00C656C6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Growth and Proliferation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Cluster V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 Morphology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Function and Maintenance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Cellular Assembly and Organization</w:t>
            </w:r>
          </w:p>
        </w:tc>
      </w:tr>
      <w:tr w:rsidR="00576658" w:rsidRPr="001A1727" w:rsidTr="00C656C6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6658" w:rsidRPr="001A1727" w:rsidRDefault="00576658" w:rsidP="00C656C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6"/>
                <w:lang w:eastAsia="en-CA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76658" w:rsidRPr="001A1727" w:rsidRDefault="00576658" w:rsidP="00C656C6">
            <w:pPr>
              <w:spacing w:after="0" w:line="315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CA"/>
              </w:rPr>
            </w:pPr>
            <w:r w:rsidRPr="001A17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CA"/>
              </w:rPr>
              <w:t>Cell Death and Survival</w:t>
            </w:r>
          </w:p>
        </w:tc>
      </w:tr>
    </w:tbl>
    <w:p w:rsidR="00576658" w:rsidRDefault="00576658" w:rsidP="00576658">
      <w:pPr>
        <w:spacing w:line="240" w:lineRule="auto"/>
        <w:contextualSpacing/>
        <w:rPr>
          <w:rFonts w:ascii="Times New Roman" w:hAnsi="Times New Roman" w:cs="Times New Roman"/>
        </w:rPr>
      </w:pPr>
    </w:p>
    <w:p w:rsidR="00576658" w:rsidRDefault="00576658" w:rsidP="00576658">
      <w:pPr>
        <w:spacing w:line="240" w:lineRule="auto"/>
        <w:contextualSpacing/>
        <w:rPr>
          <w:rFonts w:ascii="Times New Roman" w:hAnsi="Times New Roman" w:cs="Times New Roman"/>
        </w:rPr>
      </w:pPr>
    </w:p>
    <w:p w:rsidR="00A84011" w:rsidRDefault="00A84011"/>
    <w:sectPr w:rsidR="00A84011" w:rsidSect="00A8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76658"/>
    <w:rsid w:val="00576658"/>
    <w:rsid w:val="009C33DF"/>
    <w:rsid w:val="00A84011"/>
    <w:rsid w:val="00BB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671</Characters>
  <Application>Microsoft Office Word</Application>
  <DocSecurity>0</DocSecurity>
  <Lines>95</Lines>
  <Paragraphs>53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2017-09-19T01:28:00Z</dcterms:created>
  <dcterms:modified xsi:type="dcterms:W3CDTF">2017-09-19T01:28:00Z</dcterms:modified>
</cp:coreProperties>
</file>