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1C101" w14:textId="77777777" w:rsidR="003244A6" w:rsidRPr="002E12A5" w:rsidRDefault="003244A6" w:rsidP="003244A6">
      <w:pPr>
        <w:rPr>
          <w:rFonts w:ascii="Times New Roman" w:hAnsi="Times New Roman" w:cs="Times New Roman"/>
          <w:b/>
          <w:bCs/>
          <w:szCs w:val="24"/>
          <w:u w:val="single"/>
        </w:rPr>
      </w:pPr>
      <w:bookmarkStart w:id="0" w:name="_GoBack"/>
      <w:bookmarkEnd w:id="0"/>
      <w:r w:rsidRPr="002E12A5">
        <w:rPr>
          <w:rFonts w:ascii="Times New Roman" w:hAnsi="Times New Roman" w:cs="Times New Roman"/>
          <w:b/>
          <w:bCs/>
          <w:szCs w:val="24"/>
          <w:u w:val="single"/>
        </w:rPr>
        <w:t>Supplementary material</w:t>
      </w:r>
    </w:p>
    <w:p w14:paraId="46F62119" w14:textId="77777777" w:rsidR="003244A6" w:rsidRPr="00D30AB6" w:rsidRDefault="003244A6" w:rsidP="003244A6">
      <w:pPr>
        <w:spacing w:line="360" w:lineRule="auto"/>
        <w:jc w:val="both"/>
        <w:rPr>
          <w:rFonts w:ascii="Times New Roman" w:hAnsi="Times New Roman" w:cs="Times New Roman"/>
          <w:sz w:val="24"/>
          <w:szCs w:val="24"/>
        </w:rPr>
      </w:pPr>
      <w:r w:rsidRPr="00D30AB6">
        <w:rPr>
          <w:rFonts w:ascii="Times New Roman" w:hAnsi="Times New Roman" w:cs="Times New Roman"/>
          <w:sz w:val="24"/>
          <w:szCs w:val="24"/>
        </w:rPr>
        <w:t>Details concerning the dilution of exhaust gases are presented in supplementary materials table 1., in which the dilution ratios (DR), volume of diluted exhaust gases (</w:t>
      </w:r>
      <w:proofErr w:type="spellStart"/>
      <w:r w:rsidRPr="00D30AB6">
        <w:rPr>
          <w:rFonts w:ascii="Times New Roman" w:hAnsi="Times New Roman" w:cs="Times New Roman"/>
          <w:sz w:val="24"/>
          <w:szCs w:val="24"/>
        </w:rPr>
        <w:t>V</w:t>
      </w:r>
      <w:r w:rsidRPr="00D30AB6">
        <w:rPr>
          <w:rFonts w:ascii="Times New Roman" w:hAnsi="Times New Roman" w:cs="Times New Roman"/>
          <w:sz w:val="24"/>
          <w:szCs w:val="24"/>
          <w:vertAlign w:val="subscript"/>
        </w:rPr>
        <w:t>dil</w:t>
      </w:r>
      <w:proofErr w:type="spellEnd"/>
      <w:r w:rsidRPr="00D30AB6">
        <w:rPr>
          <w:rFonts w:ascii="Times New Roman" w:hAnsi="Times New Roman" w:cs="Times New Roman"/>
          <w:sz w:val="24"/>
          <w:szCs w:val="24"/>
        </w:rPr>
        <w:t>) and volume of raw exhaust gases (</w:t>
      </w:r>
      <w:proofErr w:type="spellStart"/>
      <w:r w:rsidRPr="00D30AB6">
        <w:rPr>
          <w:rFonts w:ascii="Times New Roman" w:hAnsi="Times New Roman" w:cs="Times New Roman"/>
          <w:sz w:val="24"/>
          <w:szCs w:val="24"/>
        </w:rPr>
        <w:t>V</w:t>
      </w:r>
      <w:r w:rsidRPr="00D30AB6">
        <w:rPr>
          <w:rFonts w:ascii="Times New Roman" w:hAnsi="Times New Roman" w:cs="Times New Roman"/>
          <w:sz w:val="24"/>
          <w:szCs w:val="24"/>
          <w:vertAlign w:val="subscript"/>
        </w:rPr>
        <w:t>raw</w:t>
      </w:r>
      <w:proofErr w:type="spellEnd"/>
      <w:r w:rsidRPr="00D30AB6">
        <w:rPr>
          <w:rFonts w:ascii="Times New Roman" w:hAnsi="Times New Roman" w:cs="Times New Roman"/>
          <w:sz w:val="24"/>
          <w:szCs w:val="24"/>
        </w:rPr>
        <w:t xml:space="preserve">) are shown from different cars. </w:t>
      </w:r>
    </w:p>
    <w:p w14:paraId="6B609ED6" w14:textId="77777777" w:rsidR="003244A6" w:rsidRPr="00D30AB6" w:rsidRDefault="003244A6" w:rsidP="003244A6">
      <w:pPr>
        <w:spacing w:line="360" w:lineRule="auto"/>
        <w:jc w:val="both"/>
        <w:rPr>
          <w:rFonts w:ascii="Times New Roman" w:hAnsi="Times New Roman" w:cs="Times New Roman"/>
          <w:sz w:val="20"/>
          <w:szCs w:val="20"/>
        </w:rPr>
      </w:pPr>
      <w:r w:rsidRPr="00D30AB6">
        <w:rPr>
          <w:rFonts w:ascii="Times New Roman" w:hAnsi="Times New Roman" w:cs="Times New Roman"/>
          <w:b/>
          <w:bCs/>
          <w:sz w:val="20"/>
          <w:szCs w:val="20"/>
        </w:rPr>
        <w:t>Supplementary material Table 1</w:t>
      </w:r>
      <w:r w:rsidRPr="00D30AB6">
        <w:rPr>
          <w:rFonts w:ascii="Times New Roman" w:hAnsi="Times New Roman" w:cs="Times New Roman"/>
          <w:sz w:val="20"/>
          <w:szCs w:val="20"/>
        </w:rPr>
        <w:t>. Dilution rates, volumes of diluted exhaust gas and volumes of raw exhaust car from each car used in the present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1095"/>
        <w:gridCol w:w="1096"/>
        <w:gridCol w:w="1095"/>
        <w:gridCol w:w="1096"/>
        <w:gridCol w:w="1096"/>
      </w:tblGrid>
      <w:tr w:rsidR="00D30AB6" w:rsidRPr="00D30AB6" w14:paraId="6C73A9C2" w14:textId="77777777" w:rsidTr="003C7789">
        <w:tc>
          <w:tcPr>
            <w:tcW w:w="2597" w:type="dxa"/>
            <w:tcBorders>
              <w:bottom w:val="single" w:sz="4" w:space="0" w:color="auto"/>
            </w:tcBorders>
          </w:tcPr>
          <w:p w14:paraId="74BA6103" w14:textId="77777777" w:rsidR="003244A6" w:rsidRPr="00D30AB6" w:rsidRDefault="003244A6" w:rsidP="003C7789">
            <w:pPr>
              <w:spacing w:line="360" w:lineRule="auto"/>
              <w:jc w:val="both"/>
              <w:rPr>
                <w:rFonts w:ascii="Times New Roman" w:hAnsi="Times New Roman" w:cs="Times New Roman"/>
                <w:sz w:val="24"/>
                <w:szCs w:val="24"/>
              </w:rPr>
            </w:pPr>
          </w:p>
        </w:tc>
        <w:tc>
          <w:tcPr>
            <w:tcW w:w="1095" w:type="dxa"/>
            <w:tcBorders>
              <w:bottom w:val="single" w:sz="4" w:space="0" w:color="auto"/>
            </w:tcBorders>
          </w:tcPr>
          <w:p w14:paraId="2D28B83C" w14:textId="77777777" w:rsidR="003244A6" w:rsidRPr="00D30AB6" w:rsidRDefault="003244A6" w:rsidP="003C7789">
            <w:pPr>
              <w:spacing w:line="360" w:lineRule="auto"/>
              <w:jc w:val="center"/>
              <w:rPr>
                <w:rFonts w:ascii="Times New Roman" w:hAnsi="Times New Roman" w:cs="Times New Roman"/>
                <w:b/>
                <w:bCs/>
                <w:sz w:val="24"/>
                <w:szCs w:val="24"/>
              </w:rPr>
            </w:pPr>
            <w:r w:rsidRPr="00D30AB6">
              <w:rPr>
                <w:rFonts w:ascii="Times New Roman" w:hAnsi="Times New Roman" w:cs="Times New Roman"/>
                <w:b/>
                <w:bCs/>
                <w:sz w:val="24"/>
                <w:szCs w:val="24"/>
              </w:rPr>
              <w:t>DI-E2</w:t>
            </w:r>
          </w:p>
        </w:tc>
        <w:tc>
          <w:tcPr>
            <w:tcW w:w="1096" w:type="dxa"/>
            <w:tcBorders>
              <w:bottom w:val="single" w:sz="4" w:space="0" w:color="auto"/>
            </w:tcBorders>
          </w:tcPr>
          <w:p w14:paraId="0E30B14A" w14:textId="77777777" w:rsidR="003244A6" w:rsidRPr="00D30AB6" w:rsidRDefault="003244A6" w:rsidP="003C7789">
            <w:pPr>
              <w:spacing w:line="360" w:lineRule="auto"/>
              <w:jc w:val="center"/>
              <w:rPr>
                <w:rFonts w:ascii="Times New Roman" w:hAnsi="Times New Roman" w:cs="Times New Roman"/>
                <w:b/>
                <w:bCs/>
                <w:sz w:val="24"/>
                <w:szCs w:val="24"/>
              </w:rPr>
            </w:pPr>
            <w:r w:rsidRPr="00D30AB6">
              <w:rPr>
                <w:rFonts w:ascii="Times New Roman" w:hAnsi="Times New Roman" w:cs="Times New Roman"/>
                <w:b/>
                <w:bCs/>
                <w:sz w:val="24"/>
                <w:szCs w:val="24"/>
              </w:rPr>
              <w:t>CNG</w:t>
            </w:r>
          </w:p>
        </w:tc>
        <w:tc>
          <w:tcPr>
            <w:tcW w:w="1095" w:type="dxa"/>
            <w:tcBorders>
              <w:bottom w:val="single" w:sz="4" w:space="0" w:color="auto"/>
            </w:tcBorders>
          </w:tcPr>
          <w:p w14:paraId="7D0E0F0A" w14:textId="77777777" w:rsidR="003244A6" w:rsidRPr="00D30AB6" w:rsidRDefault="003244A6" w:rsidP="003C7789">
            <w:pPr>
              <w:spacing w:line="360" w:lineRule="auto"/>
              <w:jc w:val="center"/>
              <w:rPr>
                <w:rFonts w:ascii="Times New Roman" w:hAnsi="Times New Roman" w:cs="Times New Roman"/>
                <w:b/>
                <w:bCs/>
                <w:sz w:val="24"/>
                <w:szCs w:val="24"/>
              </w:rPr>
            </w:pPr>
            <w:r w:rsidRPr="00D30AB6">
              <w:rPr>
                <w:rFonts w:ascii="Times New Roman" w:hAnsi="Times New Roman" w:cs="Times New Roman"/>
                <w:b/>
                <w:bCs/>
                <w:sz w:val="24"/>
                <w:szCs w:val="24"/>
              </w:rPr>
              <w:t>E10</w:t>
            </w:r>
          </w:p>
        </w:tc>
        <w:tc>
          <w:tcPr>
            <w:tcW w:w="1096" w:type="dxa"/>
            <w:tcBorders>
              <w:bottom w:val="single" w:sz="4" w:space="0" w:color="auto"/>
            </w:tcBorders>
          </w:tcPr>
          <w:p w14:paraId="1F63E474" w14:textId="77777777" w:rsidR="003244A6" w:rsidRPr="00D30AB6" w:rsidRDefault="003244A6" w:rsidP="003C7789">
            <w:pPr>
              <w:spacing w:line="360" w:lineRule="auto"/>
              <w:jc w:val="center"/>
              <w:rPr>
                <w:rFonts w:ascii="Times New Roman" w:hAnsi="Times New Roman" w:cs="Times New Roman"/>
                <w:b/>
                <w:bCs/>
                <w:sz w:val="24"/>
                <w:szCs w:val="24"/>
              </w:rPr>
            </w:pPr>
            <w:r w:rsidRPr="00D30AB6">
              <w:rPr>
                <w:rFonts w:ascii="Times New Roman" w:hAnsi="Times New Roman" w:cs="Times New Roman"/>
                <w:b/>
                <w:bCs/>
                <w:sz w:val="24"/>
                <w:szCs w:val="24"/>
              </w:rPr>
              <w:t>E85</w:t>
            </w:r>
          </w:p>
        </w:tc>
        <w:tc>
          <w:tcPr>
            <w:tcW w:w="1096" w:type="dxa"/>
            <w:tcBorders>
              <w:bottom w:val="single" w:sz="4" w:space="0" w:color="auto"/>
            </w:tcBorders>
          </w:tcPr>
          <w:p w14:paraId="563FE652" w14:textId="77777777" w:rsidR="003244A6" w:rsidRPr="00D30AB6" w:rsidRDefault="003244A6" w:rsidP="003C7789">
            <w:pPr>
              <w:spacing w:line="360" w:lineRule="auto"/>
              <w:jc w:val="center"/>
              <w:rPr>
                <w:rFonts w:ascii="Times New Roman" w:hAnsi="Times New Roman" w:cs="Times New Roman"/>
                <w:b/>
                <w:bCs/>
                <w:sz w:val="24"/>
                <w:szCs w:val="24"/>
              </w:rPr>
            </w:pPr>
            <w:r w:rsidRPr="00D30AB6">
              <w:rPr>
                <w:rFonts w:ascii="Times New Roman" w:hAnsi="Times New Roman" w:cs="Times New Roman"/>
                <w:b/>
                <w:bCs/>
                <w:sz w:val="24"/>
                <w:szCs w:val="24"/>
              </w:rPr>
              <w:t>DI-E6</w:t>
            </w:r>
          </w:p>
        </w:tc>
      </w:tr>
      <w:tr w:rsidR="00D30AB6" w:rsidRPr="00D30AB6" w14:paraId="79FD2E7B" w14:textId="77777777" w:rsidTr="003C7789">
        <w:tc>
          <w:tcPr>
            <w:tcW w:w="2597" w:type="dxa"/>
            <w:tcBorders>
              <w:top w:val="single" w:sz="4" w:space="0" w:color="auto"/>
            </w:tcBorders>
          </w:tcPr>
          <w:p w14:paraId="2C446CBE" w14:textId="77777777" w:rsidR="003244A6" w:rsidRPr="00D30AB6" w:rsidRDefault="003244A6" w:rsidP="003C7789">
            <w:pPr>
              <w:spacing w:line="360" w:lineRule="auto"/>
              <w:jc w:val="both"/>
              <w:rPr>
                <w:rFonts w:ascii="Times New Roman" w:hAnsi="Times New Roman" w:cs="Times New Roman"/>
                <w:b/>
                <w:bCs/>
                <w:sz w:val="24"/>
                <w:szCs w:val="24"/>
              </w:rPr>
            </w:pPr>
            <w:r w:rsidRPr="00D30AB6">
              <w:rPr>
                <w:rFonts w:ascii="Times New Roman" w:hAnsi="Times New Roman" w:cs="Times New Roman"/>
                <w:b/>
                <w:bCs/>
                <w:sz w:val="24"/>
                <w:szCs w:val="24"/>
              </w:rPr>
              <w:t>DR</w:t>
            </w:r>
          </w:p>
        </w:tc>
        <w:tc>
          <w:tcPr>
            <w:tcW w:w="1095" w:type="dxa"/>
            <w:tcBorders>
              <w:top w:val="single" w:sz="4" w:space="0" w:color="auto"/>
            </w:tcBorders>
          </w:tcPr>
          <w:p w14:paraId="580C72D7"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14.4</w:t>
            </w:r>
          </w:p>
        </w:tc>
        <w:tc>
          <w:tcPr>
            <w:tcW w:w="1096" w:type="dxa"/>
            <w:tcBorders>
              <w:top w:val="single" w:sz="4" w:space="0" w:color="auto"/>
            </w:tcBorders>
          </w:tcPr>
          <w:p w14:paraId="709E7652"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13.6</w:t>
            </w:r>
          </w:p>
        </w:tc>
        <w:tc>
          <w:tcPr>
            <w:tcW w:w="1095" w:type="dxa"/>
            <w:tcBorders>
              <w:top w:val="single" w:sz="4" w:space="0" w:color="auto"/>
            </w:tcBorders>
          </w:tcPr>
          <w:p w14:paraId="0A2E2E4A"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14.5</w:t>
            </w:r>
          </w:p>
        </w:tc>
        <w:tc>
          <w:tcPr>
            <w:tcW w:w="1096" w:type="dxa"/>
            <w:tcBorders>
              <w:top w:val="single" w:sz="4" w:space="0" w:color="auto"/>
            </w:tcBorders>
          </w:tcPr>
          <w:p w14:paraId="28B28229"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15.0</w:t>
            </w:r>
          </w:p>
        </w:tc>
        <w:tc>
          <w:tcPr>
            <w:tcW w:w="1096" w:type="dxa"/>
            <w:tcBorders>
              <w:top w:val="single" w:sz="4" w:space="0" w:color="auto"/>
            </w:tcBorders>
          </w:tcPr>
          <w:p w14:paraId="633817FD"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13.3</w:t>
            </w:r>
          </w:p>
        </w:tc>
      </w:tr>
      <w:tr w:rsidR="00D30AB6" w:rsidRPr="00D30AB6" w14:paraId="654D7432" w14:textId="77777777" w:rsidTr="003C7789">
        <w:tc>
          <w:tcPr>
            <w:tcW w:w="2597" w:type="dxa"/>
          </w:tcPr>
          <w:p w14:paraId="00ED2245" w14:textId="77777777" w:rsidR="003244A6" w:rsidRPr="00D30AB6" w:rsidRDefault="003244A6" w:rsidP="003C7789">
            <w:pPr>
              <w:spacing w:line="360" w:lineRule="auto"/>
              <w:jc w:val="both"/>
              <w:rPr>
                <w:rFonts w:ascii="Times New Roman" w:hAnsi="Times New Roman" w:cs="Times New Roman"/>
                <w:sz w:val="24"/>
                <w:szCs w:val="24"/>
              </w:rPr>
            </w:pPr>
            <w:proofErr w:type="spellStart"/>
            <w:r w:rsidRPr="00D30AB6">
              <w:rPr>
                <w:rFonts w:ascii="Times New Roman" w:hAnsi="Times New Roman" w:cs="Times New Roman"/>
                <w:b/>
                <w:bCs/>
                <w:sz w:val="24"/>
                <w:szCs w:val="24"/>
              </w:rPr>
              <w:t>V</w:t>
            </w:r>
            <w:r w:rsidRPr="00D30AB6">
              <w:rPr>
                <w:rFonts w:ascii="Times New Roman" w:hAnsi="Times New Roman" w:cs="Times New Roman"/>
                <w:b/>
                <w:bCs/>
                <w:sz w:val="24"/>
                <w:szCs w:val="24"/>
                <w:vertAlign w:val="subscript"/>
              </w:rPr>
              <w:t>dil</w:t>
            </w:r>
            <w:proofErr w:type="spellEnd"/>
            <w:r w:rsidRPr="00D30AB6">
              <w:rPr>
                <w:rFonts w:ascii="Times New Roman" w:hAnsi="Times New Roman" w:cs="Times New Roman"/>
                <w:sz w:val="24"/>
                <w:szCs w:val="24"/>
              </w:rPr>
              <w:t xml:space="preserve"> (m</w:t>
            </w:r>
            <w:r w:rsidRPr="00D30AB6">
              <w:rPr>
                <w:rFonts w:ascii="Times New Roman" w:hAnsi="Times New Roman" w:cs="Times New Roman"/>
                <w:sz w:val="24"/>
                <w:szCs w:val="24"/>
                <w:vertAlign w:val="superscript"/>
              </w:rPr>
              <w:t>3</w:t>
            </w:r>
            <w:r w:rsidRPr="00D30AB6">
              <w:rPr>
                <w:rFonts w:ascii="Times New Roman" w:hAnsi="Times New Roman" w:cs="Times New Roman"/>
                <w:sz w:val="24"/>
                <w:szCs w:val="24"/>
              </w:rPr>
              <w:t>/km)</w:t>
            </w:r>
          </w:p>
        </w:tc>
        <w:tc>
          <w:tcPr>
            <w:tcW w:w="1095" w:type="dxa"/>
          </w:tcPr>
          <w:p w14:paraId="24484EAA"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13.0</w:t>
            </w:r>
          </w:p>
        </w:tc>
        <w:tc>
          <w:tcPr>
            <w:tcW w:w="1096" w:type="dxa"/>
          </w:tcPr>
          <w:p w14:paraId="04FE9FF0"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9.8</w:t>
            </w:r>
          </w:p>
        </w:tc>
        <w:tc>
          <w:tcPr>
            <w:tcW w:w="1095" w:type="dxa"/>
          </w:tcPr>
          <w:p w14:paraId="374A6070"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9.7</w:t>
            </w:r>
          </w:p>
        </w:tc>
        <w:tc>
          <w:tcPr>
            <w:tcW w:w="1096" w:type="dxa"/>
          </w:tcPr>
          <w:p w14:paraId="3B628B42"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9.7</w:t>
            </w:r>
          </w:p>
        </w:tc>
        <w:tc>
          <w:tcPr>
            <w:tcW w:w="1096" w:type="dxa"/>
          </w:tcPr>
          <w:p w14:paraId="4E85279C"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9.7</w:t>
            </w:r>
          </w:p>
        </w:tc>
      </w:tr>
      <w:tr w:rsidR="00D30AB6" w:rsidRPr="00D30AB6" w14:paraId="401D5315" w14:textId="77777777" w:rsidTr="003C7789">
        <w:tc>
          <w:tcPr>
            <w:tcW w:w="2597" w:type="dxa"/>
          </w:tcPr>
          <w:p w14:paraId="676F8AE9" w14:textId="77777777" w:rsidR="003244A6" w:rsidRPr="00D30AB6" w:rsidRDefault="003244A6" w:rsidP="003C7789">
            <w:pPr>
              <w:spacing w:line="360" w:lineRule="auto"/>
              <w:jc w:val="both"/>
              <w:rPr>
                <w:rFonts w:ascii="Times New Roman" w:hAnsi="Times New Roman" w:cs="Times New Roman"/>
                <w:sz w:val="24"/>
                <w:szCs w:val="24"/>
              </w:rPr>
            </w:pPr>
            <w:proofErr w:type="spellStart"/>
            <w:r w:rsidRPr="00D30AB6">
              <w:rPr>
                <w:rFonts w:ascii="Times New Roman" w:hAnsi="Times New Roman" w:cs="Times New Roman"/>
                <w:b/>
                <w:bCs/>
                <w:sz w:val="24"/>
                <w:szCs w:val="24"/>
              </w:rPr>
              <w:t>V</w:t>
            </w:r>
            <w:r w:rsidRPr="00D30AB6">
              <w:rPr>
                <w:rFonts w:ascii="Times New Roman" w:hAnsi="Times New Roman" w:cs="Times New Roman"/>
                <w:b/>
                <w:bCs/>
                <w:sz w:val="24"/>
                <w:szCs w:val="24"/>
                <w:vertAlign w:val="subscript"/>
              </w:rPr>
              <w:t>raw</w:t>
            </w:r>
            <w:proofErr w:type="spellEnd"/>
            <w:r w:rsidRPr="00D30AB6">
              <w:rPr>
                <w:rFonts w:ascii="Times New Roman" w:hAnsi="Times New Roman" w:cs="Times New Roman"/>
                <w:sz w:val="24"/>
                <w:szCs w:val="24"/>
              </w:rPr>
              <w:t xml:space="preserve"> (m</w:t>
            </w:r>
            <w:r w:rsidRPr="00D30AB6">
              <w:rPr>
                <w:rFonts w:ascii="Times New Roman" w:hAnsi="Times New Roman" w:cs="Times New Roman"/>
                <w:sz w:val="24"/>
                <w:szCs w:val="24"/>
                <w:vertAlign w:val="superscript"/>
              </w:rPr>
              <w:t>3</w:t>
            </w:r>
            <w:r w:rsidRPr="00D30AB6">
              <w:rPr>
                <w:rFonts w:ascii="Times New Roman" w:hAnsi="Times New Roman" w:cs="Times New Roman"/>
                <w:sz w:val="24"/>
                <w:szCs w:val="24"/>
              </w:rPr>
              <w:t>/km)</w:t>
            </w:r>
          </w:p>
        </w:tc>
        <w:tc>
          <w:tcPr>
            <w:tcW w:w="1095" w:type="dxa"/>
          </w:tcPr>
          <w:p w14:paraId="3D310A4D"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3.0</w:t>
            </w:r>
          </w:p>
        </w:tc>
        <w:tc>
          <w:tcPr>
            <w:tcW w:w="1096" w:type="dxa"/>
          </w:tcPr>
          <w:p w14:paraId="1D64F6E7"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0.7</w:t>
            </w:r>
          </w:p>
        </w:tc>
        <w:tc>
          <w:tcPr>
            <w:tcW w:w="1095" w:type="dxa"/>
          </w:tcPr>
          <w:p w14:paraId="4560C7F8"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0.7</w:t>
            </w:r>
          </w:p>
        </w:tc>
        <w:tc>
          <w:tcPr>
            <w:tcW w:w="1096" w:type="dxa"/>
          </w:tcPr>
          <w:p w14:paraId="2CE45CF2"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0.6</w:t>
            </w:r>
          </w:p>
        </w:tc>
        <w:tc>
          <w:tcPr>
            <w:tcW w:w="1096" w:type="dxa"/>
          </w:tcPr>
          <w:p w14:paraId="4FCE8050" w14:textId="77777777" w:rsidR="003244A6" w:rsidRPr="00D30AB6" w:rsidRDefault="003244A6" w:rsidP="003C7789">
            <w:pPr>
              <w:spacing w:line="360" w:lineRule="auto"/>
              <w:jc w:val="center"/>
              <w:rPr>
                <w:rFonts w:ascii="Times New Roman" w:hAnsi="Times New Roman" w:cs="Times New Roman"/>
                <w:sz w:val="24"/>
                <w:szCs w:val="24"/>
              </w:rPr>
            </w:pPr>
            <w:r w:rsidRPr="00D30AB6">
              <w:rPr>
                <w:rFonts w:ascii="Times New Roman" w:hAnsi="Times New Roman" w:cs="Times New Roman"/>
                <w:sz w:val="24"/>
                <w:szCs w:val="24"/>
              </w:rPr>
              <w:t>1.4</w:t>
            </w:r>
          </w:p>
        </w:tc>
      </w:tr>
    </w:tbl>
    <w:p w14:paraId="40091430" w14:textId="77777777" w:rsidR="003244A6" w:rsidRPr="00D30AB6" w:rsidRDefault="003244A6" w:rsidP="003244A6">
      <w:pPr>
        <w:spacing w:line="360" w:lineRule="auto"/>
        <w:jc w:val="both"/>
        <w:rPr>
          <w:rFonts w:ascii="Times New Roman" w:hAnsi="Times New Roman" w:cs="Times New Roman"/>
          <w:sz w:val="24"/>
          <w:szCs w:val="24"/>
        </w:rPr>
      </w:pPr>
    </w:p>
    <w:p w14:paraId="37583AD2" w14:textId="77777777" w:rsidR="003244A6" w:rsidRPr="00D30AB6" w:rsidRDefault="003244A6" w:rsidP="003244A6">
      <w:pPr>
        <w:spacing w:line="360" w:lineRule="auto"/>
        <w:jc w:val="both"/>
        <w:rPr>
          <w:rFonts w:ascii="Times New Roman" w:hAnsi="Times New Roman" w:cs="Times New Roman"/>
          <w:sz w:val="24"/>
          <w:szCs w:val="24"/>
        </w:rPr>
      </w:pPr>
      <w:r w:rsidRPr="00D30AB6">
        <w:rPr>
          <w:rFonts w:ascii="Times New Roman" w:hAnsi="Times New Roman" w:cs="Times New Roman"/>
          <w:sz w:val="24"/>
          <w:szCs w:val="24"/>
        </w:rPr>
        <w:t xml:space="preserve">To compare our toxicological results to other studies, we have calculated the rough estimations how much mass of PM there were in each dose. Calculation was assessed by following equations (Supplementary material equation 1. and 2.). Results from calculations are presented as µg/dose in supplementary material table 2. </w:t>
      </w:r>
    </w:p>
    <w:p w14:paraId="4ED56BC5" w14:textId="77777777" w:rsidR="003244A6" w:rsidRPr="00D30AB6" w:rsidRDefault="005A095B" w:rsidP="003244A6">
      <w:pPr>
        <w:ind w:left="720" w:firstLine="720"/>
        <w:rPr>
          <w:rFonts w:ascii="Times New Roman" w:eastAsiaTheme="minorEastAsia" w:hAnsi="Times New Roman" w:cs="Times New Roman"/>
          <w:szCs w:val="24"/>
        </w:rPr>
      </w:pPr>
      <m:oMath>
        <m:f>
          <m:fPr>
            <m:ctrlPr>
              <w:rPr>
                <w:rFonts w:ascii="Cambria Math" w:hAnsi="Cambria Math" w:cs="Times New Roman"/>
                <w:i/>
                <w:szCs w:val="24"/>
              </w:rPr>
            </m:ctrlPr>
          </m:fPr>
          <m:num>
            <m:r>
              <w:rPr>
                <w:rFonts w:ascii="Cambria Math" w:hAnsi="Cambria Math" w:cs="Times New Roman"/>
                <w:szCs w:val="24"/>
              </w:rPr>
              <m:t>Vdil (</m:t>
            </m:r>
            <m:f>
              <m:fPr>
                <m:ctrlPr>
                  <w:rPr>
                    <w:rFonts w:ascii="Cambria Math" w:hAnsi="Cambria Math" w:cs="Times New Roman"/>
                    <w:i/>
                    <w:szCs w:val="24"/>
                  </w:rPr>
                </m:ctrlPr>
              </m:fPr>
              <m:num>
                <m:r>
                  <w:rPr>
                    <w:rFonts w:ascii="Cambria Math" w:hAnsi="Cambria Math" w:cs="Times New Roman"/>
                    <w:szCs w:val="24"/>
                  </w:rPr>
                  <m:t>m3</m:t>
                </m:r>
              </m:num>
              <m:den>
                <m:r>
                  <w:rPr>
                    <w:rFonts w:ascii="Cambria Math" w:hAnsi="Cambria Math" w:cs="Times New Roman"/>
                    <w:szCs w:val="24"/>
                  </w:rPr>
                  <m:t>km</m:t>
                </m:r>
              </m:den>
            </m:f>
            <m:r>
              <w:rPr>
                <w:rFonts w:ascii="Cambria Math" w:hAnsi="Cambria Math" w:cs="Times New Roman"/>
                <w:szCs w:val="24"/>
              </w:rPr>
              <m:t>)</m:t>
            </m:r>
          </m:num>
          <m:den>
            <m:r>
              <w:rPr>
                <w:rFonts w:ascii="Cambria Math" w:hAnsi="Cambria Math" w:cs="Times New Roman"/>
                <w:szCs w:val="24"/>
              </w:rPr>
              <m:t>mg/km</m:t>
            </m:r>
          </m:den>
        </m:f>
        <m:r>
          <w:rPr>
            <w:rFonts w:ascii="Cambria Math" w:hAnsi="Cambria Math" w:cs="Times New Roman"/>
            <w:szCs w:val="24"/>
          </w:rPr>
          <m:t xml:space="preserve">=mg/m3 </m:t>
        </m:r>
      </m:oMath>
      <w:r w:rsidR="003244A6" w:rsidRPr="00D30AB6">
        <w:rPr>
          <w:rFonts w:ascii="Times New Roman" w:eastAsiaTheme="minorEastAsia" w:hAnsi="Times New Roman" w:cs="Times New Roman"/>
          <w:szCs w:val="24"/>
        </w:rPr>
        <w:tab/>
      </w:r>
      <w:r w:rsidR="003244A6" w:rsidRPr="00D30AB6">
        <w:rPr>
          <w:rFonts w:ascii="Times New Roman" w:eastAsiaTheme="minorEastAsia" w:hAnsi="Times New Roman" w:cs="Times New Roman"/>
          <w:szCs w:val="24"/>
        </w:rPr>
        <w:tab/>
      </w:r>
      <w:r w:rsidR="003244A6" w:rsidRPr="00D30AB6">
        <w:rPr>
          <w:rFonts w:ascii="Times New Roman" w:eastAsiaTheme="minorEastAsia" w:hAnsi="Times New Roman" w:cs="Times New Roman"/>
          <w:szCs w:val="24"/>
        </w:rPr>
        <w:tab/>
      </w:r>
      <w:r w:rsidR="003244A6" w:rsidRPr="00D30AB6">
        <w:rPr>
          <w:rFonts w:ascii="Times New Roman" w:eastAsiaTheme="minorEastAsia" w:hAnsi="Times New Roman" w:cs="Times New Roman"/>
          <w:szCs w:val="24"/>
        </w:rPr>
        <w:tab/>
        <w:t>(1)</w:t>
      </w:r>
    </w:p>
    <w:p w14:paraId="6C944A77" w14:textId="77777777" w:rsidR="003244A6" w:rsidRPr="00D30AB6" w:rsidRDefault="005A095B" w:rsidP="003244A6">
      <w:pPr>
        <w:ind w:left="720" w:firstLine="720"/>
        <w:rPr>
          <w:rFonts w:ascii="Times New Roman" w:eastAsiaTheme="minorEastAsia" w:hAnsi="Times New Roman" w:cs="Times New Roman"/>
          <w:szCs w:val="24"/>
        </w:rPr>
      </w:pPr>
      <m:oMath>
        <m:f>
          <m:fPr>
            <m:ctrlPr>
              <w:rPr>
                <w:rFonts w:ascii="Cambria Math" w:hAnsi="Cambria Math" w:cs="Times New Roman"/>
                <w:i/>
                <w:szCs w:val="24"/>
              </w:rPr>
            </m:ctrlPr>
          </m:fPr>
          <m:num>
            <m:f>
              <m:fPr>
                <m:ctrlPr>
                  <w:rPr>
                    <w:rFonts w:ascii="Cambria Math" w:hAnsi="Cambria Math" w:cs="Times New Roman"/>
                    <w:i/>
                    <w:szCs w:val="24"/>
                  </w:rPr>
                </m:ctrlPr>
              </m:fPr>
              <m:num>
                <m:r>
                  <w:rPr>
                    <w:rFonts w:ascii="Cambria Math" w:hAnsi="Cambria Math" w:cs="Times New Roman"/>
                    <w:szCs w:val="24"/>
                  </w:rPr>
                  <m:t>mg</m:t>
                </m:r>
              </m:num>
              <m:den>
                <m:r>
                  <w:rPr>
                    <w:rFonts w:ascii="Cambria Math" w:hAnsi="Cambria Math" w:cs="Times New Roman"/>
                    <w:szCs w:val="24"/>
                  </w:rPr>
                  <m:t>m3</m:t>
                </m:r>
              </m:den>
            </m:f>
          </m:num>
          <m:den>
            <m:r>
              <w:rPr>
                <w:rFonts w:ascii="Cambria Math" w:hAnsi="Cambria Math" w:cs="Times New Roman"/>
                <w:szCs w:val="24"/>
              </w:rPr>
              <m:t>dose</m:t>
            </m:r>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mg</m:t>
            </m:r>
          </m:num>
          <m:den>
            <m:r>
              <w:rPr>
                <w:rFonts w:ascii="Cambria Math" w:hAnsi="Cambria Math" w:cs="Times New Roman"/>
                <w:szCs w:val="24"/>
              </w:rPr>
              <m:t>dose</m:t>
            </m:r>
          </m:den>
        </m:f>
        <m:r>
          <w:rPr>
            <w:rFonts w:ascii="Cambria Math" w:hAnsi="Cambria Math" w:cs="Times New Roman"/>
            <w:szCs w:val="24"/>
          </w:rPr>
          <m:t xml:space="preserve">  → µg/dose</m:t>
        </m:r>
      </m:oMath>
      <w:r w:rsidR="003244A6" w:rsidRPr="00D30AB6">
        <w:rPr>
          <w:rFonts w:ascii="Times New Roman" w:eastAsiaTheme="minorEastAsia" w:hAnsi="Times New Roman" w:cs="Times New Roman"/>
          <w:szCs w:val="24"/>
        </w:rPr>
        <w:tab/>
      </w:r>
      <w:r w:rsidR="003244A6" w:rsidRPr="00D30AB6">
        <w:rPr>
          <w:rFonts w:ascii="Times New Roman" w:eastAsiaTheme="minorEastAsia" w:hAnsi="Times New Roman" w:cs="Times New Roman"/>
          <w:szCs w:val="24"/>
        </w:rPr>
        <w:tab/>
      </w:r>
      <w:r w:rsidR="003244A6" w:rsidRPr="00D30AB6">
        <w:rPr>
          <w:rFonts w:ascii="Times New Roman" w:eastAsiaTheme="minorEastAsia" w:hAnsi="Times New Roman" w:cs="Times New Roman"/>
          <w:szCs w:val="24"/>
        </w:rPr>
        <w:tab/>
        <w:t>(2)</w:t>
      </w:r>
    </w:p>
    <w:p w14:paraId="0FF9B8A3" w14:textId="77777777" w:rsidR="003244A6" w:rsidRDefault="003244A6" w:rsidP="003244A6">
      <w:pPr>
        <w:spacing w:line="360" w:lineRule="auto"/>
        <w:jc w:val="both"/>
        <w:rPr>
          <w:rFonts w:ascii="Times New Roman" w:hAnsi="Times New Roman" w:cs="Times New Roman"/>
          <w:sz w:val="20"/>
          <w:szCs w:val="20"/>
        </w:rPr>
      </w:pPr>
      <w:r w:rsidRPr="00D30AB6">
        <w:rPr>
          <w:rFonts w:ascii="Times New Roman" w:hAnsi="Times New Roman" w:cs="Times New Roman"/>
          <w:b/>
          <w:bCs/>
          <w:sz w:val="20"/>
          <w:szCs w:val="20"/>
        </w:rPr>
        <w:t>Supplementary material Table 2</w:t>
      </w:r>
      <w:r w:rsidRPr="00D30AB6">
        <w:rPr>
          <w:rFonts w:ascii="Times New Roman" w:hAnsi="Times New Roman" w:cs="Times New Roman"/>
          <w:sz w:val="20"/>
          <w:szCs w:val="20"/>
        </w:rPr>
        <w:t>. Mass (µg/dose) of PM in exposures doses from different cars used in the present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1095"/>
        <w:gridCol w:w="1096"/>
        <w:gridCol w:w="1095"/>
        <w:gridCol w:w="1096"/>
        <w:gridCol w:w="1096"/>
      </w:tblGrid>
      <w:tr w:rsidR="003244A6" w:rsidRPr="00A95C36" w14:paraId="70D8B82C" w14:textId="77777777" w:rsidTr="003C7789">
        <w:tc>
          <w:tcPr>
            <w:tcW w:w="2597" w:type="dxa"/>
            <w:tcBorders>
              <w:bottom w:val="single" w:sz="4" w:space="0" w:color="auto"/>
            </w:tcBorders>
          </w:tcPr>
          <w:p w14:paraId="7A2CED00" w14:textId="77777777" w:rsidR="003244A6" w:rsidRPr="006D71E2" w:rsidRDefault="003244A6" w:rsidP="003C7789">
            <w:pPr>
              <w:spacing w:line="360" w:lineRule="auto"/>
              <w:jc w:val="both"/>
              <w:rPr>
                <w:rFonts w:ascii="Times New Roman" w:hAnsi="Times New Roman" w:cs="Times New Roman"/>
                <w:b/>
                <w:bCs/>
                <w:sz w:val="24"/>
                <w:szCs w:val="24"/>
              </w:rPr>
            </w:pPr>
            <w:r w:rsidRPr="006D71E2">
              <w:rPr>
                <w:rFonts w:ascii="Times New Roman" w:hAnsi="Times New Roman" w:cs="Times New Roman"/>
                <w:b/>
                <w:bCs/>
                <w:sz w:val="24"/>
                <w:szCs w:val="24"/>
              </w:rPr>
              <w:t>Dose</w:t>
            </w:r>
          </w:p>
        </w:tc>
        <w:tc>
          <w:tcPr>
            <w:tcW w:w="1095" w:type="dxa"/>
            <w:tcBorders>
              <w:bottom w:val="single" w:sz="4" w:space="0" w:color="auto"/>
            </w:tcBorders>
          </w:tcPr>
          <w:p w14:paraId="288D0426"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DI-E2</w:t>
            </w:r>
          </w:p>
        </w:tc>
        <w:tc>
          <w:tcPr>
            <w:tcW w:w="1096" w:type="dxa"/>
            <w:tcBorders>
              <w:bottom w:val="single" w:sz="4" w:space="0" w:color="auto"/>
            </w:tcBorders>
          </w:tcPr>
          <w:p w14:paraId="44E4F60E"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CNG</w:t>
            </w:r>
          </w:p>
        </w:tc>
        <w:tc>
          <w:tcPr>
            <w:tcW w:w="1095" w:type="dxa"/>
            <w:tcBorders>
              <w:bottom w:val="single" w:sz="4" w:space="0" w:color="auto"/>
            </w:tcBorders>
          </w:tcPr>
          <w:p w14:paraId="1EC03F2B"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E10</w:t>
            </w:r>
          </w:p>
        </w:tc>
        <w:tc>
          <w:tcPr>
            <w:tcW w:w="1096" w:type="dxa"/>
            <w:tcBorders>
              <w:bottom w:val="single" w:sz="4" w:space="0" w:color="auto"/>
            </w:tcBorders>
          </w:tcPr>
          <w:p w14:paraId="5044246B"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E85</w:t>
            </w:r>
          </w:p>
        </w:tc>
        <w:tc>
          <w:tcPr>
            <w:tcW w:w="1096" w:type="dxa"/>
            <w:tcBorders>
              <w:bottom w:val="single" w:sz="4" w:space="0" w:color="auto"/>
            </w:tcBorders>
          </w:tcPr>
          <w:p w14:paraId="613607DE"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DI-E6</w:t>
            </w:r>
          </w:p>
        </w:tc>
      </w:tr>
      <w:tr w:rsidR="003244A6" w14:paraId="634C5A86" w14:textId="77777777" w:rsidTr="003C7789">
        <w:trPr>
          <w:gridAfter w:val="4"/>
          <w:wAfter w:w="4383" w:type="dxa"/>
        </w:trPr>
        <w:tc>
          <w:tcPr>
            <w:tcW w:w="2597" w:type="dxa"/>
          </w:tcPr>
          <w:p w14:paraId="451E58BC"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0.01</w:t>
            </w:r>
          </w:p>
        </w:tc>
        <w:tc>
          <w:tcPr>
            <w:tcW w:w="1095" w:type="dxa"/>
          </w:tcPr>
          <w:p w14:paraId="383EFBBD"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r>
      <w:tr w:rsidR="003244A6" w14:paraId="74289527" w14:textId="77777777" w:rsidTr="003C7789">
        <w:tc>
          <w:tcPr>
            <w:tcW w:w="2597" w:type="dxa"/>
          </w:tcPr>
          <w:p w14:paraId="0339B0DB"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0.025/0.25</w:t>
            </w:r>
          </w:p>
        </w:tc>
        <w:tc>
          <w:tcPr>
            <w:tcW w:w="1095" w:type="dxa"/>
          </w:tcPr>
          <w:p w14:paraId="574283CB"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1096" w:type="dxa"/>
          </w:tcPr>
          <w:p w14:paraId="2DC6F278" w14:textId="77777777" w:rsidR="003244A6" w:rsidRPr="00A92B9D"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095" w:type="dxa"/>
          </w:tcPr>
          <w:p w14:paraId="4450A967"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096" w:type="dxa"/>
          </w:tcPr>
          <w:p w14:paraId="657FBD04"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096" w:type="dxa"/>
          </w:tcPr>
          <w:p w14:paraId="7083322B"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3244A6" w14:paraId="43F7B7C6" w14:textId="77777777" w:rsidTr="003C7789">
        <w:tc>
          <w:tcPr>
            <w:tcW w:w="2597" w:type="dxa"/>
          </w:tcPr>
          <w:p w14:paraId="53EEEAFC"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0.05/0.5</w:t>
            </w:r>
          </w:p>
        </w:tc>
        <w:tc>
          <w:tcPr>
            <w:tcW w:w="1095" w:type="dxa"/>
          </w:tcPr>
          <w:p w14:paraId="0FB99C18"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1096" w:type="dxa"/>
          </w:tcPr>
          <w:p w14:paraId="5EA5F053" w14:textId="77777777" w:rsidR="003244A6" w:rsidRPr="00A92B9D"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095" w:type="dxa"/>
          </w:tcPr>
          <w:p w14:paraId="1F01956B"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096" w:type="dxa"/>
          </w:tcPr>
          <w:p w14:paraId="1ACDE79D"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47</w:t>
            </w:r>
          </w:p>
        </w:tc>
        <w:tc>
          <w:tcPr>
            <w:tcW w:w="1096" w:type="dxa"/>
          </w:tcPr>
          <w:p w14:paraId="683B3F49"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3244A6" w:rsidRPr="00E66325" w14:paraId="0743AE45" w14:textId="77777777" w:rsidTr="003C7789">
        <w:tc>
          <w:tcPr>
            <w:tcW w:w="2597" w:type="dxa"/>
          </w:tcPr>
          <w:p w14:paraId="1152021F"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0.1/1</w:t>
            </w:r>
          </w:p>
        </w:tc>
        <w:tc>
          <w:tcPr>
            <w:tcW w:w="1095" w:type="dxa"/>
          </w:tcPr>
          <w:p w14:paraId="122814EA"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480</w:t>
            </w:r>
          </w:p>
        </w:tc>
        <w:tc>
          <w:tcPr>
            <w:tcW w:w="1096" w:type="dxa"/>
          </w:tcPr>
          <w:p w14:paraId="26B70A95" w14:textId="77777777" w:rsidR="003244A6" w:rsidRDefault="003244A6" w:rsidP="003C7789">
            <w:pPr>
              <w:spacing w:line="360" w:lineRule="auto"/>
              <w:jc w:val="center"/>
              <w:rPr>
                <w:rFonts w:ascii="Times New Roman" w:hAnsi="Times New Roman" w:cs="Times New Roman"/>
                <w:sz w:val="24"/>
                <w:szCs w:val="24"/>
              </w:rPr>
            </w:pPr>
            <w:r w:rsidRPr="00A92B9D">
              <w:rPr>
                <w:rFonts w:ascii="Times New Roman" w:hAnsi="Times New Roman" w:cs="Times New Roman"/>
                <w:sz w:val="24"/>
                <w:szCs w:val="24"/>
              </w:rPr>
              <w:t>65</w:t>
            </w:r>
          </w:p>
        </w:tc>
        <w:tc>
          <w:tcPr>
            <w:tcW w:w="1095" w:type="dxa"/>
          </w:tcPr>
          <w:p w14:paraId="571DCB19"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140</w:t>
            </w:r>
          </w:p>
        </w:tc>
        <w:tc>
          <w:tcPr>
            <w:tcW w:w="1096" w:type="dxa"/>
          </w:tcPr>
          <w:p w14:paraId="2D05572C"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95</w:t>
            </w:r>
          </w:p>
        </w:tc>
        <w:tc>
          <w:tcPr>
            <w:tcW w:w="1096" w:type="dxa"/>
          </w:tcPr>
          <w:p w14:paraId="40EE0BB3" w14:textId="77777777" w:rsidR="003244A6" w:rsidRPr="00A92B9D"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bl>
    <w:p w14:paraId="63581302" w14:textId="77777777" w:rsidR="006318ED" w:rsidRDefault="006318ED" w:rsidP="003244A6">
      <w:pPr>
        <w:spacing w:line="360" w:lineRule="auto"/>
        <w:jc w:val="both"/>
        <w:rPr>
          <w:rFonts w:ascii="Times New Roman" w:hAnsi="Times New Roman" w:cs="Times New Roman"/>
          <w:sz w:val="24"/>
          <w:szCs w:val="24"/>
        </w:rPr>
      </w:pPr>
    </w:p>
    <w:p w14:paraId="4A81312E" w14:textId="59B72D77" w:rsidR="003244A6" w:rsidRDefault="003244A6" w:rsidP="003244A6">
      <w:pPr>
        <w:spacing w:line="360" w:lineRule="auto"/>
        <w:jc w:val="both"/>
        <w:rPr>
          <w:rFonts w:ascii="Times New Roman" w:hAnsi="Times New Roman" w:cs="Times New Roman"/>
          <w:sz w:val="24"/>
          <w:szCs w:val="24"/>
        </w:rPr>
      </w:pPr>
      <w:r w:rsidRPr="00704BAA">
        <w:rPr>
          <w:rFonts w:ascii="Times New Roman" w:hAnsi="Times New Roman" w:cs="Times New Roman"/>
          <w:sz w:val="24"/>
          <w:szCs w:val="24"/>
        </w:rPr>
        <w:t>To present differences in toxicological responses from different PM exposures, we conducted a table in which toxicological results are presented as dose of 1 m</w:t>
      </w:r>
      <w:r w:rsidRPr="00704BAA">
        <w:rPr>
          <w:rFonts w:ascii="Times New Roman" w:hAnsi="Times New Roman" w:cs="Times New Roman"/>
          <w:sz w:val="24"/>
          <w:szCs w:val="24"/>
          <w:vertAlign w:val="superscript"/>
        </w:rPr>
        <w:t>3</w:t>
      </w:r>
      <w:r w:rsidRPr="00704BAA">
        <w:rPr>
          <w:rFonts w:ascii="Times New Roman" w:hAnsi="Times New Roman" w:cs="Times New Roman"/>
          <w:sz w:val="24"/>
          <w:szCs w:val="24"/>
        </w:rPr>
        <w:t xml:space="preserve"> per km, therefore taking into the account the driving distances. This is concluded by multiplying the toxicological result with </w:t>
      </w:r>
      <w:r w:rsidRPr="00704BAA">
        <w:rPr>
          <w:rFonts w:ascii="Times New Roman" w:hAnsi="Times New Roman" w:cs="Times New Roman"/>
          <w:sz w:val="24"/>
          <w:szCs w:val="24"/>
        </w:rPr>
        <w:lastRenderedPageBreak/>
        <w:t>the volume of diluted exhaust gas per km from each sample. After, the toxicological result from different PM exposures for each toxicological endpoint analyse</w:t>
      </w:r>
      <w:r>
        <w:rPr>
          <w:rFonts w:ascii="Times New Roman" w:hAnsi="Times New Roman" w:cs="Times New Roman"/>
          <w:sz w:val="24"/>
          <w:szCs w:val="24"/>
        </w:rPr>
        <w:t>,</w:t>
      </w:r>
      <w:r w:rsidRPr="00704BAA">
        <w:rPr>
          <w:rFonts w:ascii="Times New Roman" w:hAnsi="Times New Roman" w:cs="Times New Roman"/>
          <w:sz w:val="24"/>
          <w:szCs w:val="24"/>
        </w:rPr>
        <w:t xml:space="preserve"> which had the lowest toxicological response, were set as number 1 and other results presented as a fold change to this. The number 1 was set in the most toxicological analyses to toxicological response from CNG PM exposure. Exceptions were the DCF assay, TNFα measurement and </w:t>
      </w:r>
      <w:proofErr w:type="spellStart"/>
      <w:r w:rsidRPr="00704BAA">
        <w:rPr>
          <w:rFonts w:ascii="Times New Roman" w:hAnsi="Times New Roman" w:cs="Times New Roman"/>
          <w:sz w:val="24"/>
          <w:szCs w:val="24"/>
        </w:rPr>
        <w:t>microAmes</w:t>
      </w:r>
      <w:proofErr w:type="spellEnd"/>
      <w:r w:rsidRPr="00704BAA">
        <w:rPr>
          <w:rFonts w:ascii="Times New Roman" w:hAnsi="Times New Roman" w:cs="Times New Roman"/>
          <w:sz w:val="24"/>
          <w:szCs w:val="24"/>
        </w:rPr>
        <w:t xml:space="preserve"> assay without S9, as in both DCF and TNFα the toxicological response for the DI-E6 PM exposure was set as 1 and in </w:t>
      </w:r>
      <w:proofErr w:type="spellStart"/>
      <w:r w:rsidRPr="00704BAA">
        <w:rPr>
          <w:rFonts w:ascii="Times New Roman" w:hAnsi="Times New Roman" w:cs="Times New Roman"/>
          <w:sz w:val="24"/>
          <w:szCs w:val="24"/>
        </w:rPr>
        <w:t>microAmes</w:t>
      </w:r>
      <w:proofErr w:type="spellEnd"/>
      <w:r w:rsidRPr="00704BAA">
        <w:rPr>
          <w:rFonts w:ascii="Times New Roman" w:hAnsi="Times New Roman" w:cs="Times New Roman"/>
          <w:sz w:val="24"/>
          <w:szCs w:val="24"/>
        </w:rPr>
        <w:t xml:space="preserve"> assay the toxicological response f</w:t>
      </w:r>
      <w:r>
        <w:rPr>
          <w:rFonts w:ascii="Times New Roman" w:hAnsi="Times New Roman" w:cs="Times New Roman"/>
          <w:sz w:val="24"/>
          <w:szCs w:val="24"/>
        </w:rPr>
        <w:t>rom</w:t>
      </w:r>
      <w:r w:rsidRPr="00704BAA">
        <w:rPr>
          <w:rFonts w:ascii="Times New Roman" w:hAnsi="Times New Roman" w:cs="Times New Roman"/>
          <w:sz w:val="24"/>
          <w:szCs w:val="24"/>
        </w:rPr>
        <w:t xml:space="preserve"> the E85 PM exposure. Moreover, we had to extrapolate the toxicological results from the DI-E2 PM due lower exposure dose by multiplying the fold change ten times.</w:t>
      </w:r>
      <w:r>
        <w:rPr>
          <w:rFonts w:ascii="Times New Roman" w:hAnsi="Times New Roman" w:cs="Times New Roman"/>
          <w:sz w:val="24"/>
          <w:szCs w:val="24"/>
        </w:rPr>
        <w:t xml:space="preserve"> </w:t>
      </w:r>
    </w:p>
    <w:p w14:paraId="5948A0AE" w14:textId="77777777" w:rsidR="003244A6" w:rsidRPr="00E96746" w:rsidRDefault="003244A6" w:rsidP="003244A6">
      <w:pPr>
        <w:spacing w:line="360" w:lineRule="auto"/>
        <w:jc w:val="both"/>
        <w:rPr>
          <w:rFonts w:ascii="Times New Roman" w:hAnsi="Times New Roman" w:cs="Times New Roman"/>
          <w:color w:val="FF0000"/>
          <w:sz w:val="24"/>
          <w:szCs w:val="24"/>
        </w:rPr>
      </w:pPr>
      <w:r>
        <w:rPr>
          <w:rFonts w:ascii="Times New Roman" w:hAnsi="Times New Roman" w:cs="Times New Roman"/>
          <w:b/>
          <w:bCs/>
          <w:sz w:val="20"/>
          <w:szCs w:val="20"/>
        </w:rPr>
        <w:t xml:space="preserve">Supplementary material </w:t>
      </w:r>
      <w:r w:rsidRPr="00D30AB6">
        <w:rPr>
          <w:rFonts w:ascii="Times New Roman" w:hAnsi="Times New Roman" w:cs="Times New Roman"/>
          <w:b/>
          <w:bCs/>
          <w:sz w:val="20"/>
          <w:szCs w:val="20"/>
        </w:rPr>
        <w:t>Table 3</w:t>
      </w:r>
      <w:r w:rsidRPr="00D30AB6">
        <w:rPr>
          <w:rFonts w:ascii="Times New Roman" w:hAnsi="Times New Roman" w:cs="Times New Roman"/>
          <w:sz w:val="20"/>
          <w:szCs w:val="20"/>
        </w:rPr>
        <w:t xml:space="preserve">. </w:t>
      </w:r>
      <w:r>
        <w:rPr>
          <w:rFonts w:ascii="Times New Roman" w:hAnsi="Times New Roman" w:cs="Times New Roman"/>
          <w:sz w:val="20"/>
          <w:szCs w:val="20"/>
        </w:rPr>
        <w:t>S</w:t>
      </w:r>
      <w:r w:rsidRPr="0078261A">
        <w:rPr>
          <w:rFonts w:ascii="Times New Roman" w:hAnsi="Times New Roman" w:cs="Times New Roman"/>
          <w:sz w:val="20"/>
          <w:szCs w:val="20"/>
        </w:rPr>
        <w:t>ummaris</w:t>
      </w:r>
      <w:r>
        <w:rPr>
          <w:rFonts w:ascii="Times New Roman" w:hAnsi="Times New Roman" w:cs="Times New Roman"/>
          <w:sz w:val="20"/>
          <w:szCs w:val="20"/>
        </w:rPr>
        <w:t>es</w:t>
      </w:r>
      <w:r w:rsidRPr="0078261A">
        <w:rPr>
          <w:rFonts w:ascii="Times New Roman" w:hAnsi="Times New Roman" w:cs="Times New Roman"/>
          <w:sz w:val="20"/>
          <w:szCs w:val="20"/>
        </w:rPr>
        <w:t xml:space="preserve"> our findings</w:t>
      </w:r>
      <w:r>
        <w:rPr>
          <w:rFonts w:ascii="Times New Roman" w:hAnsi="Times New Roman" w:cs="Times New Roman"/>
          <w:sz w:val="20"/>
          <w:szCs w:val="20"/>
        </w:rPr>
        <w:t xml:space="preserve"> </w:t>
      </w:r>
      <w:r w:rsidRPr="0078261A">
        <w:rPr>
          <w:rFonts w:ascii="Times New Roman" w:hAnsi="Times New Roman" w:cs="Times New Roman"/>
          <w:sz w:val="20"/>
          <w:szCs w:val="20"/>
        </w:rPr>
        <w:t>from different toxicological endpo</w:t>
      </w:r>
      <w:r>
        <w:rPr>
          <w:rFonts w:ascii="Times New Roman" w:hAnsi="Times New Roman" w:cs="Times New Roman"/>
          <w:sz w:val="20"/>
          <w:szCs w:val="20"/>
        </w:rPr>
        <w:t>ints with extrapolating results from dose of 1 m</w:t>
      </w:r>
      <w:r w:rsidRPr="00E96746">
        <w:rPr>
          <w:rFonts w:ascii="Times New Roman" w:hAnsi="Times New Roman" w:cs="Times New Roman"/>
          <w:sz w:val="20"/>
          <w:szCs w:val="20"/>
          <w:vertAlign w:val="superscript"/>
        </w:rPr>
        <w:t>3</w:t>
      </w:r>
      <w:r>
        <w:rPr>
          <w:rFonts w:ascii="Times New Roman" w:hAnsi="Times New Roman" w:cs="Times New Roman"/>
          <w:sz w:val="20"/>
          <w:szCs w:val="20"/>
        </w:rPr>
        <w:t xml:space="preserve">/km. The lowest toxicological result from each assay is set as number 1 (bolded in the table) and results from other PM samples are compared to that and displayed as a fold-change.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1095"/>
        <w:gridCol w:w="1096"/>
        <w:gridCol w:w="1095"/>
        <w:gridCol w:w="1096"/>
        <w:gridCol w:w="1096"/>
      </w:tblGrid>
      <w:tr w:rsidR="003244A6" w14:paraId="1AB89F4A" w14:textId="77777777" w:rsidTr="003C7789">
        <w:tc>
          <w:tcPr>
            <w:tcW w:w="2597" w:type="dxa"/>
            <w:tcBorders>
              <w:bottom w:val="single" w:sz="4" w:space="0" w:color="auto"/>
            </w:tcBorders>
          </w:tcPr>
          <w:p w14:paraId="52490D6C" w14:textId="77777777" w:rsidR="003244A6" w:rsidRPr="00E96746" w:rsidRDefault="003244A6" w:rsidP="003C7789">
            <w:pPr>
              <w:spacing w:line="360" w:lineRule="auto"/>
              <w:jc w:val="both"/>
              <w:rPr>
                <w:rFonts w:ascii="Times New Roman" w:hAnsi="Times New Roman" w:cs="Times New Roman"/>
                <w:sz w:val="24"/>
                <w:szCs w:val="24"/>
              </w:rPr>
            </w:pPr>
            <w:bookmarkStart w:id="1" w:name="_Hlk36804239"/>
          </w:p>
        </w:tc>
        <w:tc>
          <w:tcPr>
            <w:tcW w:w="1095" w:type="dxa"/>
            <w:tcBorders>
              <w:bottom w:val="single" w:sz="4" w:space="0" w:color="auto"/>
            </w:tcBorders>
          </w:tcPr>
          <w:p w14:paraId="5794DCBF"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DI-E2</w:t>
            </w:r>
          </w:p>
        </w:tc>
        <w:tc>
          <w:tcPr>
            <w:tcW w:w="1096" w:type="dxa"/>
            <w:tcBorders>
              <w:bottom w:val="single" w:sz="4" w:space="0" w:color="auto"/>
            </w:tcBorders>
          </w:tcPr>
          <w:p w14:paraId="04E5768A"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CNG</w:t>
            </w:r>
          </w:p>
        </w:tc>
        <w:tc>
          <w:tcPr>
            <w:tcW w:w="1095" w:type="dxa"/>
            <w:tcBorders>
              <w:bottom w:val="single" w:sz="4" w:space="0" w:color="auto"/>
            </w:tcBorders>
          </w:tcPr>
          <w:p w14:paraId="720135DD"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E10</w:t>
            </w:r>
          </w:p>
        </w:tc>
        <w:tc>
          <w:tcPr>
            <w:tcW w:w="1096" w:type="dxa"/>
            <w:tcBorders>
              <w:bottom w:val="single" w:sz="4" w:space="0" w:color="auto"/>
            </w:tcBorders>
          </w:tcPr>
          <w:p w14:paraId="337C6628"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E85</w:t>
            </w:r>
          </w:p>
        </w:tc>
        <w:tc>
          <w:tcPr>
            <w:tcW w:w="1096" w:type="dxa"/>
            <w:tcBorders>
              <w:bottom w:val="single" w:sz="4" w:space="0" w:color="auto"/>
            </w:tcBorders>
          </w:tcPr>
          <w:p w14:paraId="4667E492" w14:textId="77777777" w:rsidR="003244A6" w:rsidRPr="00A95C36" w:rsidRDefault="003244A6" w:rsidP="003C7789">
            <w:pPr>
              <w:spacing w:line="360" w:lineRule="auto"/>
              <w:jc w:val="center"/>
              <w:rPr>
                <w:rFonts w:ascii="Times New Roman" w:hAnsi="Times New Roman" w:cs="Times New Roman"/>
                <w:b/>
                <w:bCs/>
                <w:sz w:val="24"/>
                <w:szCs w:val="24"/>
              </w:rPr>
            </w:pPr>
            <w:r w:rsidRPr="00A95C36">
              <w:rPr>
                <w:rFonts w:ascii="Times New Roman" w:hAnsi="Times New Roman" w:cs="Times New Roman"/>
                <w:b/>
                <w:bCs/>
                <w:sz w:val="24"/>
                <w:szCs w:val="24"/>
              </w:rPr>
              <w:t>DI-E6</w:t>
            </w:r>
          </w:p>
        </w:tc>
      </w:tr>
      <w:tr w:rsidR="003244A6" w14:paraId="2F144306" w14:textId="77777777" w:rsidTr="003C7789">
        <w:tc>
          <w:tcPr>
            <w:tcW w:w="2597" w:type="dxa"/>
            <w:tcBorders>
              <w:top w:val="single" w:sz="4" w:space="0" w:color="auto"/>
            </w:tcBorders>
          </w:tcPr>
          <w:p w14:paraId="37C3A317" w14:textId="77777777" w:rsidR="003244A6" w:rsidRDefault="003244A6" w:rsidP="003C7789">
            <w:pPr>
              <w:spacing w:line="360" w:lineRule="auto"/>
              <w:jc w:val="both"/>
              <w:rPr>
                <w:rFonts w:ascii="Times New Roman" w:hAnsi="Times New Roman" w:cs="Times New Roman"/>
                <w:sz w:val="24"/>
                <w:szCs w:val="24"/>
              </w:rPr>
            </w:pPr>
            <w:r w:rsidRPr="000236E4">
              <w:rPr>
                <w:rFonts w:ascii="Times New Roman" w:hAnsi="Times New Roman" w:cs="Times New Roman"/>
                <w:sz w:val="24"/>
                <w:szCs w:val="24"/>
              </w:rPr>
              <w:t>TNFα</w:t>
            </w:r>
          </w:p>
        </w:tc>
        <w:tc>
          <w:tcPr>
            <w:tcW w:w="1095" w:type="dxa"/>
            <w:tcBorders>
              <w:top w:val="single" w:sz="4" w:space="0" w:color="auto"/>
            </w:tcBorders>
          </w:tcPr>
          <w:p w14:paraId="67546E96"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42.3</w:t>
            </w:r>
          </w:p>
        </w:tc>
        <w:tc>
          <w:tcPr>
            <w:tcW w:w="1096" w:type="dxa"/>
            <w:tcBorders>
              <w:top w:val="single" w:sz="4" w:space="0" w:color="auto"/>
            </w:tcBorders>
          </w:tcPr>
          <w:p w14:paraId="2D236A67"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095" w:type="dxa"/>
            <w:tcBorders>
              <w:top w:val="single" w:sz="4" w:space="0" w:color="auto"/>
            </w:tcBorders>
          </w:tcPr>
          <w:p w14:paraId="42B5B933"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096" w:type="dxa"/>
            <w:tcBorders>
              <w:top w:val="single" w:sz="4" w:space="0" w:color="auto"/>
            </w:tcBorders>
          </w:tcPr>
          <w:p w14:paraId="508EB3D1"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096" w:type="dxa"/>
            <w:tcBorders>
              <w:top w:val="single" w:sz="4" w:space="0" w:color="auto"/>
            </w:tcBorders>
          </w:tcPr>
          <w:p w14:paraId="0D952E0C" w14:textId="77777777" w:rsidR="003244A6" w:rsidRPr="00E66325" w:rsidRDefault="003244A6" w:rsidP="003C7789">
            <w:pPr>
              <w:spacing w:line="360" w:lineRule="auto"/>
              <w:jc w:val="center"/>
              <w:rPr>
                <w:rFonts w:ascii="Times New Roman" w:hAnsi="Times New Roman" w:cs="Times New Roman"/>
                <w:b/>
                <w:bCs/>
                <w:sz w:val="24"/>
                <w:szCs w:val="24"/>
              </w:rPr>
            </w:pPr>
            <w:r w:rsidRPr="00E66325">
              <w:rPr>
                <w:rFonts w:ascii="Times New Roman" w:hAnsi="Times New Roman" w:cs="Times New Roman"/>
                <w:b/>
                <w:bCs/>
                <w:sz w:val="24"/>
                <w:szCs w:val="24"/>
              </w:rPr>
              <w:t>1</w:t>
            </w:r>
          </w:p>
        </w:tc>
      </w:tr>
      <w:tr w:rsidR="003244A6" w14:paraId="3F02443E" w14:textId="77777777" w:rsidTr="003C7789">
        <w:tc>
          <w:tcPr>
            <w:tcW w:w="2597" w:type="dxa"/>
          </w:tcPr>
          <w:p w14:paraId="375C0DA7"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MIP</w:t>
            </w:r>
          </w:p>
        </w:tc>
        <w:tc>
          <w:tcPr>
            <w:tcW w:w="1095" w:type="dxa"/>
          </w:tcPr>
          <w:p w14:paraId="61849CA7"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36.5</w:t>
            </w:r>
          </w:p>
        </w:tc>
        <w:tc>
          <w:tcPr>
            <w:tcW w:w="1096" w:type="dxa"/>
          </w:tcPr>
          <w:p w14:paraId="377A9C78" w14:textId="77777777" w:rsidR="003244A6" w:rsidRPr="00E66325" w:rsidRDefault="003244A6" w:rsidP="003C7789">
            <w:pPr>
              <w:spacing w:line="360" w:lineRule="auto"/>
              <w:jc w:val="center"/>
              <w:rPr>
                <w:rFonts w:ascii="Times New Roman" w:hAnsi="Times New Roman" w:cs="Times New Roman"/>
                <w:b/>
                <w:bCs/>
                <w:sz w:val="24"/>
                <w:szCs w:val="24"/>
              </w:rPr>
            </w:pPr>
            <w:r w:rsidRPr="00E66325">
              <w:rPr>
                <w:rFonts w:ascii="Times New Roman" w:hAnsi="Times New Roman" w:cs="Times New Roman"/>
                <w:b/>
                <w:bCs/>
                <w:sz w:val="24"/>
                <w:szCs w:val="24"/>
              </w:rPr>
              <w:t>1</w:t>
            </w:r>
          </w:p>
        </w:tc>
        <w:tc>
          <w:tcPr>
            <w:tcW w:w="1095" w:type="dxa"/>
          </w:tcPr>
          <w:p w14:paraId="75D16D59"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4.7</w:t>
            </w:r>
          </w:p>
        </w:tc>
        <w:tc>
          <w:tcPr>
            <w:tcW w:w="1096" w:type="dxa"/>
          </w:tcPr>
          <w:p w14:paraId="7E5CF3A7"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096" w:type="dxa"/>
          </w:tcPr>
          <w:p w14:paraId="4EFC457A"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3244A6" w14:paraId="325E0950" w14:textId="77777777" w:rsidTr="003C7789">
        <w:tc>
          <w:tcPr>
            <w:tcW w:w="2597" w:type="dxa"/>
          </w:tcPr>
          <w:p w14:paraId="5500E014"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CMA</w:t>
            </w:r>
          </w:p>
        </w:tc>
        <w:tc>
          <w:tcPr>
            <w:tcW w:w="1095" w:type="dxa"/>
          </w:tcPr>
          <w:p w14:paraId="1DA14C24"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16.7</w:t>
            </w:r>
          </w:p>
        </w:tc>
        <w:tc>
          <w:tcPr>
            <w:tcW w:w="1096" w:type="dxa"/>
          </w:tcPr>
          <w:p w14:paraId="4FF2B1A2" w14:textId="77777777" w:rsidR="003244A6" w:rsidRPr="00E66325" w:rsidRDefault="003244A6" w:rsidP="003C7789">
            <w:pPr>
              <w:spacing w:line="360" w:lineRule="auto"/>
              <w:jc w:val="center"/>
              <w:rPr>
                <w:rFonts w:ascii="Times New Roman" w:hAnsi="Times New Roman" w:cs="Times New Roman"/>
                <w:b/>
                <w:bCs/>
                <w:sz w:val="24"/>
                <w:szCs w:val="24"/>
              </w:rPr>
            </w:pPr>
            <w:r w:rsidRPr="00E66325">
              <w:rPr>
                <w:rFonts w:ascii="Times New Roman" w:hAnsi="Times New Roman" w:cs="Times New Roman"/>
                <w:b/>
                <w:bCs/>
                <w:sz w:val="24"/>
                <w:szCs w:val="24"/>
              </w:rPr>
              <w:t>1</w:t>
            </w:r>
          </w:p>
        </w:tc>
        <w:tc>
          <w:tcPr>
            <w:tcW w:w="1095" w:type="dxa"/>
          </w:tcPr>
          <w:p w14:paraId="2C95624E"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15.8</w:t>
            </w:r>
          </w:p>
        </w:tc>
        <w:tc>
          <w:tcPr>
            <w:tcW w:w="1096" w:type="dxa"/>
          </w:tcPr>
          <w:p w14:paraId="79E904A0"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096" w:type="dxa"/>
          </w:tcPr>
          <w:p w14:paraId="7B637A76"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r>
      <w:bookmarkEnd w:id="1"/>
      <w:tr w:rsidR="003244A6" w14:paraId="24CBDF95" w14:textId="77777777" w:rsidTr="003C7789">
        <w:tc>
          <w:tcPr>
            <w:tcW w:w="2597" w:type="dxa"/>
          </w:tcPr>
          <w:p w14:paraId="5C98130F"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CMI</w:t>
            </w:r>
          </w:p>
        </w:tc>
        <w:tc>
          <w:tcPr>
            <w:tcW w:w="1095" w:type="dxa"/>
          </w:tcPr>
          <w:p w14:paraId="51200DD9"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16.5</w:t>
            </w:r>
          </w:p>
        </w:tc>
        <w:tc>
          <w:tcPr>
            <w:tcW w:w="1096" w:type="dxa"/>
          </w:tcPr>
          <w:p w14:paraId="55C03125" w14:textId="77777777" w:rsidR="003244A6" w:rsidRPr="00E66325" w:rsidRDefault="003244A6" w:rsidP="003C7789">
            <w:pPr>
              <w:spacing w:line="360" w:lineRule="auto"/>
              <w:jc w:val="center"/>
              <w:rPr>
                <w:rFonts w:ascii="Times New Roman" w:hAnsi="Times New Roman" w:cs="Times New Roman"/>
                <w:b/>
                <w:bCs/>
                <w:sz w:val="24"/>
                <w:szCs w:val="24"/>
              </w:rPr>
            </w:pPr>
            <w:r w:rsidRPr="00E66325">
              <w:rPr>
                <w:rFonts w:ascii="Times New Roman" w:hAnsi="Times New Roman" w:cs="Times New Roman"/>
                <w:b/>
                <w:bCs/>
                <w:sz w:val="24"/>
                <w:szCs w:val="24"/>
              </w:rPr>
              <w:t>1</w:t>
            </w:r>
          </w:p>
        </w:tc>
        <w:tc>
          <w:tcPr>
            <w:tcW w:w="1095" w:type="dxa"/>
          </w:tcPr>
          <w:p w14:paraId="492A472F"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096" w:type="dxa"/>
          </w:tcPr>
          <w:p w14:paraId="75F9C1BE"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096" w:type="dxa"/>
          </w:tcPr>
          <w:p w14:paraId="098A96E7"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3244A6" w14:paraId="78624314" w14:textId="77777777" w:rsidTr="003C7789">
        <w:tc>
          <w:tcPr>
            <w:tcW w:w="2597" w:type="dxa"/>
          </w:tcPr>
          <w:p w14:paraId="3C4D0B6E"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Cell viability</w:t>
            </w:r>
          </w:p>
        </w:tc>
        <w:tc>
          <w:tcPr>
            <w:tcW w:w="1095" w:type="dxa"/>
          </w:tcPr>
          <w:p w14:paraId="72BC4C8E"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1096" w:type="dxa"/>
          </w:tcPr>
          <w:p w14:paraId="3CD1DC5F" w14:textId="77777777" w:rsidR="003244A6" w:rsidRPr="00E66325" w:rsidRDefault="003244A6" w:rsidP="003C7789">
            <w:pPr>
              <w:spacing w:line="360" w:lineRule="auto"/>
              <w:jc w:val="center"/>
              <w:rPr>
                <w:rFonts w:ascii="Times New Roman" w:hAnsi="Times New Roman" w:cs="Times New Roman"/>
                <w:b/>
                <w:bCs/>
                <w:sz w:val="24"/>
                <w:szCs w:val="24"/>
              </w:rPr>
            </w:pPr>
            <w:r w:rsidRPr="00E66325">
              <w:rPr>
                <w:rFonts w:ascii="Times New Roman" w:hAnsi="Times New Roman" w:cs="Times New Roman"/>
                <w:b/>
                <w:bCs/>
                <w:sz w:val="24"/>
                <w:szCs w:val="24"/>
              </w:rPr>
              <w:t>1</w:t>
            </w:r>
          </w:p>
        </w:tc>
        <w:tc>
          <w:tcPr>
            <w:tcW w:w="1095" w:type="dxa"/>
          </w:tcPr>
          <w:p w14:paraId="59FFFADB"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096" w:type="dxa"/>
          </w:tcPr>
          <w:p w14:paraId="4C47954D"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096" w:type="dxa"/>
          </w:tcPr>
          <w:p w14:paraId="71377A78"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r>
      <w:tr w:rsidR="003244A6" w14:paraId="034AE549" w14:textId="77777777" w:rsidTr="003C7789">
        <w:tc>
          <w:tcPr>
            <w:tcW w:w="2597" w:type="dxa"/>
          </w:tcPr>
          <w:p w14:paraId="6CB44F46"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Oxidative stress</w:t>
            </w:r>
          </w:p>
        </w:tc>
        <w:tc>
          <w:tcPr>
            <w:tcW w:w="1095" w:type="dxa"/>
          </w:tcPr>
          <w:p w14:paraId="5C5217C1"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119.5</w:t>
            </w:r>
          </w:p>
        </w:tc>
        <w:tc>
          <w:tcPr>
            <w:tcW w:w="1096" w:type="dxa"/>
          </w:tcPr>
          <w:p w14:paraId="54663389"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095" w:type="dxa"/>
          </w:tcPr>
          <w:p w14:paraId="6FD3E23D"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096" w:type="dxa"/>
          </w:tcPr>
          <w:p w14:paraId="2E9B2556"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1096" w:type="dxa"/>
          </w:tcPr>
          <w:p w14:paraId="10F432BB" w14:textId="77777777" w:rsidR="003244A6" w:rsidRPr="00E66325" w:rsidRDefault="003244A6" w:rsidP="003C7789">
            <w:pPr>
              <w:spacing w:line="360" w:lineRule="auto"/>
              <w:jc w:val="center"/>
              <w:rPr>
                <w:rFonts w:ascii="Times New Roman" w:hAnsi="Times New Roman" w:cs="Times New Roman"/>
                <w:b/>
                <w:bCs/>
                <w:sz w:val="24"/>
                <w:szCs w:val="24"/>
              </w:rPr>
            </w:pPr>
            <w:r w:rsidRPr="00E66325">
              <w:rPr>
                <w:rFonts w:ascii="Times New Roman" w:hAnsi="Times New Roman" w:cs="Times New Roman"/>
                <w:b/>
                <w:bCs/>
                <w:sz w:val="24"/>
                <w:szCs w:val="24"/>
              </w:rPr>
              <w:t>1</w:t>
            </w:r>
          </w:p>
        </w:tc>
      </w:tr>
      <w:tr w:rsidR="003244A6" w14:paraId="0ECD3CC0" w14:textId="77777777" w:rsidTr="003C7789">
        <w:tc>
          <w:tcPr>
            <w:tcW w:w="2597" w:type="dxa"/>
          </w:tcPr>
          <w:p w14:paraId="6B4AE195" w14:textId="77777777" w:rsidR="003244A6" w:rsidRDefault="003244A6" w:rsidP="003C7789">
            <w:pPr>
              <w:spacing w:line="360" w:lineRule="auto"/>
              <w:jc w:val="both"/>
              <w:rPr>
                <w:rFonts w:ascii="Times New Roman" w:hAnsi="Times New Roman" w:cs="Times New Roman"/>
                <w:sz w:val="24"/>
                <w:szCs w:val="24"/>
              </w:rPr>
            </w:pPr>
            <w:r>
              <w:rPr>
                <w:rFonts w:ascii="Times New Roman" w:hAnsi="Times New Roman" w:cs="Times New Roman"/>
                <w:sz w:val="24"/>
                <w:szCs w:val="24"/>
              </w:rPr>
              <w:t>Mutagenicity (-S9/+S9)</w:t>
            </w:r>
          </w:p>
        </w:tc>
        <w:tc>
          <w:tcPr>
            <w:tcW w:w="1095" w:type="dxa"/>
          </w:tcPr>
          <w:p w14:paraId="32BCF696"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6" w:type="dxa"/>
          </w:tcPr>
          <w:p w14:paraId="164CA0CD"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r w:rsidRPr="00E66325">
              <w:rPr>
                <w:rFonts w:ascii="Times New Roman" w:hAnsi="Times New Roman" w:cs="Times New Roman"/>
                <w:b/>
                <w:bCs/>
                <w:sz w:val="24"/>
                <w:szCs w:val="24"/>
              </w:rPr>
              <w:t>1</w:t>
            </w:r>
          </w:p>
        </w:tc>
        <w:tc>
          <w:tcPr>
            <w:tcW w:w="1095" w:type="dxa"/>
          </w:tcPr>
          <w:p w14:paraId="14C196D1"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6.0/5.9</w:t>
            </w:r>
          </w:p>
        </w:tc>
        <w:tc>
          <w:tcPr>
            <w:tcW w:w="1096" w:type="dxa"/>
          </w:tcPr>
          <w:p w14:paraId="61C38832" w14:textId="77777777" w:rsidR="003244A6" w:rsidRDefault="003244A6" w:rsidP="003C7789">
            <w:pPr>
              <w:spacing w:line="360" w:lineRule="auto"/>
              <w:jc w:val="center"/>
              <w:rPr>
                <w:rFonts w:ascii="Times New Roman" w:hAnsi="Times New Roman" w:cs="Times New Roman"/>
                <w:sz w:val="24"/>
                <w:szCs w:val="24"/>
              </w:rPr>
            </w:pPr>
            <w:r w:rsidRPr="00E66325">
              <w:rPr>
                <w:rFonts w:ascii="Times New Roman" w:hAnsi="Times New Roman" w:cs="Times New Roman"/>
                <w:b/>
                <w:bCs/>
                <w:sz w:val="24"/>
                <w:szCs w:val="24"/>
              </w:rPr>
              <w:t>1</w:t>
            </w:r>
            <w:r>
              <w:rPr>
                <w:rFonts w:ascii="Times New Roman" w:hAnsi="Times New Roman" w:cs="Times New Roman"/>
                <w:sz w:val="24"/>
                <w:szCs w:val="24"/>
              </w:rPr>
              <w:t>/3.7</w:t>
            </w:r>
          </w:p>
        </w:tc>
        <w:tc>
          <w:tcPr>
            <w:tcW w:w="1096" w:type="dxa"/>
          </w:tcPr>
          <w:p w14:paraId="254CCFD1" w14:textId="77777777" w:rsidR="003244A6" w:rsidRDefault="003244A6" w:rsidP="003C7789">
            <w:pPr>
              <w:spacing w:line="360" w:lineRule="auto"/>
              <w:jc w:val="center"/>
              <w:rPr>
                <w:rFonts w:ascii="Times New Roman" w:hAnsi="Times New Roman" w:cs="Times New Roman"/>
                <w:sz w:val="24"/>
                <w:szCs w:val="24"/>
              </w:rPr>
            </w:pPr>
            <w:r>
              <w:rPr>
                <w:rFonts w:ascii="Times New Roman" w:hAnsi="Times New Roman" w:cs="Times New Roman"/>
                <w:sz w:val="24"/>
                <w:szCs w:val="24"/>
              </w:rPr>
              <w:t>3.5/3.4</w:t>
            </w:r>
          </w:p>
        </w:tc>
      </w:tr>
    </w:tbl>
    <w:p w14:paraId="1E9FB75D" w14:textId="77777777" w:rsidR="009E654E" w:rsidRDefault="009E654E"/>
    <w:sectPr w:rsidR="009E654E" w:rsidSect="00135ECA">
      <w:footerReference w:type="default" r:id="rId7"/>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C9C46" w14:textId="77777777" w:rsidR="005A095B" w:rsidRDefault="005A095B">
      <w:pPr>
        <w:spacing w:after="0" w:line="240" w:lineRule="auto"/>
      </w:pPr>
      <w:r>
        <w:separator/>
      </w:r>
    </w:p>
  </w:endnote>
  <w:endnote w:type="continuationSeparator" w:id="0">
    <w:p w14:paraId="0178FC61" w14:textId="77777777" w:rsidR="005A095B" w:rsidRDefault="005A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056253"/>
      <w:docPartObj>
        <w:docPartGallery w:val="Page Numbers (Bottom of Page)"/>
        <w:docPartUnique/>
      </w:docPartObj>
    </w:sdtPr>
    <w:sdtEndPr/>
    <w:sdtContent>
      <w:p w14:paraId="38A14087" w14:textId="77777777" w:rsidR="00D92C13" w:rsidRDefault="007541DD">
        <w:pPr>
          <w:pStyle w:val="Footer"/>
          <w:jc w:val="center"/>
        </w:pPr>
        <w:r>
          <w:fldChar w:fldCharType="begin"/>
        </w:r>
        <w:r>
          <w:instrText>PAGE   \* MERGEFORMAT</w:instrText>
        </w:r>
        <w:r>
          <w:fldChar w:fldCharType="separate"/>
        </w:r>
        <w:r w:rsidR="001D5A45" w:rsidRPr="001D5A45">
          <w:rPr>
            <w:noProof/>
            <w:lang w:val="fi-FI"/>
          </w:rPr>
          <w:t>2</w:t>
        </w:r>
        <w:r>
          <w:fldChar w:fldCharType="end"/>
        </w:r>
      </w:p>
    </w:sdtContent>
  </w:sdt>
  <w:p w14:paraId="1D35497F" w14:textId="77777777" w:rsidR="00D92C13" w:rsidRDefault="005A09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63A19" w14:textId="77777777" w:rsidR="005A095B" w:rsidRDefault="005A095B">
      <w:pPr>
        <w:spacing w:after="0" w:line="240" w:lineRule="auto"/>
      </w:pPr>
      <w:r>
        <w:separator/>
      </w:r>
    </w:p>
  </w:footnote>
  <w:footnote w:type="continuationSeparator" w:id="0">
    <w:p w14:paraId="341053CF" w14:textId="77777777" w:rsidR="005A095B" w:rsidRDefault="005A09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7541DD"/>
    <w:rsid w:val="00004BAA"/>
    <w:rsid w:val="00014E55"/>
    <w:rsid w:val="000372EB"/>
    <w:rsid w:val="00081453"/>
    <w:rsid w:val="0009395A"/>
    <w:rsid w:val="000C1FB6"/>
    <w:rsid w:val="0011033D"/>
    <w:rsid w:val="00123AEF"/>
    <w:rsid w:val="00152A88"/>
    <w:rsid w:val="00152F04"/>
    <w:rsid w:val="00174C35"/>
    <w:rsid w:val="00182CA2"/>
    <w:rsid w:val="00191E61"/>
    <w:rsid w:val="001C249E"/>
    <w:rsid w:val="001D007E"/>
    <w:rsid w:val="001D5A45"/>
    <w:rsid w:val="001F1FB4"/>
    <w:rsid w:val="00204287"/>
    <w:rsid w:val="00210EFB"/>
    <w:rsid w:val="00216189"/>
    <w:rsid w:val="00217174"/>
    <w:rsid w:val="00217238"/>
    <w:rsid w:val="00220604"/>
    <w:rsid w:val="00220F46"/>
    <w:rsid w:val="00230BF9"/>
    <w:rsid w:val="00236058"/>
    <w:rsid w:val="00242C00"/>
    <w:rsid w:val="002877CA"/>
    <w:rsid w:val="002C4953"/>
    <w:rsid w:val="002D53AC"/>
    <w:rsid w:val="002F111F"/>
    <w:rsid w:val="002F2C72"/>
    <w:rsid w:val="002F413E"/>
    <w:rsid w:val="003015CB"/>
    <w:rsid w:val="003130B3"/>
    <w:rsid w:val="003219E3"/>
    <w:rsid w:val="003244A6"/>
    <w:rsid w:val="00330F6A"/>
    <w:rsid w:val="003313E0"/>
    <w:rsid w:val="00332A49"/>
    <w:rsid w:val="00350804"/>
    <w:rsid w:val="0035342D"/>
    <w:rsid w:val="00356232"/>
    <w:rsid w:val="00385E6F"/>
    <w:rsid w:val="0038630B"/>
    <w:rsid w:val="003966AE"/>
    <w:rsid w:val="003C097F"/>
    <w:rsid w:val="00405710"/>
    <w:rsid w:val="004058C8"/>
    <w:rsid w:val="00427917"/>
    <w:rsid w:val="004306E0"/>
    <w:rsid w:val="00437E9A"/>
    <w:rsid w:val="0045644D"/>
    <w:rsid w:val="00464262"/>
    <w:rsid w:val="00480070"/>
    <w:rsid w:val="00484A2A"/>
    <w:rsid w:val="004A5762"/>
    <w:rsid w:val="004A5B1F"/>
    <w:rsid w:val="004B3C3D"/>
    <w:rsid w:val="004E2A42"/>
    <w:rsid w:val="004F6F87"/>
    <w:rsid w:val="00506283"/>
    <w:rsid w:val="005222CF"/>
    <w:rsid w:val="005261BE"/>
    <w:rsid w:val="00531AD5"/>
    <w:rsid w:val="005350E5"/>
    <w:rsid w:val="005412E4"/>
    <w:rsid w:val="00541B44"/>
    <w:rsid w:val="00543DF7"/>
    <w:rsid w:val="0054657F"/>
    <w:rsid w:val="00554CD6"/>
    <w:rsid w:val="005A095B"/>
    <w:rsid w:val="005D3FF9"/>
    <w:rsid w:val="005E560C"/>
    <w:rsid w:val="00602BB3"/>
    <w:rsid w:val="00604654"/>
    <w:rsid w:val="00616954"/>
    <w:rsid w:val="00620048"/>
    <w:rsid w:val="006318ED"/>
    <w:rsid w:val="00653204"/>
    <w:rsid w:val="00655612"/>
    <w:rsid w:val="00663E3A"/>
    <w:rsid w:val="0067281A"/>
    <w:rsid w:val="00680441"/>
    <w:rsid w:val="00692D97"/>
    <w:rsid w:val="006C3234"/>
    <w:rsid w:val="006C5BDC"/>
    <w:rsid w:val="00702AB4"/>
    <w:rsid w:val="00703DE3"/>
    <w:rsid w:val="007133E7"/>
    <w:rsid w:val="007235D9"/>
    <w:rsid w:val="00724E52"/>
    <w:rsid w:val="0073379C"/>
    <w:rsid w:val="007461D6"/>
    <w:rsid w:val="00751FFF"/>
    <w:rsid w:val="007541DD"/>
    <w:rsid w:val="00766529"/>
    <w:rsid w:val="00790E3A"/>
    <w:rsid w:val="007B7066"/>
    <w:rsid w:val="007E56B3"/>
    <w:rsid w:val="00800FE2"/>
    <w:rsid w:val="00806617"/>
    <w:rsid w:val="00827163"/>
    <w:rsid w:val="0083735B"/>
    <w:rsid w:val="00844B2B"/>
    <w:rsid w:val="0085331E"/>
    <w:rsid w:val="00873242"/>
    <w:rsid w:val="00890EF4"/>
    <w:rsid w:val="00891FC3"/>
    <w:rsid w:val="008B151F"/>
    <w:rsid w:val="009128D7"/>
    <w:rsid w:val="00916716"/>
    <w:rsid w:val="009176BD"/>
    <w:rsid w:val="00965803"/>
    <w:rsid w:val="00971555"/>
    <w:rsid w:val="009A2747"/>
    <w:rsid w:val="009D4A1F"/>
    <w:rsid w:val="009E654E"/>
    <w:rsid w:val="00A30CE0"/>
    <w:rsid w:val="00A31F68"/>
    <w:rsid w:val="00A327AF"/>
    <w:rsid w:val="00A378C3"/>
    <w:rsid w:val="00A51E27"/>
    <w:rsid w:val="00A61C3F"/>
    <w:rsid w:val="00A679C1"/>
    <w:rsid w:val="00A70C83"/>
    <w:rsid w:val="00AA1708"/>
    <w:rsid w:val="00AB0681"/>
    <w:rsid w:val="00AB1B1B"/>
    <w:rsid w:val="00AB3ED5"/>
    <w:rsid w:val="00AC0DCC"/>
    <w:rsid w:val="00AD2844"/>
    <w:rsid w:val="00AF40CA"/>
    <w:rsid w:val="00B008DC"/>
    <w:rsid w:val="00B23E7D"/>
    <w:rsid w:val="00B24054"/>
    <w:rsid w:val="00B34647"/>
    <w:rsid w:val="00B8737E"/>
    <w:rsid w:val="00BE1BF6"/>
    <w:rsid w:val="00BE3B32"/>
    <w:rsid w:val="00C05484"/>
    <w:rsid w:val="00C1347A"/>
    <w:rsid w:val="00C17260"/>
    <w:rsid w:val="00C45B36"/>
    <w:rsid w:val="00C50B65"/>
    <w:rsid w:val="00C627EF"/>
    <w:rsid w:val="00C63DB5"/>
    <w:rsid w:val="00CA0495"/>
    <w:rsid w:val="00CA728F"/>
    <w:rsid w:val="00CB06AB"/>
    <w:rsid w:val="00CE6BB7"/>
    <w:rsid w:val="00D12A07"/>
    <w:rsid w:val="00D148AD"/>
    <w:rsid w:val="00D30AB6"/>
    <w:rsid w:val="00D4349D"/>
    <w:rsid w:val="00D564CD"/>
    <w:rsid w:val="00D60544"/>
    <w:rsid w:val="00D61B33"/>
    <w:rsid w:val="00DB4FBC"/>
    <w:rsid w:val="00DB6EFC"/>
    <w:rsid w:val="00DF7735"/>
    <w:rsid w:val="00E076CC"/>
    <w:rsid w:val="00E07779"/>
    <w:rsid w:val="00E327E0"/>
    <w:rsid w:val="00E32EB5"/>
    <w:rsid w:val="00E40E15"/>
    <w:rsid w:val="00E46EF6"/>
    <w:rsid w:val="00E56F8C"/>
    <w:rsid w:val="00E930A0"/>
    <w:rsid w:val="00EC1A24"/>
    <w:rsid w:val="00EF552C"/>
    <w:rsid w:val="00EF65BF"/>
    <w:rsid w:val="00F45874"/>
    <w:rsid w:val="00F52B83"/>
    <w:rsid w:val="00F56AE1"/>
    <w:rsid w:val="00F80678"/>
    <w:rsid w:val="00F92DC5"/>
    <w:rsid w:val="00FB629C"/>
    <w:rsid w:val="00FC423C"/>
    <w:rsid w:val="00FE676F"/>
    <w:rsid w:val="00FF029A"/>
    <w:rsid w:val="00FF5703"/>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7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41DD"/>
    <w:pPr>
      <w:tabs>
        <w:tab w:val="center" w:pos="4819"/>
        <w:tab w:val="right" w:pos="9638"/>
      </w:tabs>
      <w:spacing w:after="0" w:line="240" w:lineRule="auto"/>
    </w:pPr>
  </w:style>
  <w:style w:type="character" w:customStyle="1" w:styleId="FooterChar">
    <w:name w:val="Footer Char"/>
    <w:basedOn w:val="DefaultParagraphFont"/>
    <w:link w:val="Footer"/>
    <w:uiPriority w:val="99"/>
    <w:rsid w:val="007541DD"/>
  </w:style>
  <w:style w:type="table" w:styleId="TableGrid">
    <w:name w:val="Table Grid"/>
    <w:basedOn w:val="TableNormal"/>
    <w:uiPriority w:val="59"/>
    <w:rsid w:val="007541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7541DD"/>
  </w:style>
  <w:style w:type="paragraph" w:styleId="BalloonText">
    <w:name w:val="Balloon Text"/>
    <w:basedOn w:val="Normal"/>
    <w:link w:val="BalloonTextChar"/>
    <w:uiPriority w:val="99"/>
    <w:semiHidden/>
    <w:unhideWhenUsed/>
    <w:rsid w:val="004A5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B1F"/>
    <w:rPr>
      <w:rFonts w:ascii="Segoe UI" w:hAnsi="Segoe UI" w:cs="Segoe UI"/>
      <w:sz w:val="18"/>
      <w:szCs w:val="18"/>
    </w:rPr>
  </w:style>
  <w:style w:type="paragraph" w:styleId="ListParagraph">
    <w:name w:val="List Paragraph"/>
    <w:basedOn w:val="Normal"/>
    <w:uiPriority w:val="34"/>
    <w:qFormat/>
    <w:rsid w:val="004A5B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41DD"/>
    <w:pPr>
      <w:tabs>
        <w:tab w:val="center" w:pos="4819"/>
        <w:tab w:val="right" w:pos="9638"/>
      </w:tabs>
      <w:spacing w:after="0" w:line="240" w:lineRule="auto"/>
    </w:pPr>
  </w:style>
  <w:style w:type="character" w:customStyle="1" w:styleId="FooterChar">
    <w:name w:val="Footer Char"/>
    <w:basedOn w:val="DefaultParagraphFont"/>
    <w:link w:val="Footer"/>
    <w:uiPriority w:val="99"/>
    <w:rsid w:val="007541DD"/>
  </w:style>
  <w:style w:type="table" w:styleId="TableGrid">
    <w:name w:val="Table Grid"/>
    <w:basedOn w:val="TableNormal"/>
    <w:uiPriority w:val="59"/>
    <w:rsid w:val="007541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7541DD"/>
  </w:style>
  <w:style w:type="paragraph" w:styleId="BalloonText">
    <w:name w:val="Balloon Text"/>
    <w:basedOn w:val="Normal"/>
    <w:link w:val="BalloonTextChar"/>
    <w:uiPriority w:val="99"/>
    <w:semiHidden/>
    <w:unhideWhenUsed/>
    <w:rsid w:val="004A5B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B1F"/>
    <w:rPr>
      <w:rFonts w:ascii="Segoe UI" w:hAnsi="Segoe UI" w:cs="Segoe UI"/>
      <w:sz w:val="18"/>
      <w:szCs w:val="18"/>
    </w:rPr>
  </w:style>
  <w:style w:type="paragraph" w:styleId="ListParagraph">
    <w:name w:val="List Paragraph"/>
    <w:basedOn w:val="Normal"/>
    <w:uiPriority w:val="34"/>
    <w:qFormat/>
    <w:rsid w:val="004A5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2375</Characters>
  <Application>Microsoft Office Word</Application>
  <DocSecurity>0</DocSecurity>
  <Lines>139</Lines>
  <Paragraphs>129</Paragraphs>
  <ScaleCrop>false</ScaleCrop>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Omistaja</dc:creator>
  <cp:keywords/>
  <dc:description/>
  <cp:lastModifiedBy>MCREDO</cp:lastModifiedBy>
  <cp:revision>4</cp:revision>
  <dcterms:created xsi:type="dcterms:W3CDTF">2020-04-03T13:51:00Z</dcterms:created>
  <dcterms:modified xsi:type="dcterms:W3CDTF">2020-05-09T15:29:00Z</dcterms:modified>
</cp:coreProperties>
</file>