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43AA7" w14:textId="429CBE05" w:rsidR="003469DB" w:rsidRPr="00860875" w:rsidRDefault="003469DB" w:rsidP="00535F4D">
      <w:pPr>
        <w:pStyle w:val="Heading1"/>
        <w:rPr>
          <w:rFonts w:ascii="Times New Roman" w:hAnsi="Times New Roman"/>
          <w:b/>
        </w:rPr>
      </w:pPr>
      <w:r w:rsidRPr="00860875">
        <w:rPr>
          <w:rFonts w:ascii="Times New Roman" w:hAnsi="Times New Roman"/>
          <w:b/>
          <w:color w:val="000000" w:themeColor="text1"/>
        </w:rPr>
        <w:t xml:space="preserve">Supplementary </w:t>
      </w:r>
      <w:r w:rsidR="00FF523D" w:rsidRPr="00860875">
        <w:rPr>
          <w:rFonts w:ascii="Times New Roman" w:hAnsi="Times New Roman"/>
          <w:b/>
          <w:color w:val="000000" w:themeColor="text1"/>
        </w:rPr>
        <w:t>material</w:t>
      </w:r>
      <w:r w:rsidRPr="00860875">
        <w:rPr>
          <w:rFonts w:ascii="Times New Roman" w:hAnsi="Times New Roman"/>
          <w:b/>
          <w:color w:val="000000" w:themeColor="text1"/>
        </w:rPr>
        <w:t xml:space="preserve"> </w:t>
      </w:r>
    </w:p>
    <w:p w14:paraId="731AE551" w14:textId="77777777" w:rsidR="003469DB" w:rsidRDefault="003469DB" w:rsidP="00142C93">
      <w:pPr>
        <w:pStyle w:val="Newparagraph"/>
        <w:spacing w:line="312" w:lineRule="auto"/>
        <w:ind w:firstLine="0"/>
      </w:pPr>
    </w:p>
    <w:p w14:paraId="69DC4DA8" w14:textId="4A5819DF" w:rsidR="00535F4D" w:rsidRDefault="00535F4D" w:rsidP="00142C93">
      <w:pPr>
        <w:pStyle w:val="Newparagraph"/>
        <w:spacing w:line="312" w:lineRule="auto"/>
        <w:ind w:firstLine="0"/>
      </w:pPr>
      <w:r>
        <w:t>The basis for the categorization of the exposure conditions applied in the 10 human exposure studies</w:t>
      </w:r>
      <w:r w:rsidR="00FD6A8A">
        <w:t>,</w:t>
      </w:r>
      <w:r>
        <w:t xml:space="preserve"> in terms of the PM class dominating the exposure</w:t>
      </w:r>
      <w:r w:rsidR="00FD6A8A">
        <w:t>,</w:t>
      </w:r>
      <w:r>
        <w:t xml:space="preserve"> is provided here (Table S1), with additional </w:t>
      </w:r>
      <w:r w:rsidR="00FD6A8A">
        <w:t xml:space="preserve">rationale </w:t>
      </w:r>
      <w:r>
        <w:t xml:space="preserve">for why </w:t>
      </w:r>
      <w:r w:rsidR="00FD6A8A">
        <w:t xml:space="preserve">a given study </w:t>
      </w:r>
      <w:r>
        <w:t xml:space="preserve">exposure </w:t>
      </w:r>
      <w:r w:rsidR="00FD6A8A">
        <w:t xml:space="preserve">is designated as </w:t>
      </w:r>
      <w:r>
        <w:t xml:space="preserve">dominated by </w:t>
      </w:r>
      <w:r w:rsidR="00031072">
        <w:t xml:space="preserve">inorganic </w:t>
      </w:r>
      <w:r>
        <w:t>ash, soot, or organic</w:t>
      </w:r>
      <w:r w:rsidR="00031072">
        <w:t xml:space="preserve"> carbon (OC)</w:t>
      </w:r>
      <w:r>
        <w:t xml:space="preserve">, or a combination of these PM classes. For the American studies, the physicochemical properties of the PM applied is characterized based on information </w:t>
      </w:r>
      <w:r w:rsidR="00FD6A8A">
        <w:t xml:space="preserve">provided </w:t>
      </w:r>
      <w:r>
        <w:t xml:space="preserve">regarding stove type and fuel, in combination with available literature regarding </w:t>
      </w:r>
      <w:r w:rsidR="00FD6A8A">
        <w:t xml:space="preserve">how such factors influence </w:t>
      </w:r>
      <w:r>
        <w:t>wood smoke PM characteristics</w:t>
      </w:r>
      <w:r w:rsidR="006D1B97">
        <w:t xml:space="preserve"> (see table S1 for details)</w:t>
      </w:r>
      <w:r>
        <w:t>.</w:t>
      </w:r>
      <w:r w:rsidR="00DE1D08">
        <w:t xml:space="preserve"> The studies are ordered based on their combustion conditions and dominating PM classes</w:t>
      </w:r>
      <w:r w:rsidR="006C1619">
        <w:t xml:space="preserve">, starting with smouldering (OC dominated), followed by low temperature flaming combustion (OC/soot dominated) and </w:t>
      </w:r>
      <w:r w:rsidR="009F76E2">
        <w:t xml:space="preserve">more complete combustion conditions (soot/inorganic ash). </w:t>
      </w:r>
    </w:p>
    <w:p w14:paraId="439C2256" w14:textId="77777777" w:rsidR="00535F4D" w:rsidRDefault="00535F4D" w:rsidP="00142C93">
      <w:pPr>
        <w:pStyle w:val="Newparagraph"/>
        <w:spacing w:line="312" w:lineRule="auto"/>
        <w:ind w:firstLine="0"/>
      </w:pPr>
    </w:p>
    <w:p w14:paraId="57DE2431" w14:textId="68EFEAC3" w:rsidR="00142C93" w:rsidRDefault="006C5EBE" w:rsidP="00142C93">
      <w:pPr>
        <w:pStyle w:val="Newparagraph"/>
        <w:spacing w:line="312" w:lineRule="auto"/>
        <w:ind w:firstLine="0"/>
      </w:pPr>
      <w:r>
        <w:t>T</w:t>
      </w:r>
      <w:r w:rsidR="006D1B97">
        <w:t xml:space="preserve">he three </w:t>
      </w:r>
      <w:r w:rsidR="003469DB">
        <w:t xml:space="preserve">studies using heating elements </w:t>
      </w:r>
      <w:r w:rsidR="00EF77D8">
        <w:t>[</w:t>
      </w:r>
      <w:r w:rsidR="006E2C3A">
        <w:fldChar w:fldCharType="begin"/>
      </w:r>
      <w:r w:rsidR="006E2C3A">
        <w:instrText xml:space="preserve"> REF _Ref34404593 \w \h </w:instrText>
      </w:r>
      <w:r w:rsidR="006E2C3A">
        <w:fldChar w:fldCharType="separate"/>
      </w:r>
      <w:r w:rsidR="005251C6">
        <w:t>1</w:t>
      </w:r>
      <w:r w:rsidR="006E2C3A">
        <w:fldChar w:fldCharType="end"/>
      </w:r>
      <w:r w:rsidR="00EF77D8">
        <w:t>-</w:t>
      </w:r>
      <w:r w:rsidR="006E2C3A">
        <w:fldChar w:fldCharType="begin"/>
      </w:r>
      <w:r w:rsidR="006E2C3A">
        <w:instrText xml:space="preserve"> REF _Ref34404600 \w \h </w:instrText>
      </w:r>
      <w:r w:rsidR="006E2C3A">
        <w:fldChar w:fldCharType="separate"/>
      </w:r>
      <w:r w:rsidR="005251C6">
        <w:t>3</w:t>
      </w:r>
      <w:r w:rsidR="006E2C3A">
        <w:fldChar w:fldCharType="end"/>
      </w:r>
      <w:r w:rsidR="00EF77D8">
        <w:t>]</w:t>
      </w:r>
      <w:r w:rsidR="003469DB">
        <w:t xml:space="preserve"> did not provide any information regarding </w:t>
      </w:r>
      <w:r w:rsidR="00535F4D">
        <w:t xml:space="preserve">the </w:t>
      </w:r>
      <w:r w:rsidR="003469DB">
        <w:t>physicochemical PM properties</w:t>
      </w:r>
      <w:r w:rsidR="00535F4D">
        <w:t xml:space="preserve"> of the exposure.</w:t>
      </w:r>
      <w:r w:rsidR="00D263C4">
        <w:t xml:space="preserve"> The authors do not provide the exact model of the heating element, but it appears that an element without temperature control was applied, most likely resulting in smouldering combustion. </w:t>
      </w:r>
      <w:r w:rsidR="00535F4D">
        <w:t xml:space="preserve"> </w:t>
      </w:r>
      <w:r w:rsidR="00142C93" w:rsidRPr="0033521A">
        <w:t>Kim et al</w:t>
      </w:r>
      <w:r w:rsidR="00A95FA8">
        <w:t>.</w:t>
      </w:r>
      <w:r w:rsidR="00142C93" w:rsidRPr="0033521A">
        <w:t xml:space="preserve"> </w:t>
      </w:r>
      <w:r w:rsidR="00EF77D8">
        <w:t>[</w:t>
      </w:r>
      <w:r w:rsidR="006E2C3A">
        <w:fldChar w:fldCharType="begin"/>
      </w:r>
      <w:r w:rsidR="006E2C3A">
        <w:instrText xml:space="preserve"> REF _Ref34404606 \w \h </w:instrText>
      </w:r>
      <w:r w:rsidR="006E2C3A">
        <w:fldChar w:fldCharType="separate"/>
      </w:r>
      <w:r w:rsidR="005251C6">
        <w:t>4</w:t>
      </w:r>
      <w:r w:rsidR="006E2C3A">
        <w:fldChar w:fldCharType="end"/>
      </w:r>
      <w:r w:rsidR="00EF77D8">
        <w:t>]</w:t>
      </w:r>
      <w:r w:rsidR="00142C93" w:rsidRPr="0033521A">
        <w:t xml:space="preserve"> applied a similar smoke generation system</w:t>
      </w:r>
      <w:r w:rsidR="00D263C4">
        <w:t xml:space="preserve">, with temperature control, to generate </w:t>
      </w:r>
      <w:r w:rsidR="00142C93" w:rsidRPr="0033521A">
        <w:t>both smo</w:t>
      </w:r>
      <w:r w:rsidR="00D263C4">
        <w:t>u</w:t>
      </w:r>
      <w:r w:rsidR="00142C93" w:rsidRPr="0033521A">
        <w:t xml:space="preserve">ldering and flaming combustion conditions. A detailed chemical analysis of the generated PM suggests that the method provides exposures dominated by </w:t>
      </w:r>
      <w:r w:rsidR="00031072">
        <w:t>OC</w:t>
      </w:r>
      <w:r w:rsidR="00142C93" w:rsidRPr="0033521A">
        <w:t xml:space="preserve"> and to a certain extent inorganic ash. Virtually no elemental carbon was detected. The fraction of inorganic elements and ionic species indicative of alkali salts ranged from about 0.15 to 0.40 for the flaming combustion condition </w:t>
      </w:r>
      <w:r>
        <w:t>(</w:t>
      </w:r>
      <w:r w:rsidR="00142C93" w:rsidRPr="0033521A">
        <w:t>depending on wood species</w:t>
      </w:r>
      <w:r>
        <w:t>)</w:t>
      </w:r>
      <w:r w:rsidR="00142C93" w:rsidRPr="0033521A">
        <w:t xml:space="preserve">, but was very low </w:t>
      </w:r>
      <w:r w:rsidRPr="0033521A">
        <w:t>(&lt; 0.03)</w:t>
      </w:r>
      <w:r>
        <w:t xml:space="preserve"> </w:t>
      </w:r>
      <w:r w:rsidR="00142C93" w:rsidRPr="0033521A">
        <w:t>for smouldering conditions. These data suggest that PM generated using the electric heating element a</w:t>
      </w:r>
      <w:r w:rsidR="00535F4D">
        <w:t>re</w:t>
      </w:r>
      <w:r w:rsidR="00142C93" w:rsidRPr="0033521A">
        <w:t xml:space="preserve"> dominated by OC and possibly inorganic ash, depending applied combustion conditions and wood species.</w:t>
      </w:r>
      <w:r w:rsidR="00535F4D">
        <w:t xml:space="preserve"> </w:t>
      </w:r>
      <w:r w:rsidR="00D263C4">
        <w:t>Since the heating element applied in the human exposure studies appeared to be without temperature control</w:t>
      </w:r>
      <w:r w:rsidR="00535F4D">
        <w:t>, we suggest that human smoke exposures in the</w:t>
      </w:r>
      <w:r w:rsidR="00D263C4">
        <w:t>se</w:t>
      </w:r>
      <w:r w:rsidR="00535F4D">
        <w:t xml:space="preserve"> studies were dominated by </w:t>
      </w:r>
      <w:r w:rsidR="00227631">
        <w:t xml:space="preserve">OC </w:t>
      </w:r>
      <w:r w:rsidR="00EF77D8">
        <w:t>[</w:t>
      </w:r>
      <w:r w:rsidR="006E2C3A">
        <w:fldChar w:fldCharType="begin"/>
      </w:r>
      <w:r w:rsidR="006E2C3A">
        <w:instrText xml:space="preserve"> REF _Ref34404593 \w \h </w:instrText>
      </w:r>
      <w:r w:rsidR="006E2C3A">
        <w:fldChar w:fldCharType="separate"/>
      </w:r>
      <w:r w:rsidR="005251C6">
        <w:t>1</w:t>
      </w:r>
      <w:r w:rsidR="006E2C3A">
        <w:fldChar w:fldCharType="end"/>
      </w:r>
      <w:r w:rsidR="00EF77D8">
        <w:t>-</w:t>
      </w:r>
      <w:r w:rsidR="006E2C3A">
        <w:fldChar w:fldCharType="begin"/>
      </w:r>
      <w:r w:rsidR="006E2C3A">
        <w:instrText xml:space="preserve"> REF _Ref34404600 \w \h </w:instrText>
      </w:r>
      <w:r w:rsidR="006E2C3A">
        <w:fldChar w:fldCharType="separate"/>
      </w:r>
      <w:r w:rsidR="005251C6">
        <w:t>3</w:t>
      </w:r>
      <w:r w:rsidR="006E2C3A">
        <w:fldChar w:fldCharType="end"/>
      </w:r>
      <w:r w:rsidR="00EF77D8">
        <w:t>]</w:t>
      </w:r>
      <w:r w:rsidR="00535F4D">
        <w:t xml:space="preserve">.  </w:t>
      </w:r>
      <w:r w:rsidR="00142C93" w:rsidRPr="0033521A">
        <w:t xml:space="preserve">  </w:t>
      </w:r>
    </w:p>
    <w:p w14:paraId="001F5BAC" w14:textId="77777777" w:rsidR="00535F4D" w:rsidRDefault="00535F4D" w:rsidP="00142C93">
      <w:pPr>
        <w:pStyle w:val="Newparagraph"/>
        <w:spacing w:line="312" w:lineRule="auto"/>
        <w:ind w:firstLine="0"/>
      </w:pPr>
    </w:p>
    <w:p w14:paraId="5305EA7F" w14:textId="77777777" w:rsidR="00142C93" w:rsidRPr="00142C93" w:rsidRDefault="00142C93">
      <w:pPr>
        <w:rPr>
          <w:lang w:val="en-GB"/>
        </w:rPr>
      </w:pPr>
    </w:p>
    <w:p w14:paraId="2501E1CE" w14:textId="77777777" w:rsidR="00142C93" w:rsidRDefault="00142C93"/>
    <w:p w14:paraId="5440633E" w14:textId="77777777" w:rsidR="00142C93" w:rsidRDefault="00142C93"/>
    <w:p w14:paraId="452C1F55" w14:textId="77777777" w:rsidR="005F6FAF" w:rsidRDefault="005F6FAF">
      <w:pPr>
        <w:rPr>
          <w:b/>
          <w:sz w:val="20"/>
        </w:rPr>
      </w:pPr>
    </w:p>
    <w:p w14:paraId="48BAE99A" w14:textId="77777777" w:rsidR="005F6FAF" w:rsidRDefault="005F6FAF">
      <w:pPr>
        <w:rPr>
          <w:b/>
          <w:sz w:val="20"/>
        </w:rPr>
      </w:pPr>
    </w:p>
    <w:p w14:paraId="45A09E19" w14:textId="77777777" w:rsidR="005F6FAF" w:rsidRDefault="005F6FAF">
      <w:pPr>
        <w:rPr>
          <w:b/>
          <w:sz w:val="20"/>
        </w:rPr>
      </w:pPr>
    </w:p>
    <w:p w14:paraId="3DDE072A" w14:textId="77777777" w:rsidR="005F6FAF" w:rsidRDefault="005F6FAF">
      <w:pPr>
        <w:rPr>
          <w:b/>
          <w:sz w:val="20"/>
        </w:rPr>
      </w:pPr>
    </w:p>
    <w:p w14:paraId="09C5A72F" w14:textId="77777777" w:rsidR="005F6FAF" w:rsidRDefault="005F6FAF">
      <w:pPr>
        <w:rPr>
          <w:b/>
          <w:sz w:val="20"/>
        </w:rPr>
      </w:pPr>
    </w:p>
    <w:p w14:paraId="7EAB7024" w14:textId="77777777" w:rsidR="005F6FAF" w:rsidRDefault="005F6FAF">
      <w:pPr>
        <w:rPr>
          <w:b/>
          <w:sz w:val="20"/>
        </w:rPr>
      </w:pPr>
    </w:p>
    <w:p w14:paraId="11FA0C84" w14:textId="77777777" w:rsidR="005F6FAF" w:rsidRDefault="005F6FAF">
      <w:pPr>
        <w:rPr>
          <w:b/>
          <w:sz w:val="20"/>
        </w:rPr>
      </w:pPr>
    </w:p>
    <w:p w14:paraId="40BEEC1C" w14:textId="77777777" w:rsidR="005F6FAF" w:rsidRDefault="005F6FAF">
      <w:pPr>
        <w:rPr>
          <w:b/>
          <w:sz w:val="20"/>
        </w:rPr>
      </w:pPr>
    </w:p>
    <w:p w14:paraId="7774C4F0" w14:textId="77777777" w:rsidR="005F6FAF" w:rsidRDefault="005F6FAF">
      <w:pPr>
        <w:rPr>
          <w:b/>
          <w:sz w:val="20"/>
        </w:rPr>
      </w:pPr>
    </w:p>
    <w:p w14:paraId="55B41210" w14:textId="77777777" w:rsidR="005F6FAF" w:rsidRDefault="005F6FAF">
      <w:pPr>
        <w:rPr>
          <w:b/>
          <w:sz w:val="20"/>
        </w:rPr>
      </w:pPr>
    </w:p>
    <w:p w14:paraId="7825D8C9" w14:textId="77777777" w:rsidR="005F6FAF" w:rsidRDefault="005F6FAF">
      <w:pPr>
        <w:rPr>
          <w:b/>
          <w:sz w:val="20"/>
        </w:rPr>
      </w:pPr>
    </w:p>
    <w:p w14:paraId="5EFA8337" w14:textId="77777777" w:rsidR="005F6FAF" w:rsidRDefault="005F6FAF">
      <w:pPr>
        <w:rPr>
          <w:b/>
          <w:sz w:val="20"/>
        </w:rPr>
      </w:pPr>
    </w:p>
    <w:p w14:paraId="4B88B9E9" w14:textId="77777777" w:rsidR="005F6FAF" w:rsidRDefault="005F6FAF">
      <w:pPr>
        <w:rPr>
          <w:b/>
          <w:sz w:val="20"/>
        </w:rPr>
      </w:pPr>
    </w:p>
    <w:p w14:paraId="5750ECD2" w14:textId="77777777" w:rsidR="005F6FAF" w:rsidRDefault="005F6FAF">
      <w:pPr>
        <w:rPr>
          <w:b/>
          <w:sz w:val="20"/>
        </w:rPr>
      </w:pPr>
    </w:p>
    <w:p w14:paraId="569A1193" w14:textId="77777777" w:rsidR="005F6FAF" w:rsidRDefault="005F6FAF">
      <w:pPr>
        <w:rPr>
          <w:b/>
          <w:sz w:val="20"/>
        </w:rPr>
      </w:pPr>
    </w:p>
    <w:p w14:paraId="6FA113B5" w14:textId="77777777" w:rsidR="005F6FAF" w:rsidRDefault="005F6FAF">
      <w:pPr>
        <w:rPr>
          <w:b/>
          <w:sz w:val="20"/>
        </w:rPr>
      </w:pPr>
    </w:p>
    <w:p w14:paraId="117E08C2" w14:textId="77777777" w:rsidR="005F6FAF" w:rsidRDefault="005F6FAF">
      <w:pPr>
        <w:rPr>
          <w:b/>
          <w:sz w:val="20"/>
        </w:rPr>
      </w:pPr>
    </w:p>
    <w:p w14:paraId="2B22B3A6" w14:textId="54C00BEA" w:rsidR="00535F4D" w:rsidRPr="005F6FAF" w:rsidRDefault="00535F4D">
      <w:pPr>
        <w:rPr>
          <w:sz w:val="20"/>
        </w:rPr>
      </w:pPr>
      <w:r w:rsidRPr="005F6FAF">
        <w:rPr>
          <w:b/>
          <w:sz w:val="20"/>
        </w:rPr>
        <w:t>Table S1:</w:t>
      </w:r>
      <w:r w:rsidRPr="005F6FAF">
        <w:rPr>
          <w:sz w:val="20"/>
        </w:rPr>
        <w:t xml:space="preserve"> Overview of the data used as a basis for the categorization of the exposure conditions applied in the 1</w:t>
      </w:r>
      <w:r w:rsidR="000D3A65">
        <w:rPr>
          <w:sz w:val="20"/>
        </w:rPr>
        <w:t>2</w:t>
      </w:r>
      <w:r w:rsidRPr="005F6FAF">
        <w:rPr>
          <w:sz w:val="20"/>
        </w:rPr>
        <w:t xml:space="preserve"> human exposure studies in terms of the PM class dominating the exposure. </w:t>
      </w:r>
      <w:r w:rsidR="005F6FAF" w:rsidRPr="005F6FAF">
        <w:rPr>
          <w:sz w:val="20"/>
        </w:rPr>
        <w:t xml:space="preserve">The table lists </w:t>
      </w:r>
      <w:r w:rsidR="000D3A65">
        <w:rPr>
          <w:sz w:val="20"/>
        </w:rPr>
        <w:t xml:space="preserve">references (only by name and year to avoid confusion with manuscript reference numbers), and then </w:t>
      </w:r>
      <w:r w:rsidR="00FE30BB">
        <w:rPr>
          <w:sz w:val="20"/>
        </w:rPr>
        <w:t>in b</w:t>
      </w:r>
      <w:r w:rsidR="00A95FA8">
        <w:rPr>
          <w:sz w:val="20"/>
        </w:rPr>
        <w:t>o</w:t>
      </w:r>
      <w:r w:rsidR="00FE30BB">
        <w:rPr>
          <w:sz w:val="20"/>
        </w:rPr>
        <w:t>ld and underlined</w:t>
      </w:r>
      <w:r w:rsidR="00FE30BB" w:rsidRPr="005F6FAF">
        <w:rPr>
          <w:sz w:val="20"/>
        </w:rPr>
        <w:t xml:space="preserve"> </w:t>
      </w:r>
      <w:r w:rsidR="005F6FAF" w:rsidRPr="005F6FAF">
        <w:rPr>
          <w:sz w:val="20"/>
        </w:rPr>
        <w:t>the dominating PM class</w:t>
      </w:r>
      <w:r w:rsidR="00FE30BB">
        <w:rPr>
          <w:sz w:val="20"/>
        </w:rPr>
        <w:t xml:space="preserve">, </w:t>
      </w:r>
      <w:r w:rsidR="00FE30BB" w:rsidRPr="005F6FAF">
        <w:rPr>
          <w:sz w:val="20"/>
        </w:rPr>
        <w:t xml:space="preserve">as </w:t>
      </w:r>
      <w:r w:rsidR="00C22173">
        <w:rPr>
          <w:sz w:val="20"/>
        </w:rPr>
        <w:t>OC</w:t>
      </w:r>
      <w:r w:rsidR="00FE30BB" w:rsidRPr="005F6FAF">
        <w:rPr>
          <w:sz w:val="20"/>
        </w:rPr>
        <w:t>, soot or ash, or a combination of these PM classes</w:t>
      </w:r>
      <w:r w:rsidR="00FE30BB">
        <w:rPr>
          <w:sz w:val="20"/>
        </w:rPr>
        <w:t>. The categorization is</w:t>
      </w:r>
      <w:r w:rsidR="005F6FAF" w:rsidRPr="005F6FAF">
        <w:rPr>
          <w:sz w:val="20"/>
        </w:rPr>
        <w:t xml:space="preserve"> </w:t>
      </w:r>
      <w:r w:rsidR="00FE30BB">
        <w:rPr>
          <w:sz w:val="20"/>
        </w:rPr>
        <w:t xml:space="preserve">based on the data </w:t>
      </w:r>
      <w:r w:rsidR="005F6FAF" w:rsidRPr="005F6FAF">
        <w:rPr>
          <w:sz w:val="20"/>
        </w:rPr>
        <w:t>reported in each study or inferred based on provided information and literature</w:t>
      </w:r>
      <w:r w:rsidRPr="005F6FAF">
        <w:rPr>
          <w:sz w:val="20"/>
        </w:rPr>
        <w:t>.</w:t>
      </w:r>
      <w:r w:rsidR="00FF523D">
        <w:rPr>
          <w:sz w:val="20"/>
        </w:rPr>
        <w:t xml:space="preserve"> </w:t>
      </w:r>
      <w:r w:rsidR="00FE30BB">
        <w:rPr>
          <w:sz w:val="20"/>
        </w:rPr>
        <w:t xml:space="preserve">The stove and fuel type applied in each study is listed, as well as the PM characterization data. </w:t>
      </w:r>
      <w:r w:rsidR="00FF523D">
        <w:rPr>
          <w:sz w:val="20"/>
        </w:rPr>
        <w:t>In addition</w:t>
      </w:r>
      <w:r w:rsidR="00FE30BB">
        <w:rPr>
          <w:sz w:val="20"/>
        </w:rPr>
        <w:t xml:space="preserve">, data provided in supporting papers </w:t>
      </w:r>
      <w:r w:rsidR="00FF523D">
        <w:rPr>
          <w:sz w:val="20"/>
        </w:rPr>
        <w:t xml:space="preserve">to draw a conclusion with regard to the PM </w:t>
      </w:r>
      <w:r w:rsidR="00FE30BB">
        <w:rPr>
          <w:sz w:val="20"/>
        </w:rPr>
        <w:t>composition is listed</w:t>
      </w:r>
      <w:r w:rsidR="00FF523D">
        <w:rPr>
          <w:sz w:val="20"/>
        </w:rPr>
        <w:t xml:space="preserve">. </w:t>
      </w:r>
    </w:p>
    <w:tbl>
      <w:tblPr>
        <w:tblW w:w="9953" w:type="dxa"/>
        <w:tblInd w:w="-455" w:type="dxa"/>
        <w:tblLayout w:type="fixed"/>
        <w:tblLook w:val="04A0" w:firstRow="1" w:lastRow="0" w:firstColumn="1" w:lastColumn="0" w:noHBand="0" w:noVBand="1"/>
      </w:tblPr>
      <w:tblGrid>
        <w:gridCol w:w="2156"/>
        <w:gridCol w:w="7797"/>
      </w:tblGrid>
      <w:tr w:rsidR="00DC4BC3" w:rsidRPr="002F3BE2" w14:paraId="6AE6979E" w14:textId="77777777" w:rsidTr="00C64CC1">
        <w:trPr>
          <w:trHeight w:val="600"/>
        </w:trPr>
        <w:tc>
          <w:tcPr>
            <w:tcW w:w="2156" w:type="dxa"/>
            <w:tcBorders>
              <w:top w:val="single" w:sz="4" w:space="0" w:color="auto"/>
              <w:bottom w:val="dashSmallGap" w:sz="4" w:space="0" w:color="auto"/>
            </w:tcBorders>
            <w:shd w:val="clear" w:color="auto" w:fill="auto"/>
          </w:tcPr>
          <w:p w14:paraId="6D52B17B" w14:textId="3FFBCE45" w:rsidR="00DC4BC3" w:rsidRDefault="00DC4BC3" w:rsidP="00DC4BC3">
            <w:pPr>
              <w:rPr>
                <w:color w:val="000000"/>
                <w:sz w:val="18"/>
                <w:szCs w:val="18"/>
              </w:rPr>
            </w:pPr>
            <w:r w:rsidRPr="002F3BE2">
              <w:rPr>
                <w:color w:val="000000"/>
                <w:sz w:val="18"/>
                <w:szCs w:val="18"/>
              </w:rPr>
              <w:t xml:space="preserve">Ghio et al. </w:t>
            </w:r>
            <w:r w:rsidR="00C7192C">
              <w:rPr>
                <w:color w:val="000000"/>
                <w:sz w:val="18"/>
                <w:szCs w:val="18"/>
              </w:rPr>
              <w:t>(</w:t>
            </w:r>
            <w:proofErr w:type="gramStart"/>
            <w:r w:rsidR="002C7582">
              <w:rPr>
                <w:color w:val="000000"/>
                <w:sz w:val="18"/>
                <w:szCs w:val="18"/>
              </w:rPr>
              <w:t>2012</w:t>
            </w:r>
            <w:r w:rsidR="00C7192C">
              <w:rPr>
                <w:color w:val="000000"/>
                <w:sz w:val="18"/>
                <w:szCs w:val="18"/>
              </w:rPr>
              <w:t>)</w:t>
            </w:r>
            <w:r w:rsidR="00EF77D8" w:rsidRPr="000C3C1D">
              <w:rPr>
                <w:color w:val="FFFFFF" w:themeColor="background1"/>
                <w:sz w:val="18"/>
              </w:rPr>
              <w:t>[</w:t>
            </w:r>
            <w:proofErr w:type="gramEnd"/>
            <w:r w:rsidR="006E2C3A" w:rsidRPr="000C3C1D">
              <w:rPr>
                <w:color w:val="FFFFFF" w:themeColor="background1"/>
                <w:sz w:val="18"/>
              </w:rPr>
              <w:fldChar w:fldCharType="begin"/>
            </w:r>
            <w:r w:rsidR="006E2C3A" w:rsidRPr="000C3C1D">
              <w:rPr>
                <w:color w:val="FFFFFF" w:themeColor="background1"/>
                <w:sz w:val="18"/>
              </w:rPr>
              <w:instrText xml:space="preserve"> REF _Ref34404593 \w \h </w:instrText>
            </w:r>
            <w:r w:rsidR="006E2C3A" w:rsidRPr="000C3C1D">
              <w:rPr>
                <w:color w:val="FFFFFF" w:themeColor="background1"/>
                <w:sz w:val="18"/>
              </w:rPr>
            </w:r>
            <w:r w:rsidR="006E2C3A" w:rsidRPr="000C3C1D">
              <w:rPr>
                <w:color w:val="FFFFFF" w:themeColor="background1"/>
                <w:sz w:val="18"/>
              </w:rPr>
              <w:fldChar w:fldCharType="separate"/>
            </w:r>
            <w:r w:rsidR="005251C6" w:rsidRPr="000C3C1D">
              <w:rPr>
                <w:color w:val="FFFFFF" w:themeColor="background1"/>
                <w:sz w:val="18"/>
              </w:rPr>
              <w:t>1</w:t>
            </w:r>
            <w:r w:rsidR="006E2C3A" w:rsidRPr="000C3C1D">
              <w:rPr>
                <w:color w:val="FFFFFF" w:themeColor="background1"/>
                <w:sz w:val="18"/>
              </w:rPr>
              <w:fldChar w:fldCharType="end"/>
            </w:r>
            <w:r w:rsidR="00EF77D8" w:rsidRPr="000C3C1D">
              <w:rPr>
                <w:color w:val="FFFFFF" w:themeColor="background1"/>
                <w:sz w:val="18"/>
              </w:rPr>
              <w:t>]</w:t>
            </w:r>
          </w:p>
          <w:p w14:paraId="186FB525" w14:textId="77777777" w:rsidR="00DC4BC3" w:rsidRDefault="00DC4BC3" w:rsidP="00DC4BC3">
            <w:pPr>
              <w:rPr>
                <w:color w:val="000000"/>
                <w:sz w:val="18"/>
                <w:szCs w:val="18"/>
              </w:rPr>
            </w:pPr>
          </w:p>
          <w:p w14:paraId="108510DB" w14:textId="77777777" w:rsidR="00DC4BC3" w:rsidRPr="002F3BE2" w:rsidRDefault="00DC4BC3" w:rsidP="00DC4BC3">
            <w:pPr>
              <w:rPr>
                <w:color w:val="000000"/>
                <w:sz w:val="18"/>
                <w:szCs w:val="18"/>
              </w:rPr>
            </w:pPr>
          </w:p>
        </w:tc>
        <w:tc>
          <w:tcPr>
            <w:tcW w:w="7797" w:type="dxa"/>
            <w:tcBorders>
              <w:top w:val="single" w:sz="4" w:space="0" w:color="auto"/>
              <w:bottom w:val="dashSmallGap" w:sz="4" w:space="0" w:color="auto"/>
            </w:tcBorders>
          </w:tcPr>
          <w:p w14:paraId="145DCBF9" w14:textId="6695E6FF" w:rsidR="00F115D0" w:rsidRPr="007F0C1E" w:rsidRDefault="00592DA6" w:rsidP="00F115D0">
            <w:pPr>
              <w:rPr>
                <w:color w:val="000000"/>
                <w:sz w:val="18"/>
                <w:szCs w:val="18"/>
                <w:u w:val="single"/>
              </w:rPr>
            </w:pPr>
            <w:r>
              <w:rPr>
                <w:b/>
                <w:color w:val="000000"/>
                <w:sz w:val="18"/>
                <w:szCs w:val="18"/>
                <w:u w:val="single"/>
              </w:rPr>
              <w:t>OC</w:t>
            </w:r>
            <w:r w:rsidR="00F115D0" w:rsidRPr="007F0C1E">
              <w:rPr>
                <w:b/>
                <w:color w:val="000000"/>
                <w:sz w:val="18"/>
                <w:szCs w:val="18"/>
                <w:u w:val="single"/>
              </w:rPr>
              <w:t xml:space="preserve"> dominated</w:t>
            </w:r>
          </w:p>
          <w:p w14:paraId="2B55636D" w14:textId="29A799E8" w:rsidR="00FF523D" w:rsidRPr="004316CB" w:rsidRDefault="00FF523D" w:rsidP="00DC4BC3">
            <w:pPr>
              <w:rPr>
                <w:color w:val="000000"/>
                <w:sz w:val="18"/>
                <w:szCs w:val="18"/>
                <w:u w:val="single"/>
              </w:rPr>
            </w:pPr>
            <w:r w:rsidRPr="004316CB">
              <w:rPr>
                <w:color w:val="000000"/>
                <w:sz w:val="18"/>
                <w:szCs w:val="18"/>
                <w:u w:val="single"/>
              </w:rPr>
              <w:t xml:space="preserve">Data provided in publication: </w:t>
            </w:r>
          </w:p>
          <w:p w14:paraId="103D3F73" w14:textId="2C017773" w:rsidR="00FF523D" w:rsidRPr="004316CB" w:rsidRDefault="00DC4BC3" w:rsidP="004316CB">
            <w:pPr>
              <w:pStyle w:val="ListParagraph"/>
              <w:numPr>
                <w:ilvl w:val="0"/>
                <w:numId w:val="1"/>
              </w:numPr>
              <w:rPr>
                <w:color w:val="000000"/>
                <w:sz w:val="18"/>
                <w:szCs w:val="18"/>
              </w:rPr>
            </w:pPr>
            <w:r w:rsidRPr="004316CB">
              <w:rPr>
                <w:color w:val="000000"/>
                <w:sz w:val="18"/>
                <w:szCs w:val="18"/>
              </w:rPr>
              <w:t xml:space="preserve">Description of heating element and fuel conditions </w:t>
            </w:r>
          </w:p>
          <w:p w14:paraId="54050187" w14:textId="56235B3A" w:rsidR="00FF523D" w:rsidRPr="004316CB" w:rsidRDefault="00DC4BC3" w:rsidP="004316CB">
            <w:pPr>
              <w:pStyle w:val="ListParagraph"/>
              <w:numPr>
                <w:ilvl w:val="0"/>
                <w:numId w:val="1"/>
              </w:numPr>
              <w:rPr>
                <w:color w:val="000000"/>
                <w:sz w:val="18"/>
                <w:szCs w:val="18"/>
              </w:rPr>
            </w:pPr>
            <w:r w:rsidRPr="004316CB">
              <w:rPr>
                <w:color w:val="000000"/>
                <w:sz w:val="18"/>
                <w:szCs w:val="18"/>
              </w:rPr>
              <w:t>Measured: PM mass, PM number and number size distr</w:t>
            </w:r>
            <w:r w:rsidR="00B859E3">
              <w:rPr>
                <w:color w:val="000000"/>
                <w:sz w:val="18"/>
                <w:szCs w:val="18"/>
              </w:rPr>
              <w:t>i</w:t>
            </w:r>
            <w:r w:rsidRPr="004316CB">
              <w:rPr>
                <w:color w:val="000000"/>
                <w:sz w:val="18"/>
                <w:szCs w:val="18"/>
              </w:rPr>
              <w:t>butio</w:t>
            </w:r>
            <w:r w:rsidR="00FF523D">
              <w:rPr>
                <w:color w:val="000000"/>
                <w:sz w:val="18"/>
                <w:szCs w:val="18"/>
              </w:rPr>
              <w:t>n</w:t>
            </w:r>
          </w:p>
          <w:p w14:paraId="74BEEBF2" w14:textId="256F9D35" w:rsidR="00DC4BC3" w:rsidRPr="004316CB" w:rsidRDefault="00B859E3" w:rsidP="004316CB">
            <w:pPr>
              <w:pStyle w:val="ListParagraph"/>
              <w:numPr>
                <w:ilvl w:val="0"/>
                <w:numId w:val="1"/>
              </w:numPr>
              <w:rPr>
                <w:color w:val="000000"/>
                <w:sz w:val="18"/>
                <w:szCs w:val="18"/>
              </w:rPr>
            </w:pPr>
            <w:r w:rsidRPr="004A4899">
              <w:rPr>
                <w:color w:val="000000"/>
                <w:sz w:val="18"/>
                <w:szCs w:val="18"/>
              </w:rPr>
              <w:t>No EC/</w:t>
            </w:r>
            <w:r>
              <w:rPr>
                <w:color w:val="000000"/>
                <w:sz w:val="18"/>
                <w:szCs w:val="18"/>
              </w:rPr>
              <w:t>OC/</w:t>
            </w:r>
            <w:r w:rsidRPr="004A4899">
              <w:rPr>
                <w:color w:val="000000"/>
                <w:sz w:val="18"/>
                <w:szCs w:val="18"/>
              </w:rPr>
              <w:t>inorganic ash measurements</w:t>
            </w:r>
            <w:r>
              <w:rPr>
                <w:color w:val="000000"/>
                <w:sz w:val="18"/>
                <w:szCs w:val="18"/>
              </w:rPr>
              <w:t xml:space="preserve"> or </w:t>
            </w:r>
            <w:r w:rsidRPr="004A4899">
              <w:rPr>
                <w:color w:val="000000"/>
                <w:sz w:val="18"/>
                <w:szCs w:val="18"/>
              </w:rPr>
              <w:t>other description of PM properties</w:t>
            </w:r>
          </w:p>
          <w:p w14:paraId="59296172" w14:textId="04EF2BCE" w:rsidR="00FF523D" w:rsidRDefault="00FF523D" w:rsidP="00DC4BC3">
            <w:pPr>
              <w:rPr>
                <w:color w:val="000000"/>
                <w:sz w:val="18"/>
                <w:szCs w:val="18"/>
              </w:rPr>
            </w:pPr>
          </w:p>
          <w:p w14:paraId="2D282A0F" w14:textId="2165CB2A" w:rsidR="00FF523D" w:rsidRPr="004316CB" w:rsidRDefault="00FF523D" w:rsidP="00FF523D">
            <w:pPr>
              <w:rPr>
                <w:color w:val="000000"/>
                <w:sz w:val="18"/>
                <w:szCs w:val="18"/>
                <w:u w:val="single"/>
              </w:rPr>
            </w:pPr>
            <w:r>
              <w:rPr>
                <w:color w:val="000000"/>
                <w:sz w:val="18"/>
                <w:szCs w:val="18"/>
                <w:u w:val="single"/>
              </w:rPr>
              <w:t>Supplementary information</w:t>
            </w:r>
            <w:r w:rsidRPr="004316CB">
              <w:rPr>
                <w:color w:val="000000"/>
                <w:sz w:val="18"/>
                <w:szCs w:val="18"/>
                <w:u w:val="single"/>
              </w:rPr>
              <w:t xml:space="preserve">: </w:t>
            </w:r>
          </w:p>
          <w:p w14:paraId="7B0945BF" w14:textId="1FCBC06C" w:rsidR="00FF523D" w:rsidRDefault="00FF523D" w:rsidP="00FF523D">
            <w:pPr>
              <w:rPr>
                <w:color w:val="000000"/>
                <w:sz w:val="18"/>
                <w:szCs w:val="18"/>
              </w:rPr>
            </w:pPr>
            <w:r>
              <w:rPr>
                <w:color w:val="000000"/>
                <w:sz w:val="18"/>
                <w:szCs w:val="18"/>
              </w:rPr>
              <w:t xml:space="preserve">Kim et al 2018 applied a similar smoke generation system, and applied both smoldering and flaming combustion conditions. A detailed chemical analysis of the generated PM suggests that the method provides exposures dominated by </w:t>
            </w:r>
            <w:r w:rsidR="001C787B">
              <w:rPr>
                <w:color w:val="000000"/>
                <w:sz w:val="18"/>
                <w:szCs w:val="18"/>
              </w:rPr>
              <w:t>OC</w:t>
            </w:r>
            <w:r>
              <w:rPr>
                <w:color w:val="000000"/>
                <w:sz w:val="18"/>
                <w:szCs w:val="18"/>
              </w:rPr>
              <w:t xml:space="preserve"> and to a certain extent inorganic ash. Virtually no elemental carbon was detected. The fraction of inorganic elements and ionic species indicative of alkali salts ranged from about 0.15 to 0.40 for the flaming combustion condition depending on wood species, but was very low for smouldering conditions (&lt; 0.03). These data suggest that PM generated using the electric heating element appear to be dominated by OC and possibly inorganic ash, depending applied combustion conditions and wood species. </w:t>
            </w:r>
          </w:p>
          <w:p w14:paraId="544562E1" w14:textId="7BA62A63" w:rsidR="00FF523D" w:rsidRDefault="00FF523D" w:rsidP="00DC4BC3">
            <w:pPr>
              <w:rPr>
                <w:color w:val="000000"/>
                <w:sz w:val="18"/>
                <w:szCs w:val="18"/>
              </w:rPr>
            </w:pPr>
          </w:p>
          <w:p w14:paraId="06445751" w14:textId="1FD70B4F" w:rsidR="00FE30BB" w:rsidRPr="003F61AA" w:rsidRDefault="00FF523D" w:rsidP="00DC4BC3">
            <w:pPr>
              <w:rPr>
                <w:color w:val="000000"/>
                <w:sz w:val="18"/>
                <w:szCs w:val="18"/>
              </w:rPr>
            </w:pPr>
            <w:r>
              <w:rPr>
                <w:color w:val="000000"/>
                <w:sz w:val="18"/>
                <w:szCs w:val="18"/>
              </w:rPr>
              <w:t>Since smoldering combustion seems to be applied in Ghio et al</w:t>
            </w:r>
            <w:r w:rsidR="00C76D9F">
              <w:rPr>
                <w:color w:val="000000"/>
                <w:sz w:val="18"/>
                <w:szCs w:val="18"/>
              </w:rPr>
              <w:t>. [</w:t>
            </w:r>
            <w:r w:rsidR="006E2C3A">
              <w:rPr>
                <w:color w:val="000000"/>
                <w:sz w:val="18"/>
                <w:szCs w:val="18"/>
              </w:rPr>
              <w:fldChar w:fldCharType="begin"/>
            </w:r>
            <w:r w:rsidR="006E2C3A">
              <w:rPr>
                <w:color w:val="000000"/>
                <w:sz w:val="18"/>
                <w:szCs w:val="18"/>
              </w:rPr>
              <w:instrText xml:space="preserve"> REF _Ref34404593 \w \h </w:instrText>
            </w:r>
            <w:r w:rsidR="006E2C3A">
              <w:rPr>
                <w:color w:val="000000"/>
                <w:sz w:val="18"/>
                <w:szCs w:val="18"/>
              </w:rPr>
            </w:r>
            <w:r w:rsidR="006E2C3A">
              <w:rPr>
                <w:color w:val="000000"/>
                <w:sz w:val="18"/>
                <w:szCs w:val="18"/>
              </w:rPr>
              <w:fldChar w:fldCharType="separate"/>
            </w:r>
            <w:r w:rsidR="005251C6">
              <w:rPr>
                <w:color w:val="000000"/>
                <w:sz w:val="18"/>
                <w:szCs w:val="18"/>
              </w:rPr>
              <w:t>1</w:t>
            </w:r>
            <w:r w:rsidR="006E2C3A">
              <w:rPr>
                <w:color w:val="000000"/>
                <w:sz w:val="18"/>
                <w:szCs w:val="18"/>
              </w:rPr>
              <w:fldChar w:fldCharType="end"/>
            </w:r>
            <w:r w:rsidR="006E2C3A">
              <w:rPr>
                <w:color w:val="000000"/>
                <w:sz w:val="18"/>
                <w:szCs w:val="18"/>
              </w:rPr>
              <w:t>]</w:t>
            </w:r>
            <w:r>
              <w:rPr>
                <w:color w:val="000000"/>
                <w:sz w:val="18"/>
                <w:szCs w:val="18"/>
              </w:rPr>
              <w:t xml:space="preserve">, </w:t>
            </w:r>
            <w:r w:rsidR="00DC4BC3">
              <w:rPr>
                <w:b/>
                <w:color w:val="000000"/>
                <w:sz w:val="18"/>
                <w:szCs w:val="18"/>
              </w:rPr>
              <w:t>OC</w:t>
            </w:r>
            <w:r w:rsidR="00DC4BC3" w:rsidRPr="003F61AA">
              <w:rPr>
                <w:b/>
                <w:color w:val="000000"/>
                <w:sz w:val="18"/>
                <w:szCs w:val="18"/>
              </w:rPr>
              <w:t xml:space="preserve"> </w:t>
            </w:r>
            <w:r w:rsidR="00DC4BC3">
              <w:rPr>
                <w:b/>
                <w:color w:val="000000"/>
                <w:sz w:val="18"/>
                <w:szCs w:val="18"/>
              </w:rPr>
              <w:t>is</w:t>
            </w:r>
            <w:r w:rsidR="00DC4BC3" w:rsidRPr="003F61AA">
              <w:rPr>
                <w:b/>
                <w:color w:val="000000"/>
                <w:sz w:val="18"/>
                <w:szCs w:val="18"/>
              </w:rPr>
              <w:t xml:space="preserve"> likely to be dominating PM types</w:t>
            </w:r>
            <w:r w:rsidR="00DC4BC3">
              <w:rPr>
                <w:color w:val="000000"/>
                <w:sz w:val="18"/>
                <w:szCs w:val="18"/>
              </w:rPr>
              <w:t xml:space="preserve"> due to application of heating element. </w:t>
            </w:r>
            <w:r w:rsidR="00DC4BC3" w:rsidRPr="003F61AA">
              <w:rPr>
                <w:color w:val="000000"/>
                <w:sz w:val="18"/>
                <w:szCs w:val="18"/>
              </w:rPr>
              <w:t xml:space="preserve"> </w:t>
            </w:r>
          </w:p>
          <w:p w14:paraId="0A72A312" w14:textId="77777777" w:rsidR="00DC4BC3" w:rsidRPr="002F3BE2" w:rsidRDefault="00DC4BC3" w:rsidP="00DC4BC3">
            <w:pPr>
              <w:rPr>
                <w:color w:val="000000"/>
                <w:sz w:val="18"/>
                <w:szCs w:val="18"/>
              </w:rPr>
            </w:pPr>
          </w:p>
        </w:tc>
      </w:tr>
      <w:tr w:rsidR="00DC4BC3" w:rsidRPr="002F3BE2" w14:paraId="63B32E15" w14:textId="77777777" w:rsidTr="00C64CC1">
        <w:trPr>
          <w:trHeight w:val="600"/>
        </w:trPr>
        <w:tc>
          <w:tcPr>
            <w:tcW w:w="2156" w:type="dxa"/>
            <w:tcBorders>
              <w:top w:val="dashSmallGap" w:sz="4" w:space="0" w:color="auto"/>
            </w:tcBorders>
            <w:shd w:val="clear" w:color="auto" w:fill="auto"/>
          </w:tcPr>
          <w:p w14:paraId="2B537D70" w14:textId="358E8FD6" w:rsidR="00DC4BC3" w:rsidRDefault="00DC4BC3" w:rsidP="00DC4BC3">
            <w:pPr>
              <w:rPr>
                <w:color w:val="000000"/>
                <w:sz w:val="18"/>
                <w:szCs w:val="18"/>
              </w:rPr>
            </w:pPr>
            <w:r w:rsidRPr="002F3BE2">
              <w:rPr>
                <w:color w:val="000000"/>
                <w:sz w:val="18"/>
                <w:szCs w:val="18"/>
              </w:rPr>
              <w:t xml:space="preserve">Burbank et al. </w:t>
            </w:r>
            <w:r w:rsidR="002C7582">
              <w:rPr>
                <w:color w:val="000000"/>
                <w:sz w:val="18"/>
                <w:szCs w:val="18"/>
              </w:rPr>
              <w:t>(2019)</w:t>
            </w:r>
          </w:p>
          <w:p w14:paraId="3D000109" w14:textId="77777777" w:rsidR="00DC4BC3" w:rsidRDefault="00DC4BC3" w:rsidP="00DC4BC3">
            <w:pPr>
              <w:rPr>
                <w:color w:val="000000"/>
                <w:sz w:val="18"/>
                <w:szCs w:val="18"/>
              </w:rPr>
            </w:pPr>
          </w:p>
          <w:p w14:paraId="44349DD2" w14:textId="77777777" w:rsidR="00DC4BC3" w:rsidRPr="002F3BE2" w:rsidRDefault="00DC4BC3" w:rsidP="00DC4BC3">
            <w:pPr>
              <w:rPr>
                <w:color w:val="000000"/>
                <w:sz w:val="18"/>
                <w:szCs w:val="18"/>
              </w:rPr>
            </w:pPr>
          </w:p>
        </w:tc>
        <w:tc>
          <w:tcPr>
            <w:tcW w:w="7797" w:type="dxa"/>
            <w:tcBorders>
              <w:top w:val="dashSmallGap" w:sz="4" w:space="0" w:color="auto"/>
            </w:tcBorders>
          </w:tcPr>
          <w:p w14:paraId="114CFDCC" w14:textId="3930E075" w:rsidR="00F115D0" w:rsidRPr="007F0C1E" w:rsidRDefault="00592DA6" w:rsidP="00F115D0">
            <w:pPr>
              <w:rPr>
                <w:color w:val="000000"/>
                <w:sz w:val="18"/>
                <w:szCs w:val="18"/>
                <w:u w:val="single"/>
              </w:rPr>
            </w:pPr>
            <w:r>
              <w:rPr>
                <w:b/>
                <w:color w:val="000000"/>
                <w:sz w:val="18"/>
                <w:szCs w:val="18"/>
                <w:u w:val="single"/>
              </w:rPr>
              <w:t>OC</w:t>
            </w:r>
            <w:r w:rsidR="00F115D0" w:rsidRPr="007F0C1E">
              <w:rPr>
                <w:b/>
                <w:color w:val="000000"/>
                <w:sz w:val="18"/>
                <w:szCs w:val="18"/>
                <w:u w:val="single"/>
              </w:rPr>
              <w:t xml:space="preserve"> dominated</w:t>
            </w:r>
          </w:p>
          <w:p w14:paraId="33BAF18C" w14:textId="7D01573A" w:rsidR="00FF523D" w:rsidRPr="004A4899" w:rsidRDefault="00FF523D" w:rsidP="00FF523D">
            <w:pPr>
              <w:rPr>
                <w:color w:val="000000"/>
                <w:sz w:val="18"/>
                <w:szCs w:val="18"/>
                <w:u w:val="single"/>
              </w:rPr>
            </w:pPr>
            <w:r w:rsidRPr="004A4899">
              <w:rPr>
                <w:color w:val="000000"/>
                <w:sz w:val="18"/>
                <w:szCs w:val="18"/>
                <w:u w:val="single"/>
              </w:rPr>
              <w:t xml:space="preserve">Data provided in publication: </w:t>
            </w:r>
          </w:p>
          <w:p w14:paraId="16B810DA" w14:textId="0FB9A1BA" w:rsidR="00DC4BC3" w:rsidRPr="004316CB" w:rsidRDefault="00DC4BC3" w:rsidP="004316CB">
            <w:pPr>
              <w:pStyle w:val="ListParagraph"/>
              <w:numPr>
                <w:ilvl w:val="0"/>
                <w:numId w:val="1"/>
              </w:numPr>
              <w:rPr>
                <w:color w:val="000000"/>
                <w:sz w:val="18"/>
                <w:szCs w:val="18"/>
              </w:rPr>
            </w:pPr>
            <w:r w:rsidRPr="004316CB">
              <w:rPr>
                <w:color w:val="000000"/>
                <w:sz w:val="18"/>
                <w:szCs w:val="18"/>
              </w:rPr>
              <w:t xml:space="preserve"> as Ghio et al. </w:t>
            </w:r>
            <w:r w:rsidR="006E2C3A">
              <w:rPr>
                <w:color w:val="000000"/>
                <w:sz w:val="18"/>
                <w:szCs w:val="18"/>
              </w:rPr>
              <w:t>[</w:t>
            </w:r>
            <w:r w:rsidR="006E2C3A">
              <w:rPr>
                <w:color w:val="000000"/>
                <w:sz w:val="18"/>
                <w:szCs w:val="18"/>
              </w:rPr>
              <w:fldChar w:fldCharType="begin"/>
            </w:r>
            <w:r w:rsidR="006E2C3A">
              <w:rPr>
                <w:color w:val="000000"/>
                <w:sz w:val="18"/>
                <w:szCs w:val="18"/>
              </w:rPr>
              <w:instrText xml:space="preserve"> REF _Ref34404593 \w \h </w:instrText>
            </w:r>
            <w:r w:rsidR="006E2C3A">
              <w:rPr>
                <w:color w:val="000000"/>
                <w:sz w:val="18"/>
                <w:szCs w:val="18"/>
              </w:rPr>
            </w:r>
            <w:r w:rsidR="006E2C3A">
              <w:rPr>
                <w:color w:val="000000"/>
                <w:sz w:val="18"/>
                <w:szCs w:val="18"/>
              </w:rPr>
              <w:fldChar w:fldCharType="separate"/>
            </w:r>
            <w:r w:rsidR="005251C6">
              <w:rPr>
                <w:color w:val="000000"/>
                <w:sz w:val="18"/>
                <w:szCs w:val="18"/>
              </w:rPr>
              <w:t>1</w:t>
            </w:r>
            <w:r w:rsidR="006E2C3A">
              <w:rPr>
                <w:color w:val="000000"/>
                <w:sz w:val="18"/>
                <w:szCs w:val="18"/>
              </w:rPr>
              <w:fldChar w:fldCharType="end"/>
            </w:r>
            <w:r w:rsidR="006E2C3A">
              <w:rPr>
                <w:color w:val="000000"/>
                <w:sz w:val="18"/>
                <w:szCs w:val="18"/>
              </w:rPr>
              <w:t>]</w:t>
            </w:r>
            <w:r w:rsidRPr="00865740">
              <w:rPr>
                <w:color w:val="000000"/>
                <w:sz w:val="18"/>
                <w:szCs w:val="18"/>
              </w:rPr>
              <w:t xml:space="preserve"> </w:t>
            </w:r>
          </w:p>
          <w:p w14:paraId="652AA112" w14:textId="77777777" w:rsidR="00FF523D" w:rsidRDefault="00FF523D" w:rsidP="00FF523D">
            <w:pPr>
              <w:rPr>
                <w:color w:val="000000"/>
                <w:sz w:val="18"/>
                <w:szCs w:val="18"/>
              </w:rPr>
            </w:pPr>
          </w:p>
          <w:p w14:paraId="6D242DD8" w14:textId="00C90EA7" w:rsidR="00FE30BB" w:rsidRDefault="00FF523D" w:rsidP="00DC4BC3">
            <w:pPr>
              <w:rPr>
                <w:color w:val="000000"/>
                <w:sz w:val="18"/>
                <w:szCs w:val="18"/>
              </w:rPr>
            </w:pPr>
            <w:r>
              <w:rPr>
                <w:color w:val="000000"/>
                <w:sz w:val="18"/>
                <w:szCs w:val="18"/>
              </w:rPr>
              <w:t>Since conditions are similar as Ghio et al.</w:t>
            </w:r>
            <w:r w:rsidR="006E2C3A">
              <w:rPr>
                <w:color w:val="000000"/>
                <w:sz w:val="18"/>
                <w:szCs w:val="18"/>
              </w:rPr>
              <w:t xml:space="preserve"> [</w:t>
            </w:r>
            <w:r w:rsidR="006E2C3A">
              <w:rPr>
                <w:color w:val="000000"/>
                <w:sz w:val="18"/>
                <w:szCs w:val="18"/>
              </w:rPr>
              <w:fldChar w:fldCharType="begin"/>
            </w:r>
            <w:r w:rsidR="006E2C3A">
              <w:rPr>
                <w:color w:val="000000"/>
                <w:sz w:val="18"/>
                <w:szCs w:val="18"/>
              </w:rPr>
              <w:instrText xml:space="preserve"> REF _Ref34404593 \w \h </w:instrText>
            </w:r>
            <w:r w:rsidR="006E2C3A">
              <w:rPr>
                <w:color w:val="000000"/>
                <w:sz w:val="18"/>
                <w:szCs w:val="18"/>
              </w:rPr>
            </w:r>
            <w:r w:rsidR="006E2C3A">
              <w:rPr>
                <w:color w:val="000000"/>
                <w:sz w:val="18"/>
                <w:szCs w:val="18"/>
              </w:rPr>
              <w:fldChar w:fldCharType="separate"/>
            </w:r>
            <w:r w:rsidR="005251C6">
              <w:rPr>
                <w:color w:val="000000"/>
                <w:sz w:val="18"/>
                <w:szCs w:val="18"/>
              </w:rPr>
              <w:t>1</w:t>
            </w:r>
            <w:r w:rsidR="006E2C3A">
              <w:rPr>
                <w:color w:val="000000"/>
                <w:sz w:val="18"/>
                <w:szCs w:val="18"/>
              </w:rPr>
              <w:fldChar w:fldCharType="end"/>
            </w:r>
            <w:r w:rsidR="006E2C3A">
              <w:rPr>
                <w:color w:val="000000"/>
                <w:sz w:val="18"/>
                <w:szCs w:val="18"/>
              </w:rPr>
              <w:t>]</w:t>
            </w:r>
            <w:r>
              <w:rPr>
                <w:color w:val="000000"/>
                <w:sz w:val="18"/>
                <w:szCs w:val="18"/>
              </w:rPr>
              <w:t xml:space="preserve">, </w:t>
            </w:r>
            <w:r>
              <w:rPr>
                <w:b/>
                <w:color w:val="000000"/>
                <w:sz w:val="18"/>
                <w:szCs w:val="18"/>
              </w:rPr>
              <w:t>OC</w:t>
            </w:r>
            <w:r w:rsidRPr="003F61AA">
              <w:rPr>
                <w:b/>
                <w:color w:val="000000"/>
                <w:sz w:val="18"/>
                <w:szCs w:val="18"/>
              </w:rPr>
              <w:t xml:space="preserve"> </w:t>
            </w:r>
            <w:r>
              <w:rPr>
                <w:b/>
                <w:color w:val="000000"/>
                <w:sz w:val="18"/>
                <w:szCs w:val="18"/>
              </w:rPr>
              <w:t>is</w:t>
            </w:r>
            <w:r w:rsidRPr="003F61AA">
              <w:rPr>
                <w:b/>
                <w:color w:val="000000"/>
                <w:sz w:val="18"/>
                <w:szCs w:val="18"/>
              </w:rPr>
              <w:t xml:space="preserve"> likely to be dominating PM types</w:t>
            </w:r>
            <w:r>
              <w:rPr>
                <w:color w:val="000000"/>
                <w:sz w:val="18"/>
                <w:szCs w:val="18"/>
              </w:rPr>
              <w:t xml:space="preserve"> due to application of heating element. </w:t>
            </w:r>
            <w:r w:rsidRPr="003F61AA">
              <w:rPr>
                <w:color w:val="000000"/>
                <w:sz w:val="18"/>
                <w:szCs w:val="18"/>
              </w:rPr>
              <w:t xml:space="preserve"> </w:t>
            </w:r>
          </w:p>
          <w:p w14:paraId="2E6B4141" w14:textId="54ACE2AC" w:rsidR="00DC4BC3" w:rsidRPr="002F3BE2" w:rsidRDefault="00DC4BC3" w:rsidP="00DC4BC3">
            <w:pPr>
              <w:rPr>
                <w:color w:val="000000"/>
                <w:sz w:val="18"/>
                <w:szCs w:val="18"/>
              </w:rPr>
            </w:pPr>
          </w:p>
        </w:tc>
      </w:tr>
      <w:tr w:rsidR="00DC4BC3" w:rsidRPr="002F3BE2" w14:paraId="1D7B802C" w14:textId="77777777" w:rsidTr="00A81317">
        <w:trPr>
          <w:trHeight w:val="600"/>
        </w:trPr>
        <w:tc>
          <w:tcPr>
            <w:tcW w:w="2156" w:type="dxa"/>
            <w:tcBorders>
              <w:top w:val="dashSmallGap" w:sz="4" w:space="0" w:color="auto"/>
            </w:tcBorders>
            <w:shd w:val="clear" w:color="auto" w:fill="auto"/>
          </w:tcPr>
          <w:p w14:paraId="6BFBC2CE" w14:textId="6548D194" w:rsidR="00DC4BC3" w:rsidRDefault="00DC4BC3" w:rsidP="00DC4BC3">
            <w:pPr>
              <w:rPr>
                <w:color w:val="000000"/>
                <w:sz w:val="18"/>
                <w:szCs w:val="18"/>
              </w:rPr>
            </w:pPr>
            <w:proofErr w:type="spellStart"/>
            <w:r w:rsidRPr="002F3BE2">
              <w:rPr>
                <w:color w:val="000000"/>
                <w:sz w:val="18"/>
                <w:szCs w:val="18"/>
              </w:rPr>
              <w:t>Rebuli</w:t>
            </w:r>
            <w:proofErr w:type="spellEnd"/>
            <w:r w:rsidRPr="002F3BE2">
              <w:rPr>
                <w:color w:val="000000"/>
                <w:sz w:val="18"/>
                <w:szCs w:val="18"/>
              </w:rPr>
              <w:t xml:space="preserve"> et al. </w:t>
            </w:r>
            <w:r w:rsidR="002C7582">
              <w:rPr>
                <w:color w:val="000000"/>
                <w:sz w:val="18"/>
                <w:szCs w:val="18"/>
              </w:rPr>
              <w:t>(2019)</w:t>
            </w:r>
          </w:p>
          <w:p w14:paraId="346D373F" w14:textId="77777777" w:rsidR="00DC4BC3" w:rsidRDefault="00DC4BC3" w:rsidP="00DC4BC3">
            <w:pPr>
              <w:rPr>
                <w:color w:val="000000"/>
                <w:sz w:val="18"/>
                <w:szCs w:val="18"/>
              </w:rPr>
            </w:pPr>
          </w:p>
          <w:p w14:paraId="5CED40A1" w14:textId="77777777" w:rsidR="00DC4BC3" w:rsidRPr="002F3BE2" w:rsidRDefault="00DC4BC3" w:rsidP="00DC4BC3">
            <w:pPr>
              <w:rPr>
                <w:color w:val="000000"/>
                <w:sz w:val="18"/>
                <w:szCs w:val="18"/>
              </w:rPr>
            </w:pPr>
          </w:p>
        </w:tc>
        <w:tc>
          <w:tcPr>
            <w:tcW w:w="7797" w:type="dxa"/>
            <w:tcBorders>
              <w:top w:val="dashSmallGap" w:sz="4" w:space="0" w:color="auto"/>
            </w:tcBorders>
          </w:tcPr>
          <w:p w14:paraId="14D54B0A" w14:textId="359D0191" w:rsidR="00DC4BC3" w:rsidRPr="007F0C1E" w:rsidRDefault="001F5EF9" w:rsidP="00DC4BC3">
            <w:pPr>
              <w:rPr>
                <w:color w:val="000000"/>
                <w:sz w:val="18"/>
                <w:szCs w:val="18"/>
                <w:u w:val="single"/>
              </w:rPr>
            </w:pPr>
            <w:r>
              <w:rPr>
                <w:b/>
                <w:color w:val="000000"/>
                <w:sz w:val="18"/>
                <w:szCs w:val="18"/>
                <w:u w:val="single"/>
              </w:rPr>
              <w:t>OC</w:t>
            </w:r>
            <w:r w:rsidR="00DC4BC3" w:rsidRPr="007F0C1E">
              <w:rPr>
                <w:b/>
                <w:color w:val="000000"/>
                <w:sz w:val="18"/>
                <w:szCs w:val="18"/>
                <w:u w:val="single"/>
              </w:rPr>
              <w:t xml:space="preserve"> dominated</w:t>
            </w:r>
          </w:p>
          <w:p w14:paraId="526ED8A0" w14:textId="7AF44D50" w:rsidR="00FF523D" w:rsidRPr="004316CB" w:rsidRDefault="00FF523D" w:rsidP="00DC4BC3">
            <w:pPr>
              <w:rPr>
                <w:color w:val="000000"/>
                <w:sz w:val="18"/>
                <w:szCs w:val="18"/>
                <w:u w:val="single"/>
              </w:rPr>
            </w:pPr>
            <w:r w:rsidRPr="004316CB">
              <w:rPr>
                <w:color w:val="000000"/>
                <w:sz w:val="18"/>
                <w:szCs w:val="18"/>
                <w:u w:val="single"/>
              </w:rPr>
              <w:t>Data provided in publication:</w:t>
            </w:r>
          </w:p>
          <w:p w14:paraId="523622C2" w14:textId="32DF0691" w:rsidR="00FF523D" w:rsidRDefault="00DC4BC3" w:rsidP="004316CB">
            <w:pPr>
              <w:pStyle w:val="ListParagraph"/>
              <w:numPr>
                <w:ilvl w:val="0"/>
                <w:numId w:val="1"/>
              </w:numPr>
              <w:rPr>
                <w:color w:val="000000"/>
                <w:sz w:val="18"/>
                <w:szCs w:val="18"/>
              </w:rPr>
            </w:pPr>
            <w:r w:rsidRPr="004316CB">
              <w:rPr>
                <w:color w:val="000000"/>
                <w:sz w:val="18"/>
                <w:szCs w:val="18"/>
              </w:rPr>
              <w:t>Description of heating element and fuel conditions</w:t>
            </w:r>
          </w:p>
          <w:p w14:paraId="12448803" w14:textId="6351F99B" w:rsidR="00B859E3" w:rsidRDefault="00DC4BC3" w:rsidP="004316CB">
            <w:pPr>
              <w:pStyle w:val="ListParagraph"/>
              <w:numPr>
                <w:ilvl w:val="0"/>
                <w:numId w:val="1"/>
              </w:numPr>
            </w:pPr>
            <w:r w:rsidRPr="00B859E3">
              <w:rPr>
                <w:color w:val="000000"/>
                <w:sz w:val="18"/>
                <w:szCs w:val="18"/>
              </w:rPr>
              <w:t xml:space="preserve">Measured: PM mass, PM number </w:t>
            </w:r>
            <w:r w:rsidR="001A17E0">
              <w:rPr>
                <w:color w:val="000000"/>
                <w:sz w:val="18"/>
                <w:szCs w:val="18"/>
              </w:rPr>
              <w:t>and number size distribution</w:t>
            </w:r>
            <w:r w:rsidRPr="00B859E3">
              <w:rPr>
                <w:color w:val="000000"/>
                <w:sz w:val="18"/>
                <w:szCs w:val="18"/>
              </w:rPr>
              <w:t>, CO, O3, NOx, SO2, total hydrocarbon</w:t>
            </w:r>
          </w:p>
          <w:p w14:paraId="4C5F2FDB" w14:textId="26C997C1" w:rsidR="00B859E3" w:rsidRDefault="00B859E3" w:rsidP="004316CB">
            <w:pPr>
              <w:pStyle w:val="ListParagraph"/>
              <w:numPr>
                <w:ilvl w:val="0"/>
                <w:numId w:val="1"/>
              </w:numPr>
              <w:rPr>
                <w:color w:val="000000"/>
                <w:sz w:val="18"/>
                <w:szCs w:val="18"/>
              </w:rPr>
            </w:pPr>
            <w:r w:rsidRPr="004316CB">
              <w:rPr>
                <w:color w:val="000000"/>
                <w:sz w:val="18"/>
                <w:szCs w:val="18"/>
              </w:rPr>
              <w:t>No EC/OC/inorganic ash measurements or other description of PM properties</w:t>
            </w:r>
            <w:r w:rsidRPr="004316CB" w:rsidDel="00B859E3">
              <w:rPr>
                <w:color w:val="000000"/>
                <w:sz w:val="18"/>
                <w:szCs w:val="18"/>
              </w:rPr>
              <w:t xml:space="preserve"> </w:t>
            </w:r>
          </w:p>
          <w:p w14:paraId="4E3FFAE6" w14:textId="77777777" w:rsidR="00FF523D" w:rsidRDefault="00FF523D" w:rsidP="004316CB">
            <w:pPr>
              <w:pStyle w:val="ListParagraph"/>
            </w:pPr>
          </w:p>
          <w:p w14:paraId="700A0169" w14:textId="35BEAEC0" w:rsidR="00FF523D" w:rsidRPr="003F61AA" w:rsidRDefault="00FF523D" w:rsidP="00FF523D">
            <w:pPr>
              <w:rPr>
                <w:color w:val="000000"/>
                <w:sz w:val="18"/>
                <w:szCs w:val="18"/>
              </w:rPr>
            </w:pPr>
            <w:r>
              <w:rPr>
                <w:color w:val="000000"/>
                <w:sz w:val="18"/>
                <w:szCs w:val="18"/>
              </w:rPr>
              <w:t xml:space="preserve">Since smoldering combustion seems to be applied in </w:t>
            </w:r>
            <w:proofErr w:type="spellStart"/>
            <w:r>
              <w:rPr>
                <w:color w:val="000000"/>
                <w:sz w:val="18"/>
                <w:szCs w:val="18"/>
              </w:rPr>
              <w:t>Rebuli</w:t>
            </w:r>
            <w:proofErr w:type="spellEnd"/>
            <w:r>
              <w:rPr>
                <w:color w:val="000000"/>
                <w:sz w:val="18"/>
                <w:szCs w:val="18"/>
              </w:rPr>
              <w:t xml:space="preserve"> et al</w:t>
            </w:r>
            <w:r w:rsidR="006E2C3A">
              <w:rPr>
                <w:color w:val="000000"/>
                <w:sz w:val="18"/>
                <w:szCs w:val="18"/>
              </w:rPr>
              <w:t>. [</w:t>
            </w:r>
            <w:r w:rsidR="006E2C3A">
              <w:rPr>
                <w:color w:val="000000"/>
                <w:sz w:val="18"/>
                <w:szCs w:val="18"/>
              </w:rPr>
              <w:fldChar w:fldCharType="begin"/>
            </w:r>
            <w:r w:rsidR="006E2C3A">
              <w:rPr>
                <w:color w:val="000000"/>
                <w:sz w:val="18"/>
                <w:szCs w:val="18"/>
              </w:rPr>
              <w:instrText xml:space="preserve"> REF _Ref34404600 \w \h </w:instrText>
            </w:r>
            <w:r w:rsidR="006E2C3A">
              <w:rPr>
                <w:color w:val="000000"/>
                <w:sz w:val="18"/>
                <w:szCs w:val="18"/>
              </w:rPr>
            </w:r>
            <w:r w:rsidR="006E2C3A">
              <w:rPr>
                <w:color w:val="000000"/>
                <w:sz w:val="18"/>
                <w:szCs w:val="18"/>
              </w:rPr>
              <w:fldChar w:fldCharType="separate"/>
            </w:r>
            <w:r w:rsidR="005251C6">
              <w:rPr>
                <w:color w:val="000000"/>
                <w:sz w:val="18"/>
                <w:szCs w:val="18"/>
              </w:rPr>
              <w:t>3</w:t>
            </w:r>
            <w:r w:rsidR="006E2C3A">
              <w:rPr>
                <w:color w:val="000000"/>
                <w:sz w:val="18"/>
                <w:szCs w:val="18"/>
              </w:rPr>
              <w:fldChar w:fldCharType="end"/>
            </w:r>
            <w:r w:rsidR="006E2C3A">
              <w:rPr>
                <w:color w:val="000000"/>
                <w:sz w:val="18"/>
                <w:szCs w:val="18"/>
              </w:rPr>
              <w:t>]</w:t>
            </w:r>
            <w:r>
              <w:rPr>
                <w:color w:val="000000"/>
                <w:sz w:val="18"/>
                <w:szCs w:val="18"/>
              </w:rPr>
              <w:t xml:space="preserve">., </w:t>
            </w:r>
            <w:r>
              <w:rPr>
                <w:b/>
                <w:color w:val="000000"/>
                <w:sz w:val="18"/>
                <w:szCs w:val="18"/>
              </w:rPr>
              <w:t>OC</w:t>
            </w:r>
            <w:r w:rsidRPr="003F61AA">
              <w:rPr>
                <w:b/>
                <w:color w:val="000000"/>
                <w:sz w:val="18"/>
                <w:szCs w:val="18"/>
              </w:rPr>
              <w:t xml:space="preserve"> </w:t>
            </w:r>
            <w:r>
              <w:rPr>
                <w:b/>
                <w:color w:val="000000"/>
                <w:sz w:val="18"/>
                <w:szCs w:val="18"/>
              </w:rPr>
              <w:t>is</w:t>
            </w:r>
            <w:r w:rsidRPr="003F61AA">
              <w:rPr>
                <w:b/>
                <w:color w:val="000000"/>
                <w:sz w:val="18"/>
                <w:szCs w:val="18"/>
              </w:rPr>
              <w:t xml:space="preserve"> likely to be dominating PM types</w:t>
            </w:r>
            <w:r>
              <w:rPr>
                <w:color w:val="000000"/>
                <w:sz w:val="18"/>
                <w:szCs w:val="18"/>
              </w:rPr>
              <w:t xml:space="preserve"> due to application of heating element</w:t>
            </w:r>
            <w:r w:rsidR="00B859E3">
              <w:rPr>
                <w:color w:val="000000"/>
                <w:sz w:val="18"/>
                <w:szCs w:val="18"/>
              </w:rPr>
              <w:t xml:space="preserve"> (see Ghio et al</w:t>
            </w:r>
            <w:r w:rsidR="006E2C3A">
              <w:rPr>
                <w:color w:val="000000"/>
                <w:sz w:val="18"/>
                <w:szCs w:val="18"/>
              </w:rPr>
              <w:t>.</w:t>
            </w:r>
            <w:r w:rsidR="00B859E3">
              <w:rPr>
                <w:color w:val="000000"/>
                <w:sz w:val="18"/>
                <w:szCs w:val="18"/>
              </w:rPr>
              <w:t xml:space="preserve"> </w:t>
            </w:r>
            <w:r w:rsidR="006E2C3A">
              <w:rPr>
                <w:color w:val="000000"/>
                <w:sz w:val="18"/>
                <w:szCs w:val="18"/>
              </w:rPr>
              <w:t>[</w:t>
            </w:r>
            <w:r w:rsidR="006E2C3A">
              <w:rPr>
                <w:color w:val="000000"/>
                <w:sz w:val="18"/>
                <w:szCs w:val="18"/>
              </w:rPr>
              <w:fldChar w:fldCharType="begin"/>
            </w:r>
            <w:r w:rsidR="006E2C3A">
              <w:rPr>
                <w:color w:val="000000"/>
                <w:sz w:val="18"/>
                <w:szCs w:val="18"/>
              </w:rPr>
              <w:instrText xml:space="preserve"> REF _Ref34404593 \w \h </w:instrText>
            </w:r>
            <w:r w:rsidR="006E2C3A">
              <w:rPr>
                <w:color w:val="000000"/>
                <w:sz w:val="18"/>
                <w:szCs w:val="18"/>
              </w:rPr>
            </w:r>
            <w:r w:rsidR="006E2C3A">
              <w:rPr>
                <w:color w:val="000000"/>
                <w:sz w:val="18"/>
                <w:szCs w:val="18"/>
              </w:rPr>
              <w:fldChar w:fldCharType="separate"/>
            </w:r>
            <w:r w:rsidR="005251C6">
              <w:rPr>
                <w:color w:val="000000"/>
                <w:sz w:val="18"/>
                <w:szCs w:val="18"/>
              </w:rPr>
              <w:t>1</w:t>
            </w:r>
            <w:r w:rsidR="006E2C3A">
              <w:rPr>
                <w:color w:val="000000"/>
                <w:sz w:val="18"/>
                <w:szCs w:val="18"/>
              </w:rPr>
              <w:fldChar w:fldCharType="end"/>
            </w:r>
            <w:r w:rsidR="006E2C3A">
              <w:rPr>
                <w:color w:val="000000"/>
                <w:sz w:val="18"/>
                <w:szCs w:val="18"/>
              </w:rPr>
              <w:t>]</w:t>
            </w:r>
            <w:r w:rsidR="00B859E3">
              <w:rPr>
                <w:color w:val="000000"/>
                <w:sz w:val="18"/>
                <w:szCs w:val="18"/>
              </w:rPr>
              <w:t xml:space="preserve"> for supporting data)</w:t>
            </w:r>
            <w:r>
              <w:rPr>
                <w:color w:val="000000"/>
                <w:sz w:val="18"/>
                <w:szCs w:val="18"/>
              </w:rPr>
              <w:t xml:space="preserve">. </w:t>
            </w:r>
            <w:r w:rsidRPr="003F61AA">
              <w:rPr>
                <w:color w:val="000000"/>
                <w:sz w:val="18"/>
                <w:szCs w:val="18"/>
              </w:rPr>
              <w:t xml:space="preserve"> </w:t>
            </w:r>
          </w:p>
          <w:p w14:paraId="5D158426" w14:textId="77777777" w:rsidR="00DC4BC3" w:rsidRPr="002F3BE2" w:rsidRDefault="00DC4BC3">
            <w:pPr>
              <w:rPr>
                <w:color w:val="000000"/>
                <w:sz w:val="18"/>
                <w:szCs w:val="18"/>
              </w:rPr>
            </w:pPr>
          </w:p>
        </w:tc>
      </w:tr>
      <w:tr w:rsidR="00E9032D" w:rsidRPr="002F3BE2" w14:paraId="657D199E" w14:textId="77777777" w:rsidTr="00A81317">
        <w:trPr>
          <w:trHeight w:val="600"/>
        </w:trPr>
        <w:tc>
          <w:tcPr>
            <w:tcW w:w="2156" w:type="dxa"/>
            <w:tcBorders>
              <w:top w:val="dashSmallGap" w:sz="4" w:space="0" w:color="auto"/>
            </w:tcBorders>
            <w:shd w:val="clear" w:color="auto" w:fill="auto"/>
          </w:tcPr>
          <w:p w14:paraId="5017A0AB" w14:textId="2DBF7777" w:rsidR="00E9032D" w:rsidRPr="002F3BE2" w:rsidRDefault="00E9032D" w:rsidP="00E9032D">
            <w:pPr>
              <w:rPr>
                <w:color w:val="000000"/>
                <w:sz w:val="18"/>
                <w:szCs w:val="18"/>
              </w:rPr>
            </w:pPr>
            <w:r>
              <w:rPr>
                <w:color w:val="000000"/>
                <w:sz w:val="18"/>
                <w:szCs w:val="18"/>
              </w:rPr>
              <w:t>Fedak et al</w:t>
            </w:r>
            <w:r w:rsidR="002C7582">
              <w:rPr>
                <w:color w:val="000000"/>
                <w:sz w:val="18"/>
                <w:szCs w:val="18"/>
              </w:rPr>
              <w:t>. (20</w:t>
            </w:r>
            <w:r w:rsidR="00BC6027">
              <w:rPr>
                <w:color w:val="000000"/>
                <w:sz w:val="18"/>
                <w:szCs w:val="18"/>
              </w:rPr>
              <w:t>19)</w:t>
            </w:r>
            <w:r>
              <w:rPr>
                <w:color w:val="000000"/>
                <w:sz w:val="18"/>
                <w:szCs w:val="18"/>
              </w:rPr>
              <w:t xml:space="preserve"> </w:t>
            </w:r>
          </w:p>
        </w:tc>
        <w:tc>
          <w:tcPr>
            <w:tcW w:w="7797" w:type="dxa"/>
            <w:tcBorders>
              <w:top w:val="dashSmallGap" w:sz="4" w:space="0" w:color="auto"/>
            </w:tcBorders>
          </w:tcPr>
          <w:p w14:paraId="13DCD5D2" w14:textId="65BFEFB8" w:rsidR="00E9032D" w:rsidRDefault="001F5EF9" w:rsidP="00E9032D">
            <w:pPr>
              <w:rPr>
                <w:b/>
                <w:color w:val="000000"/>
                <w:sz w:val="18"/>
                <w:szCs w:val="18"/>
                <w:u w:val="single"/>
              </w:rPr>
            </w:pPr>
            <w:r>
              <w:rPr>
                <w:b/>
                <w:color w:val="000000"/>
                <w:sz w:val="18"/>
                <w:szCs w:val="18"/>
                <w:u w:val="single"/>
              </w:rPr>
              <w:t>OC</w:t>
            </w:r>
            <w:r w:rsidR="001A17E0">
              <w:rPr>
                <w:b/>
                <w:color w:val="000000"/>
                <w:sz w:val="18"/>
                <w:szCs w:val="18"/>
                <w:u w:val="single"/>
              </w:rPr>
              <w:t xml:space="preserve"> or </w:t>
            </w:r>
            <w:r w:rsidR="00BD2E33">
              <w:rPr>
                <w:b/>
                <w:color w:val="000000"/>
                <w:sz w:val="18"/>
                <w:szCs w:val="18"/>
                <w:u w:val="single"/>
              </w:rPr>
              <w:t>soot</w:t>
            </w:r>
            <w:r w:rsidR="001A17E0">
              <w:rPr>
                <w:b/>
                <w:color w:val="000000"/>
                <w:sz w:val="18"/>
                <w:szCs w:val="18"/>
                <w:u w:val="single"/>
              </w:rPr>
              <w:t xml:space="preserve"> dominated (comparing different stoves)</w:t>
            </w:r>
          </w:p>
          <w:p w14:paraId="18F661F1" w14:textId="5BB9B4D7" w:rsidR="00E9032D" w:rsidRDefault="001A17E0" w:rsidP="00E9032D">
            <w:pPr>
              <w:rPr>
                <w:b/>
                <w:color w:val="000000"/>
                <w:sz w:val="18"/>
                <w:szCs w:val="18"/>
                <w:u w:val="single"/>
              </w:rPr>
            </w:pPr>
            <w:r>
              <w:rPr>
                <w:color w:val="000000"/>
                <w:sz w:val="18"/>
                <w:szCs w:val="18"/>
              </w:rPr>
              <w:t xml:space="preserve">Five different </w:t>
            </w:r>
            <w:r w:rsidR="00915898">
              <w:rPr>
                <w:color w:val="000000"/>
                <w:sz w:val="18"/>
                <w:szCs w:val="18"/>
              </w:rPr>
              <w:t>stoves/</w:t>
            </w:r>
            <w:r>
              <w:rPr>
                <w:color w:val="000000"/>
                <w:sz w:val="18"/>
                <w:szCs w:val="18"/>
              </w:rPr>
              <w:t xml:space="preserve">atmospheres were compared, one for propane, one for wood chips (gasifier) and three for wood sticks (fan rocket, rocket elbow and three stone fire) </w:t>
            </w:r>
            <w:r w:rsidR="00E9032D">
              <w:rPr>
                <w:b/>
                <w:color w:val="000000"/>
                <w:sz w:val="18"/>
                <w:szCs w:val="18"/>
                <w:u w:val="single"/>
              </w:rPr>
              <w:t xml:space="preserve"> </w:t>
            </w:r>
          </w:p>
          <w:p w14:paraId="2BDD6CC9" w14:textId="3BC8BB8C" w:rsidR="001A17E0" w:rsidRDefault="001A17E0" w:rsidP="00E9032D">
            <w:pPr>
              <w:rPr>
                <w:b/>
                <w:color w:val="000000"/>
                <w:sz w:val="18"/>
                <w:szCs w:val="18"/>
                <w:u w:val="single"/>
              </w:rPr>
            </w:pPr>
          </w:p>
          <w:p w14:paraId="0E36DC2D" w14:textId="77777777" w:rsidR="001A17E0" w:rsidRPr="004316CB" w:rsidRDefault="001A17E0" w:rsidP="001A17E0">
            <w:pPr>
              <w:rPr>
                <w:color w:val="000000"/>
                <w:sz w:val="18"/>
                <w:szCs w:val="18"/>
                <w:u w:val="single"/>
              </w:rPr>
            </w:pPr>
            <w:r w:rsidRPr="004316CB">
              <w:rPr>
                <w:color w:val="000000"/>
                <w:sz w:val="18"/>
                <w:szCs w:val="18"/>
                <w:u w:val="single"/>
              </w:rPr>
              <w:t>Data provided in publication:</w:t>
            </w:r>
          </w:p>
          <w:p w14:paraId="69A96FA7" w14:textId="56DE2936" w:rsidR="001A17E0" w:rsidRDefault="001A17E0" w:rsidP="001A17E0">
            <w:pPr>
              <w:pStyle w:val="ListParagraph"/>
              <w:numPr>
                <w:ilvl w:val="0"/>
                <w:numId w:val="1"/>
              </w:numPr>
              <w:rPr>
                <w:color w:val="000000"/>
                <w:sz w:val="18"/>
                <w:szCs w:val="18"/>
              </w:rPr>
            </w:pPr>
            <w:r w:rsidRPr="004316CB">
              <w:rPr>
                <w:color w:val="000000"/>
                <w:sz w:val="18"/>
                <w:szCs w:val="18"/>
              </w:rPr>
              <w:t xml:space="preserve">Description of heating element and fuel </w:t>
            </w:r>
            <w:r>
              <w:rPr>
                <w:color w:val="000000"/>
                <w:sz w:val="18"/>
                <w:szCs w:val="18"/>
              </w:rPr>
              <w:t xml:space="preserve">type (no data on wood species or moisture content) </w:t>
            </w:r>
          </w:p>
          <w:p w14:paraId="242D5A8C" w14:textId="39B81DEF" w:rsidR="001A17E0" w:rsidRDefault="001A17E0" w:rsidP="001A17E0">
            <w:pPr>
              <w:pStyle w:val="ListParagraph"/>
              <w:numPr>
                <w:ilvl w:val="0"/>
                <w:numId w:val="1"/>
              </w:numPr>
            </w:pPr>
            <w:r w:rsidRPr="00B859E3">
              <w:rPr>
                <w:color w:val="000000"/>
                <w:sz w:val="18"/>
                <w:szCs w:val="18"/>
              </w:rPr>
              <w:t>Measured: PM</w:t>
            </w:r>
            <w:r w:rsidRPr="001A17E0">
              <w:rPr>
                <w:color w:val="000000"/>
                <w:sz w:val="18"/>
                <w:szCs w:val="18"/>
                <w:vertAlign w:val="subscript"/>
              </w:rPr>
              <w:t>2,5</w:t>
            </w:r>
            <w:r w:rsidRPr="00B859E3">
              <w:rPr>
                <w:color w:val="000000"/>
                <w:sz w:val="18"/>
                <w:szCs w:val="18"/>
              </w:rPr>
              <w:t xml:space="preserve"> mass, PM number and number size distribution</w:t>
            </w:r>
            <w:r>
              <w:rPr>
                <w:color w:val="000000"/>
                <w:sz w:val="18"/>
                <w:szCs w:val="18"/>
              </w:rPr>
              <w:t>, EC, OC, EC/PM</w:t>
            </w:r>
            <w:r w:rsidRPr="001A17E0">
              <w:rPr>
                <w:color w:val="000000"/>
                <w:sz w:val="18"/>
                <w:szCs w:val="18"/>
                <w:vertAlign w:val="subscript"/>
              </w:rPr>
              <w:t>2,5</w:t>
            </w:r>
            <w:r>
              <w:rPr>
                <w:color w:val="000000"/>
                <w:sz w:val="18"/>
                <w:szCs w:val="18"/>
              </w:rPr>
              <w:t xml:space="preserve"> ratio, NO, </w:t>
            </w:r>
            <w:r w:rsidRPr="00B859E3">
              <w:rPr>
                <w:color w:val="000000"/>
                <w:sz w:val="18"/>
                <w:szCs w:val="18"/>
              </w:rPr>
              <w:t>NO</w:t>
            </w:r>
            <w:r>
              <w:rPr>
                <w:color w:val="000000"/>
                <w:sz w:val="18"/>
                <w:szCs w:val="18"/>
              </w:rPr>
              <w:t>2</w:t>
            </w:r>
            <w:r w:rsidRPr="00B859E3">
              <w:rPr>
                <w:color w:val="000000"/>
                <w:sz w:val="18"/>
                <w:szCs w:val="18"/>
              </w:rPr>
              <w:t xml:space="preserve">, </w:t>
            </w:r>
            <w:r>
              <w:rPr>
                <w:color w:val="000000"/>
                <w:sz w:val="18"/>
                <w:szCs w:val="18"/>
              </w:rPr>
              <w:t>selected</w:t>
            </w:r>
            <w:r w:rsidRPr="00B859E3">
              <w:rPr>
                <w:color w:val="000000"/>
                <w:sz w:val="18"/>
                <w:szCs w:val="18"/>
              </w:rPr>
              <w:t xml:space="preserve"> total hydrocarbon</w:t>
            </w:r>
            <w:r>
              <w:rPr>
                <w:color w:val="000000"/>
                <w:sz w:val="18"/>
                <w:szCs w:val="18"/>
              </w:rPr>
              <w:t>s</w:t>
            </w:r>
          </w:p>
          <w:p w14:paraId="14F426B6" w14:textId="2240A1F9" w:rsidR="00915898" w:rsidRPr="00915898" w:rsidRDefault="001A17E0" w:rsidP="00915898">
            <w:pPr>
              <w:pStyle w:val="ListParagraph"/>
              <w:numPr>
                <w:ilvl w:val="0"/>
                <w:numId w:val="1"/>
              </w:numPr>
              <w:rPr>
                <w:b/>
                <w:color w:val="000000"/>
                <w:sz w:val="18"/>
                <w:szCs w:val="18"/>
                <w:u w:val="single"/>
              </w:rPr>
            </w:pPr>
            <w:r w:rsidRPr="001A17E0">
              <w:rPr>
                <w:color w:val="000000"/>
                <w:sz w:val="18"/>
                <w:szCs w:val="18"/>
              </w:rPr>
              <w:t>No inorganic ash measurements</w:t>
            </w:r>
          </w:p>
          <w:p w14:paraId="2492A4C0" w14:textId="7EDAA165" w:rsidR="00915898" w:rsidRPr="00915898" w:rsidRDefault="00915898" w:rsidP="00915898">
            <w:pPr>
              <w:pStyle w:val="ListParagraph"/>
              <w:numPr>
                <w:ilvl w:val="0"/>
                <w:numId w:val="1"/>
              </w:numPr>
              <w:rPr>
                <w:color w:val="000000"/>
                <w:sz w:val="18"/>
                <w:szCs w:val="18"/>
              </w:rPr>
            </w:pPr>
            <w:r>
              <w:rPr>
                <w:color w:val="000000"/>
                <w:sz w:val="18"/>
                <w:szCs w:val="18"/>
              </w:rPr>
              <w:t xml:space="preserve">The EC and OC percentages of </w:t>
            </w:r>
            <w:r w:rsidR="00B54B3B">
              <w:rPr>
                <w:color w:val="000000"/>
                <w:sz w:val="18"/>
                <w:szCs w:val="18"/>
              </w:rPr>
              <w:t>total carbon (TC)</w:t>
            </w:r>
            <w:r>
              <w:rPr>
                <w:color w:val="000000"/>
                <w:sz w:val="18"/>
                <w:szCs w:val="18"/>
              </w:rPr>
              <w:t xml:space="preserve"> provide information about the dominating PM species for </w:t>
            </w:r>
            <w:r w:rsidRPr="00915898">
              <w:rPr>
                <w:color w:val="000000"/>
                <w:sz w:val="18"/>
                <w:szCs w:val="18"/>
              </w:rPr>
              <w:t>the four wood fired stoves</w:t>
            </w:r>
          </w:p>
          <w:p w14:paraId="186EF811" w14:textId="7DD5992C" w:rsidR="00915898" w:rsidRDefault="00915898" w:rsidP="00915898">
            <w:pPr>
              <w:pStyle w:val="ListParagraph"/>
              <w:numPr>
                <w:ilvl w:val="1"/>
                <w:numId w:val="1"/>
              </w:numPr>
              <w:rPr>
                <w:color w:val="000000"/>
                <w:sz w:val="18"/>
                <w:szCs w:val="18"/>
              </w:rPr>
            </w:pPr>
            <w:r w:rsidRPr="00B54B3B">
              <w:rPr>
                <w:b/>
                <w:color w:val="000000"/>
                <w:sz w:val="18"/>
                <w:szCs w:val="18"/>
              </w:rPr>
              <w:t>Gasifier</w:t>
            </w:r>
            <w:r>
              <w:rPr>
                <w:color w:val="000000"/>
                <w:sz w:val="18"/>
                <w:szCs w:val="18"/>
              </w:rPr>
              <w:t>:</w:t>
            </w:r>
            <w:r w:rsidR="00B54B3B">
              <w:rPr>
                <w:color w:val="000000"/>
                <w:sz w:val="18"/>
                <w:szCs w:val="18"/>
              </w:rPr>
              <w:t xml:space="preserve"> OC ~ 22 %, EC ~ 78% </w:t>
            </w:r>
            <w:r w:rsidR="00B54B3B" w:rsidRPr="00B54B3B">
              <w:rPr>
                <w:b/>
                <w:color w:val="000000"/>
                <w:sz w:val="18"/>
                <w:szCs w:val="18"/>
              </w:rPr>
              <w:t>→ EC dominated</w:t>
            </w:r>
          </w:p>
          <w:p w14:paraId="688B2D0F" w14:textId="7A0FC44E" w:rsidR="00915898" w:rsidRDefault="00915898" w:rsidP="00915898">
            <w:pPr>
              <w:pStyle w:val="ListParagraph"/>
              <w:numPr>
                <w:ilvl w:val="1"/>
                <w:numId w:val="1"/>
              </w:numPr>
              <w:rPr>
                <w:color w:val="000000"/>
                <w:sz w:val="18"/>
                <w:szCs w:val="18"/>
              </w:rPr>
            </w:pPr>
            <w:r w:rsidRPr="00B54B3B">
              <w:rPr>
                <w:b/>
                <w:color w:val="000000"/>
                <w:sz w:val="18"/>
                <w:szCs w:val="18"/>
              </w:rPr>
              <w:t>Fan rocket</w:t>
            </w:r>
            <w:r w:rsidR="00B54B3B">
              <w:rPr>
                <w:color w:val="000000"/>
                <w:sz w:val="18"/>
                <w:szCs w:val="18"/>
              </w:rPr>
              <w:t xml:space="preserve">: OC ~ 32 %, EC ~ 68% </w:t>
            </w:r>
            <w:r w:rsidR="00B54B3B" w:rsidRPr="00B54B3B">
              <w:rPr>
                <w:b/>
                <w:color w:val="000000"/>
                <w:sz w:val="18"/>
                <w:szCs w:val="18"/>
              </w:rPr>
              <w:t>→ EC dominated</w:t>
            </w:r>
          </w:p>
          <w:p w14:paraId="278E84BF" w14:textId="509F52B6" w:rsidR="00915898" w:rsidRDefault="00B54B3B" w:rsidP="00915898">
            <w:pPr>
              <w:pStyle w:val="ListParagraph"/>
              <w:numPr>
                <w:ilvl w:val="1"/>
                <w:numId w:val="1"/>
              </w:numPr>
              <w:rPr>
                <w:color w:val="000000"/>
                <w:sz w:val="18"/>
                <w:szCs w:val="18"/>
              </w:rPr>
            </w:pPr>
            <w:r w:rsidRPr="00B54B3B">
              <w:rPr>
                <w:b/>
                <w:color w:val="000000"/>
                <w:sz w:val="18"/>
                <w:szCs w:val="18"/>
              </w:rPr>
              <w:lastRenderedPageBreak/>
              <w:t>Rocket elbow</w:t>
            </w:r>
            <w:r>
              <w:rPr>
                <w:color w:val="000000"/>
                <w:sz w:val="18"/>
                <w:szCs w:val="18"/>
              </w:rPr>
              <w:t xml:space="preserve">: OC ~ 31 %, EC ~ 69% </w:t>
            </w:r>
            <w:r w:rsidRPr="00B54B3B">
              <w:rPr>
                <w:b/>
                <w:color w:val="000000"/>
                <w:sz w:val="18"/>
                <w:szCs w:val="18"/>
              </w:rPr>
              <w:t>→ EC dominated</w:t>
            </w:r>
          </w:p>
          <w:p w14:paraId="54031757" w14:textId="08C614D0" w:rsidR="00B54B3B" w:rsidRPr="00915898" w:rsidRDefault="00B54B3B" w:rsidP="00915898">
            <w:pPr>
              <w:pStyle w:val="ListParagraph"/>
              <w:numPr>
                <w:ilvl w:val="1"/>
                <w:numId w:val="1"/>
              </w:numPr>
              <w:rPr>
                <w:color w:val="000000"/>
                <w:sz w:val="18"/>
                <w:szCs w:val="18"/>
              </w:rPr>
            </w:pPr>
            <w:r w:rsidRPr="00B54B3B">
              <w:rPr>
                <w:b/>
                <w:color w:val="000000"/>
                <w:sz w:val="18"/>
                <w:szCs w:val="18"/>
              </w:rPr>
              <w:t>Three stone fire</w:t>
            </w:r>
            <w:r>
              <w:rPr>
                <w:color w:val="000000"/>
                <w:sz w:val="18"/>
                <w:szCs w:val="18"/>
              </w:rPr>
              <w:t xml:space="preserve">: OC ~ 81 %, EC ~ 19% </w:t>
            </w:r>
            <w:r w:rsidRPr="00B54B3B">
              <w:rPr>
                <w:b/>
                <w:color w:val="000000"/>
                <w:sz w:val="18"/>
                <w:szCs w:val="18"/>
              </w:rPr>
              <w:t>→</w:t>
            </w:r>
            <w:r>
              <w:rPr>
                <w:b/>
                <w:color w:val="000000"/>
                <w:sz w:val="18"/>
                <w:szCs w:val="18"/>
              </w:rPr>
              <w:t xml:space="preserve"> O</w:t>
            </w:r>
            <w:r w:rsidRPr="00B54B3B">
              <w:rPr>
                <w:b/>
                <w:color w:val="000000"/>
                <w:sz w:val="18"/>
                <w:szCs w:val="18"/>
              </w:rPr>
              <w:t>C dominated</w:t>
            </w:r>
          </w:p>
          <w:p w14:paraId="3B3126C2" w14:textId="2EC481BE" w:rsidR="001A17E0" w:rsidRDefault="001A17E0" w:rsidP="00E9032D">
            <w:pPr>
              <w:rPr>
                <w:color w:val="000000"/>
                <w:sz w:val="18"/>
                <w:szCs w:val="18"/>
              </w:rPr>
            </w:pPr>
          </w:p>
          <w:p w14:paraId="357BB28A" w14:textId="289C233E" w:rsidR="00E9032D" w:rsidRPr="008A2A52" w:rsidRDefault="008A2A52" w:rsidP="00E9032D">
            <w:pPr>
              <w:rPr>
                <w:color w:val="000000"/>
                <w:sz w:val="18"/>
                <w:szCs w:val="18"/>
              </w:rPr>
            </w:pPr>
            <w:r>
              <w:rPr>
                <w:color w:val="000000"/>
                <w:sz w:val="18"/>
                <w:szCs w:val="18"/>
              </w:rPr>
              <w:t xml:space="preserve">Based on the provided OC/EC data, </w:t>
            </w:r>
            <w:r w:rsidRPr="004A4899">
              <w:rPr>
                <w:b/>
                <w:color w:val="000000"/>
                <w:sz w:val="18"/>
                <w:szCs w:val="18"/>
              </w:rPr>
              <w:t xml:space="preserve">soot </w:t>
            </w:r>
            <w:r>
              <w:rPr>
                <w:b/>
                <w:color w:val="000000"/>
                <w:sz w:val="18"/>
                <w:szCs w:val="18"/>
              </w:rPr>
              <w:t xml:space="preserve">or OC </w:t>
            </w:r>
            <w:r w:rsidRPr="00451A4A">
              <w:rPr>
                <w:b/>
                <w:color w:val="000000"/>
                <w:sz w:val="18"/>
                <w:szCs w:val="18"/>
              </w:rPr>
              <w:t>are</w:t>
            </w:r>
            <w:r>
              <w:rPr>
                <w:b/>
                <w:color w:val="000000"/>
                <w:sz w:val="18"/>
                <w:szCs w:val="18"/>
              </w:rPr>
              <w:t xml:space="preserve"> likely to be</w:t>
            </w:r>
            <w:r w:rsidRPr="00451A4A">
              <w:rPr>
                <w:b/>
                <w:color w:val="000000"/>
                <w:sz w:val="18"/>
                <w:szCs w:val="18"/>
              </w:rPr>
              <w:t xml:space="preserve"> dominating particle types</w:t>
            </w:r>
            <w:r>
              <w:rPr>
                <w:b/>
                <w:color w:val="000000"/>
                <w:sz w:val="18"/>
                <w:szCs w:val="18"/>
              </w:rPr>
              <w:t>, depending on the stove and fuel type.</w:t>
            </w:r>
          </w:p>
        </w:tc>
      </w:tr>
      <w:tr w:rsidR="00E9032D" w:rsidRPr="002F3BE2" w14:paraId="1538D9C7" w14:textId="77777777" w:rsidTr="00A81317">
        <w:trPr>
          <w:trHeight w:val="600"/>
        </w:trPr>
        <w:tc>
          <w:tcPr>
            <w:tcW w:w="2156" w:type="dxa"/>
            <w:tcBorders>
              <w:top w:val="dashSmallGap" w:sz="4" w:space="0" w:color="auto"/>
            </w:tcBorders>
            <w:shd w:val="clear" w:color="auto" w:fill="auto"/>
          </w:tcPr>
          <w:p w14:paraId="25F0CDB6" w14:textId="6F73E913" w:rsidR="00E9032D" w:rsidRDefault="00E9032D" w:rsidP="00E9032D">
            <w:pPr>
              <w:rPr>
                <w:color w:val="000000"/>
                <w:sz w:val="18"/>
                <w:szCs w:val="18"/>
              </w:rPr>
            </w:pPr>
            <w:proofErr w:type="spellStart"/>
            <w:r w:rsidRPr="002F3BE2">
              <w:rPr>
                <w:color w:val="000000"/>
                <w:sz w:val="18"/>
                <w:szCs w:val="18"/>
              </w:rPr>
              <w:lastRenderedPageBreak/>
              <w:t>Sehlstedt</w:t>
            </w:r>
            <w:proofErr w:type="spellEnd"/>
            <w:r w:rsidRPr="002F3BE2">
              <w:rPr>
                <w:color w:val="000000"/>
                <w:sz w:val="18"/>
                <w:szCs w:val="18"/>
              </w:rPr>
              <w:t xml:space="preserve"> et al. </w:t>
            </w:r>
            <w:r w:rsidR="00BC6027">
              <w:rPr>
                <w:color w:val="000000"/>
                <w:sz w:val="18"/>
                <w:szCs w:val="18"/>
              </w:rPr>
              <w:t>(2010)</w:t>
            </w:r>
          </w:p>
          <w:p w14:paraId="22107BA9" w14:textId="77777777" w:rsidR="00E9032D" w:rsidRDefault="00E9032D" w:rsidP="00E9032D">
            <w:pPr>
              <w:rPr>
                <w:color w:val="000000"/>
                <w:sz w:val="18"/>
                <w:szCs w:val="18"/>
              </w:rPr>
            </w:pPr>
          </w:p>
          <w:p w14:paraId="6D64D33D" w14:textId="77777777" w:rsidR="00E9032D" w:rsidRPr="002F3BE2" w:rsidRDefault="00E9032D" w:rsidP="00E9032D">
            <w:pPr>
              <w:rPr>
                <w:color w:val="000000"/>
                <w:sz w:val="18"/>
                <w:szCs w:val="18"/>
              </w:rPr>
            </w:pPr>
          </w:p>
        </w:tc>
        <w:tc>
          <w:tcPr>
            <w:tcW w:w="7797" w:type="dxa"/>
            <w:tcBorders>
              <w:top w:val="dashSmallGap" w:sz="4" w:space="0" w:color="auto"/>
            </w:tcBorders>
          </w:tcPr>
          <w:p w14:paraId="5008CAFD" w14:textId="0966CEB1" w:rsidR="00E9032D" w:rsidRPr="007F0C1E" w:rsidRDefault="001F5EF9" w:rsidP="00E9032D">
            <w:pPr>
              <w:rPr>
                <w:color w:val="000000"/>
                <w:sz w:val="18"/>
                <w:szCs w:val="18"/>
                <w:u w:val="single"/>
              </w:rPr>
            </w:pPr>
            <w:r>
              <w:rPr>
                <w:b/>
                <w:color w:val="000000"/>
                <w:sz w:val="18"/>
                <w:szCs w:val="18"/>
                <w:u w:val="single"/>
              </w:rPr>
              <w:t>OC</w:t>
            </w:r>
            <w:r w:rsidR="00E9032D" w:rsidRPr="007F0C1E">
              <w:rPr>
                <w:b/>
                <w:color w:val="000000"/>
                <w:sz w:val="18"/>
                <w:szCs w:val="18"/>
                <w:u w:val="single"/>
              </w:rPr>
              <w:t xml:space="preserve"> dominated (with </w:t>
            </w:r>
            <w:r w:rsidR="00E9032D">
              <w:rPr>
                <w:b/>
                <w:color w:val="000000"/>
                <w:sz w:val="18"/>
                <w:szCs w:val="18"/>
                <w:u w:val="single"/>
              </w:rPr>
              <w:t>soot</w:t>
            </w:r>
            <w:r w:rsidR="00E9032D" w:rsidRPr="007F0C1E">
              <w:rPr>
                <w:b/>
                <w:color w:val="000000"/>
                <w:sz w:val="18"/>
                <w:szCs w:val="18"/>
                <w:u w:val="single"/>
              </w:rPr>
              <w:t xml:space="preserve"> and </w:t>
            </w:r>
            <w:r w:rsidR="00E9032D">
              <w:rPr>
                <w:b/>
                <w:color w:val="000000"/>
                <w:sz w:val="18"/>
                <w:szCs w:val="18"/>
                <w:u w:val="single"/>
              </w:rPr>
              <w:t xml:space="preserve">inorganic </w:t>
            </w:r>
            <w:r w:rsidR="00E9032D" w:rsidRPr="007F0C1E">
              <w:rPr>
                <w:b/>
                <w:color w:val="000000"/>
                <w:sz w:val="18"/>
                <w:szCs w:val="18"/>
                <w:u w:val="single"/>
              </w:rPr>
              <w:t>a</w:t>
            </w:r>
            <w:r w:rsidR="00E9032D">
              <w:rPr>
                <w:b/>
                <w:color w:val="000000"/>
                <w:sz w:val="18"/>
                <w:szCs w:val="18"/>
                <w:u w:val="single"/>
              </w:rPr>
              <w:t xml:space="preserve">sh); </w:t>
            </w:r>
            <w:r>
              <w:rPr>
                <w:b/>
                <w:color w:val="000000"/>
                <w:sz w:val="18"/>
                <w:szCs w:val="18"/>
                <w:u w:val="single"/>
              </w:rPr>
              <w:t>OC</w:t>
            </w:r>
            <w:r w:rsidR="00E9032D">
              <w:rPr>
                <w:b/>
                <w:color w:val="000000"/>
                <w:sz w:val="18"/>
                <w:szCs w:val="18"/>
                <w:u w:val="single"/>
              </w:rPr>
              <w:t>/</w:t>
            </w:r>
            <w:r w:rsidR="00D62345">
              <w:rPr>
                <w:b/>
                <w:color w:val="000000"/>
                <w:sz w:val="18"/>
                <w:szCs w:val="18"/>
                <w:u w:val="single"/>
              </w:rPr>
              <w:t>soot</w:t>
            </w:r>
          </w:p>
          <w:p w14:paraId="7836DD7C" w14:textId="77777777" w:rsidR="00E9032D" w:rsidRPr="004A4899" w:rsidRDefault="00E9032D" w:rsidP="00E9032D">
            <w:pPr>
              <w:rPr>
                <w:color w:val="000000"/>
                <w:sz w:val="18"/>
                <w:szCs w:val="18"/>
                <w:u w:val="single"/>
              </w:rPr>
            </w:pPr>
            <w:r w:rsidRPr="004A4899">
              <w:rPr>
                <w:color w:val="000000"/>
                <w:sz w:val="18"/>
                <w:szCs w:val="18"/>
                <w:u w:val="single"/>
              </w:rPr>
              <w:t>Data provided in publication:</w:t>
            </w:r>
          </w:p>
          <w:p w14:paraId="26F7911C" w14:textId="1A399E71" w:rsidR="00E9032D" w:rsidRPr="004316CB" w:rsidRDefault="00E9032D" w:rsidP="00E9032D">
            <w:pPr>
              <w:pStyle w:val="ListParagraph"/>
              <w:numPr>
                <w:ilvl w:val="0"/>
                <w:numId w:val="1"/>
              </w:numPr>
              <w:rPr>
                <w:color w:val="000000"/>
                <w:sz w:val="18"/>
                <w:szCs w:val="18"/>
              </w:rPr>
            </w:pPr>
            <w:r w:rsidRPr="004316CB">
              <w:rPr>
                <w:color w:val="000000"/>
                <w:sz w:val="18"/>
                <w:szCs w:val="18"/>
              </w:rPr>
              <w:t>Pellet stove/ Fuel: pellets/saw dust</w:t>
            </w:r>
          </w:p>
          <w:p w14:paraId="0AF01F56" w14:textId="0C742979" w:rsidR="00E9032D" w:rsidRPr="004316CB" w:rsidRDefault="00E9032D" w:rsidP="00E9032D">
            <w:pPr>
              <w:pStyle w:val="ListParagraph"/>
              <w:numPr>
                <w:ilvl w:val="0"/>
                <w:numId w:val="1"/>
              </w:numPr>
              <w:rPr>
                <w:sz w:val="18"/>
                <w:szCs w:val="18"/>
                <w:u w:val="single"/>
              </w:rPr>
            </w:pPr>
            <w:r w:rsidRPr="004316CB">
              <w:rPr>
                <w:sz w:val="18"/>
                <w:szCs w:val="18"/>
              </w:rPr>
              <w:t>Measured:1,3-butadiene, benzene, PM2,5, PM mass size distribution (aerodynamic diameter, equivalent mobility diameter, OC/EC, major inorganic ions, PHAs</w:t>
            </w:r>
            <w:r w:rsidR="00C76D9F">
              <w:rPr>
                <w:sz w:val="18"/>
                <w:szCs w:val="18"/>
              </w:rPr>
              <w:t>)</w:t>
            </w:r>
          </w:p>
          <w:p w14:paraId="38EEEBED" w14:textId="77777777" w:rsidR="00E9032D" w:rsidRDefault="00E9032D" w:rsidP="00E9032D">
            <w:pPr>
              <w:rPr>
                <w:color w:val="000000"/>
                <w:sz w:val="18"/>
                <w:szCs w:val="18"/>
                <w:u w:val="single"/>
              </w:rPr>
            </w:pPr>
          </w:p>
          <w:p w14:paraId="40DDBA17" w14:textId="481416D2" w:rsidR="00E9032D" w:rsidRPr="002F3BE2" w:rsidRDefault="00E9032D">
            <w:pPr>
              <w:rPr>
                <w:color w:val="000000"/>
                <w:sz w:val="18"/>
                <w:szCs w:val="18"/>
              </w:rPr>
            </w:pPr>
            <w:r w:rsidRPr="004316CB">
              <w:rPr>
                <w:color w:val="000000"/>
                <w:sz w:val="18"/>
                <w:szCs w:val="18"/>
              </w:rPr>
              <w:t xml:space="preserve">The authors indicated the fractions of the three </w:t>
            </w:r>
            <w:r w:rsidR="00B54B3B">
              <w:rPr>
                <w:color w:val="000000"/>
                <w:sz w:val="18"/>
                <w:szCs w:val="18"/>
              </w:rPr>
              <w:t>PM classes</w:t>
            </w:r>
            <w:r w:rsidRPr="00B859E3">
              <w:rPr>
                <w:color w:val="000000"/>
                <w:sz w:val="18"/>
                <w:szCs w:val="18"/>
              </w:rPr>
              <w:t xml:space="preserve"> to be</w:t>
            </w:r>
            <w:r w:rsidR="00B54B3B">
              <w:rPr>
                <w:b/>
                <w:color w:val="000000"/>
                <w:sz w:val="18"/>
                <w:szCs w:val="18"/>
              </w:rPr>
              <w:t xml:space="preserve"> </w:t>
            </w:r>
            <w:r w:rsidRPr="0047609C">
              <w:rPr>
                <w:b/>
                <w:color w:val="000000"/>
                <w:sz w:val="18"/>
                <w:szCs w:val="18"/>
              </w:rPr>
              <w:t>25%EC, 60% OC, 13% alkali salts</w:t>
            </w:r>
            <w:r>
              <w:rPr>
                <w:b/>
                <w:color w:val="000000"/>
                <w:sz w:val="18"/>
                <w:szCs w:val="18"/>
              </w:rPr>
              <w:t>.</w:t>
            </w:r>
            <w:r w:rsidR="00F571AC" w:rsidRPr="00227631">
              <w:rPr>
                <w:color w:val="000000"/>
                <w:sz w:val="18"/>
                <w:szCs w:val="18"/>
              </w:rPr>
              <w:t xml:space="preserve"> </w:t>
            </w:r>
            <w:r w:rsidR="00227631">
              <w:rPr>
                <w:color w:val="000000"/>
                <w:sz w:val="18"/>
                <w:szCs w:val="18"/>
              </w:rPr>
              <w:t xml:space="preserve">Since OC and soot were the two PM classes with highest reported percentages, we classified the exposure as </w:t>
            </w:r>
            <w:r w:rsidR="00227631" w:rsidRPr="00227631">
              <w:rPr>
                <w:b/>
                <w:color w:val="000000"/>
                <w:sz w:val="18"/>
                <w:szCs w:val="18"/>
              </w:rPr>
              <w:t>OC/soot dominated</w:t>
            </w:r>
            <w:r w:rsidR="00227631">
              <w:rPr>
                <w:color w:val="000000"/>
                <w:sz w:val="18"/>
                <w:szCs w:val="18"/>
              </w:rPr>
              <w:t xml:space="preserve">. </w:t>
            </w:r>
          </w:p>
        </w:tc>
      </w:tr>
      <w:tr w:rsidR="00E9032D" w:rsidRPr="002F3BE2" w14:paraId="09DC79E4" w14:textId="77777777" w:rsidTr="00A81317">
        <w:trPr>
          <w:trHeight w:val="600"/>
        </w:trPr>
        <w:tc>
          <w:tcPr>
            <w:tcW w:w="2156" w:type="dxa"/>
            <w:tcBorders>
              <w:top w:val="dashSmallGap" w:sz="4" w:space="0" w:color="auto"/>
            </w:tcBorders>
            <w:shd w:val="clear" w:color="auto" w:fill="auto"/>
          </w:tcPr>
          <w:p w14:paraId="3752180B" w14:textId="0D65A50A" w:rsidR="00E9032D" w:rsidRPr="002F3BE2" w:rsidRDefault="00E9032D" w:rsidP="00E9032D">
            <w:pPr>
              <w:rPr>
                <w:color w:val="000000"/>
                <w:sz w:val="18"/>
                <w:szCs w:val="18"/>
              </w:rPr>
            </w:pPr>
            <w:r>
              <w:rPr>
                <w:color w:val="000000"/>
                <w:sz w:val="18"/>
                <w:szCs w:val="18"/>
              </w:rPr>
              <w:t>Pope et al</w:t>
            </w:r>
            <w:r w:rsidR="00BC6027">
              <w:rPr>
                <w:color w:val="000000"/>
                <w:sz w:val="18"/>
                <w:szCs w:val="18"/>
              </w:rPr>
              <w:t>.</w:t>
            </w:r>
            <w:r>
              <w:rPr>
                <w:color w:val="000000"/>
                <w:sz w:val="18"/>
                <w:szCs w:val="18"/>
              </w:rPr>
              <w:t xml:space="preserve"> </w:t>
            </w:r>
            <w:r w:rsidR="00BC6027">
              <w:rPr>
                <w:color w:val="000000"/>
                <w:sz w:val="18"/>
                <w:szCs w:val="18"/>
              </w:rPr>
              <w:t>(</w:t>
            </w:r>
            <w:r>
              <w:rPr>
                <w:color w:val="000000"/>
                <w:sz w:val="18"/>
                <w:szCs w:val="18"/>
              </w:rPr>
              <w:t>2011</w:t>
            </w:r>
            <w:r w:rsidR="00BC6027">
              <w:rPr>
                <w:color w:val="000000"/>
                <w:sz w:val="18"/>
                <w:szCs w:val="18"/>
              </w:rPr>
              <w:t>)</w:t>
            </w:r>
          </w:p>
        </w:tc>
        <w:tc>
          <w:tcPr>
            <w:tcW w:w="7797" w:type="dxa"/>
            <w:tcBorders>
              <w:top w:val="dashSmallGap" w:sz="4" w:space="0" w:color="auto"/>
            </w:tcBorders>
          </w:tcPr>
          <w:p w14:paraId="106BD6EB" w14:textId="064BFD2F" w:rsidR="00E9032D" w:rsidRDefault="001F5EF9" w:rsidP="00E9032D">
            <w:pPr>
              <w:rPr>
                <w:b/>
                <w:color w:val="000000"/>
                <w:sz w:val="18"/>
                <w:szCs w:val="18"/>
                <w:u w:val="single"/>
              </w:rPr>
            </w:pPr>
            <w:r>
              <w:rPr>
                <w:b/>
                <w:color w:val="000000"/>
                <w:sz w:val="18"/>
                <w:szCs w:val="18"/>
                <w:u w:val="single"/>
              </w:rPr>
              <w:t>OC</w:t>
            </w:r>
            <w:r w:rsidR="00E9032D">
              <w:rPr>
                <w:b/>
                <w:color w:val="000000"/>
                <w:sz w:val="18"/>
                <w:szCs w:val="18"/>
                <w:u w:val="single"/>
              </w:rPr>
              <w:t xml:space="preserve"> dominated </w:t>
            </w:r>
            <w:r w:rsidR="00E9032D" w:rsidRPr="007F0C1E">
              <w:rPr>
                <w:b/>
                <w:color w:val="000000"/>
                <w:sz w:val="18"/>
                <w:szCs w:val="18"/>
                <w:u w:val="single"/>
              </w:rPr>
              <w:t xml:space="preserve">(with </w:t>
            </w:r>
            <w:r w:rsidR="00E9032D">
              <w:rPr>
                <w:b/>
                <w:color w:val="000000"/>
                <w:sz w:val="18"/>
                <w:szCs w:val="18"/>
                <w:u w:val="single"/>
              </w:rPr>
              <w:t>soot</w:t>
            </w:r>
            <w:r w:rsidR="00E9032D" w:rsidRPr="007F0C1E">
              <w:rPr>
                <w:b/>
                <w:color w:val="000000"/>
                <w:sz w:val="18"/>
                <w:szCs w:val="18"/>
                <w:u w:val="single"/>
              </w:rPr>
              <w:t xml:space="preserve"> and </w:t>
            </w:r>
            <w:r w:rsidR="00E9032D">
              <w:rPr>
                <w:b/>
                <w:color w:val="000000"/>
                <w:sz w:val="18"/>
                <w:szCs w:val="18"/>
                <w:u w:val="single"/>
              </w:rPr>
              <w:t xml:space="preserve">inorganic </w:t>
            </w:r>
            <w:r w:rsidR="00E9032D" w:rsidRPr="007F0C1E">
              <w:rPr>
                <w:b/>
                <w:color w:val="000000"/>
                <w:sz w:val="18"/>
                <w:szCs w:val="18"/>
                <w:u w:val="single"/>
              </w:rPr>
              <w:t>a</w:t>
            </w:r>
            <w:r w:rsidR="00E9032D">
              <w:rPr>
                <w:b/>
                <w:color w:val="000000"/>
                <w:sz w:val="18"/>
                <w:szCs w:val="18"/>
                <w:u w:val="single"/>
              </w:rPr>
              <w:t xml:space="preserve">sh); </w:t>
            </w:r>
            <w:r>
              <w:rPr>
                <w:b/>
                <w:color w:val="000000"/>
                <w:sz w:val="18"/>
                <w:szCs w:val="18"/>
                <w:u w:val="single"/>
              </w:rPr>
              <w:t>OC</w:t>
            </w:r>
            <w:r w:rsidR="00E9032D">
              <w:rPr>
                <w:b/>
                <w:color w:val="000000"/>
                <w:sz w:val="18"/>
                <w:szCs w:val="18"/>
                <w:u w:val="single"/>
              </w:rPr>
              <w:t>/</w:t>
            </w:r>
            <w:r w:rsidR="00F571AC">
              <w:rPr>
                <w:b/>
                <w:color w:val="000000"/>
                <w:sz w:val="18"/>
                <w:szCs w:val="18"/>
                <w:u w:val="single"/>
              </w:rPr>
              <w:t xml:space="preserve">soot </w:t>
            </w:r>
          </w:p>
          <w:p w14:paraId="1420A5B4" w14:textId="01EF5726" w:rsidR="00E9032D" w:rsidRPr="00D62345" w:rsidRDefault="00E9032D" w:rsidP="00E9032D">
            <w:pPr>
              <w:rPr>
                <w:color w:val="000000"/>
                <w:sz w:val="18"/>
                <w:szCs w:val="18"/>
                <w:u w:val="single"/>
              </w:rPr>
            </w:pPr>
            <w:r w:rsidRPr="00D62345">
              <w:rPr>
                <w:color w:val="000000"/>
                <w:sz w:val="18"/>
                <w:szCs w:val="18"/>
                <w:u w:val="single"/>
              </w:rPr>
              <w:t>Data provided in pu</w:t>
            </w:r>
            <w:r w:rsidR="00D62345" w:rsidRPr="00D62345">
              <w:rPr>
                <w:color w:val="000000"/>
                <w:sz w:val="18"/>
                <w:szCs w:val="18"/>
                <w:u w:val="single"/>
              </w:rPr>
              <w:t>blication and supporting paper</w:t>
            </w:r>
            <w:r w:rsidRPr="00D62345">
              <w:rPr>
                <w:color w:val="000000"/>
                <w:sz w:val="18"/>
                <w:szCs w:val="18"/>
                <w:u w:val="single"/>
              </w:rPr>
              <w:t xml:space="preserve"> (</w:t>
            </w:r>
            <w:proofErr w:type="spellStart"/>
            <w:r w:rsidRPr="00D62345">
              <w:rPr>
                <w:color w:val="000000"/>
                <w:sz w:val="18"/>
                <w:szCs w:val="18"/>
                <w:u w:val="single"/>
              </w:rPr>
              <w:t>Kuprov</w:t>
            </w:r>
            <w:proofErr w:type="spellEnd"/>
            <w:r w:rsidRPr="00D62345">
              <w:rPr>
                <w:color w:val="000000"/>
                <w:sz w:val="18"/>
                <w:szCs w:val="18"/>
                <w:u w:val="single"/>
              </w:rPr>
              <w:t xml:space="preserve"> et al 2011):</w:t>
            </w:r>
          </w:p>
          <w:p w14:paraId="10E5FA99" w14:textId="77777777" w:rsidR="00D62345" w:rsidRDefault="00E9032D" w:rsidP="00E9032D">
            <w:pPr>
              <w:pStyle w:val="ListParagraph"/>
              <w:numPr>
                <w:ilvl w:val="0"/>
                <w:numId w:val="1"/>
              </w:numPr>
              <w:rPr>
                <w:color w:val="000000"/>
                <w:sz w:val="18"/>
                <w:szCs w:val="18"/>
              </w:rPr>
            </w:pPr>
            <w:r w:rsidRPr="00F93582">
              <w:rPr>
                <w:color w:val="000000"/>
                <w:sz w:val="18"/>
                <w:szCs w:val="18"/>
              </w:rPr>
              <w:t>Conventional stove/logs</w:t>
            </w:r>
          </w:p>
          <w:p w14:paraId="4381A3F0" w14:textId="5ED21636" w:rsidR="00E9032D" w:rsidRPr="00F93582" w:rsidRDefault="00D62345" w:rsidP="00E9032D">
            <w:pPr>
              <w:pStyle w:val="ListParagraph"/>
              <w:numPr>
                <w:ilvl w:val="0"/>
                <w:numId w:val="1"/>
              </w:numPr>
              <w:rPr>
                <w:color w:val="000000"/>
                <w:sz w:val="18"/>
                <w:szCs w:val="18"/>
              </w:rPr>
            </w:pPr>
            <w:r>
              <w:rPr>
                <w:color w:val="000000"/>
                <w:sz w:val="18"/>
                <w:szCs w:val="18"/>
              </w:rPr>
              <w:t>Exposure system included UV ageing system, generating ages wood smoke PM</w:t>
            </w:r>
          </w:p>
          <w:p w14:paraId="5F7AF4D8" w14:textId="1C38851B" w:rsidR="00E9032D" w:rsidRPr="00592DA6" w:rsidRDefault="00E9032D" w:rsidP="00E9032D">
            <w:pPr>
              <w:pStyle w:val="ListParagraph"/>
              <w:numPr>
                <w:ilvl w:val="0"/>
                <w:numId w:val="1"/>
              </w:numPr>
              <w:rPr>
                <w:b/>
                <w:color w:val="000000"/>
                <w:sz w:val="18"/>
                <w:szCs w:val="18"/>
              </w:rPr>
            </w:pPr>
            <w:r w:rsidRPr="00592DA6">
              <w:rPr>
                <w:color w:val="000000"/>
                <w:sz w:val="18"/>
                <w:szCs w:val="18"/>
              </w:rPr>
              <w:t>Measured: PM</w:t>
            </w:r>
            <w:r w:rsidR="00D62345">
              <w:rPr>
                <w:color w:val="000000"/>
                <w:sz w:val="18"/>
                <w:szCs w:val="18"/>
              </w:rPr>
              <w:t xml:space="preserve"> mass, </w:t>
            </w:r>
            <w:r w:rsidR="00FB68E4">
              <w:rPr>
                <w:color w:val="000000"/>
                <w:sz w:val="18"/>
                <w:szCs w:val="18"/>
              </w:rPr>
              <w:t xml:space="preserve">PM chemistry </w:t>
            </w:r>
            <w:r w:rsidR="00D62345">
              <w:rPr>
                <w:color w:val="000000"/>
                <w:sz w:val="18"/>
                <w:szCs w:val="18"/>
              </w:rPr>
              <w:t xml:space="preserve">(refractory </w:t>
            </w:r>
            <w:r w:rsidR="00FB68E4">
              <w:rPr>
                <w:color w:val="000000"/>
                <w:sz w:val="18"/>
                <w:szCs w:val="18"/>
              </w:rPr>
              <w:t>elements</w:t>
            </w:r>
            <w:r w:rsidR="00D62345">
              <w:rPr>
                <w:color w:val="000000"/>
                <w:sz w:val="18"/>
                <w:szCs w:val="18"/>
              </w:rPr>
              <w:t>, anion</w:t>
            </w:r>
            <w:r w:rsidR="00FB68E4">
              <w:rPr>
                <w:color w:val="000000"/>
                <w:sz w:val="18"/>
                <w:szCs w:val="18"/>
              </w:rPr>
              <w:t>s). EC and OC content, as well as gasses (</w:t>
            </w:r>
            <w:r w:rsidR="00D62345">
              <w:rPr>
                <w:color w:val="000000"/>
                <w:sz w:val="18"/>
                <w:szCs w:val="18"/>
              </w:rPr>
              <w:t>CO, CO</w:t>
            </w:r>
            <w:r w:rsidR="00D62345" w:rsidRPr="00D62345">
              <w:rPr>
                <w:color w:val="000000"/>
                <w:sz w:val="18"/>
                <w:szCs w:val="18"/>
                <w:vertAlign w:val="subscript"/>
              </w:rPr>
              <w:t>2</w:t>
            </w:r>
            <w:r w:rsidR="00D62345">
              <w:rPr>
                <w:color w:val="000000"/>
                <w:sz w:val="18"/>
                <w:szCs w:val="18"/>
              </w:rPr>
              <w:t>, NO</w:t>
            </w:r>
            <w:r w:rsidR="00D62345" w:rsidRPr="00D62345">
              <w:rPr>
                <w:color w:val="000000"/>
                <w:sz w:val="18"/>
                <w:szCs w:val="18"/>
                <w:vertAlign w:val="subscript"/>
              </w:rPr>
              <w:t>x</w:t>
            </w:r>
            <w:r w:rsidR="00D62345">
              <w:rPr>
                <w:color w:val="000000"/>
                <w:sz w:val="18"/>
                <w:szCs w:val="18"/>
              </w:rPr>
              <w:t>, O</w:t>
            </w:r>
            <w:r w:rsidR="00D62345" w:rsidRPr="00D62345">
              <w:rPr>
                <w:color w:val="000000"/>
                <w:sz w:val="18"/>
                <w:szCs w:val="18"/>
                <w:vertAlign w:val="subscript"/>
              </w:rPr>
              <w:t>3</w:t>
            </w:r>
            <w:r w:rsidR="00FB68E4">
              <w:rPr>
                <w:color w:val="000000"/>
                <w:sz w:val="18"/>
                <w:szCs w:val="18"/>
              </w:rPr>
              <w:t>)</w:t>
            </w:r>
            <w:r w:rsidR="00D62345">
              <w:rPr>
                <w:color w:val="000000"/>
                <w:sz w:val="18"/>
                <w:szCs w:val="18"/>
              </w:rPr>
              <w:t xml:space="preserve"> </w:t>
            </w:r>
          </w:p>
          <w:p w14:paraId="0B0FE753" w14:textId="7D7DA791" w:rsidR="00E9032D" w:rsidRDefault="00E9032D" w:rsidP="00E9032D">
            <w:pPr>
              <w:pStyle w:val="ListParagraph"/>
              <w:numPr>
                <w:ilvl w:val="0"/>
                <w:numId w:val="1"/>
              </w:numPr>
              <w:rPr>
                <w:color w:val="000000"/>
                <w:sz w:val="18"/>
                <w:szCs w:val="18"/>
              </w:rPr>
            </w:pPr>
            <w:r>
              <w:rPr>
                <w:color w:val="000000"/>
                <w:sz w:val="18"/>
                <w:szCs w:val="18"/>
              </w:rPr>
              <w:t xml:space="preserve">Results: </w:t>
            </w:r>
            <w:r w:rsidRPr="004316CB">
              <w:rPr>
                <w:sz w:val="18"/>
                <w:szCs w:val="18"/>
              </w:rPr>
              <w:t>Chemical analysis of elem</w:t>
            </w:r>
            <w:r w:rsidR="00FB68E4">
              <w:rPr>
                <w:sz w:val="18"/>
                <w:szCs w:val="18"/>
              </w:rPr>
              <w:t>ents: sum of refractory elements</w:t>
            </w:r>
            <w:r w:rsidRPr="004316CB">
              <w:rPr>
                <w:sz w:val="18"/>
                <w:szCs w:val="18"/>
              </w:rPr>
              <w:t xml:space="preserve">/total mass fraction ~ </w:t>
            </w:r>
            <w:r>
              <w:rPr>
                <w:sz w:val="18"/>
                <w:szCs w:val="18"/>
              </w:rPr>
              <w:t>10-12</w:t>
            </w:r>
            <w:r w:rsidRPr="004316CB">
              <w:rPr>
                <w:sz w:val="18"/>
                <w:szCs w:val="18"/>
              </w:rPr>
              <w:t>% (indicative of alkali salts</w:t>
            </w:r>
            <w:r>
              <w:rPr>
                <w:sz w:val="18"/>
                <w:szCs w:val="18"/>
              </w:rPr>
              <w:t>/inorganic ash</w:t>
            </w:r>
            <w:r w:rsidRPr="004316CB">
              <w:rPr>
                <w:sz w:val="18"/>
                <w:szCs w:val="18"/>
              </w:rPr>
              <w:t>)</w:t>
            </w:r>
            <w:r>
              <w:rPr>
                <w:sz w:val="18"/>
                <w:szCs w:val="18"/>
              </w:rPr>
              <w:t xml:space="preserve">. Elemental carbon </w:t>
            </w:r>
            <w:r w:rsidRPr="004316CB">
              <w:rPr>
                <w:color w:val="000000"/>
                <w:sz w:val="18"/>
                <w:szCs w:val="18"/>
              </w:rPr>
              <w:t>2</w:t>
            </w:r>
            <w:r>
              <w:rPr>
                <w:color w:val="000000"/>
                <w:sz w:val="18"/>
                <w:szCs w:val="18"/>
              </w:rPr>
              <w:t xml:space="preserve">3 +/- 12%, organic matter 68 +/- 12 %. </w:t>
            </w:r>
          </w:p>
          <w:p w14:paraId="58925B2A" w14:textId="77777777" w:rsidR="00FB68E4" w:rsidRPr="00B859E3" w:rsidRDefault="00FB68E4" w:rsidP="005251C6">
            <w:pPr>
              <w:pStyle w:val="ListParagraph"/>
              <w:rPr>
                <w:color w:val="000000"/>
                <w:sz w:val="18"/>
                <w:szCs w:val="18"/>
              </w:rPr>
            </w:pPr>
          </w:p>
          <w:p w14:paraId="06211CA0" w14:textId="75BC1998" w:rsidR="00D62345" w:rsidRDefault="00E9032D" w:rsidP="00E9032D">
            <w:pPr>
              <w:rPr>
                <w:color w:val="000000"/>
                <w:sz w:val="18"/>
                <w:szCs w:val="18"/>
              </w:rPr>
            </w:pPr>
            <w:r>
              <w:rPr>
                <w:color w:val="000000"/>
                <w:sz w:val="18"/>
                <w:szCs w:val="18"/>
              </w:rPr>
              <w:t xml:space="preserve">Based on provided chemical analysis data </w:t>
            </w:r>
            <w:r w:rsidR="001F5EF9">
              <w:rPr>
                <w:b/>
                <w:color w:val="000000"/>
                <w:sz w:val="18"/>
                <w:szCs w:val="18"/>
              </w:rPr>
              <w:t>OC</w:t>
            </w:r>
            <w:r>
              <w:rPr>
                <w:color w:val="000000"/>
                <w:sz w:val="18"/>
                <w:szCs w:val="18"/>
              </w:rPr>
              <w:t xml:space="preserve"> </w:t>
            </w:r>
            <w:r w:rsidR="0057643B">
              <w:rPr>
                <w:color w:val="000000"/>
                <w:sz w:val="18"/>
                <w:szCs w:val="18"/>
              </w:rPr>
              <w:t xml:space="preserve">and soot </w:t>
            </w:r>
            <w:r w:rsidRPr="00451A4A">
              <w:rPr>
                <w:b/>
                <w:color w:val="000000"/>
                <w:sz w:val="18"/>
                <w:szCs w:val="18"/>
              </w:rPr>
              <w:t>are</w:t>
            </w:r>
            <w:r>
              <w:rPr>
                <w:b/>
                <w:color w:val="000000"/>
                <w:sz w:val="18"/>
                <w:szCs w:val="18"/>
              </w:rPr>
              <w:t xml:space="preserve"> likely to be</w:t>
            </w:r>
            <w:r w:rsidRPr="00451A4A">
              <w:rPr>
                <w:b/>
                <w:color w:val="000000"/>
                <w:sz w:val="18"/>
                <w:szCs w:val="18"/>
              </w:rPr>
              <w:t xml:space="preserve"> dominating particle types</w:t>
            </w:r>
            <w:r>
              <w:rPr>
                <w:b/>
                <w:color w:val="000000"/>
                <w:sz w:val="18"/>
                <w:szCs w:val="18"/>
              </w:rPr>
              <w:t>.</w:t>
            </w:r>
            <w:r w:rsidR="00F571AC">
              <w:rPr>
                <w:b/>
                <w:color w:val="000000"/>
                <w:sz w:val="18"/>
                <w:szCs w:val="18"/>
              </w:rPr>
              <w:t xml:space="preserve"> </w:t>
            </w:r>
            <w:r w:rsidR="00227631">
              <w:rPr>
                <w:color w:val="000000"/>
                <w:sz w:val="18"/>
                <w:szCs w:val="18"/>
              </w:rPr>
              <w:t xml:space="preserve">Since OC and soot were the two PM classes with highest reported percentages, we classified the exposure as </w:t>
            </w:r>
            <w:r w:rsidR="00227631" w:rsidRPr="00227631">
              <w:rPr>
                <w:b/>
                <w:color w:val="000000"/>
                <w:sz w:val="18"/>
                <w:szCs w:val="18"/>
              </w:rPr>
              <w:t>OC/soot dominated</w:t>
            </w:r>
            <w:r w:rsidR="00227631">
              <w:rPr>
                <w:color w:val="000000"/>
                <w:sz w:val="18"/>
                <w:szCs w:val="18"/>
              </w:rPr>
              <w:t xml:space="preserve">. </w:t>
            </w:r>
          </w:p>
          <w:p w14:paraId="63713A75" w14:textId="77777777" w:rsidR="00E9032D" w:rsidRPr="007F0C1E" w:rsidRDefault="00E9032D" w:rsidP="00D62345">
            <w:pPr>
              <w:rPr>
                <w:b/>
                <w:color w:val="000000"/>
                <w:sz w:val="18"/>
                <w:szCs w:val="18"/>
                <w:u w:val="single"/>
              </w:rPr>
            </w:pPr>
          </w:p>
        </w:tc>
      </w:tr>
      <w:tr w:rsidR="00E9032D" w:rsidRPr="002F3BE2" w14:paraId="2EBA600F" w14:textId="77777777" w:rsidTr="00A81317">
        <w:trPr>
          <w:trHeight w:val="600"/>
        </w:trPr>
        <w:tc>
          <w:tcPr>
            <w:tcW w:w="2156" w:type="dxa"/>
            <w:tcBorders>
              <w:top w:val="dashSmallGap" w:sz="4" w:space="0" w:color="auto"/>
            </w:tcBorders>
            <w:shd w:val="clear" w:color="auto" w:fill="auto"/>
          </w:tcPr>
          <w:p w14:paraId="41075D77" w14:textId="75EF758B" w:rsidR="00E9032D" w:rsidRDefault="00E9032D" w:rsidP="00E9032D">
            <w:pPr>
              <w:rPr>
                <w:color w:val="000000"/>
                <w:sz w:val="18"/>
                <w:szCs w:val="18"/>
              </w:rPr>
            </w:pPr>
            <w:r w:rsidRPr="002F3BE2">
              <w:rPr>
                <w:color w:val="000000"/>
                <w:sz w:val="18"/>
                <w:szCs w:val="18"/>
              </w:rPr>
              <w:t xml:space="preserve">Ferguson et al. </w:t>
            </w:r>
            <w:r w:rsidR="00BC6027">
              <w:rPr>
                <w:color w:val="000000"/>
                <w:sz w:val="18"/>
                <w:szCs w:val="18"/>
              </w:rPr>
              <w:t>(2016)</w:t>
            </w:r>
          </w:p>
          <w:p w14:paraId="52998495" w14:textId="77777777" w:rsidR="00E9032D" w:rsidRPr="002F3BE2" w:rsidRDefault="00E9032D" w:rsidP="00E9032D">
            <w:pPr>
              <w:rPr>
                <w:color w:val="000000"/>
                <w:sz w:val="18"/>
                <w:szCs w:val="18"/>
              </w:rPr>
            </w:pPr>
          </w:p>
        </w:tc>
        <w:tc>
          <w:tcPr>
            <w:tcW w:w="7797" w:type="dxa"/>
            <w:vMerge w:val="restart"/>
            <w:tcBorders>
              <w:top w:val="dashSmallGap" w:sz="4" w:space="0" w:color="auto"/>
            </w:tcBorders>
          </w:tcPr>
          <w:p w14:paraId="51B41229" w14:textId="7E7D55D8" w:rsidR="00E9032D" w:rsidRPr="007F0C1E" w:rsidRDefault="001F5EF9" w:rsidP="00E9032D">
            <w:pPr>
              <w:rPr>
                <w:color w:val="000000"/>
                <w:sz w:val="18"/>
                <w:szCs w:val="18"/>
                <w:u w:val="single"/>
              </w:rPr>
            </w:pPr>
            <w:r>
              <w:rPr>
                <w:b/>
                <w:color w:val="000000"/>
                <w:sz w:val="18"/>
                <w:szCs w:val="18"/>
                <w:u w:val="single"/>
              </w:rPr>
              <w:t>OC</w:t>
            </w:r>
            <w:r w:rsidR="00F571AC">
              <w:rPr>
                <w:b/>
                <w:color w:val="000000"/>
                <w:sz w:val="18"/>
                <w:szCs w:val="18"/>
                <w:u w:val="single"/>
              </w:rPr>
              <w:t>/s</w:t>
            </w:r>
            <w:r w:rsidR="00E9032D">
              <w:rPr>
                <w:b/>
                <w:color w:val="000000"/>
                <w:sz w:val="18"/>
                <w:szCs w:val="18"/>
                <w:u w:val="single"/>
              </w:rPr>
              <w:t>oot</w:t>
            </w:r>
            <w:r w:rsidR="00592DA6">
              <w:rPr>
                <w:b/>
                <w:color w:val="000000"/>
                <w:sz w:val="18"/>
                <w:szCs w:val="18"/>
                <w:u w:val="single"/>
              </w:rPr>
              <w:t xml:space="preserve"> </w:t>
            </w:r>
            <w:r w:rsidR="00E9032D" w:rsidRPr="007F0C1E">
              <w:rPr>
                <w:b/>
                <w:color w:val="000000"/>
                <w:sz w:val="18"/>
                <w:szCs w:val="18"/>
                <w:u w:val="single"/>
              </w:rPr>
              <w:t>dominated</w:t>
            </w:r>
          </w:p>
          <w:p w14:paraId="4283DAC0" w14:textId="576BD389" w:rsidR="00E9032D" w:rsidRPr="004A4899" w:rsidRDefault="00E9032D" w:rsidP="00E9032D">
            <w:pPr>
              <w:rPr>
                <w:color w:val="000000"/>
                <w:sz w:val="18"/>
                <w:szCs w:val="18"/>
                <w:u w:val="single"/>
              </w:rPr>
            </w:pPr>
            <w:r w:rsidRPr="004A4899">
              <w:rPr>
                <w:color w:val="000000"/>
                <w:sz w:val="18"/>
                <w:szCs w:val="18"/>
                <w:u w:val="single"/>
              </w:rPr>
              <w:t>Data provided in publication</w:t>
            </w:r>
            <w:r>
              <w:rPr>
                <w:color w:val="000000"/>
                <w:sz w:val="18"/>
                <w:szCs w:val="18"/>
                <w:u w:val="single"/>
              </w:rPr>
              <w:t>s</w:t>
            </w:r>
            <w:r w:rsidRPr="004A4899">
              <w:rPr>
                <w:color w:val="000000"/>
                <w:sz w:val="18"/>
                <w:szCs w:val="18"/>
                <w:u w:val="single"/>
              </w:rPr>
              <w:t>:</w:t>
            </w:r>
          </w:p>
          <w:p w14:paraId="5D5630BF" w14:textId="703B70D2" w:rsidR="00E9032D" w:rsidRPr="004316CB" w:rsidRDefault="00E9032D" w:rsidP="00E9032D">
            <w:pPr>
              <w:pStyle w:val="ListParagraph"/>
              <w:numPr>
                <w:ilvl w:val="0"/>
                <w:numId w:val="1"/>
              </w:numPr>
              <w:rPr>
                <w:color w:val="000000"/>
                <w:sz w:val="18"/>
                <w:szCs w:val="18"/>
              </w:rPr>
            </w:pPr>
            <w:r w:rsidRPr="004316CB">
              <w:rPr>
                <w:color w:val="000000"/>
                <w:sz w:val="18"/>
                <w:szCs w:val="18"/>
              </w:rPr>
              <w:t>Conventional stove/logs</w:t>
            </w:r>
          </w:p>
          <w:p w14:paraId="63DF640B" w14:textId="77777777" w:rsidR="00E9032D" w:rsidRDefault="00E9032D" w:rsidP="00E9032D">
            <w:pPr>
              <w:pStyle w:val="ListParagraph"/>
              <w:numPr>
                <w:ilvl w:val="0"/>
                <w:numId w:val="1"/>
              </w:numPr>
              <w:rPr>
                <w:color w:val="000000"/>
                <w:sz w:val="18"/>
                <w:szCs w:val="18"/>
              </w:rPr>
            </w:pPr>
            <w:r w:rsidRPr="004316CB">
              <w:rPr>
                <w:color w:val="000000"/>
                <w:sz w:val="18"/>
                <w:szCs w:val="18"/>
              </w:rPr>
              <w:t>Description of stove type and fuel conditions. Data for PM2,5, CO, CO2</w:t>
            </w:r>
          </w:p>
          <w:p w14:paraId="4E98F5D0" w14:textId="77900935" w:rsidR="00E9032D" w:rsidRPr="004316CB" w:rsidRDefault="00E9032D" w:rsidP="00E9032D">
            <w:pPr>
              <w:pStyle w:val="ListParagraph"/>
              <w:numPr>
                <w:ilvl w:val="0"/>
                <w:numId w:val="1"/>
              </w:numPr>
              <w:rPr>
                <w:color w:val="000000"/>
                <w:sz w:val="18"/>
                <w:szCs w:val="18"/>
              </w:rPr>
            </w:pPr>
            <w:r w:rsidRPr="004A4899">
              <w:rPr>
                <w:color w:val="000000"/>
                <w:sz w:val="18"/>
                <w:szCs w:val="18"/>
              </w:rPr>
              <w:t>No EC/</w:t>
            </w:r>
            <w:r>
              <w:rPr>
                <w:color w:val="000000"/>
                <w:sz w:val="18"/>
                <w:szCs w:val="18"/>
              </w:rPr>
              <w:t>OC/</w:t>
            </w:r>
            <w:r w:rsidRPr="004A4899">
              <w:rPr>
                <w:color w:val="000000"/>
                <w:sz w:val="18"/>
                <w:szCs w:val="18"/>
              </w:rPr>
              <w:t>inorganic ash measurements</w:t>
            </w:r>
            <w:r>
              <w:rPr>
                <w:color w:val="000000"/>
                <w:sz w:val="18"/>
                <w:szCs w:val="18"/>
              </w:rPr>
              <w:t xml:space="preserve"> or </w:t>
            </w:r>
            <w:r w:rsidRPr="004316CB">
              <w:rPr>
                <w:color w:val="000000"/>
                <w:sz w:val="18"/>
                <w:szCs w:val="18"/>
              </w:rPr>
              <w:t>other description of PM properties</w:t>
            </w:r>
          </w:p>
          <w:p w14:paraId="5D1B1204" w14:textId="77777777" w:rsidR="00E9032D" w:rsidRDefault="00E9032D" w:rsidP="00E9032D">
            <w:pPr>
              <w:rPr>
                <w:color w:val="000000"/>
                <w:sz w:val="18"/>
                <w:szCs w:val="18"/>
              </w:rPr>
            </w:pPr>
          </w:p>
          <w:p w14:paraId="728EFB0B" w14:textId="6BBE36FA" w:rsidR="00E9032D" w:rsidRDefault="00E9032D" w:rsidP="00E9032D">
            <w:pPr>
              <w:rPr>
                <w:color w:val="000000"/>
                <w:sz w:val="18"/>
                <w:szCs w:val="18"/>
              </w:rPr>
            </w:pPr>
            <w:r>
              <w:rPr>
                <w:color w:val="000000"/>
                <w:sz w:val="18"/>
                <w:szCs w:val="18"/>
              </w:rPr>
              <w:t xml:space="preserve">Based on information regarding stove and fuel type, and comparison with Nordic studies using similar stoves and fuel, it appears that </w:t>
            </w:r>
            <w:r w:rsidRPr="00451A4A">
              <w:rPr>
                <w:b/>
                <w:color w:val="000000"/>
                <w:sz w:val="18"/>
                <w:szCs w:val="18"/>
              </w:rPr>
              <w:t>elemental carbon and OC are</w:t>
            </w:r>
            <w:r>
              <w:rPr>
                <w:b/>
                <w:color w:val="000000"/>
                <w:sz w:val="18"/>
                <w:szCs w:val="18"/>
              </w:rPr>
              <w:t xml:space="preserve"> likely to be</w:t>
            </w:r>
            <w:r w:rsidRPr="00451A4A">
              <w:rPr>
                <w:b/>
                <w:color w:val="000000"/>
                <w:sz w:val="18"/>
                <w:szCs w:val="18"/>
              </w:rPr>
              <w:t xml:space="preserve"> dominating particle types</w:t>
            </w:r>
          </w:p>
          <w:p w14:paraId="5ECE630A" w14:textId="77777777" w:rsidR="00E9032D" w:rsidRPr="002F3BE2" w:rsidRDefault="00E9032D" w:rsidP="00E9032D">
            <w:pPr>
              <w:rPr>
                <w:color w:val="000000"/>
                <w:sz w:val="18"/>
                <w:szCs w:val="18"/>
              </w:rPr>
            </w:pPr>
          </w:p>
        </w:tc>
      </w:tr>
      <w:tr w:rsidR="00E9032D" w:rsidRPr="002F3BE2" w14:paraId="7C6B8023" w14:textId="77777777" w:rsidTr="007A70D0">
        <w:trPr>
          <w:trHeight w:val="600"/>
        </w:trPr>
        <w:tc>
          <w:tcPr>
            <w:tcW w:w="2156" w:type="dxa"/>
            <w:shd w:val="clear" w:color="auto" w:fill="auto"/>
          </w:tcPr>
          <w:p w14:paraId="3F03E8BB" w14:textId="34FEAA44" w:rsidR="00E9032D" w:rsidRPr="002F3BE2" w:rsidRDefault="00E9032D" w:rsidP="00BC6027">
            <w:pPr>
              <w:rPr>
                <w:color w:val="000000"/>
                <w:sz w:val="18"/>
                <w:szCs w:val="18"/>
              </w:rPr>
            </w:pPr>
            <w:r w:rsidRPr="002F3BE2">
              <w:rPr>
                <w:color w:val="000000"/>
                <w:sz w:val="18"/>
                <w:szCs w:val="18"/>
              </w:rPr>
              <w:t xml:space="preserve">Ferguson et al. </w:t>
            </w:r>
            <w:r w:rsidR="00BC6027">
              <w:rPr>
                <w:color w:val="000000"/>
                <w:sz w:val="18"/>
                <w:szCs w:val="18"/>
              </w:rPr>
              <w:t>(2017)</w:t>
            </w:r>
          </w:p>
        </w:tc>
        <w:tc>
          <w:tcPr>
            <w:tcW w:w="7797" w:type="dxa"/>
            <w:vMerge/>
          </w:tcPr>
          <w:p w14:paraId="14041A24" w14:textId="77777777" w:rsidR="00E9032D" w:rsidRPr="002F3BE2" w:rsidRDefault="00E9032D" w:rsidP="00E9032D">
            <w:pPr>
              <w:rPr>
                <w:color w:val="000000"/>
                <w:sz w:val="18"/>
                <w:szCs w:val="18"/>
              </w:rPr>
            </w:pPr>
          </w:p>
        </w:tc>
      </w:tr>
      <w:tr w:rsidR="00E9032D" w:rsidRPr="002F3BE2" w14:paraId="3691083B" w14:textId="77777777" w:rsidTr="000C3C1D">
        <w:trPr>
          <w:trHeight w:val="600"/>
        </w:trPr>
        <w:tc>
          <w:tcPr>
            <w:tcW w:w="2156" w:type="dxa"/>
            <w:tcBorders>
              <w:bottom w:val="dashSmallGap" w:sz="4" w:space="0" w:color="auto"/>
            </w:tcBorders>
            <w:shd w:val="clear" w:color="auto" w:fill="auto"/>
          </w:tcPr>
          <w:p w14:paraId="431FAD3C" w14:textId="4AE1714F" w:rsidR="00E9032D" w:rsidRDefault="00E9032D" w:rsidP="00E9032D">
            <w:pPr>
              <w:rPr>
                <w:color w:val="000000"/>
                <w:sz w:val="18"/>
                <w:szCs w:val="18"/>
              </w:rPr>
            </w:pPr>
            <w:r w:rsidRPr="002F3BE2">
              <w:rPr>
                <w:color w:val="000000"/>
                <w:sz w:val="18"/>
                <w:szCs w:val="18"/>
              </w:rPr>
              <w:t>Peters et al.</w:t>
            </w:r>
            <w:r w:rsidR="00BC6027">
              <w:rPr>
                <w:color w:val="000000"/>
                <w:sz w:val="18"/>
                <w:szCs w:val="18"/>
              </w:rPr>
              <w:t xml:space="preserve"> (2018)</w:t>
            </w:r>
            <w:r w:rsidRPr="002F3BE2">
              <w:rPr>
                <w:color w:val="000000"/>
                <w:sz w:val="18"/>
                <w:szCs w:val="18"/>
              </w:rPr>
              <w:t xml:space="preserve"> </w:t>
            </w:r>
          </w:p>
          <w:p w14:paraId="3145ADA4" w14:textId="77777777" w:rsidR="00E9032D" w:rsidRPr="002F3BE2" w:rsidRDefault="00E9032D" w:rsidP="00E9032D">
            <w:pPr>
              <w:rPr>
                <w:color w:val="000000"/>
                <w:sz w:val="18"/>
                <w:szCs w:val="18"/>
              </w:rPr>
            </w:pPr>
          </w:p>
        </w:tc>
        <w:tc>
          <w:tcPr>
            <w:tcW w:w="7797" w:type="dxa"/>
            <w:vMerge/>
            <w:tcBorders>
              <w:bottom w:val="dashSmallGap" w:sz="4" w:space="0" w:color="auto"/>
            </w:tcBorders>
          </w:tcPr>
          <w:p w14:paraId="5923340F" w14:textId="77777777" w:rsidR="00E9032D" w:rsidRPr="002F3BE2" w:rsidRDefault="00E9032D" w:rsidP="00E9032D">
            <w:pPr>
              <w:rPr>
                <w:color w:val="000000"/>
                <w:sz w:val="18"/>
                <w:szCs w:val="18"/>
              </w:rPr>
            </w:pPr>
          </w:p>
        </w:tc>
      </w:tr>
      <w:tr w:rsidR="009C08CA" w:rsidRPr="002F3BE2" w14:paraId="1B0D1551" w14:textId="77777777" w:rsidTr="000C3C1D">
        <w:trPr>
          <w:trHeight w:val="600"/>
        </w:trPr>
        <w:tc>
          <w:tcPr>
            <w:tcW w:w="2156" w:type="dxa"/>
            <w:tcBorders>
              <w:top w:val="dashSmallGap" w:sz="4" w:space="0" w:color="auto"/>
            </w:tcBorders>
            <w:shd w:val="clear" w:color="auto" w:fill="auto"/>
          </w:tcPr>
          <w:p w14:paraId="74F57EAC" w14:textId="5748A0C0" w:rsidR="009C08CA" w:rsidRDefault="009C08CA" w:rsidP="00E9032D">
            <w:pPr>
              <w:rPr>
                <w:color w:val="000000"/>
                <w:sz w:val="18"/>
                <w:szCs w:val="18"/>
              </w:rPr>
            </w:pPr>
            <w:proofErr w:type="spellStart"/>
            <w:r w:rsidRPr="002F3BE2">
              <w:rPr>
                <w:color w:val="000000"/>
                <w:sz w:val="18"/>
                <w:szCs w:val="18"/>
              </w:rPr>
              <w:t>Barregard</w:t>
            </w:r>
            <w:proofErr w:type="spellEnd"/>
            <w:r w:rsidRPr="002F3BE2">
              <w:rPr>
                <w:color w:val="000000"/>
                <w:sz w:val="18"/>
                <w:szCs w:val="18"/>
              </w:rPr>
              <w:t xml:space="preserve"> et al.</w:t>
            </w:r>
            <w:r w:rsidR="00BC6027">
              <w:rPr>
                <w:color w:val="000000"/>
                <w:sz w:val="18"/>
                <w:szCs w:val="18"/>
              </w:rPr>
              <w:t xml:space="preserve"> (2006)</w:t>
            </w:r>
            <w:r w:rsidRPr="002F3BE2">
              <w:rPr>
                <w:color w:val="000000"/>
                <w:sz w:val="18"/>
                <w:szCs w:val="18"/>
              </w:rPr>
              <w:t xml:space="preserve"> </w:t>
            </w:r>
          </w:p>
          <w:p w14:paraId="09097204" w14:textId="77777777" w:rsidR="009C08CA" w:rsidRDefault="009C08CA" w:rsidP="00E9032D">
            <w:pPr>
              <w:rPr>
                <w:b/>
                <w:color w:val="000000"/>
                <w:sz w:val="18"/>
                <w:szCs w:val="18"/>
              </w:rPr>
            </w:pPr>
          </w:p>
          <w:p w14:paraId="4A67BBB9" w14:textId="77777777" w:rsidR="009C08CA" w:rsidRPr="002F3BE2" w:rsidRDefault="009C08CA" w:rsidP="00E9032D">
            <w:pPr>
              <w:rPr>
                <w:color w:val="000000"/>
                <w:sz w:val="18"/>
                <w:szCs w:val="18"/>
              </w:rPr>
            </w:pPr>
          </w:p>
        </w:tc>
        <w:tc>
          <w:tcPr>
            <w:tcW w:w="7797" w:type="dxa"/>
            <w:vMerge w:val="restart"/>
            <w:tcBorders>
              <w:top w:val="dashSmallGap" w:sz="4" w:space="0" w:color="auto"/>
            </w:tcBorders>
          </w:tcPr>
          <w:p w14:paraId="089991DC" w14:textId="184BBE8B" w:rsidR="009C08CA" w:rsidRPr="007F0C1E" w:rsidRDefault="001F5EF9" w:rsidP="00E9032D">
            <w:pPr>
              <w:rPr>
                <w:color w:val="000000"/>
                <w:sz w:val="18"/>
                <w:szCs w:val="18"/>
                <w:u w:val="single"/>
              </w:rPr>
            </w:pPr>
            <w:r>
              <w:rPr>
                <w:b/>
                <w:color w:val="000000"/>
                <w:sz w:val="18"/>
                <w:szCs w:val="18"/>
                <w:u w:val="single"/>
              </w:rPr>
              <w:t>OC</w:t>
            </w:r>
            <w:r w:rsidR="009C08CA">
              <w:rPr>
                <w:b/>
                <w:color w:val="000000"/>
                <w:sz w:val="18"/>
                <w:szCs w:val="18"/>
                <w:u w:val="single"/>
              </w:rPr>
              <w:t xml:space="preserve">/soot </w:t>
            </w:r>
            <w:r w:rsidR="009C08CA" w:rsidRPr="007F0C1E">
              <w:rPr>
                <w:b/>
                <w:color w:val="000000"/>
                <w:sz w:val="18"/>
                <w:szCs w:val="18"/>
                <w:u w:val="single"/>
              </w:rPr>
              <w:t>dominated</w:t>
            </w:r>
          </w:p>
          <w:p w14:paraId="131F686A" w14:textId="2CD99757" w:rsidR="009C08CA" w:rsidRPr="004A4899" w:rsidRDefault="009C08CA" w:rsidP="00E9032D">
            <w:pPr>
              <w:rPr>
                <w:color w:val="000000"/>
                <w:sz w:val="18"/>
                <w:szCs w:val="18"/>
                <w:u w:val="single"/>
              </w:rPr>
            </w:pPr>
            <w:r w:rsidRPr="004A4899">
              <w:rPr>
                <w:color w:val="000000"/>
                <w:sz w:val="18"/>
                <w:szCs w:val="18"/>
                <w:u w:val="single"/>
              </w:rPr>
              <w:t>Data provided in publication</w:t>
            </w:r>
            <w:r>
              <w:rPr>
                <w:color w:val="000000"/>
                <w:sz w:val="18"/>
                <w:szCs w:val="18"/>
                <w:u w:val="single"/>
              </w:rPr>
              <w:t xml:space="preserve">s and supporting </w:t>
            </w:r>
            <w:r w:rsidRPr="00B859E3">
              <w:rPr>
                <w:color w:val="000000"/>
                <w:sz w:val="18"/>
                <w:szCs w:val="18"/>
                <w:u w:val="single"/>
              </w:rPr>
              <w:t xml:space="preserve">publication </w:t>
            </w:r>
            <w:r w:rsidR="00EF77D8">
              <w:rPr>
                <w:color w:val="000000"/>
                <w:sz w:val="18"/>
                <w:szCs w:val="18"/>
                <w:u w:val="single"/>
              </w:rPr>
              <w:t>[</w:t>
            </w:r>
            <w:r w:rsidR="006E2C3A">
              <w:rPr>
                <w:color w:val="000000"/>
                <w:sz w:val="18"/>
                <w:szCs w:val="18"/>
                <w:u w:val="single"/>
              </w:rPr>
              <w:fldChar w:fldCharType="begin"/>
            </w:r>
            <w:r w:rsidR="006E2C3A">
              <w:rPr>
                <w:color w:val="000000"/>
                <w:sz w:val="18"/>
                <w:szCs w:val="18"/>
                <w:u w:val="single"/>
              </w:rPr>
              <w:instrText xml:space="preserve"> REF _Ref34404789 \w \h </w:instrText>
            </w:r>
            <w:r w:rsidR="006E2C3A">
              <w:rPr>
                <w:color w:val="000000"/>
                <w:sz w:val="18"/>
                <w:szCs w:val="18"/>
                <w:u w:val="single"/>
              </w:rPr>
            </w:r>
            <w:r w:rsidR="006E2C3A">
              <w:rPr>
                <w:color w:val="000000"/>
                <w:sz w:val="18"/>
                <w:szCs w:val="18"/>
                <w:u w:val="single"/>
              </w:rPr>
              <w:fldChar w:fldCharType="separate"/>
            </w:r>
            <w:r w:rsidR="005251C6">
              <w:rPr>
                <w:color w:val="000000"/>
                <w:sz w:val="18"/>
                <w:szCs w:val="18"/>
                <w:u w:val="single"/>
              </w:rPr>
              <w:t>12</w:t>
            </w:r>
            <w:r w:rsidR="006E2C3A">
              <w:rPr>
                <w:color w:val="000000"/>
                <w:sz w:val="18"/>
                <w:szCs w:val="18"/>
                <w:u w:val="single"/>
              </w:rPr>
              <w:fldChar w:fldCharType="end"/>
            </w:r>
            <w:r w:rsidR="00EF77D8">
              <w:rPr>
                <w:color w:val="000000"/>
                <w:sz w:val="18"/>
                <w:szCs w:val="18"/>
                <w:u w:val="single"/>
              </w:rPr>
              <w:t>]</w:t>
            </w:r>
            <w:r w:rsidR="00B859E3" w:rsidRPr="00B859E3">
              <w:rPr>
                <w:color w:val="000000"/>
                <w:sz w:val="18"/>
                <w:szCs w:val="18"/>
                <w:u w:val="single"/>
              </w:rPr>
              <w:t>:</w:t>
            </w:r>
          </w:p>
          <w:p w14:paraId="067D5CBF" w14:textId="35F71E0A" w:rsidR="009C08CA" w:rsidRPr="004316CB" w:rsidRDefault="009C08CA" w:rsidP="00E9032D">
            <w:pPr>
              <w:pStyle w:val="ListParagraph"/>
              <w:numPr>
                <w:ilvl w:val="0"/>
                <w:numId w:val="1"/>
              </w:numPr>
              <w:rPr>
                <w:color w:val="000000"/>
                <w:sz w:val="18"/>
                <w:szCs w:val="18"/>
              </w:rPr>
            </w:pPr>
            <w:r w:rsidRPr="004316CB">
              <w:rPr>
                <w:color w:val="000000"/>
                <w:sz w:val="18"/>
                <w:szCs w:val="18"/>
              </w:rPr>
              <w:t>Conventional stove/logs</w:t>
            </w:r>
          </w:p>
          <w:p w14:paraId="125BCB3B" w14:textId="5D849908" w:rsidR="009C08CA" w:rsidRDefault="009C08CA" w:rsidP="00E9032D">
            <w:pPr>
              <w:pStyle w:val="ListParagraph"/>
              <w:numPr>
                <w:ilvl w:val="0"/>
                <w:numId w:val="1"/>
              </w:numPr>
              <w:rPr>
                <w:color w:val="000000"/>
                <w:sz w:val="18"/>
                <w:szCs w:val="18"/>
              </w:rPr>
            </w:pPr>
            <w:r>
              <w:rPr>
                <w:color w:val="000000"/>
                <w:sz w:val="18"/>
                <w:szCs w:val="18"/>
              </w:rPr>
              <w:t xml:space="preserve">Measurements of </w:t>
            </w:r>
            <w:r w:rsidRPr="004316CB">
              <w:rPr>
                <w:color w:val="000000"/>
                <w:sz w:val="18"/>
                <w:szCs w:val="18"/>
              </w:rPr>
              <w:t>PM2,5, CO, PM0,1, PM0,16, particle number concentration, VOCs, PAHS, element mass concentration (indicative of alkali salts), black smoke</w:t>
            </w:r>
            <w:r>
              <w:rPr>
                <w:color w:val="000000"/>
                <w:sz w:val="18"/>
                <w:szCs w:val="18"/>
              </w:rPr>
              <w:t xml:space="preserve"> (BC)</w:t>
            </w:r>
          </w:p>
          <w:p w14:paraId="2B6B4F60" w14:textId="515C4A8A" w:rsidR="009C08CA" w:rsidRPr="00B859E3" w:rsidRDefault="009C08CA" w:rsidP="00E9032D">
            <w:pPr>
              <w:pStyle w:val="ListParagraph"/>
              <w:numPr>
                <w:ilvl w:val="0"/>
                <w:numId w:val="1"/>
              </w:numPr>
              <w:rPr>
                <w:color w:val="000000"/>
                <w:sz w:val="18"/>
                <w:szCs w:val="18"/>
              </w:rPr>
            </w:pPr>
            <w:r>
              <w:rPr>
                <w:color w:val="000000"/>
                <w:sz w:val="18"/>
                <w:szCs w:val="18"/>
              </w:rPr>
              <w:t xml:space="preserve">Results: </w:t>
            </w:r>
            <w:r w:rsidRPr="004316CB">
              <w:rPr>
                <w:sz w:val="18"/>
                <w:szCs w:val="18"/>
              </w:rPr>
              <w:t>Chemical analysis of elements: sum of elemental/total mass fraction ~ 5-6% (indicative of alkali salts</w:t>
            </w:r>
            <w:r>
              <w:rPr>
                <w:sz w:val="18"/>
                <w:szCs w:val="18"/>
              </w:rPr>
              <w:t>/inorganic ash</w:t>
            </w:r>
            <w:r w:rsidRPr="004316CB">
              <w:rPr>
                <w:sz w:val="18"/>
                <w:szCs w:val="18"/>
              </w:rPr>
              <w:t>)</w:t>
            </w:r>
            <w:r>
              <w:rPr>
                <w:sz w:val="18"/>
                <w:szCs w:val="18"/>
              </w:rPr>
              <w:t xml:space="preserve">. </w:t>
            </w:r>
            <w:r w:rsidRPr="004316CB">
              <w:rPr>
                <w:color w:val="000000"/>
                <w:sz w:val="18"/>
                <w:szCs w:val="18"/>
              </w:rPr>
              <w:t>Black smoke 20-50% (indicative of</w:t>
            </w:r>
            <w:r>
              <w:rPr>
                <w:color w:val="000000"/>
                <w:sz w:val="18"/>
                <w:szCs w:val="18"/>
              </w:rPr>
              <w:t xml:space="preserve"> soot</w:t>
            </w:r>
            <w:r w:rsidRPr="004316CB">
              <w:rPr>
                <w:color w:val="000000"/>
                <w:sz w:val="18"/>
                <w:szCs w:val="18"/>
              </w:rPr>
              <w:t>)</w:t>
            </w:r>
          </w:p>
          <w:p w14:paraId="27BCBC45" w14:textId="77777777" w:rsidR="009C08CA" w:rsidRPr="004316CB" w:rsidRDefault="009C08CA" w:rsidP="00E9032D">
            <w:pPr>
              <w:pStyle w:val="ListParagraph"/>
              <w:rPr>
                <w:color w:val="000000"/>
                <w:sz w:val="18"/>
                <w:szCs w:val="18"/>
              </w:rPr>
            </w:pPr>
          </w:p>
          <w:p w14:paraId="313C8002" w14:textId="79D5B2CE" w:rsidR="009C08CA" w:rsidRDefault="009C08CA" w:rsidP="00E9032D">
            <w:pPr>
              <w:rPr>
                <w:color w:val="000000"/>
                <w:sz w:val="18"/>
                <w:szCs w:val="18"/>
              </w:rPr>
            </w:pPr>
            <w:r>
              <w:rPr>
                <w:color w:val="000000"/>
                <w:sz w:val="18"/>
                <w:szCs w:val="18"/>
              </w:rPr>
              <w:t xml:space="preserve">Based on provided chemical analysis data, soot appears to account for up to 50% of the PM, while inorganic ash seems to have a relatively small contribution to the total PM mass. Thus, </w:t>
            </w:r>
            <w:r w:rsidR="00D76CE1">
              <w:rPr>
                <w:color w:val="000000"/>
                <w:sz w:val="18"/>
                <w:szCs w:val="18"/>
              </w:rPr>
              <w:t xml:space="preserve">OC </w:t>
            </w:r>
            <w:r>
              <w:rPr>
                <w:color w:val="000000"/>
                <w:sz w:val="18"/>
                <w:szCs w:val="18"/>
              </w:rPr>
              <w:t xml:space="preserve">must also be a dominating PM class.  In conclusion, the provided data suggest that </w:t>
            </w:r>
            <w:r w:rsidR="00592DA6">
              <w:rPr>
                <w:color w:val="000000"/>
                <w:sz w:val="18"/>
                <w:szCs w:val="18"/>
              </w:rPr>
              <w:t>OC</w:t>
            </w:r>
            <w:r w:rsidRPr="000C3C1D">
              <w:rPr>
                <w:color w:val="000000"/>
                <w:sz w:val="18"/>
              </w:rPr>
              <w:t xml:space="preserve"> </w:t>
            </w:r>
            <w:r w:rsidRPr="004316CB">
              <w:rPr>
                <w:b/>
                <w:color w:val="000000"/>
                <w:sz w:val="18"/>
                <w:szCs w:val="18"/>
              </w:rPr>
              <w:t>and</w:t>
            </w:r>
            <w:r>
              <w:rPr>
                <w:b/>
                <w:color w:val="000000"/>
                <w:sz w:val="18"/>
                <w:szCs w:val="18"/>
              </w:rPr>
              <w:t xml:space="preserve"> soot</w:t>
            </w:r>
            <w:r w:rsidRPr="000C3C1D">
              <w:rPr>
                <w:b/>
                <w:color w:val="000000"/>
                <w:sz w:val="18"/>
              </w:rPr>
              <w:t xml:space="preserve"> </w:t>
            </w:r>
            <w:r w:rsidRPr="00451A4A">
              <w:rPr>
                <w:b/>
                <w:color w:val="000000"/>
                <w:sz w:val="18"/>
                <w:szCs w:val="18"/>
              </w:rPr>
              <w:t>are</w:t>
            </w:r>
            <w:r>
              <w:rPr>
                <w:b/>
                <w:color w:val="000000"/>
                <w:sz w:val="18"/>
                <w:szCs w:val="18"/>
              </w:rPr>
              <w:t xml:space="preserve"> likely to be</w:t>
            </w:r>
            <w:r w:rsidRPr="00451A4A">
              <w:rPr>
                <w:b/>
                <w:color w:val="000000"/>
                <w:sz w:val="18"/>
                <w:szCs w:val="18"/>
              </w:rPr>
              <w:t xml:space="preserve"> dominating particle types</w:t>
            </w:r>
            <w:r>
              <w:rPr>
                <w:b/>
                <w:color w:val="000000"/>
                <w:sz w:val="18"/>
                <w:szCs w:val="18"/>
              </w:rPr>
              <w:t>.</w:t>
            </w:r>
          </w:p>
          <w:p w14:paraId="3D95132A" w14:textId="77777777" w:rsidR="009C08CA" w:rsidRPr="002F3BE2" w:rsidRDefault="009C08CA" w:rsidP="00E9032D">
            <w:pPr>
              <w:rPr>
                <w:color w:val="000000"/>
                <w:sz w:val="18"/>
                <w:szCs w:val="18"/>
              </w:rPr>
            </w:pPr>
          </w:p>
        </w:tc>
      </w:tr>
      <w:tr w:rsidR="009C08CA" w:rsidRPr="002F3BE2" w14:paraId="49278907" w14:textId="77777777" w:rsidTr="00DC4BC3">
        <w:trPr>
          <w:trHeight w:val="131"/>
        </w:trPr>
        <w:tc>
          <w:tcPr>
            <w:tcW w:w="2156" w:type="dxa"/>
            <w:shd w:val="clear" w:color="auto" w:fill="auto"/>
          </w:tcPr>
          <w:p w14:paraId="5FF77CD8" w14:textId="17EB08DF" w:rsidR="009C08CA" w:rsidRPr="002F3BE2" w:rsidRDefault="009C08CA" w:rsidP="00BC6027">
            <w:pPr>
              <w:rPr>
                <w:color w:val="000000"/>
                <w:sz w:val="18"/>
                <w:szCs w:val="18"/>
              </w:rPr>
            </w:pPr>
            <w:proofErr w:type="spellStart"/>
            <w:r w:rsidRPr="002F3BE2">
              <w:rPr>
                <w:color w:val="000000"/>
                <w:sz w:val="18"/>
                <w:szCs w:val="18"/>
              </w:rPr>
              <w:t>Barregard</w:t>
            </w:r>
            <w:proofErr w:type="spellEnd"/>
            <w:r w:rsidRPr="002F3BE2">
              <w:rPr>
                <w:color w:val="000000"/>
                <w:sz w:val="18"/>
                <w:szCs w:val="18"/>
              </w:rPr>
              <w:t xml:space="preserve"> et al. </w:t>
            </w:r>
            <w:r w:rsidR="00BC6027">
              <w:rPr>
                <w:color w:val="000000"/>
                <w:sz w:val="18"/>
                <w:szCs w:val="18"/>
              </w:rPr>
              <w:t>(2008)</w:t>
            </w:r>
          </w:p>
        </w:tc>
        <w:tc>
          <w:tcPr>
            <w:tcW w:w="7797" w:type="dxa"/>
            <w:vMerge/>
          </w:tcPr>
          <w:p w14:paraId="347D620E" w14:textId="77777777" w:rsidR="009C08CA" w:rsidRPr="002F3BE2" w:rsidRDefault="009C08CA" w:rsidP="00E9032D">
            <w:pPr>
              <w:rPr>
                <w:color w:val="000000"/>
                <w:sz w:val="18"/>
                <w:szCs w:val="18"/>
              </w:rPr>
            </w:pPr>
          </w:p>
        </w:tc>
      </w:tr>
      <w:tr w:rsidR="009C08CA" w:rsidRPr="002F3BE2" w14:paraId="41E2D9AF" w14:textId="77777777" w:rsidTr="000C3C1D">
        <w:trPr>
          <w:trHeight w:val="420"/>
        </w:trPr>
        <w:tc>
          <w:tcPr>
            <w:tcW w:w="2156" w:type="dxa"/>
            <w:shd w:val="clear" w:color="auto" w:fill="auto"/>
          </w:tcPr>
          <w:p w14:paraId="0CC0B87F" w14:textId="486A56AF" w:rsidR="009C08CA" w:rsidRPr="002F3BE2" w:rsidRDefault="009C08CA" w:rsidP="00BC6027">
            <w:pPr>
              <w:rPr>
                <w:color w:val="000000"/>
                <w:sz w:val="18"/>
                <w:szCs w:val="18"/>
              </w:rPr>
            </w:pPr>
            <w:r w:rsidRPr="002F3BE2">
              <w:rPr>
                <w:color w:val="000000"/>
                <w:sz w:val="18"/>
                <w:szCs w:val="18"/>
              </w:rPr>
              <w:t>Danielsen</w:t>
            </w:r>
            <w:r>
              <w:rPr>
                <w:color w:val="000000"/>
                <w:sz w:val="18"/>
                <w:szCs w:val="18"/>
              </w:rPr>
              <w:t xml:space="preserve"> </w:t>
            </w:r>
            <w:r w:rsidRPr="002F3BE2">
              <w:rPr>
                <w:color w:val="000000"/>
                <w:sz w:val="18"/>
                <w:szCs w:val="18"/>
              </w:rPr>
              <w:t xml:space="preserve">et al. </w:t>
            </w:r>
            <w:r w:rsidR="00BC6027">
              <w:rPr>
                <w:color w:val="000000"/>
                <w:sz w:val="18"/>
                <w:szCs w:val="18"/>
              </w:rPr>
              <w:t>(2008)</w:t>
            </w:r>
          </w:p>
        </w:tc>
        <w:tc>
          <w:tcPr>
            <w:tcW w:w="7797" w:type="dxa"/>
            <w:vMerge/>
          </w:tcPr>
          <w:p w14:paraId="5872A9A4" w14:textId="77777777" w:rsidR="009C08CA" w:rsidRPr="002F3BE2" w:rsidRDefault="009C08CA" w:rsidP="00E9032D">
            <w:pPr>
              <w:rPr>
                <w:color w:val="000000"/>
                <w:sz w:val="18"/>
                <w:szCs w:val="18"/>
              </w:rPr>
            </w:pPr>
          </w:p>
        </w:tc>
      </w:tr>
      <w:tr w:rsidR="009C08CA" w:rsidRPr="002F3BE2" w14:paraId="36948CD6" w14:textId="77777777" w:rsidTr="005251C6">
        <w:trPr>
          <w:trHeight w:val="1340"/>
        </w:trPr>
        <w:tc>
          <w:tcPr>
            <w:tcW w:w="2156" w:type="dxa"/>
            <w:shd w:val="clear" w:color="auto" w:fill="auto"/>
          </w:tcPr>
          <w:p w14:paraId="3DB27127" w14:textId="53E6BC5C" w:rsidR="009C08CA" w:rsidRPr="002F3BE2" w:rsidRDefault="009C08CA" w:rsidP="00E9032D">
            <w:pPr>
              <w:rPr>
                <w:color w:val="000000"/>
                <w:sz w:val="18"/>
                <w:szCs w:val="18"/>
              </w:rPr>
            </w:pPr>
            <w:proofErr w:type="spellStart"/>
            <w:r>
              <w:rPr>
                <w:color w:val="000000"/>
                <w:sz w:val="18"/>
                <w:szCs w:val="18"/>
              </w:rPr>
              <w:t>Murgia</w:t>
            </w:r>
            <w:proofErr w:type="spellEnd"/>
            <w:r>
              <w:rPr>
                <w:color w:val="000000"/>
                <w:sz w:val="18"/>
                <w:szCs w:val="18"/>
              </w:rPr>
              <w:t xml:space="preserve"> et al. (2016)</w:t>
            </w:r>
          </w:p>
        </w:tc>
        <w:tc>
          <w:tcPr>
            <w:tcW w:w="7797" w:type="dxa"/>
            <w:vMerge/>
          </w:tcPr>
          <w:p w14:paraId="01ABCAED" w14:textId="77777777" w:rsidR="009C08CA" w:rsidRPr="002F3BE2" w:rsidRDefault="009C08CA" w:rsidP="00E9032D">
            <w:pPr>
              <w:rPr>
                <w:color w:val="000000"/>
                <w:sz w:val="18"/>
                <w:szCs w:val="18"/>
              </w:rPr>
            </w:pPr>
          </w:p>
        </w:tc>
      </w:tr>
      <w:tr w:rsidR="00E9032D" w:rsidRPr="002F3BE2" w14:paraId="16A1741C" w14:textId="77777777" w:rsidTr="000C3C1D">
        <w:trPr>
          <w:trHeight w:val="517"/>
        </w:trPr>
        <w:tc>
          <w:tcPr>
            <w:tcW w:w="2156" w:type="dxa"/>
            <w:shd w:val="clear" w:color="auto" w:fill="auto"/>
          </w:tcPr>
          <w:p w14:paraId="36C5F800" w14:textId="03B91957" w:rsidR="00E9032D" w:rsidRPr="002F3BE2" w:rsidRDefault="00E9032D" w:rsidP="00BC6027">
            <w:pPr>
              <w:rPr>
                <w:color w:val="000000"/>
                <w:sz w:val="18"/>
                <w:szCs w:val="18"/>
              </w:rPr>
            </w:pPr>
            <w:proofErr w:type="spellStart"/>
            <w:r w:rsidRPr="002F3BE2">
              <w:rPr>
                <w:color w:val="000000"/>
                <w:sz w:val="18"/>
                <w:szCs w:val="18"/>
              </w:rPr>
              <w:t>Stockfelt</w:t>
            </w:r>
            <w:proofErr w:type="spellEnd"/>
            <w:r w:rsidRPr="002F3BE2">
              <w:rPr>
                <w:color w:val="000000"/>
                <w:sz w:val="18"/>
                <w:szCs w:val="18"/>
              </w:rPr>
              <w:t xml:space="preserve"> et al. </w:t>
            </w:r>
            <w:r w:rsidR="00BC6027">
              <w:rPr>
                <w:color w:val="000000"/>
                <w:sz w:val="18"/>
                <w:szCs w:val="18"/>
              </w:rPr>
              <w:t>(2012)</w:t>
            </w:r>
          </w:p>
        </w:tc>
        <w:tc>
          <w:tcPr>
            <w:tcW w:w="7797" w:type="dxa"/>
            <w:vMerge w:val="restart"/>
          </w:tcPr>
          <w:p w14:paraId="65C4F7A2" w14:textId="6F0DE110" w:rsidR="00E9032D" w:rsidRPr="007F0C1E" w:rsidRDefault="00592DA6" w:rsidP="00E9032D">
            <w:pPr>
              <w:rPr>
                <w:color w:val="000000"/>
                <w:sz w:val="18"/>
                <w:szCs w:val="18"/>
                <w:u w:val="single"/>
              </w:rPr>
            </w:pPr>
            <w:r>
              <w:rPr>
                <w:b/>
                <w:color w:val="000000"/>
                <w:sz w:val="18"/>
                <w:szCs w:val="18"/>
                <w:u w:val="single"/>
              </w:rPr>
              <w:t>OC</w:t>
            </w:r>
            <w:r w:rsidR="00E9032D">
              <w:rPr>
                <w:b/>
                <w:color w:val="000000"/>
                <w:sz w:val="18"/>
                <w:szCs w:val="18"/>
                <w:u w:val="single"/>
              </w:rPr>
              <w:t xml:space="preserve">/soot </w:t>
            </w:r>
            <w:r w:rsidR="00E9032D" w:rsidRPr="007F0C1E">
              <w:rPr>
                <w:b/>
                <w:color w:val="000000"/>
                <w:sz w:val="18"/>
                <w:szCs w:val="18"/>
                <w:u w:val="single"/>
              </w:rPr>
              <w:t>dominated</w:t>
            </w:r>
          </w:p>
          <w:p w14:paraId="4B23DF74" w14:textId="2DFBECDE" w:rsidR="00E9032D" w:rsidRDefault="00E9032D" w:rsidP="00E9032D">
            <w:pPr>
              <w:rPr>
                <w:color w:val="000000"/>
                <w:sz w:val="18"/>
                <w:szCs w:val="18"/>
                <w:u w:val="single"/>
              </w:rPr>
            </w:pPr>
            <w:r w:rsidRPr="004A4899">
              <w:rPr>
                <w:color w:val="000000"/>
                <w:sz w:val="18"/>
                <w:szCs w:val="18"/>
                <w:u w:val="single"/>
              </w:rPr>
              <w:t>Data provided in publication</w:t>
            </w:r>
            <w:r>
              <w:rPr>
                <w:color w:val="000000"/>
                <w:sz w:val="18"/>
                <w:szCs w:val="18"/>
                <w:u w:val="single"/>
              </w:rPr>
              <w:t xml:space="preserve">s: </w:t>
            </w:r>
          </w:p>
          <w:p w14:paraId="2AA0E2A5" w14:textId="3FD25ACD" w:rsidR="00E9032D" w:rsidRPr="004316CB" w:rsidRDefault="00E9032D" w:rsidP="00E9032D">
            <w:pPr>
              <w:pStyle w:val="ListParagraph"/>
              <w:numPr>
                <w:ilvl w:val="0"/>
                <w:numId w:val="1"/>
              </w:numPr>
              <w:rPr>
                <w:sz w:val="18"/>
                <w:szCs w:val="18"/>
              </w:rPr>
            </w:pPr>
            <w:r w:rsidRPr="004316CB">
              <w:rPr>
                <w:sz w:val="18"/>
                <w:szCs w:val="18"/>
              </w:rPr>
              <w:t>Conventional stove/logs</w:t>
            </w:r>
          </w:p>
          <w:p w14:paraId="3AFCBFD9" w14:textId="1A3B9D09" w:rsidR="00E9032D" w:rsidRPr="004316CB" w:rsidRDefault="00E9032D" w:rsidP="00E9032D">
            <w:pPr>
              <w:pStyle w:val="ListParagraph"/>
              <w:numPr>
                <w:ilvl w:val="0"/>
                <w:numId w:val="1"/>
              </w:numPr>
              <w:rPr>
                <w:color w:val="000000"/>
                <w:sz w:val="18"/>
                <w:szCs w:val="18"/>
              </w:rPr>
            </w:pPr>
            <w:r w:rsidRPr="004316CB">
              <w:rPr>
                <w:color w:val="000000"/>
                <w:sz w:val="18"/>
                <w:szCs w:val="18"/>
              </w:rPr>
              <w:t xml:space="preserve">Same setup and combustion conditions as the </w:t>
            </w:r>
            <w:proofErr w:type="spellStart"/>
            <w:r w:rsidRPr="004316CB">
              <w:rPr>
                <w:color w:val="000000"/>
                <w:sz w:val="18"/>
                <w:szCs w:val="18"/>
              </w:rPr>
              <w:t>Barregard</w:t>
            </w:r>
            <w:proofErr w:type="spellEnd"/>
            <w:r w:rsidRPr="004316CB">
              <w:rPr>
                <w:color w:val="000000"/>
                <w:sz w:val="18"/>
                <w:szCs w:val="18"/>
              </w:rPr>
              <w:t>/</w:t>
            </w:r>
            <w:proofErr w:type="spellStart"/>
            <w:r w:rsidR="00C64CC1" w:rsidRPr="00865740">
              <w:rPr>
                <w:color w:val="000000"/>
                <w:sz w:val="18"/>
                <w:szCs w:val="18"/>
              </w:rPr>
              <w:t>S</w:t>
            </w:r>
            <w:r w:rsidR="00C40C2A">
              <w:rPr>
                <w:color w:val="000000"/>
                <w:sz w:val="18"/>
                <w:szCs w:val="18"/>
              </w:rPr>
              <w:t>ä</w:t>
            </w:r>
            <w:r w:rsidR="00C64CC1" w:rsidRPr="00865740">
              <w:rPr>
                <w:color w:val="000000"/>
                <w:sz w:val="18"/>
                <w:szCs w:val="18"/>
              </w:rPr>
              <w:t>llsten</w:t>
            </w:r>
            <w:proofErr w:type="spellEnd"/>
            <w:r w:rsidRPr="004316CB">
              <w:rPr>
                <w:color w:val="000000"/>
                <w:sz w:val="18"/>
                <w:szCs w:val="18"/>
              </w:rPr>
              <w:t xml:space="preserve"> study, but different campaign. </w:t>
            </w:r>
          </w:p>
          <w:p w14:paraId="0D58AFFE" w14:textId="77777777" w:rsidR="00E9032D" w:rsidRDefault="00E9032D" w:rsidP="00E9032D">
            <w:pPr>
              <w:rPr>
                <w:color w:val="000000"/>
                <w:sz w:val="18"/>
                <w:szCs w:val="18"/>
              </w:rPr>
            </w:pPr>
          </w:p>
          <w:p w14:paraId="02ABBA4A" w14:textId="0975BAA6" w:rsidR="00E9032D" w:rsidRDefault="00E9032D" w:rsidP="00E9032D">
            <w:pPr>
              <w:rPr>
                <w:color w:val="000000"/>
                <w:sz w:val="18"/>
                <w:szCs w:val="18"/>
              </w:rPr>
            </w:pPr>
            <w:r>
              <w:rPr>
                <w:color w:val="000000"/>
                <w:sz w:val="18"/>
                <w:szCs w:val="18"/>
              </w:rPr>
              <w:t xml:space="preserve">Since similar </w:t>
            </w:r>
            <w:r w:rsidRPr="004A4899">
              <w:rPr>
                <w:color w:val="000000"/>
                <w:sz w:val="18"/>
                <w:szCs w:val="18"/>
              </w:rPr>
              <w:t xml:space="preserve">combustion conditions </w:t>
            </w:r>
            <w:r>
              <w:rPr>
                <w:color w:val="000000"/>
                <w:sz w:val="18"/>
                <w:szCs w:val="18"/>
              </w:rPr>
              <w:t xml:space="preserve">were applied as in the </w:t>
            </w:r>
            <w:proofErr w:type="spellStart"/>
            <w:r w:rsidRPr="004A4899">
              <w:rPr>
                <w:color w:val="000000"/>
                <w:sz w:val="18"/>
                <w:szCs w:val="18"/>
              </w:rPr>
              <w:t>Barregard</w:t>
            </w:r>
            <w:proofErr w:type="spellEnd"/>
            <w:r w:rsidRPr="004A4899">
              <w:rPr>
                <w:color w:val="000000"/>
                <w:sz w:val="18"/>
                <w:szCs w:val="18"/>
              </w:rPr>
              <w:t>/</w:t>
            </w:r>
            <w:proofErr w:type="spellStart"/>
            <w:r w:rsidR="00F115D0" w:rsidRPr="004A4899">
              <w:rPr>
                <w:color w:val="000000"/>
                <w:sz w:val="18"/>
                <w:szCs w:val="18"/>
              </w:rPr>
              <w:t>S</w:t>
            </w:r>
            <w:r w:rsidR="00C40C2A">
              <w:rPr>
                <w:color w:val="000000"/>
                <w:sz w:val="18"/>
                <w:szCs w:val="18"/>
              </w:rPr>
              <w:t>ä</w:t>
            </w:r>
            <w:r w:rsidR="00F115D0" w:rsidRPr="004A4899">
              <w:rPr>
                <w:color w:val="000000"/>
                <w:sz w:val="18"/>
                <w:szCs w:val="18"/>
              </w:rPr>
              <w:t>llsten</w:t>
            </w:r>
            <w:proofErr w:type="spellEnd"/>
            <w:r w:rsidRPr="004A4899">
              <w:rPr>
                <w:color w:val="000000"/>
                <w:sz w:val="18"/>
                <w:szCs w:val="18"/>
              </w:rPr>
              <w:t xml:space="preserve"> study</w:t>
            </w:r>
            <w:r>
              <w:rPr>
                <w:color w:val="000000"/>
                <w:sz w:val="18"/>
                <w:szCs w:val="18"/>
              </w:rPr>
              <w:t xml:space="preserve"> </w:t>
            </w:r>
            <w:r w:rsidR="00592DA6">
              <w:rPr>
                <w:color w:val="000000"/>
                <w:sz w:val="18"/>
                <w:szCs w:val="18"/>
              </w:rPr>
              <w:t>OC</w:t>
            </w:r>
            <w:r w:rsidRPr="000C3C1D">
              <w:rPr>
                <w:color w:val="000000"/>
                <w:sz w:val="18"/>
              </w:rPr>
              <w:t xml:space="preserve"> and </w:t>
            </w:r>
            <w:r w:rsidRPr="004A4899">
              <w:rPr>
                <w:b/>
                <w:color w:val="000000"/>
                <w:sz w:val="18"/>
                <w:szCs w:val="18"/>
              </w:rPr>
              <w:t>soot</w:t>
            </w:r>
            <w:r w:rsidRPr="000C3C1D">
              <w:rPr>
                <w:b/>
                <w:color w:val="000000"/>
                <w:sz w:val="18"/>
              </w:rPr>
              <w:t xml:space="preserve"> </w:t>
            </w:r>
            <w:r w:rsidRPr="00451A4A">
              <w:rPr>
                <w:b/>
                <w:color w:val="000000"/>
                <w:sz w:val="18"/>
                <w:szCs w:val="18"/>
              </w:rPr>
              <w:t>are</w:t>
            </w:r>
            <w:r>
              <w:rPr>
                <w:b/>
                <w:color w:val="000000"/>
                <w:sz w:val="18"/>
                <w:szCs w:val="18"/>
              </w:rPr>
              <w:t xml:space="preserve"> likely to be</w:t>
            </w:r>
            <w:r w:rsidRPr="00451A4A">
              <w:rPr>
                <w:b/>
                <w:color w:val="000000"/>
                <w:sz w:val="18"/>
                <w:szCs w:val="18"/>
              </w:rPr>
              <w:t xml:space="preserve"> dominating particle types</w:t>
            </w:r>
            <w:r>
              <w:rPr>
                <w:b/>
                <w:color w:val="000000"/>
                <w:sz w:val="18"/>
                <w:szCs w:val="18"/>
              </w:rPr>
              <w:t>.</w:t>
            </w:r>
          </w:p>
          <w:p w14:paraId="09EAFABA" w14:textId="77777777" w:rsidR="00E9032D" w:rsidRPr="002F3BE2" w:rsidRDefault="00E9032D" w:rsidP="00E9032D">
            <w:pPr>
              <w:rPr>
                <w:color w:val="000000"/>
                <w:sz w:val="18"/>
                <w:szCs w:val="18"/>
              </w:rPr>
            </w:pPr>
            <w:r>
              <w:rPr>
                <w:color w:val="000000"/>
                <w:sz w:val="18"/>
                <w:szCs w:val="18"/>
              </w:rPr>
              <w:t xml:space="preserve"> </w:t>
            </w:r>
          </w:p>
        </w:tc>
      </w:tr>
      <w:tr w:rsidR="00E9032D" w:rsidRPr="002F3BE2" w14:paraId="4E148D97" w14:textId="77777777" w:rsidTr="00EA27A3">
        <w:trPr>
          <w:trHeight w:val="487"/>
        </w:trPr>
        <w:tc>
          <w:tcPr>
            <w:tcW w:w="2156" w:type="dxa"/>
            <w:tcBorders>
              <w:bottom w:val="dashSmallGap" w:sz="4" w:space="0" w:color="auto"/>
            </w:tcBorders>
            <w:shd w:val="clear" w:color="auto" w:fill="auto"/>
          </w:tcPr>
          <w:p w14:paraId="4AF01509" w14:textId="0CA3E075" w:rsidR="00E9032D" w:rsidRPr="002F3BE2" w:rsidRDefault="00E9032D" w:rsidP="00BC6027">
            <w:pPr>
              <w:rPr>
                <w:color w:val="000000"/>
                <w:sz w:val="18"/>
                <w:szCs w:val="18"/>
              </w:rPr>
            </w:pPr>
            <w:proofErr w:type="spellStart"/>
            <w:r w:rsidRPr="002F3BE2">
              <w:rPr>
                <w:color w:val="000000"/>
                <w:sz w:val="18"/>
                <w:szCs w:val="18"/>
              </w:rPr>
              <w:t>Stockfelt</w:t>
            </w:r>
            <w:proofErr w:type="spellEnd"/>
            <w:r w:rsidRPr="002F3BE2">
              <w:rPr>
                <w:color w:val="000000"/>
                <w:sz w:val="18"/>
                <w:szCs w:val="18"/>
              </w:rPr>
              <w:t xml:space="preserve"> at al.</w:t>
            </w:r>
            <w:r w:rsidR="00BC6027">
              <w:rPr>
                <w:color w:val="000000"/>
                <w:sz w:val="18"/>
                <w:szCs w:val="18"/>
              </w:rPr>
              <w:t xml:space="preserve"> (2013</w:t>
            </w:r>
            <w:r w:rsidR="00C7192C">
              <w:rPr>
                <w:color w:val="000000"/>
                <w:sz w:val="18"/>
                <w:szCs w:val="18"/>
              </w:rPr>
              <w:t>)</w:t>
            </w:r>
          </w:p>
        </w:tc>
        <w:tc>
          <w:tcPr>
            <w:tcW w:w="7797" w:type="dxa"/>
            <w:vMerge/>
            <w:tcBorders>
              <w:bottom w:val="dashSmallGap" w:sz="4" w:space="0" w:color="auto"/>
            </w:tcBorders>
          </w:tcPr>
          <w:p w14:paraId="7763E351" w14:textId="77777777" w:rsidR="00E9032D" w:rsidRPr="002F3BE2" w:rsidRDefault="00E9032D" w:rsidP="00E9032D">
            <w:pPr>
              <w:rPr>
                <w:color w:val="000000"/>
                <w:sz w:val="18"/>
                <w:szCs w:val="18"/>
              </w:rPr>
            </w:pPr>
          </w:p>
        </w:tc>
      </w:tr>
      <w:tr w:rsidR="00E9032D" w:rsidRPr="002F3BE2" w14:paraId="428E8E53" w14:textId="77777777" w:rsidTr="00BB00AE">
        <w:trPr>
          <w:trHeight w:val="534"/>
        </w:trPr>
        <w:tc>
          <w:tcPr>
            <w:tcW w:w="2156" w:type="dxa"/>
            <w:tcBorders>
              <w:top w:val="dashSmallGap" w:sz="4" w:space="0" w:color="auto"/>
            </w:tcBorders>
            <w:shd w:val="clear" w:color="auto" w:fill="auto"/>
          </w:tcPr>
          <w:p w14:paraId="4350B42A" w14:textId="0DE6CB9F" w:rsidR="00FD554C" w:rsidRDefault="00FD554C" w:rsidP="00E9032D">
            <w:pPr>
              <w:rPr>
                <w:color w:val="000000"/>
                <w:sz w:val="18"/>
                <w:szCs w:val="18"/>
              </w:rPr>
            </w:pPr>
            <w:proofErr w:type="spellStart"/>
            <w:r>
              <w:rPr>
                <w:color w:val="000000"/>
                <w:sz w:val="18"/>
                <w:szCs w:val="18"/>
              </w:rPr>
              <w:t>Riddervold</w:t>
            </w:r>
            <w:proofErr w:type="spellEnd"/>
            <w:r>
              <w:rPr>
                <w:color w:val="000000"/>
                <w:sz w:val="18"/>
                <w:szCs w:val="18"/>
              </w:rPr>
              <w:t xml:space="preserve"> et al. (2011)</w:t>
            </w:r>
          </w:p>
          <w:p w14:paraId="6A1E3DEB" w14:textId="77777777" w:rsidR="00FD554C" w:rsidRDefault="00FD554C" w:rsidP="00E9032D">
            <w:pPr>
              <w:rPr>
                <w:color w:val="000000"/>
                <w:sz w:val="18"/>
                <w:szCs w:val="18"/>
              </w:rPr>
            </w:pPr>
          </w:p>
          <w:p w14:paraId="0588BABE" w14:textId="61097815" w:rsidR="00E9032D" w:rsidRDefault="00E9032D" w:rsidP="00E9032D">
            <w:pPr>
              <w:rPr>
                <w:color w:val="000000"/>
                <w:sz w:val="18"/>
                <w:szCs w:val="18"/>
              </w:rPr>
            </w:pPr>
            <w:proofErr w:type="spellStart"/>
            <w:r w:rsidRPr="002F3BE2">
              <w:rPr>
                <w:color w:val="000000"/>
                <w:sz w:val="18"/>
                <w:szCs w:val="18"/>
              </w:rPr>
              <w:t>Riddervold</w:t>
            </w:r>
            <w:proofErr w:type="spellEnd"/>
            <w:r w:rsidRPr="002F3BE2">
              <w:rPr>
                <w:color w:val="000000"/>
                <w:sz w:val="18"/>
                <w:szCs w:val="18"/>
              </w:rPr>
              <w:t xml:space="preserve"> et al.</w:t>
            </w:r>
            <w:r w:rsidR="00BC6027">
              <w:rPr>
                <w:color w:val="000000"/>
                <w:sz w:val="18"/>
                <w:szCs w:val="18"/>
              </w:rPr>
              <w:t xml:space="preserve"> (2012)</w:t>
            </w:r>
          </w:p>
          <w:p w14:paraId="6970B92D" w14:textId="77777777" w:rsidR="00E9032D" w:rsidRPr="002F3BE2" w:rsidRDefault="00E9032D" w:rsidP="00E9032D">
            <w:pPr>
              <w:rPr>
                <w:color w:val="000000"/>
                <w:sz w:val="18"/>
                <w:szCs w:val="18"/>
              </w:rPr>
            </w:pPr>
          </w:p>
        </w:tc>
        <w:tc>
          <w:tcPr>
            <w:tcW w:w="7797" w:type="dxa"/>
            <w:vMerge w:val="restart"/>
            <w:tcBorders>
              <w:top w:val="dashSmallGap" w:sz="4" w:space="0" w:color="auto"/>
            </w:tcBorders>
          </w:tcPr>
          <w:p w14:paraId="247CEF5B" w14:textId="7ED54452" w:rsidR="00E9032D" w:rsidRPr="007F0C1E" w:rsidRDefault="00E9032D" w:rsidP="00E9032D">
            <w:pPr>
              <w:rPr>
                <w:color w:val="000000"/>
                <w:sz w:val="18"/>
                <w:szCs w:val="18"/>
                <w:u w:val="single"/>
              </w:rPr>
            </w:pPr>
            <w:r>
              <w:rPr>
                <w:b/>
                <w:color w:val="000000"/>
                <w:sz w:val="18"/>
                <w:szCs w:val="18"/>
                <w:u w:val="single"/>
              </w:rPr>
              <w:t>Soot</w:t>
            </w:r>
            <w:r w:rsidRPr="007F0C1E">
              <w:rPr>
                <w:b/>
                <w:color w:val="000000"/>
                <w:sz w:val="18"/>
                <w:szCs w:val="18"/>
                <w:u w:val="single"/>
              </w:rPr>
              <w:t>/</w:t>
            </w:r>
            <w:r>
              <w:rPr>
                <w:b/>
                <w:color w:val="000000"/>
                <w:sz w:val="18"/>
                <w:szCs w:val="18"/>
                <w:u w:val="single"/>
              </w:rPr>
              <w:t xml:space="preserve">inorganic </w:t>
            </w:r>
            <w:r w:rsidRPr="007F0C1E">
              <w:rPr>
                <w:b/>
                <w:color w:val="000000"/>
                <w:sz w:val="18"/>
                <w:szCs w:val="18"/>
                <w:u w:val="single"/>
              </w:rPr>
              <w:t>ash dominated</w:t>
            </w:r>
          </w:p>
          <w:p w14:paraId="34BABFAA" w14:textId="602971B6" w:rsidR="00E9032D" w:rsidRDefault="00E9032D" w:rsidP="00E9032D">
            <w:pPr>
              <w:rPr>
                <w:color w:val="000000"/>
                <w:sz w:val="18"/>
                <w:szCs w:val="18"/>
                <w:u w:val="single"/>
              </w:rPr>
            </w:pPr>
            <w:r w:rsidRPr="004A4899">
              <w:rPr>
                <w:color w:val="000000"/>
                <w:sz w:val="18"/>
                <w:szCs w:val="18"/>
                <w:u w:val="single"/>
              </w:rPr>
              <w:t>Data provided in publication</w:t>
            </w:r>
            <w:r w:rsidR="00D32FB0">
              <w:rPr>
                <w:color w:val="000000"/>
                <w:sz w:val="18"/>
                <w:szCs w:val="18"/>
                <w:u w:val="single"/>
              </w:rPr>
              <w:t>s</w:t>
            </w:r>
            <w:r w:rsidR="00C76D9F">
              <w:rPr>
                <w:color w:val="000000"/>
                <w:sz w:val="18"/>
                <w:szCs w:val="18"/>
                <w:u w:val="single"/>
              </w:rPr>
              <w:t>:</w:t>
            </w:r>
            <w:r>
              <w:rPr>
                <w:color w:val="000000"/>
                <w:sz w:val="18"/>
                <w:szCs w:val="18"/>
                <w:u w:val="single"/>
              </w:rPr>
              <w:t xml:space="preserve"> </w:t>
            </w:r>
          </w:p>
          <w:p w14:paraId="67F74122" w14:textId="2CD3FF87" w:rsidR="00E9032D" w:rsidRPr="004316CB" w:rsidRDefault="00E9032D" w:rsidP="00E9032D">
            <w:pPr>
              <w:pStyle w:val="ListParagraph"/>
              <w:numPr>
                <w:ilvl w:val="0"/>
                <w:numId w:val="1"/>
              </w:numPr>
              <w:rPr>
                <w:color w:val="000000"/>
                <w:sz w:val="18"/>
                <w:szCs w:val="18"/>
              </w:rPr>
            </w:pPr>
            <w:r w:rsidRPr="004316CB">
              <w:rPr>
                <w:color w:val="000000"/>
                <w:sz w:val="18"/>
                <w:szCs w:val="18"/>
              </w:rPr>
              <w:t xml:space="preserve">Applied 2-stage stove (more complete combustion conditions than conventional wood stove)   </w:t>
            </w:r>
          </w:p>
          <w:p w14:paraId="3BB46F11" w14:textId="78097058" w:rsidR="00E9032D" w:rsidRDefault="00E9032D" w:rsidP="00E9032D">
            <w:pPr>
              <w:pStyle w:val="ListParagraph"/>
              <w:numPr>
                <w:ilvl w:val="0"/>
                <w:numId w:val="1"/>
              </w:numPr>
              <w:rPr>
                <w:color w:val="000000"/>
                <w:sz w:val="18"/>
                <w:szCs w:val="18"/>
              </w:rPr>
            </w:pPr>
            <w:r w:rsidRPr="004316CB">
              <w:rPr>
                <w:color w:val="000000"/>
                <w:sz w:val="18"/>
                <w:szCs w:val="18"/>
              </w:rPr>
              <w:t>Measured: TSP, PM</w:t>
            </w:r>
            <w:r w:rsidRPr="00DE1D08">
              <w:rPr>
                <w:color w:val="000000"/>
                <w:sz w:val="18"/>
                <w:vertAlign w:val="subscript"/>
              </w:rPr>
              <w:t>2</w:t>
            </w:r>
            <w:r w:rsidR="007A7CA7">
              <w:rPr>
                <w:color w:val="000000"/>
                <w:sz w:val="18"/>
                <w:szCs w:val="18"/>
                <w:vertAlign w:val="subscript"/>
              </w:rPr>
              <w:t>.</w:t>
            </w:r>
            <w:r w:rsidRPr="00DE1D08">
              <w:rPr>
                <w:color w:val="000000"/>
                <w:sz w:val="18"/>
                <w:vertAlign w:val="subscript"/>
              </w:rPr>
              <w:t>5</w:t>
            </w:r>
            <w:r w:rsidRPr="004316CB">
              <w:rPr>
                <w:color w:val="000000"/>
                <w:sz w:val="18"/>
                <w:szCs w:val="18"/>
              </w:rPr>
              <w:t>, PM</w:t>
            </w:r>
            <w:r w:rsidRPr="00DE1D08">
              <w:rPr>
                <w:color w:val="000000"/>
                <w:sz w:val="18"/>
                <w:vertAlign w:val="subscript"/>
              </w:rPr>
              <w:t>10</w:t>
            </w:r>
            <w:r w:rsidRPr="004316CB">
              <w:rPr>
                <w:color w:val="000000"/>
                <w:sz w:val="18"/>
                <w:szCs w:val="18"/>
              </w:rPr>
              <w:t>, particle number distribution</w:t>
            </w:r>
            <w:r>
              <w:rPr>
                <w:color w:val="000000"/>
                <w:sz w:val="18"/>
                <w:szCs w:val="18"/>
              </w:rPr>
              <w:t xml:space="preserve">, and in supporting paper also levels of </w:t>
            </w:r>
            <w:proofErr w:type="spellStart"/>
            <w:r>
              <w:rPr>
                <w:color w:val="000000"/>
                <w:sz w:val="18"/>
                <w:szCs w:val="18"/>
              </w:rPr>
              <w:t>levoglucosan</w:t>
            </w:r>
            <w:proofErr w:type="spellEnd"/>
            <w:r>
              <w:rPr>
                <w:color w:val="000000"/>
                <w:sz w:val="18"/>
                <w:szCs w:val="18"/>
              </w:rPr>
              <w:t xml:space="preserve"> and a selection of 8 PAHs</w:t>
            </w:r>
          </w:p>
          <w:p w14:paraId="138AB5B5" w14:textId="4CFADEAA" w:rsidR="00E9032D" w:rsidRPr="004316CB" w:rsidRDefault="00E9032D" w:rsidP="00E9032D">
            <w:pPr>
              <w:pStyle w:val="ListParagraph"/>
              <w:numPr>
                <w:ilvl w:val="0"/>
                <w:numId w:val="1"/>
              </w:numPr>
              <w:rPr>
                <w:color w:val="000000"/>
                <w:sz w:val="18"/>
                <w:szCs w:val="18"/>
              </w:rPr>
            </w:pPr>
            <w:r>
              <w:rPr>
                <w:color w:val="000000"/>
                <w:sz w:val="18"/>
                <w:szCs w:val="18"/>
              </w:rPr>
              <w:lastRenderedPageBreak/>
              <w:t xml:space="preserve">In </w:t>
            </w:r>
            <w:proofErr w:type="spellStart"/>
            <w:r>
              <w:rPr>
                <w:color w:val="000000"/>
                <w:sz w:val="18"/>
                <w:szCs w:val="18"/>
              </w:rPr>
              <w:t>Riddervold</w:t>
            </w:r>
            <w:proofErr w:type="spellEnd"/>
            <w:r>
              <w:rPr>
                <w:color w:val="000000"/>
                <w:sz w:val="18"/>
                <w:szCs w:val="18"/>
              </w:rPr>
              <w:t xml:space="preserve"> et al</w:t>
            </w:r>
            <w:r w:rsidR="00C40C2A">
              <w:rPr>
                <w:color w:val="000000"/>
                <w:sz w:val="18"/>
                <w:szCs w:val="18"/>
              </w:rPr>
              <w:t>.</w:t>
            </w:r>
            <w:r w:rsidR="005A5EFC">
              <w:rPr>
                <w:color w:val="000000"/>
                <w:sz w:val="18"/>
                <w:szCs w:val="18"/>
              </w:rPr>
              <w:t xml:space="preserve"> </w:t>
            </w:r>
            <w:r w:rsidR="00D32FB0">
              <w:rPr>
                <w:color w:val="000000"/>
                <w:sz w:val="18"/>
                <w:szCs w:val="18"/>
              </w:rPr>
              <w:t xml:space="preserve">2011 </w:t>
            </w:r>
            <w:r>
              <w:rPr>
                <w:color w:val="000000"/>
                <w:sz w:val="18"/>
                <w:szCs w:val="18"/>
              </w:rPr>
              <w:t xml:space="preserve">a bimodal size distribution is reported. </w:t>
            </w:r>
            <w:r w:rsidRPr="005E26CD">
              <w:rPr>
                <w:color w:val="000000"/>
                <w:sz w:val="18"/>
                <w:szCs w:val="18"/>
              </w:rPr>
              <w:t xml:space="preserve">The count mean diameter of the first peak is located at about </w:t>
            </w:r>
            <w:proofErr w:type="spellStart"/>
            <w:r w:rsidRPr="005E26CD">
              <w:rPr>
                <w:color w:val="000000"/>
                <w:sz w:val="18"/>
                <w:szCs w:val="18"/>
              </w:rPr>
              <w:t>Dp</w:t>
            </w:r>
            <w:proofErr w:type="spellEnd"/>
            <w:r w:rsidRPr="005E26CD">
              <w:rPr>
                <w:color w:val="000000"/>
                <w:sz w:val="18"/>
                <w:szCs w:val="18"/>
              </w:rPr>
              <w:t xml:space="preserve"> = 50–60 nm and can probably be </w:t>
            </w:r>
            <w:r w:rsidRPr="00451A4A">
              <w:rPr>
                <w:color w:val="000000"/>
                <w:sz w:val="18"/>
                <w:szCs w:val="18"/>
              </w:rPr>
              <w:t xml:space="preserve">allocated to soot particles while the second peak is located at about </w:t>
            </w:r>
            <w:proofErr w:type="spellStart"/>
            <w:r w:rsidRPr="00451A4A">
              <w:rPr>
                <w:color w:val="000000"/>
                <w:sz w:val="18"/>
                <w:szCs w:val="18"/>
              </w:rPr>
              <w:t>Dp</w:t>
            </w:r>
            <w:proofErr w:type="spellEnd"/>
            <w:r w:rsidRPr="00451A4A">
              <w:rPr>
                <w:color w:val="000000"/>
                <w:sz w:val="18"/>
                <w:szCs w:val="18"/>
              </w:rPr>
              <w:t xml:space="preserve"> = 140–160 nm and is most likely composed of a combination of organic matter and inorganic salts</w:t>
            </w:r>
            <w:r>
              <w:rPr>
                <w:color w:val="000000"/>
                <w:sz w:val="18"/>
                <w:szCs w:val="18"/>
              </w:rPr>
              <w:t xml:space="preserve">. The authors suggest that </w:t>
            </w:r>
            <w:r w:rsidRPr="005E26CD">
              <w:rPr>
                <w:color w:val="000000"/>
                <w:sz w:val="18"/>
                <w:szCs w:val="18"/>
              </w:rPr>
              <w:t>smaller particles may be composed to a larger extent by alkali salts and the larger ones by black carbon. As organic matter in this combustion process enters the particle phase by condensation, it might be distributed over the full</w:t>
            </w:r>
            <w:r w:rsidR="00C76D9F" w:rsidRPr="005E26CD">
              <w:rPr>
                <w:color w:val="000000"/>
                <w:sz w:val="18"/>
                <w:szCs w:val="18"/>
              </w:rPr>
              <w:t>-</w:t>
            </w:r>
            <w:r w:rsidRPr="005E26CD">
              <w:rPr>
                <w:color w:val="000000"/>
                <w:sz w:val="18"/>
                <w:szCs w:val="18"/>
              </w:rPr>
              <w:t>size range with varying mass ratios</w:t>
            </w:r>
            <w:r w:rsidR="00B02A70" w:rsidRPr="005E26CD">
              <w:rPr>
                <w:color w:val="000000"/>
                <w:sz w:val="18"/>
                <w:szCs w:val="18"/>
              </w:rPr>
              <w:t>.</w:t>
            </w:r>
          </w:p>
          <w:p w14:paraId="4B699A00" w14:textId="1D192BF9" w:rsidR="00E9032D" w:rsidRPr="004316CB" w:rsidRDefault="00E9032D" w:rsidP="00E9032D">
            <w:pPr>
              <w:pStyle w:val="ListParagraph"/>
              <w:numPr>
                <w:ilvl w:val="0"/>
                <w:numId w:val="1"/>
              </w:numPr>
              <w:rPr>
                <w:b/>
                <w:color w:val="000000"/>
                <w:sz w:val="18"/>
                <w:szCs w:val="18"/>
              </w:rPr>
            </w:pPr>
            <w:r w:rsidRPr="004316CB">
              <w:rPr>
                <w:color w:val="000000"/>
                <w:sz w:val="18"/>
                <w:szCs w:val="18"/>
              </w:rPr>
              <w:t xml:space="preserve">No mass fraction indicated, but supporting paper </w:t>
            </w:r>
            <w:r w:rsidR="00EF77D8">
              <w:rPr>
                <w:color w:val="000000"/>
                <w:sz w:val="18"/>
                <w:szCs w:val="18"/>
              </w:rPr>
              <w:t>[15]</w:t>
            </w:r>
            <w:r w:rsidRPr="004316CB">
              <w:rPr>
                <w:color w:val="000000"/>
                <w:sz w:val="18"/>
                <w:szCs w:val="18"/>
              </w:rPr>
              <w:t xml:space="preserve"> suggests that the PM </w:t>
            </w:r>
            <w:r w:rsidRPr="004316CB">
              <w:rPr>
                <w:b/>
                <w:color w:val="000000"/>
                <w:sz w:val="18"/>
                <w:szCs w:val="18"/>
              </w:rPr>
              <w:t>is most likely a combination of alkali salts</w:t>
            </w:r>
            <w:r>
              <w:rPr>
                <w:b/>
                <w:color w:val="000000"/>
                <w:sz w:val="18"/>
                <w:szCs w:val="18"/>
              </w:rPr>
              <w:t xml:space="preserve"> (inorganic ash)</w:t>
            </w:r>
            <w:r w:rsidRPr="004316CB">
              <w:rPr>
                <w:b/>
                <w:color w:val="000000"/>
                <w:sz w:val="18"/>
                <w:szCs w:val="18"/>
              </w:rPr>
              <w:t>, black carbon</w:t>
            </w:r>
            <w:r>
              <w:rPr>
                <w:b/>
                <w:color w:val="000000"/>
                <w:sz w:val="18"/>
                <w:szCs w:val="18"/>
              </w:rPr>
              <w:t xml:space="preserve"> (soot)</w:t>
            </w:r>
            <w:r w:rsidRPr="004316CB">
              <w:rPr>
                <w:b/>
                <w:color w:val="000000"/>
                <w:sz w:val="18"/>
                <w:szCs w:val="18"/>
              </w:rPr>
              <w:t xml:space="preserve"> and organic matter</w:t>
            </w:r>
            <w:r>
              <w:rPr>
                <w:b/>
                <w:color w:val="000000"/>
                <w:sz w:val="18"/>
                <w:szCs w:val="18"/>
              </w:rPr>
              <w:t xml:space="preserve"> (</w:t>
            </w:r>
            <w:r w:rsidR="00592DA6">
              <w:rPr>
                <w:b/>
                <w:color w:val="000000"/>
                <w:sz w:val="18"/>
                <w:szCs w:val="18"/>
              </w:rPr>
              <w:t>OC</w:t>
            </w:r>
            <w:r>
              <w:rPr>
                <w:b/>
                <w:color w:val="000000"/>
                <w:sz w:val="18"/>
                <w:szCs w:val="18"/>
              </w:rPr>
              <w:t>)</w:t>
            </w:r>
          </w:p>
          <w:p w14:paraId="2D45C326" w14:textId="77777777" w:rsidR="00E9032D" w:rsidRDefault="00E9032D" w:rsidP="00E9032D">
            <w:pPr>
              <w:rPr>
                <w:b/>
                <w:color w:val="000000"/>
                <w:sz w:val="18"/>
                <w:szCs w:val="18"/>
              </w:rPr>
            </w:pPr>
          </w:p>
          <w:p w14:paraId="6B5B4115" w14:textId="0397DBDB" w:rsidR="00E9032D" w:rsidRPr="003F61AA" w:rsidRDefault="00E9032D" w:rsidP="00E9032D">
            <w:pPr>
              <w:rPr>
                <w:color w:val="000000"/>
                <w:sz w:val="18"/>
                <w:szCs w:val="18"/>
              </w:rPr>
            </w:pPr>
            <w:r>
              <w:rPr>
                <w:color w:val="000000"/>
                <w:sz w:val="18"/>
                <w:szCs w:val="18"/>
              </w:rPr>
              <w:t xml:space="preserve">Since the stove is a two-stage stove, providing more complete combustion conditions, and the authors suggest two peaks in size distribution dominated by either soot or inorganic ash, </w:t>
            </w:r>
            <w:r w:rsidRPr="003F61AA">
              <w:rPr>
                <w:b/>
                <w:color w:val="000000"/>
                <w:sz w:val="18"/>
                <w:szCs w:val="18"/>
              </w:rPr>
              <w:t>soot</w:t>
            </w:r>
            <w:r>
              <w:rPr>
                <w:b/>
                <w:color w:val="000000"/>
                <w:sz w:val="18"/>
                <w:szCs w:val="18"/>
              </w:rPr>
              <w:t xml:space="preserve"> </w:t>
            </w:r>
            <w:r w:rsidRPr="003F61AA">
              <w:rPr>
                <w:b/>
                <w:color w:val="000000"/>
                <w:sz w:val="18"/>
                <w:szCs w:val="18"/>
              </w:rPr>
              <w:t>and inorganic ash are likely to be dominating PM types</w:t>
            </w:r>
            <w:r>
              <w:rPr>
                <w:b/>
                <w:color w:val="000000"/>
                <w:sz w:val="18"/>
                <w:szCs w:val="18"/>
              </w:rPr>
              <w:t>.</w:t>
            </w:r>
            <w:r w:rsidRPr="003F61AA">
              <w:rPr>
                <w:color w:val="000000"/>
                <w:sz w:val="18"/>
                <w:szCs w:val="18"/>
              </w:rPr>
              <w:t xml:space="preserve"> </w:t>
            </w:r>
          </w:p>
          <w:p w14:paraId="5D773DE6" w14:textId="31427CC7" w:rsidR="00E9032D" w:rsidRPr="002F3BE2" w:rsidRDefault="00E9032D" w:rsidP="00E9032D">
            <w:pPr>
              <w:rPr>
                <w:color w:val="000000"/>
                <w:sz w:val="18"/>
                <w:szCs w:val="18"/>
              </w:rPr>
            </w:pPr>
          </w:p>
        </w:tc>
      </w:tr>
      <w:tr w:rsidR="00E9032D" w:rsidRPr="002F3BE2" w14:paraId="7D1EDD95" w14:textId="77777777" w:rsidTr="003F61AA">
        <w:trPr>
          <w:trHeight w:val="534"/>
        </w:trPr>
        <w:tc>
          <w:tcPr>
            <w:tcW w:w="2156" w:type="dxa"/>
            <w:shd w:val="clear" w:color="auto" w:fill="auto"/>
          </w:tcPr>
          <w:p w14:paraId="71F6E3F6" w14:textId="08266C47" w:rsidR="00E9032D" w:rsidRPr="002F3BE2" w:rsidRDefault="00E9032D" w:rsidP="00BC6027">
            <w:pPr>
              <w:rPr>
                <w:color w:val="000000"/>
                <w:sz w:val="18"/>
                <w:szCs w:val="18"/>
              </w:rPr>
            </w:pPr>
            <w:proofErr w:type="spellStart"/>
            <w:r w:rsidRPr="002F3BE2">
              <w:rPr>
                <w:color w:val="000000"/>
                <w:sz w:val="18"/>
                <w:szCs w:val="18"/>
              </w:rPr>
              <w:t>Forchammer</w:t>
            </w:r>
            <w:proofErr w:type="spellEnd"/>
            <w:r w:rsidRPr="002F3BE2">
              <w:rPr>
                <w:color w:val="000000"/>
                <w:sz w:val="18"/>
                <w:szCs w:val="18"/>
              </w:rPr>
              <w:t xml:space="preserve"> et al. </w:t>
            </w:r>
            <w:r w:rsidR="00BC6027">
              <w:rPr>
                <w:color w:val="000000"/>
                <w:sz w:val="18"/>
                <w:szCs w:val="18"/>
              </w:rPr>
              <w:t>(2012</w:t>
            </w:r>
            <w:r w:rsidR="00C7192C">
              <w:rPr>
                <w:color w:val="000000"/>
                <w:sz w:val="18"/>
                <w:szCs w:val="18"/>
              </w:rPr>
              <w:t>)</w:t>
            </w:r>
          </w:p>
        </w:tc>
        <w:tc>
          <w:tcPr>
            <w:tcW w:w="7797" w:type="dxa"/>
            <w:vMerge/>
          </w:tcPr>
          <w:p w14:paraId="27943E18" w14:textId="77777777" w:rsidR="00E9032D" w:rsidRPr="002F3BE2" w:rsidRDefault="00E9032D" w:rsidP="00E9032D">
            <w:pPr>
              <w:rPr>
                <w:color w:val="000000"/>
                <w:sz w:val="18"/>
                <w:szCs w:val="18"/>
              </w:rPr>
            </w:pPr>
          </w:p>
        </w:tc>
      </w:tr>
      <w:tr w:rsidR="00E9032D" w:rsidRPr="002F3BE2" w14:paraId="6889C523" w14:textId="77777777" w:rsidTr="007A70D0">
        <w:trPr>
          <w:trHeight w:val="534"/>
        </w:trPr>
        <w:tc>
          <w:tcPr>
            <w:tcW w:w="2156" w:type="dxa"/>
            <w:tcBorders>
              <w:bottom w:val="dashSmallGap" w:sz="4" w:space="0" w:color="auto"/>
            </w:tcBorders>
            <w:shd w:val="clear" w:color="auto" w:fill="auto"/>
          </w:tcPr>
          <w:p w14:paraId="2427862E" w14:textId="49CC23AE" w:rsidR="00E9032D" w:rsidRPr="007F0C1E" w:rsidRDefault="00C64CC1" w:rsidP="00BC6027">
            <w:pPr>
              <w:rPr>
                <w:b/>
                <w:color w:val="000000"/>
                <w:sz w:val="18"/>
                <w:szCs w:val="18"/>
              </w:rPr>
            </w:pPr>
            <w:proofErr w:type="spellStart"/>
            <w:r w:rsidRPr="002F3BE2">
              <w:rPr>
                <w:color w:val="000000"/>
                <w:sz w:val="18"/>
                <w:szCs w:val="18"/>
              </w:rPr>
              <w:lastRenderedPageBreak/>
              <w:t>B</w:t>
            </w:r>
            <w:r>
              <w:rPr>
                <w:color w:val="000000"/>
                <w:sz w:val="18"/>
                <w:szCs w:val="18"/>
              </w:rPr>
              <w:t>ø</w:t>
            </w:r>
            <w:r w:rsidRPr="002F3BE2">
              <w:rPr>
                <w:color w:val="000000"/>
                <w:sz w:val="18"/>
                <w:szCs w:val="18"/>
              </w:rPr>
              <w:t>nl</w:t>
            </w:r>
            <w:r w:rsidR="00EF77D8">
              <w:rPr>
                <w:color w:val="000000"/>
                <w:sz w:val="18"/>
                <w:szCs w:val="18"/>
              </w:rPr>
              <w:t>ø</w:t>
            </w:r>
            <w:r w:rsidRPr="002F3BE2">
              <w:rPr>
                <w:color w:val="000000"/>
                <w:sz w:val="18"/>
                <w:szCs w:val="18"/>
              </w:rPr>
              <w:t>kke</w:t>
            </w:r>
            <w:proofErr w:type="spellEnd"/>
            <w:r w:rsidR="00E9032D" w:rsidRPr="002F3BE2">
              <w:rPr>
                <w:color w:val="000000"/>
                <w:sz w:val="18"/>
                <w:szCs w:val="18"/>
              </w:rPr>
              <w:t xml:space="preserve"> et al. </w:t>
            </w:r>
            <w:r w:rsidR="00BC6027">
              <w:rPr>
                <w:color w:val="000000"/>
                <w:sz w:val="18"/>
                <w:szCs w:val="18"/>
              </w:rPr>
              <w:t>(2014)</w:t>
            </w:r>
          </w:p>
        </w:tc>
        <w:tc>
          <w:tcPr>
            <w:tcW w:w="7797" w:type="dxa"/>
            <w:vMerge/>
            <w:tcBorders>
              <w:bottom w:val="dashSmallGap" w:sz="4" w:space="0" w:color="auto"/>
            </w:tcBorders>
          </w:tcPr>
          <w:p w14:paraId="1B535FAA" w14:textId="77777777" w:rsidR="00E9032D" w:rsidRPr="002F3BE2" w:rsidRDefault="00E9032D" w:rsidP="00E9032D">
            <w:pPr>
              <w:rPr>
                <w:color w:val="000000"/>
                <w:sz w:val="18"/>
                <w:szCs w:val="18"/>
              </w:rPr>
            </w:pPr>
          </w:p>
        </w:tc>
      </w:tr>
      <w:tr w:rsidR="00E9032D" w:rsidRPr="002F3BE2" w14:paraId="2A1CDAC4" w14:textId="77777777" w:rsidTr="00BB00AE">
        <w:trPr>
          <w:trHeight w:val="534"/>
        </w:trPr>
        <w:tc>
          <w:tcPr>
            <w:tcW w:w="2156" w:type="dxa"/>
            <w:tcBorders>
              <w:top w:val="dashSmallGap" w:sz="4" w:space="0" w:color="auto"/>
            </w:tcBorders>
            <w:shd w:val="clear" w:color="auto" w:fill="auto"/>
          </w:tcPr>
          <w:p w14:paraId="085CBB64" w14:textId="75002627" w:rsidR="00E9032D" w:rsidRDefault="00E9032D" w:rsidP="00E9032D">
            <w:pPr>
              <w:rPr>
                <w:color w:val="000000"/>
                <w:sz w:val="18"/>
                <w:szCs w:val="18"/>
              </w:rPr>
            </w:pPr>
            <w:r w:rsidRPr="002F3BE2">
              <w:rPr>
                <w:color w:val="000000"/>
                <w:sz w:val="18"/>
                <w:szCs w:val="18"/>
              </w:rPr>
              <w:t>U</w:t>
            </w:r>
            <w:r>
              <w:rPr>
                <w:color w:val="000000"/>
                <w:sz w:val="18"/>
                <w:szCs w:val="18"/>
              </w:rPr>
              <w:t>nosson</w:t>
            </w:r>
            <w:r w:rsidRPr="002F3BE2">
              <w:rPr>
                <w:color w:val="000000"/>
                <w:sz w:val="18"/>
                <w:szCs w:val="18"/>
              </w:rPr>
              <w:t xml:space="preserve"> et al.</w:t>
            </w:r>
            <w:r w:rsidR="00BC6027">
              <w:rPr>
                <w:color w:val="000000"/>
                <w:sz w:val="18"/>
                <w:szCs w:val="18"/>
              </w:rPr>
              <w:t xml:space="preserve"> (2013)</w:t>
            </w:r>
          </w:p>
          <w:p w14:paraId="688D9F7A" w14:textId="77777777" w:rsidR="00E9032D" w:rsidRPr="007F0C1E" w:rsidRDefault="00E9032D" w:rsidP="00E9032D">
            <w:pPr>
              <w:rPr>
                <w:b/>
                <w:color w:val="000000"/>
                <w:sz w:val="18"/>
                <w:szCs w:val="18"/>
              </w:rPr>
            </w:pPr>
          </w:p>
        </w:tc>
        <w:tc>
          <w:tcPr>
            <w:tcW w:w="7797" w:type="dxa"/>
            <w:vMerge w:val="restart"/>
            <w:tcBorders>
              <w:top w:val="dashSmallGap" w:sz="4" w:space="0" w:color="auto"/>
            </w:tcBorders>
          </w:tcPr>
          <w:p w14:paraId="5CF6650D" w14:textId="12224CD5" w:rsidR="00E9032D" w:rsidRDefault="00E9032D" w:rsidP="00E9032D">
            <w:pPr>
              <w:rPr>
                <w:color w:val="000000"/>
                <w:sz w:val="18"/>
                <w:szCs w:val="18"/>
              </w:rPr>
            </w:pPr>
            <w:r>
              <w:rPr>
                <w:b/>
                <w:color w:val="000000"/>
                <w:sz w:val="18"/>
                <w:szCs w:val="18"/>
                <w:u w:val="single"/>
              </w:rPr>
              <w:t>Soot</w:t>
            </w:r>
            <w:r w:rsidRPr="007F0C1E">
              <w:rPr>
                <w:b/>
                <w:color w:val="000000"/>
                <w:sz w:val="18"/>
                <w:szCs w:val="18"/>
                <w:u w:val="single"/>
              </w:rPr>
              <w:t>/</w:t>
            </w:r>
            <w:r>
              <w:rPr>
                <w:b/>
                <w:color w:val="000000"/>
                <w:sz w:val="18"/>
                <w:szCs w:val="18"/>
                <w:u w:val="single"/>
              </w:rPr>
              <w:t xml:space="preserve">inorganic </w:t>
            </w:r>
            <w:r w:rsidRPr="007F0C1E">
              <w:rPr>
                <w:b/>
                <w:color w:val="000000"/>
                <w:sz w:val="18"/>
                <w:szCs w:val="18"/>
                <w:u w:val="single"/>
              </w:rPr>
              <w:t>ash dominated</w:t>
            </w:r>
            <w:r w:rsidRPr="007F0C1E" w:rsidDel="00211D1B">
              <w:rPr>
                <w:b/>
                <w:color w:val="000000"/>
                <w:sz w:val="18"/>
                <w:szCs w:val="18"/>
                <w:u w:val="single"/>
              </w:rPr>
              <w:t xml:space="preserve"> </w:t>
            </w:r>
          </w:p>
          <w:p w14:paraId="7E2BEBA0" w14:textId="21C48A0D" w:rsidR="00E9032D" w:rsidRDefault="00E9032D" w:rsidP="00E9032D">
            <w:pPr>
              <w:rPr>
                <w:color w:val="000000"/>
                <w:sz w:val="18"/>
                <w:szCs w:val="18"/>
              </w:rPr>
            </w:pPr>
            <w:r w:rsidRPr="004A4899">
              <w:rPr>
                <w:color w:val="000000"/>
                <w:sz w:val="18"/>
                <w:szCs w:val="18"/>
                <w:u w:val="single"/>
              </w:rPr>
              <w:t>Data provided in publication</w:t>
            </w:r>
            <w:r>
              <w:rPr>
                <w:color w:val="000000"/>
                <w:sz w:val="18"/>
                <w:szCs w:val="18"/>
                <w:u w:val="single"/>
              </w:rPr>
              <w:t xml:space="preserve">s and supporting papers </w:t>
            </w:r>
            <w:r w:rsidR="00EF77D8">
              <w:rPr>
                <w:color w:val="000000"/>
                <w:sz w:val="18"/>
                <w:szCs w:val="18"/>
                <w:u w:val="single"/>
              </w:rPr>
              <w:t>[</w:t>
            </w:r>
            <w:r w:rsidR="006E2C3A">
              <w:rPr>
                <w:color w:val="000000"/>
                <w:sz w:val="18"/>
                <w:szCs w:val="18"/>
                <w:u w:val="single"/>
              </w:rPr>
              <w:fldChar w:fldCharType="begin"/>
            </w:r>
            <w:r w:rsidR="006E2C3A">
              <w:rPr>
                <w:color w:val="000000"/>
                <w:sz w:val="18"/>
                <w:szCs w:val="18"/>
                <w:u w:val="single"/>
              </w:rPr>
              <w:instrText xml:space="preserve"> REF _Ref34404875 \w \h </w:instrText>
            </w:r>
            <w:r w:rsidR="006E2C3A">
              <w:rPr>
                <w:color w:val="000000"/>
                <w:sz w:val="18"/>
                <w:szCs w:val="18"/>
                <w:u w:val="single"/>
              </w:rPr>
            </w:r>
            <w:r w:rsidR="006E2C3A">
              <w:rPr>
                <w:color w:val="000000"/>
                <w:sz w:val="18"/>
                <w:szCs w:val="18"/>
                <w:u w:val="single"/>
              </w:rPr>
              <w:fldChar w:fldCharType="separate"/>
            </w:r>
            <w:r w:rsidR="005251C6">
              <w:rPr>
                <w:color w:val="000000"/>
                <w:sz w:val="18"/>
                <w:szCs w:val="18"/>
                <w:u w:val="single"/>
              </w:rPr>
              <w:t>23</w:t>
            </w:r>
            <w:r w:rsidR="006E2C3A">
              <w:rPr>
                <w:color w:val="000000"/>
                <w:sz w:val="18"/>
                <w:szCs w:val="18"/>
                <w:u w:val="single"/>
              </w:rPr>
              <w:fldChar w:fldCharType="end"/>
            </w:r>
            <w:r w:rsidR="00EF77D8">
              <w:rPr>
                <w:color w:val="000000"/>
                <w:sz w:val="18"/>
                <w:szCs w:val="18"/>
                <w:u w:val="single"/>
              </w:rPr>
              <w:t>]</w:t>
            </w:r>
            <w:r>
              <w:rPr>
                <w:color w:val="000000"/>
                <w:sz w:val="18"/>
                <w:szCs w:val="18"/>
              </w:rPr>
              <w:t xml:space="preserve">  </w:t>
            </w:r>
          </w:p>
          <w:p w14:paraId="5D700BA1" w14:textId="5C740511" w:rsidR="00E9032D" w:rsidRPr="004316CB" w:rsidRDefault="00E9032D" w:rsidP="00E9032D">
            <w:pPr>
              <w:pStyle w:val="ListParagraph"/>
              <w:numPr>
                <w:ilvl w:val="0"/>
                <w:numId w:val="1"/>
              </w:numPr>
              <w:rPr>
                <w:color w:val="000000"/>
                <w:sz w:val="18"/>
                <w:szCs w:val="18"/>
              </w:rPr>
            </w:pPr>
            <w:r w:rsidRPr="004316CB">
              <w:rPr>
                <w:color w:val="000000"/>
                <w:sz w:val="18"/>
                <w:szCs w:val="18"/>
              </w:rPr>
              <w:t>Conventional stove/logs</w:t>
            </w:r>
          </w:p>
          <w:p w14:paraId="2E7B1773" w14:textId="24576372" w:rsidR="00E9032D" w:rsidRDefault="00E9032D" w:rsidP="00E9032D">
            <w:pPr>
              <w:pStyle w:val="ListParagraph"/>
              <w:numPr>
                <w:ilvl w:val="0"/>
                <w:numId w:val="1"/>
              </w:numPr>
              <w:rPr>
                <w:color w:val="000000"/>
                <w:sz w:val="18"/>
                <w:szCs w:val="18"/>
              </w:rPr>
            </w:pPr>
            <w:r w:rsidRPr="004316CB">
              <w:rPr>
                <w:color w:val="000000"/>
                <w:sz w:val="18"/>
                <w:szCs w:val="18"/>
              </w:rPr>
              <w:t xml:space="preserve">Measured: PM mass, total particle number, number size distribution, TC, EC, PAHs. </w:t>
            </w:r>
          </w:p>
          <w:p w14:paraId="5FDF307F" w14:textId="60DF026D" w:rsidR="00E9032D" w:rsidRPr="004316CB" w:rsidRDefault="00E9032D" w:rsidP="00E9032D">
            <w:pPr>
              <w:pStyle w:val="ListParagraph"/>
              <w:numPr>
                <w:ilvl w:val="0"/>
                <w:numId w:val="1"/>
              </w:numPr>
              <w:rPr>
                <w:color w:val="000000"/>
                <w:sz w:val="18"/>
                <w:szCs w:val="18"/>
              </w:rPr>
            </w:pPr>
            <w:r>
              <w:rPr>
                <w:color w:val="000000"/>
                <w:sz w:val="18"/>
                <w:szCs w:val="18"/>
              </w:rPr>
              <w:t xml:space="preserve">Interpretation of relevance of PM exposure conditions in supporting paper: </w:t>
            </w:r>
            <w:r w:rsidRPr="003D2FCD">
              <w:rPr>
                <w:color w:val="000000"/>
                <w:sz w:val="18"/>
                <w:szCs w:val="18"/>
              </w:rPr>
              <w:t>The emissions from Swedish wood stoves, comparing a Swedish field study, are covered fairly well with the applied methodology, but other field studies report considerably higher emissions especially for diluted particle sampling.</w:t>
            </w:r>
          </w:p>
          <w:p w14:paraId="37220C4A" w14:textId="77777777" w:rsidR="00E9032D" w:rsidRDefault="00E9032D" w:rsidP="00E9032D">
            <w:pPr>
              <w:rPr>
                <w:color w:val="000000"/>
                <w:sz w:val="18"/>
                <w:szCs w:val="18"/>
              </w:rPr>
            </w:pPr>
          </w:p>
          <w:p w14:paraId="72B39BDF" w14:textId="0BF0E413" w:rsidR="00E9032D" w:rsidRDefault="00E9032D" w:rsidP="00E9032D">
            <w:pPr>
              <w:rPr>
                <w:color w:val="000000"/>
                <w:sz w:val="18"/>
                <w:szCs w:val="18"/>
              </w:rPr>
            </w:pPr>
            <w:r>
              <w:rPr>
                <w:color w:val="000000"/>
                <w:sz w:val="18"/>
                <w:szCs w:val="18"/>
              </w:rPr>
              <w:t>The a</w:t>
            </w:r>
            <w:r w:rsidRPr="004316CB">
              <w:rPr>
                <w:color w:val="000000"/>
                <w:sz w:val="18"/>
                <w:szCs w:val="18"/>
              </w:rPr>
              <w:t xml:space="preserve">uthor indicated </w:t>
            </w:r>
            <w:r>
              <w:rPr>
                <w:color w:val="000000"/>
                <w:sz w:val="18"/>
                <w:szCs w:val="18"/>
              </w:rPr>
              <w:t xml:space="preserve">the </w:t>
            </w:r>
            <w:r w:rsidRPr="004316CB">
              <w:rPr>
                <w:color w:val="000000"/>
                <w:sz w:val="18"/>
                <w:szCs w:val="18"/>
              </w:rPr>
              <w:t xml:space="preserve">fractions of </w:t>
            </w:r>
            <w:r>
              <w:rPr>
                <w:color w:val="000000"/>
                <w:sz w:val="18"/>
                <w:szCs w:val="18"/>
              </w:rPr>
              <w:t xml:space="preserve">the three </w:t>
            </w:r>
            <w:r w:rsidRPr="004316CB">
              <w:rPr>
                <w:color w:val="000000"/>
                <w:sz w:val="18"/>
                <w:szCs w:val="18"/>
              </w:rPr>
              <w:t xml:space="preserve">PM </w:t>
            </w:r>
            <w:r>
              <w:rPr>
                <w:color w:val="000000"/>
                <w:sz w:val="18"/>
                <w:szCs w:val="18"/>
              </w:rPr>
              <w:t xml:space="preserve">classes to be </w:t>
            </w:r>
            <w:r w:rsidRPr="004316CB">
              <w:rPr>
                <w:b/>
                <w:color w:val="000000"/>
                <w:sz w:val="18"/>
                <w:szCs w:val="18"/>
              </w:rPr>
              <w:t xml:space="preserve">38% soot, 24% </w:t>
            </w:r>
            <w:r w:rsidR="00592DA6">
              <w:rPr>
                <w:b/>
                <w:color w:val="000000"/>
                <w:sz w:val="18"/>
                <w:szCs w:val="18"/>
              </w:rPr>
              <w:t>OC</w:t>
            </w:r>
            <w:r>
              <w:rPr>
                <w:b/>
                <w:color w:val="000000"/>
                <w:sz w:val="18"/>
                <w:szCs w:val="18"/>
              </w:rPr>
              <w:t>,</w:t>
            </w:r>
            <w:r w:rsidRPr="004316CB">
              <w:rPr>
                <w:b/>
                <w:color w:val="000000"/>
                <w:sz w:val="18"/>
                <w:szCs w:val="18"/>
              </w:rPr>
              <w:t xml:space="preserve"> 38% inorganic ash</w:t>
            </w:r>
            <w:r>
              <w:rPr>
                <w:color w:val="000000"/>
                <w:sz w:val="18"/>
                <w:szCs w:val="18"/>
              </w:rPr>
              <w:t>.</w:t>
            </w:r>
          </w:p>
          <w:p w14:paraId="6F6FABC0" w14:textId="5935079D" w:rsidR="00E9032D" w:rsidRPr="007F0C1E" w:rsidRDefault="00E9032D" w:rsidP="00E9032D">
            <w:pPr>
              <w:rPr>
                <w:b/>
                <w:color w:val="000000"/>
                <w:sz w:val="18"/>
                <w:szCs w:val="18"/>
              </w:rPr>
            </w:pPr>
          </w:p>
        </w:tc>
      </w:tr>
      <w:tr w:rsidR="00E9032D" w:rsidRPr="002F3BE2" w14:paraId="0E7422AF" w14:textId="77777777" w:rsidTr="00C64CC1">
        <w:trPr>
          <w:trHeight w:val="534"/>
        </w:trPr>
        <w:tc>
          <w:tcPr>
            <w:tcW w:w="2156" w:type="dxa"/>
            <w:tcBorders>
              <w:bottom w:val="dashSmallGap" w:sz="4" w:space="0" w:color="auto"/>
            </w:tcBorders>
            <w:shd w:val="clear" w:color="auto" w:fill="auto"/>
          </w:tcPr>
          <w:p w14:paraId="300147FA" w14:textId="5F368806" w:rsidR="00E9032D" w:rsidRPr="002F3BE2" w:rsidRDefault="00E9032D" w:rsidP="00BC6027">
            <w:pPr>
              <w:rPr>
                <w:color w:val="000000"/>
                <w:sz w:val="18"/>
                <w:szCs w:val="18"/>
              </w:rPr>
            </w:pPr>
            <w:proofErr w:type="spellStart"/>
            <w:r w:rsidRPr="002F3BE2">
              <w:rPr>
                <w:color w:val="000000"/>
                <w:sz w:val="18"/>
                <w:szCs w:val="18"/>
              </w:rPr>
              <w:t>Muala</w:t>
            </w:r>
            <w:proofErr w:type="spellEnd"/>
            <w:r w:rsidRPr="002F3BE2">
              <w:rPr>
                <w:color w:val="000000"/>
                <w:sz w:val="18"/>
                <w:szCs w:val="18"/>
              </w:rPr>
              <w:t xml:space="preserve"> et al. </w:t>
            </w:r>
            <w:r w:rsidR="00BC6027">
              <w:rPr>
                <w:color w:val="000000"/>
                <w:sz w:val="18"/>
                <w:szCs w:val="18"/>
              </w:rPr>
              <w:t>(2015)</w:t>
            </w:r>
          </w:p>
        </w:tc>
        <w:tc>
          <w:tcPr>
            <w:tcW w:w="7797" w:type="dxa"/>
            <w:vMerge/>
            <w:tcBorders>
              <w:bottom w:val="dashSmallGap" w:sz="4" w:space="0" w:color="auto"/>
            </w:tcBorders>
          </w:tcPr>
          <w:p w14:paraId="3C331331" w14:textId="77777777" w:rsidR="00E9032D" w:rsidRPr="002F3BE2" w:rsidRDefault="00E9032D" w:rsidP="00E9032D">
            <w:pPr>
              <w:rPr>
                <w:color w:val="000000"/>
                <w:sz w:val="18"/>
                <w:szCs w:val="18"/>
              </w:rPr>
            </w:pPr>
          </w:p>
        </w:tc>
      </w:tr>
      <w:tr w:rsidR="00E9032D" w:rsidRPr="002F3BE2" w14:paraId="533F44F5" w14:textId="77777777" w:rsidTr="00DE1D08">
        <w:trPr>
          <w:trHeight w:val="557"/>
        </w:trPr>
        <w:tc>
          <w:tcPr>
            <w:tcW w:w="2156" w:type="dxa"/>
            <w:tcBorders>
              <w:top w:val="dashSmallGap" w:sz="4" w:space="0" w:color="auto"/>
              <w:bottom w:val="single" w:sz="4" w:space="0" w:color="auto"/>
            </w:tcBorders>
            <w:shd w:val="clear" w:color="auto" w:fill="auto"/>
          </w:tcPr>
          <w:p w14:paraId="18634BEC" w14:textId="79A63EAE" w:rsidR="00E9032D" w:rsidRPr="002F3BE2" w:rsidRDefault="00E9032D" w:rsidP="00BC6027">
            <w:pPr>
              <w:rPr>
                <w:color w:val="000000"/>
                <w:sz w:val="18"/>
                <w:szCs w:val="18"/>
              </w:rPr>
            </w:pPr>
            <w:r w:rsidRPr="002F3BE2">
              <w:rPr>
                <w:color w:val="000000"/>
                <w:sz w:val="18"/>
                <w:szCs w:val="18"/>
              </w:rPr>
              <w:t xml:space="preserve">Hunter et al. </w:t>
            </w:r>
            <w:r w:rsidR="00BC6027">
              <w:rPr>
                <w:color w:val="000000"/>
                <w:sz w:val="18"/>
                <w:szCs w:val="18"/>
              </w:rPr>
              <w:t>(2014</w:t>
            </w:r>
            <w:r w:rsidR="00AE4747">
              <w:rPr>
                <w:color w:val="000000"/>
                <w:sz w:val="18"/>
                <w:szCs w:val="18"/>
              </w:rPr>
              <w:t>)</w:t>
            </w:r>
          </w:p>
        </w:tc>
        <w:tc>
          <w:tcPr>
            <w:tcW w:w="7797" w:type="dxa"/>
            <w:tcBorders>
              <w:top w:val="dashSmallGap" w:sz="4" w:space="0" w:color="auto"/>
              <w:bottom w:val="single" w:sz="4" w:space="0" w:color="auto"/>
            </w:tcBorders>
          </w:tcPr>
          <w:p w14:paraId="153C78E6" w14:textId="4869F6ED" w:rsidR="00E9032D" w:rsidRDefault="00E9032D" w:rsidP="00E9032D">
            <w:pPr>
              <w:rPr>
                <w:color w:val="000000"/>
                <w:sz w:val="18"/>
                <w:szCs w:val="18"/>
              </w:rPr>
            </w:pPr>
            <w:r>
              <w:rPr>
                <w:b/>
                <w:color w:val="000000"/>
                <w:sz w:val="18"/>
                <w:szCs w:val="18"/>
                <w:u w:val="single"/>
              </w:rPr>
              <w:t>Soot</w:t>
            </w:r>
            <w:r w:rsidRPr="007F0C1E">
              <w:rPr>
                <w:b/>
                <w:color w:val="000000"/>
                <w:sz w:val="18"/>
                <w:szCs w:val="18"/>
                <w:u w:val="single"/>
              </w:rPr>
              <w:t>/</w:t>
            </w:r>
            <w:r>
              <w:rPr>
                <w:b/>
                <w:color w:val="000000"/>
                <w:sz w:val="18"/>
                <w:szCs w:val="18"/>
                <w:u w:val="single"/>
              </w:rPr>
              <w:t xml:space="preserve">inorganic </w:t>
            </w:r>
            <w:r w:rsidRPr="007F0C1E">
              <w:rPr>
                <w:b/>
                <w:color w:val="000000"/>
                <w:sz w:val="18"/>
                <w:szCs w:val="18"/>
                <w:u w:val="single"/>
              </w:rPr>
              <w:t>ash dominated</w:t>
            </w:r>
            <w:r w:rsidRPr="007F0C1E" w:rsidDel="00211D1B">
              <w:rPr>
                <w:b/>
                <w:color w:val="000000"/>
                <w:sz w:val="18"/>
                <w:szCs w:val="18"/>
                <w:u w:val="single"/>
              </w:rPr>
              <w:t xml:space="preserve"> </w:t>
            </w:r>
          </w:p>
          <w:p w14:paraId="438F6A4A" w14:textId="77777777" w:rsidR="00E9032D" w:rsidRPr="004A4899" w:rsidRDefault="00E9032D" w:rsidP="00E9032D">
            <w:pPr>
              <w:rPr>
                <w:color w:val="000000"/>
                <w:sz w:val="18"/>
                <w:szCs w:val="18"/>
                <w:u w:val="single"/>
              </w:rPr>
            </w:pPr>
            <w:r w:rsidRPr="004A4899">
              <w:rPr>
                <w:color w:val="000000"/>
                <w:sz w:val="18"/>
                <w:szCs w:val="18"/>
                <w:u w:val="single"/>
              </w:rPr>
              <w:t xml:space="preserve">Data provided in publication: </w:t>
            </w:r>
          </w:p>
          <w:p w14:paraId="0016C125" w14:textId="3176B208" w:rsidR="00E9032D" w:rsidRPr="004316CB" w:rsidRDefault="00E9032D" w:rsidP="00E9032D">
            <w:pPr>
              <w:pStyle w:val="ListParagraph"/>
              <w:numPr>
                <w:ilvl w:val="0"/>
                <w:numId w:val="1"/>
              </w:numPr>
              <w:rPr>
                <w:color w:val="000000"/>
                <w:sz w:val="18"/>
                <w:szCs w:val="18"/>
              </w:rPr>
            </w:pPr>
            <w:r w:rsidRPr="004316CB">
              <w:rPr>
                <w:color w:val="000000"/>
                <w:sz w:val="18"/>
                <w:szCs w:val="18"/>
              </w:rPr>
              <w:t xml:space="preserve">Same </w:t>
            </w:r>
            <w:proofErr w:type="spellStart"/>
            <w:r w:rsidRPr="004316CB">
              <w:rPr>
                <w:color w:val="000000"/>
                <w:sz w:val="18"/>
                <w:szCs w:val="18"/>
              </w:rPr>
              <w:t>stove</w:t>
            </w:r>
            <w:proofErr w:type="spellEnd"/>
            <w:r w:rsidRPr="004316CB">
              <w:rPr>
                <w:color w:val="000000"/>
                <w:sz w:val="18"/>
                <w:szCs w:val="18"/>
              </w:rPr>
              <w:t xml:space="preserve">/similar combustion conditions as Unosson et al 2013, i.e. described in </w:t>
            </w:r>
            <w:proofErr w:type="spellStart"/>
            <w:r w:rsidRPr="004316CB">
              <w:rPr>
                <w:color w:val="000000"/>
                <w:sz w:val="18"/>
                <w:szCs w:val="18"/>
              </w:rPr>
              <w:t>Pettersson</w:t>
            </w:r>
            <w:proofErr w:type="spellEnd"/>
            <w:r w:rsidRPr="004316CB">
              <w:rPr>
                <w:color w:val="000000"/>
                <w:sz w:val="18"/>
                <w:szCs w:val="18"/>
              </w:rPr>
              <w:t xml:space="preserve"> et al 2011</w:t>
            </w:r>
          </w:p>
          <w:p w14:paraId="0ACFD1FA" w14:textId="2432B259" w:rsidR="00E9032D" w:rsidRPr="004316CB" w:rsidRDefault="00E9032D" w:rsidP="00E9032D">
            <w:pPr>
              <w:pStyle w:val="ListParagraph"/>
              <w:rPr>
                <w:color w:val="000000"/>
                <w:sz w:val="18"/>
                <w:szCs w:val="18"/>
              </w:rPr>
            </w:pPr>
          </w:p>
          <w:p w14:paraId="7CC9A6F4" w14:textId="79BF9E0E" w:rsidR="00E9032D" w:rsidRDefault="00E9032D" w:rsidP="00E9032D">
            <w:pPr>
              <w:rPr>
                <w:color w:val="000000"/>
                <w:sz w:val="18"/>
                <w:szCs w:val="18"/>
              </w:rPr>
            </w:pPr>
            <w:r>
              <w:rPr>
                <w:color w:val="000000"/>
                <w:sz w:val="18"/>
                <w:szCs w:val="18"/>
              </w:rPr>
              <w:t>The a</w:t>
            </w:r>
            <w:r w:rsidRPr="00335A7F">
              <w:rPr>
                <w:color w:val="000000"/>
                <w:sz w:val="18"/>
                <w:szCs w:val="18"/>
              </w:rPr>
              <w:t xml:space="preserve">uthor indicated </w:t>
            </w:r>
            <w:r>
              <w:rPr>
                <w:color w:val="000000"/>
                <w:sz w:val="18"/>
                <w:szCs w:val="18"/>
              </w:rPr>
              <w:t xml:space="preserve">the </w:t>
            </w:r>
            <w:r w:rsidRPr="00335A7F">
              <w:rPr>
                <w:color w:val="000000"/>
                <w:sz w:val="18"/>
                <w:szCs w:val="18"/>
              </w:rPr>
              <w:t xml:space="preserve">fractions of </w:t>
            </w:r>
            <w:r>
              <w:rPr>
                <w:color w:val="000000"/>
                <w:sz w:val="18"/>
                <w:szCs w:val="18"/>
              </w:rPr>
              <w:t xml:space="preserve">the three </w:t>
            </w:r>
            <w:r w:rsidRPr="00335A7F">
              <w:rPr>
                <w:color w:val="000000"/>
                <w:sz w:val="18"/>
                <w:szCs w:val="18"/>
              </w:rPr>
              <w:t xml:space="preserve">PM </w:t>
            </w:r>
            <w:r>
              <w:rPr>
                <w:color w:val="000000"/>
                <w:sz w:val="18"/>
                <w:szCs w:val="18"/>
              </w:rPr>
              <w:t xml:space="preserve">classes to be </w:t>
            </w:r>
            <w:r w:rsidRPr="00335A7F">
              <w:rPr>
                <w:b/>
                <w:color w:val="000000"/>
                <w:sz w:val="18"/>
                <w:szCs w:val="18"/>
              </w:rPr>
              <w:t xml:space="preserve">38% soot, 24% </w:t>
            </w:r>
            <w:r w:rsidR="00592DA6">
              <w:rPr>
                <w:b/>
                <w:color w:val="000000"/>
                <w:sz w:val="18"/>
                <w:szCs w:val="18"/>
              </w:rPr>
              <w:t>OC</w:t>
            </w:r>
            <w:r w:rsidRPr="00335A7F">
              <w:rPr>
                <w:b/>
                <w:color w:val="000000"/>
                <w:sz w:val="18"/>
                <w:szCs w:val="18"/>
              </w:rPr>
              <w:t xml:space="preserve"> 38% inorganic ash</w:t>
            </w:r>
            <w:r>
              <w:rPr>
                <w:color w:val="000000"/>
                <w:sz w:val="18"/>
                <w:szCs w:val="18"/>
              </w:rPr>
              <w:t>.</w:t>
            </w:r>
          </w:p>
          <w:p w14:paraId="49EE3A4C" w14:textId="77777777" w:rsidR="00E9032D" w:rsidRPr="002F3BE2" w:rsidRDefault="00E9032D" w:rsidP="00E9032D">
            <w:pPr>
              <w:rPr>
                <w:color w:val="000000"/>
                <w:sz w:val="18"/>
                <w:szCs w:val="18"/>
              </w:rPr>
            </w:pPr>
          </w:p>
        </w:tc>
      </w:tr>
    </w:tbl>
    <w:p w14:paraId="2F3A2B89" w14:textId="77777777" w:rsidR="00F73271" w:rsidRDefault="00F73271"/>
    <w:p w14:paraId="65A4E901" w14:textId="77777777" w:rsidR="00C76D9F" w:rsidRDefault="00C76D9F"/>
    <w:p w14:paraId="028BBB16" w14:textId="77777777" w:rsidR="00C76D9F" w:rsidRDefault="00C76D9F"/>
    <w:p w14:paraId="4594E7CD" w14:textId="77777777" w:rsidR="00C76D9F" w:rsidRDefault="00C76D9F"/>
    <w:p w14:paraId="7C8D6EC6" w14:textId="77777777" w:rsidR="00C76D9F" w:rsidRDefault="00C76D9F"/>
    <w:p w14:paraId="58DFA7D3" w14:textId="77777777" w:rsidR="00C76D9F" w:rsidRDefault="00C76D9F"/>
    <w:p w14:paraId="17363A46" w14:textId="77777777" w:rsidR="00A95FA8" w:rsidRDefault="00A95FA8">
      <w:r>
        <w:t>References:</w:t>
      </w:r>
    </w:p>
    <w:p w14:paraId="16664322" w14:textId="77777777" w:rsidR="00A95FA8" w:rsidRDefault="00A95FA8"/>
    <w:p w14:paraId="6C2A2F90" w14:textId="77777777" w:rsidR="00EF77D8" w:rsidRDefault="00EF77D8" w:rsidP="00EF77D8">
      <w:pPr>
        <w:pStyle w:val="References"/>
        <w:numPr>
          <w:ilvl w:val="0"/>
          <w:numId w:val="2"/>
        </w:numPr>
      </w:pPr>
      <w:bookmarkStart w:id="0" w:name="_Ref34404593"/>
      <w:r>
        <w:t xml:space="preserve">Ghio AJ, Soukup JM, Case M, Dailey LA, Richards J, Berntsen J, Devlin RB, Stone S, </w:t>
      </w:r>
      <w:proofErr w:type="spellStart"/>
      <w:r>
        <w:t>Rappold</w:t>
      </w:r>
      <w:proofErr w:type="spellEnd"/>
      <w:r>
        <w:t xml:space="preserve"> A. 2012. Exposure to WS particles produces inflammation in healthy volunteers. </w:t>
      </w:r>
      <w:proofErr w:type="spellStart"/>
      <w:r>
        <w:t>Occup</w:t>
      </w:r>
      <w:proofErr w:type="spellEnd"/>
      <w:r>
        <w:t xml:space="preserve"> Environ Med. 69(3):170-175.</w:t>
      </w:r>
      <w:bookmarkEnd w:id="0"/>
      <w:r>
        <w:t xml:space="preserve"> </w:t>
      </w:r>
    </w:p>
    <w:p w14:paraId="296F9AB4" w14:textId="77777777" w:rsidR="00EF77D8" w:rsidRDefault="00EF77D8" w:rsidP="00EF77D8">
      <w:pPr>
        <w:pStyle w:val="References"/>
        <w:numPr>
          <w:ilvl w:val="0"/>
          <w:numId w:val="2"/>
        </w:numPr>
      </w:pPr>
      <w:bookmarkStart w:id="1" w:name="_Ref34404657"/>
      <w:r>
        <w:t xml:space="preserve">Burbank AJ, </w:t>
      </w:r>
      <w:proofErr w:type="spellStart"/>
      <w:r>
        <w:t>Vadlamudi</w:t>
      </w:r>
      <w:proofErr w:type="spellEnd"/>
      <w:r>
        <w:t xml:space="preserve"> A, Mills KH, Alt EM, Wells H, Zhou H, Alexis N, Hernandez ML, </w:t>
      </w:r>
      <w:proofErr w:type="spellStart"/>
      <w:r>
        <w:t>Peden</w:t>
      </w:r>
      <w:proofErr w:type="spellEnd"/>
      <w:r>
        <w:t xml:space="preserve"> DB. 2019. The glutathione-S-transferase mu-1 null genotype increases WS-induced airway inflammation. J Allergy </w:t>
      </w:r>
      <w:proofErr w:type="spellStart"/>
      <w:r>
        <w:t>Clin</w:t>
      </w:r>
      <w:proofErr w:type="spellEnd"/>
      <w:r>
        <w:t xml:space="preserve"> Immun</w:t>
      </w:r>
      <w:r w:rsidR="006C5EBE">
        <w:t>ol</w:t>
      </w:r>
      <w:r>
        <w:t>. 143(6):2299-2302.</w:t>
      </w:r>
      <w:bookmarkEnd w:id="1"/>
      <w:r>
        <w:t xml:space="preserve"> </w:t>
      </w:r>
    </w:p>
    <w:p w14:paraId="398EBABE" w14:textId="77777777" w:rsidR="00EF77D8" w:rsidRDefault="00EF77D8" w:rsidP="00EF77D8">
      <w:pPr>
        <w:pStyle w:val="References"/>
        <w:numPr>
          <w:ilvl w:val="0"/>
          <w:numId w:val="2"/>
        </w:numPr>
      </w:pPr>
      <w:bookmarkStart w:id="2" w:name="_Ref34404600"/>
      <w:proofErr w:type="spellStart"/>
      <w:r>
        <w:t>Rebuli</w:t>
      </w:r>
      <w:proofErr w:type="spellEnd"/>
      <w:r>
        <w:t xml:space="preserve"> ME, </w:t>
      </w:r>
      <w:proofErr w:type="spellStart"/>
      <w:r>
        <w:t>Speen</w:t>
      </w:r>
      <w:proofErr w:type="spellEnd"/>
      <w:r>
        <w:t xml:space="preserve"> AM, Martin EM, Addo KA, Pawlak EA, </w:t>
      </w:r>
      <w:proofErr w:type="spellStart"/>
      <w:r>
        <w:t>Glista</w:t>
      </w:r>
      <w:proofErr w:type="spellEnd"/>
      <w:r>
        <w:t xml:space="preserve">-Baker E, Robinette C, Zhou H, Noah TL, Jaspers I. 2019. WS exposure alters human inflammatory responses to viral </w:t>
      </w:r>
      <w:r w:rsidRPr="006D3A2E">
        <w:t xml:space="preserve">infection in a sex-specific manner: A randomized, placebo-controlled study. </w:t>
      </w:r>
      <w:r w:rsidRPr="006D3A2E">
        <w:rPr>
          <w:color w:val="000000"/>
        </w:rPr>
        <w:t xml:space="preserve">Am J Respir </w:t>
      </w:r>
      <w:proofErr w:type="spellStart"/>
      <w:r w:rsidRPr="006D3A2E">
        <w:rPr>
          <w:color w:val="000000"/>
        </w:rPr>
        <w:t>Crit</w:t>
      </w:r>
      <w:proofErr w:type="spellEnd"/>
      <w:r w:rsidRPr="006D3A2E">
        <w:rPr>
          <w:color w:val="000000"/>
        </w:rPr>
        <w:t xml:space="preserve"> Care Med.</w:t>
      </w:r>
      <w:r>
        <w:t xml:space="preserve"> 199(8):996-1007.</w:t>
      </w:r>
      <w:bookmarkEnd w:id="2"/>
      <w:r>
        <w:t xml:space="preserve"> </w:t>
      </w:r>
    </w:p>
    <w:p w14:paraId="339ECC36" w14:textId="38EA1B5B" w:rsidR="00EF77D8" w:rsidRDefault="00EF77D8" w:rsidP="00EF77D8">
      <w:pPr>
        <w:pStyle w:val="References"/>
        <w:numPr>
          <w:ilvl w:val="0"/>
          <w:numId w:val="2"/>
        </w:numPr>
        <w:rPr>
          <w:color w:val="000000" w:themeColor="text1"/>
        </w:rPr>
      </w:pPr>
      <w:bookmarkStart w:id="3" w:name="_Ref34404606"/>
      <w:r w:rsidRPr="004138A4">
        <w:rPr>
          <w:color w:val="000000" w:themeColor="text1"/>
        </w:rPr>
        <w:lastRenderedPageBreak/>
        <w:t>Kim YH</w:t>
      </w:r>
      <w:r w:rsidRPr="004138A4">
        <w:rPr>
          <w:color w:val="000000" w:themeColor="text1"/>
          <w:shd w:val="clear" w:color="auto" w:fill="FFFFFF"/>
        </w:rPr>
        <w:t>, </w:t>
      </w:r>
      <w:r w:rsidRPr="004138A4">
        <w:rPr>
          <w:color w:val="000000" w:themeColor="text1"/>
        </w:rPr>
        <w:t xml:space="preserve">Warren SH, Krantz QT, King C, </w:t>
      </w:r>
      <w:proofErr w:type="spellStart"/>
      <w:r w:rsidRPr="004138A4">
        <w:rPr>
          <w:color w:val="000000" w:themeColor="text1"/>
        </w:rPr>
        <w:t>Jaskot</w:t>
      </w:r>
      <w:proofErr w:type="spellEnd"/>
      <w:r w:rsidRPr="004138A4">
        <w:rPr>
          <w:color w:val="000000" w:themeColor="text1"/>
        </w:rPr>
        <w:t xml:space="preserve"> R, Preston WT, George BJ, Hays MD, Landis MS, Higuchi M, </w:t>
      </w:r>
      <w:proofErr w:type="spellStart"/>
      <w:r w:rsidRPr="004138A4">
        <w:rPr>
          <w:color w:val="000000" w:themeColor="text1"/>
        </w:rPr>
        <w:t>DeMarini</w:t>
      </w:r>
      <w:proofErr w:type="spellEnd"/>
      <w:r w:rsidRPr="004138A4">
        <w:rPr>
          <w:color w:val="000000" w:themeColor="text1"/>
        </w:rPr>
        <w:t xml:space="preserve"> DM, Gilmour MI. 2018. Mutagenicity and lung toxicity of </w:t>
      </w:r>
      <w:proofErr w:type="spellStart"/>
      <w:r w:rsidRPr="004138A4">
        <w:rPr>
          <w:color w:val="000000" w:themeColor="text1"/>
        </w:rPr>
        <w:t>smoldering</w:t>
      </w:r>
      <w:proofErr w:type="spellEnd"/>
      <w:r w:rsidRPr="004138A4">
        <w:rPr>
          <w:color w:val="000000" w:themeColor="text1"/>
        </w:rPr>
        <w:t xml:space="preserve"> vs. flaming emissions from various biomass fuels: implications for health effects from wildland fires. Environ Health </w:t>
      </w:r>
      <w:proofErr w:type="spellStart"/>
      <w:r w:rsidRPr="004138A4">
        <w:rPr>
          <w:color w:val="000000" w:themeColor="text1"/>
        </w:rPr>
        <w:t>Perspect</w:t>
      </w:r>
      <w:proofErr w:type="spellEnd"/>
      <w:r w:rsidRPr="004138A4">
        <w:rPr>
          <w:color w:val="000000" w:themeColor="text1"/>
        </w:rPr>
        <w:t>. 126(1): 1-14.</w:t>
      </w:r>
      <w:bookmarkEnd w:id="3"/>
    </w:p>
    <w:p w14:paraId="082845C2" w14:textId="3DE00F9A" w:rsidR="005251C6" w:rsidRPr="005251C6" w:rsidRDefault="005251C6" w:rsidP="005251C6">
      <w:pPr>
        <w:pStyle w:val="References"/>
        <w:numPr>
          <w:ilvl w:val="0"/>
          <w:numId w:val="2"/>
        </w:numPr>
        <w:spacing w:line="480" w:lineRule="auto"/>
      </w:pPr>
      <w:bookmarkStart w:id="4" w:name="_Ref42682104"/>
      <w:r w:rsidRPr="00E40416">
        <w:rPr>
          <w:color w:val="000000"/>
        </w:rPr>
        <w:t xml:space="preserve">Fedak </w:t>
      </w:r>
      <w:r>
        <w:rPr>
          <w:color w:val="000000"/>
        </w:rPr>
        <w:t xml:space="preserve">KM, Good N, Walker ES, </w:t>
      </w:r>
      <w:proofErr w:type="spellStart"/>
      <w:r>
        <w:rPr>
          <w:color w:val="000000"/>
        </w:rPr>
        <w:t>Balmes</w:t>
      </w:r>
      <w:proofErr w:type="spellEnd"/>
      <w:r>
        <w:rPr>
          <w:color w:val="000000"/>
        </w:rPr>
        <w:t xml:space="preserve"> J, Brook RD, Clark ML, Cole-Hunter T, Devlin R, </w:t>
      </w:r>
      <w:proofErr w:type="spellStart"/>
      <w:r>
        <w:rPr>
          <w:color w:val="000000"/>
        </w:rPr>
        <w:t>L’Orange</w:t>
      </w:r>
      <w:proofErr w:type="spellEnd"/>
      <w:r>
        <w:rPr>
          <w:color w:val="000000"/>
        </w:rPr>
        <w:t xml:space="preserve"> C, </w:t>
      </w:r>
      <w:proofErr w:type="spellStart"/>
      <w:r>
        <w:rPr>
          <w:color w:val="000000"/>
        </w:rPr>
        <w:t>Luckasen</w:t>
      </w:r>
      <w:proofErr w:type="spellEnd"/>
      <w:r>
        <w:rPr>
          <w:color w:val="000000"/>
        </w:rPr>
        <w:t xml:space="preserve"> G, </w:t>
      </w:r>
      <w:r w:rsidRPr="00DA7B24">
        <w:rPr>
          <w:i/>
          <w:color w:val="000000"/>
        </w:rPr>
        <w:t>et al</w:t>
      </w:r>
      <w:r>
        <w:rPr>
          <w:color w:val="000000"/>
        </w:rPr>
        <w:t xml:space="preserve">. </w:t>
      </w:r>
      <w:r w:rsidRPr="00E40416">
        <w:rPr>
          <w:color w:val="000000"/>
        </w:rPr>
        <w:t xml:space="preserve">2019. Acute effects on blood pressure following controlled exposure to cookstove air pollution in the STOVES study. J Am Heart </w:t>
      </w:r>
      <w:proofErr w:type="spellStart"/>
      <w:r w:rsidRPr="00E40416">
        <w:rPr>
          <w:color w:val="000000"/>
        </w:rPr>
        <w:t>Assoc</w:t>
      </w:r>
      <w:proofErr w:type="spellEnd"/>
      <w:r>
        <w:rPr>
          <w:color w:val="000000"/>
        </w:rPr>
        <w:t xml:space="preserve"> </w:t>
      </w:r>
      <w:bookmarkStart w:id="5" w:name="_Ref40358446"/>
      <w:r w:rsidRPr="00E40416">
        <w:rPr>
          <w:color w:val="000000"/>
        </w:rPr>
        <w:t>8:012246</w:t>
      </w:r>
      <w:bookmarkEnd w:id="4"/>
      <w:bookmarkEnd w:id="5"/>
    </w:p>
    <w:p w14:paraId="6E0D0E81" w14:textId="7B25EA8E" w:rsidR="00EF77D8" w:rsidRPr="005251C6" w:rsidRDefault="00EF77D8" w:rsidP="00EF77D8">
      <w:pPr>
        <w:pStyle w:val="References"/>
        <w:numPr>
          <w:ilvl w:val="0"/>
          <w:numId w:val="2"/>
        </w:numPr>
        <w:rPr>
          <w:color w:val="000000" w:themeColor="text1"/>
        </w:rPr>
      </w:pPr>
      <w:bookmarkStart w:id="6" w:name="_Ref34404748"/>
      <w:proofErr w:type="spellStart"/>
      <w:r>
        <w:t>Sehlstedt</w:t>
      </w:r>
      <w:proofErr w:type="spellEnd"/>
      <w:r>
        <w:t xml:space="preserve"> M, Dove R, </w:t>
      </w:r>
      <w:proofErr w:type="spellStart"/>
      <w:r>
        <w:t>Boman</w:t>
      </w:r>
      <w:proofErr w:type="spellEnd"/>
      <w:r>
        <w:t xml:space="preserve"> C, Pagels J, </w:t>
      </w:r>
      <w:proofErr w:type="spellStart"/>
      <w:r>
        <w:t>Swietlicki</w:t>
      </w:r>
      <w:proofErr w:type="spellEnd"/>
      <w:r>
        <w:t xml:space="preserve"> E, </w:t>
      </w:r>
      <w:proofErr w:type="spellStart"/>
      <w:r>
        <w:t>Londahl</w:t>
      </w:r>
      <w:proofErr w:type="spellEnd"/>
      <w:r>
        <w:t xml:space="preserve"> J, </w:t>
      </w:r>
      <w:proofErr w:type="spellStart"/>
      <w:r>
        <w:t>Westerholm</w:t>
      </w:r>
      <w:proofErr w:type="spellEnd"/>
      <w:r>
        <w:t xml:space="preserve"> R, </w:t>
      </w:r>
      <w:proofErr w:type="spellStart"/>
      <w:r>
        <w:t>Bosson</w:t>
      </w:r>
      <w:proofErr w:type="spellEnd"/>
      <w:r>
        <w:t xml:space="preserve"> J, </w:t>
      </w:r>
      <w:proofErr w:type="spellStart"/>
      <w:r>
        <w:t>Barath</w:t>
      </w:r>
      <w:proofErr w:type="spellEnd"/>
      <w:r>
        <w:t xml:space="preserve"> S, </w:t>
      </w:r>
      <w:proofErr w:type="spellStart"/>
      <w:r>
        <w:t>Behndig</w:t>
      </w:r>
      <w:proofErr w:type="spellEnd"/>
      <w:r>
        <w:t xml:space="preserve"> AF, et al. 2010. Antioxidant airway responses following experimental exposure to WS in man. Part Fibre </w:t>
      </w:r>
      <w:proofErr w:type="spellStart"/>
      <w:r>
        <w:t>Toxicol</w:t>
      </w:r>
      <w:proofErr w:type="spellEnd"/>
      <w:r>
        <w:t>. 7:1-11</w:t>
      </w:r>
      <w:bookmarkEnd w:id="6"/>
      <w:r w:rsidR="005251C6">
        <w:t>.</w:t>
      </w:r>
      <w:r w:rsidRPr="00EF77D8">
        <w:t xml:space="preserve"> </w:t>
      </w:r>
    </w:p>
    <w:p w14:paraId="78A4358E" w14:textId="5F48887F" w:rsidR="005251C6" w:rsidRPr="005251C6" w:rsidRDefault="005251C6" w:rsidP="005251C6">
      <w:pPr>
        <w:pStyle w:val="References"/>
        <w:numPr>
          <w:ilvl w:val="0"/>
          <w:numId w:val="2"/>
        </w:numPr>
        <w:spacing w:line="480" w:lineRule="auto"/>
      </w:pPr>
      <w:bookmarkStart w:id="7" w:name="_Ref40348775"/>
      <w:bookmarkStart w:id="8" w:name="_Ref42096093"/>
      <w:r w:rsidRPr="008160D0">
        <w:rPr>
          <w:color w:val="000000"/>
        </w:rPr>
        <w:t xml:space="preserve">Pope </w:t>
      </w:r>
      <w:r>
        <w:rPr>
          <w:color w:val="000000"/>
        </w:rPr>
        <w:t xml:space="preserve">AC, Hansen JC, </w:t>
      </w:r>
      <w:proofErr w:type="spellStart"/>
      <w:r>
        <w:rPr>
          <w:color w:val="000000"/>
        </w:rPr>
        <w:t>Kuprov</w:t>
      </w:r>
      <w:proofErr w:type="spellEnd"/>
      <w:r>
        <w:rPr>
          <w:color w:val="000000"/>
        </w:rPr>
        <w:t xml:space="preserve"> R, Sanders MD, Anderson MN, </w:t>
      </w:r>
      <w:proofErr w:type="spellStart"/>
      <w:r>
        <w:rPr>
          <w:color w:val="000000"/>
        </w:rPr>
        <w:t>Eatough</w:t>
      </w:r>
      <w:proofErr w:type="spellEnd"/>
      <w:r>
        <w:rPr>
          <w:color w:val="000000"/>
        </w:rPr>
        <w:t xml:space="preserve"> DJ.</w:t>
      </w:r>
      <w:r w:rsidRPr="008160D0">
        <w:rPr>
          <w:color w:val="000000"/>
        </w:rPr>
        <w:t xml:space="preserve"> 2011. Vascular function and short-term exposure to fine particulate air pollution. J Air Waste </w:t>
      </w:r>
      <w:proofErr w:type="spellStart"/>
      <w:r w:rsidRPr="008160D0">
        <w:rPr>
          <w:color w:val="000000"/>
        </w:rPr>
        <w:t>Manag</w:t>
      </w:r>
      <w:proofErr w:type="spellEnd"/>
      <w:r w:rsidRPr="008160D0">
        <w:rPr>
          <w:color w:val="000000"/>
        </w:rPr>
        <w:t xml:space="preserve"> </w:t>
      </w:r>
      <w:proofErr w:type="spellStart"/>
      <w:r w:rsidRPr="008160D0">
        <w:rPr>
          <w:color w:val="000000"/>
        </w:rPr>
        <w:t>Assoc</w:t>
      </w:r>
      <w:proofErr w:type="spellEnd"/>
      <w:r w:rsidRPr="008160D0">
        <w:rPr>
          <w:color w:val="000000"/>
        </w:rPr>
        <w:t xml:space="preserve"> 61:858-63</w:t>
      </w:r>
      <w:bookmarkEnd w:id="7"/>
      <w:r>
        <w:rPr>
          <w:color w:val="000000"/>
        </w:rPr>
        <w:t>.</w:t>
      </w:r>
      <w:bookmarkEnd w:id="8"/>
    </w:p>
    <w:p w14:paraId="05F2515E" w14:textId="77777777" w:rsidR="00EF77D8" w:rsidRDefault="00EF77D8" w:rsidP="00EF77D8">
      <w:pPr>
        <w:pStyle w:val="References"/>
        <w:numPr>
          <w:ilvl w:val="0"/>
          <w:numId w:val="2"/>
        </w:numPr>
        <w:rPr>
          <w:color w:val="000000" w:themeColor="text1"/>
        </w:rPr>
      </w:pPr>
      <w:bookmarkStart w:id="9" w:name="_Ref34404760"/>
      <w:r>
        <w:t xml:space="preserve">Ferguson MD, Semmens EO, Dumke C, </w:t>
      </w:r>
      <w:proofErr w:type="spellStart"/>
      <w:r>
        <w:t>Quindry</w:t>
      </w:r>
      <w:proofErr w:type="spellEnd"/>
      <w:r>
        <w:t xml:space="preserve"> JC, Ward TJ. 2016. Measured pulmonary and systemic markers of inflammation and oxidative stress following wildland firefighter simulations. J </w:t>
      </w:r>
      <w:proofErr w:type="spellStart"/>
      <w:r>
        <w:t>Occup</w:t>
      </w:r>
      <w:proofErr w:type="spellEnd"/>
      <w:r>
        <w:t xml:space="preserve"> Environ Med. 58(4):407-413.</w:t>
      </w:r>
      <w:bookmarkEnd w:id="9"/>
    </w:p>
    <w:p w14:paraId="3C284935" w14:textId="77777777" w:rsidR="00EF77D8" w:rsidRPr="00827813" w:rsidRDefault="00EF77D8" w:rsidP="00EF77D8">
      <w:pPr>
        <w:pStyle w:val="References"/>
        <w:numPr>
          <w:ilvl w:val="0"/>
          <w:numId w:val="2"/>
        </w:numPr>
        <w:rPr>
          <w:color w:val="000000" w:themeColor="text1"/>
        </w:rPr>
      </w:pPr>
      <w:bookmarkStart w:id="10" w:name="_Ref34404767"/>
      <w:r>
        <w:t xml:space="preserve">Ferguson MD, Semmens EO, </w:t>
      </w:r>
      <w:proofErr w:type="spellStart"/>
      <w:r>
        <w:t>Weiler</w:t>
      </w:r>
      <w:proofErr w:type="spellEnd"/>
      <w:r>
        <w:t xml:space="preserve"> E, </w:t>
      </w:r>
      <w:proofErr w:type="spellStart"/>
      <w:r>
        <w:t>Domitrovich</w:t>
      </w:r>
      <w:proofErr w:type="spellEnd"/>
      <w:r>
        <w:t xml:space="preserve"> J, French M, </w:t>
      </w:r>
      <w:proofErr w:type="spellStart"/>
      <w:r>
        <w:t>Migliaccio</w:t>
      </w:r>
      <w:proofErr w:type="spellEnd"/>
      <w:r>
        <w:t xml:space="preserve"> C, Palmer C, Dumke C, Ward T. 2017. Lung function measures following simulated wildland firefighter exposures. J </w:t>
      </w:r>
      <w:proofErr w:type="spellStart"/>
      <w:r>
        <w:t>Occup</w:t>
      </w:r>
      <w:proofErr w:type="spellEnd"/>
      <w:r>
        <w:t xml:space="preserve"> Environ </w:t>
      </w:r>
      <w:proofErr w:type="spellStart"/>
      <w:r>
        <w:t>Hyg</w:t>
      </w:r>
      <w:proofErr w:type="spellEnd"/>
      <w:r>
        <w:t>. 14(9):739-748.</w:t>
      </w:r>
      <w:bookmarkEnd w:id="10"/>
      <w:r>
        <w:t xml:space="preserve"> </w:t>
      </w:r>
    </w:p>
    <w:p w14:paraId="708D49B9" w14:textId="77777777" w:rsidR="00EF77D8" w:rsidRDefault="00EF77D8" w:rsidP="00EF77D8">
      <w:pPr>
        <w:pStyle w:val="References"/>
        <w:numPr>
          <w:ilvl w:val="0"/>
          <w:numId w:val="2"/>
        </w:numPr>
      </w:pPr>
      <w:bookmarkStart w:id="11" w:name="_Ref34404773"/>
      <w:r>
        <w:t xml:space="preserve">Peters B, </w:t>
      </w:r>
      <w:proofErr w:type="spellStart"/>
      <w:r>
        <w:t>Ballmann</w:t>
      </w:r>
      <w:proofErr w:type="spellEnd"/>
      <w:r>
        <w:t xml:space="preserve"> C, </w:t>
      </w:r>
      <w:proofErr w:type="spellStart"/>
      <w:r>
        <w:t>Quindry</w:t>
      </w:r>
      <w:proofErr w:type="spellEnd"/>
      <w:r>
        <w:t xml:space="preserve"> T, </w:t>
      </w:r>
      <w:proofErr w:type="spellStart"/>
      <w:r>
        <w:t>Zehner</w:t>
      </w:r>
      <w:proofErr w:type="spellEnd"/>
      <w:r>
        <w:t xml:space="preserve"> EG, McCroskey J, Ferguson M, Ward T, Dumke C, </w:t>
      </w:r>
      <w:proofErr w:type="spellStart"/>
      <w:r>
        <w:t>Quindry</w:t>
      </w:r>
      <w:proofErr w:type="spellEnd"/>
      <w:r>
        <w:t xml:space="preserve"> JC. 2018. Experimental </w:t>
      </w:r>
      <w:proofErr w:type="spellStart"/>
      <w:r>
        <w:t>woodsmoke</w:t>
      </w:r>
      <w:proofErr w:type="spellEnd"/>
      <w:r>
        <w:t xml:space="preserve"> exposure during exercise and blood oxidative stress. J </w:t>
      </w:r>
      <w:proofErr w:type="spellStart"/>
      <w:r>
        <w:t>Occup</w:t>
      </w:r>
      <w:proofErr w:type="spellEnd"/>
      <w:r>
        <w:t xml:space="preserve"> Environ Med. 60(12):1073-1081.</w:t>
      </w:r>
      <w:bookmarkEnd w:id="11"/>
    </w:p>
    <w:p w14:paraId="77522561" w14:textId="77777777" w:rsidR="00A95FA8" w:rsidRDefault="00A95FA8" w:rsidP="00EF77D8">
      <w:pPr>
        <w:pStyle w:val="References"/>
        <w:numPr>
          <w:ilvl w:val="0"/>
          <w:numId w:val="2"/>
        </w:numPr>
      </w:pPr>
      <w:bookmarkStart w:id="12" w:name="_Ref34404779"/>
      <w:proofErr w:type="spellStart"/>
      <w:r>
        <w:t>Barregard</w:t>
      </w:r>
      <w:proofErr w:type="spellEnd"/>
      <w:r>
        <w:t xml:space="preserve"> L, </w:t>
      </w:r>
      <w:proofErr w:type="spellStart"/>
      <w:r>
        <w:t>S</w:t>
      </w:r>
      <w:r w:rsidR="00C76D9F">
        <w:t>ä</w:t>
      </w:r>
      <w:r>
        <w:t>llsten</w:t>
      </w:r>
      <w:proofErr w:type="spellEnd"/>
      <w:r>
        <w:t xml:space="preserve"> G, Gustafson P, Andersson L, Johansson L. 2006. Experimental exposure to wood-smoke particles in healthy humans: effects on markers of inflammation, coagulation, and lipid peroxidation. </w:t>
      </w:r>
      <w:proofErr w:type="spellStart"/>
      <w:r>
        <w:t>Inhal</w:t>
      </w:r>
      <w:proofErr w:type="spellEnd"/>
      <w:r>
        <w:t xml:space="preserve"> </w:t>
      </w:r>
      <w:proofErr w:type="spellStart"/>
      <w:r>
        <w:t>Toxicol</w:t>
      </w:r>
      <w:proofErr w:type="spellEnd"/>
      <w:r>
        <w:t>. 18(11):845-853.</w:t>
      </w:r>
      <w:bookmarkEnd w:id="12"/>
    </w:p>
    <w:p w14:paraId="2570FF17" w14:textId="77777777" w:rsidR="00EF77D8" w:rsidRDefault="00EF77D8" w:rsidP="00EF77D8">
      <w:pPr>
        <w:pStyle w:val="References"/>
        <w:numPr>
          <w:ilvl w:val="0"/>
          <w:numId w:val="2"/>
        </w:numPr>
        <w:rPr>
          <w:color w:val="000000" w:themeColor="text1"/>
        </w:rPr>
      </w:pPr>
      <w:bookmarkStart w:id="13" w:name="_Ref34404789"/>
      <w:proofErr w:type="spellStart"/>
      <w:r>
        <w:t>Sällsten</w:t>
      </w:r>
      <w:proofErr w:type="spellEnd"/>
      <w:r>
        <w:t xml:space="preserve"> G, Gustafson P, Johansson L, </w:t>
      </w:r>
      <w:proofErr w:type="spellStart"/>
      <w:r>
        <w:t>Johannesson</w:t>
      </w:r>
      <w:proofErr w:type="spellEnd"/>
      <w:r>
        <w:t xml:space="preserve"> S, Molnar P, Strandberg B, </w:t>
      </w:r>
      <w:proofErr w:type="spellStart"/>
      <w:r>
        <w:t>Tullin</w:t>
      </w:r>
      <w:proofErr w:type="spellEnd"/>
      <w:r>
        <w:t xml:space="preserve"> C, </w:t>
      </w:r>
      <w:proofErr w:type="spellStart"/>
      <w:r>
        <w:t>Barregard</w:t>
      </w:r>
      <w:proofErr w:type="spellEnd"/>
      <w:r>
        <w:t xml:space="preserve"> L. 2006. Experimental WS exposure in humans. </w:t>
      </w:r>
      <w:proofErr w:type="spellStart"/>
      <w:r>
        <w:t>Inhal</w:t>
      </w:r>
      <w:proofErr w:type="spellEnd"/>
      <w:r>
        <w:t xml:space="preserve"> </w:t>
      </w:r>
      <w:proofErr w:type="spellStart"/>
      <w:r>
        <w:t>Toxicol</w:t>
      </w:r>
      <w:proofErr w:type="spellEnd"/>
      <w:r>
        <w:t>. 18(11):855-864.</w:t>
      </w:r>
      <w:bookmarkEnd w:id="13"/>
    </w:p>
    <w:p w14:paraId="7AF6CAC7" w14:textId="77777777" w:rsidR="00A95FA8" w:rsidRPr="00827813" w:rsidRDefault="00A95FA8" w:rsidP="00827813">
      <w:pPr>
        <w:pStyle w:val="References"/>
        <w:numPr>
          <w:ilvl w:val="0"/>
          <w:numId w:val="2"/>
        </w:numPr>
        <w:rPr>
          <w:color w:val="000000" w:themeColor="text1"/>
        </w:rPr>
      </w:pPr>
      <w:bookmarkStart w:id="14" w:name="_Ref34404796"/>
      <w:proofErr w:type="spellStart"/>
      <w:r>
        <w:t>Barregard</w:t>
      </w:r>
      <w:proofErr w:type="spellEnd"/>
      <w:r>
        <w:t xml:space="preserve"> L, </w:t>
      </w:r>
      <w:proofErr w:type="spellStart"/>
      <w:r>
        <w:t>S</w:t>
      </w:r>
      <w:r w:rsidR="00C76D9F">
        <w:t>ä</w:t>
      </w:r>
      <w:r>
        <w:t>llsten</w:t>
      </w:r>
      <w:proofErr w:type="spellEnd"/>
      <w:r>
        <w:t xml:space="preserve"> G, Andersson L, </w:t>
      </w:r>
      <w:proofErr w:type="spellStart"/>
      <w:r>
        <w:t>Almstrand</w:t>
      </w:r>
      <w:proofErr w:type="spellEnd"/>
      <w:r>
        <w:t xml:space="preserve"> AC, Gustafson P, Andersson M,</w:t>
      </w:r>
      <w:bookmarkEnd w:id="14"/>
    </w:p>
    <w:p w14:paraId="68CE21B0" w14:textId="77777777" w:rsidR="00EF77D8" w:rsidRDefault="00A95FA8" w:rsidP="00EF77D8">
      <w:pPr>
        <w:pStyle w:val="References"/>
        <w:ind w:firstLine="0"/>
      </w:pPr>
      <w:r>
        <w:lastRenderedPageBreak/>
        <w:t xml:space="preserve">Olin AC. 2008. </w:t>
      </w:r>
      <w:proofErr w:type="spellStart"/>
      <w:r>
        <w:t>Occup</w:t>
      </w:r>
      <w:proofErr w:type="spellEnd"/>
      <w:r>
        <w:t xml:space="preserve"> Environ Med. 65(5):319-324.</w:t>
      </w:r>
    </w:p>
    <w:p w14:paraId="46EF3E45" w14:textId="0A225879" w:rsidR="00EF77D8" w:rsidRDefault="00EF77D8" w:rsidP="00EF77D8">
      <w:pPr>
        <w:pStyle w:val="References"/>
        <w:numPr>
          <w:ilvl w:val="0"/>
          <w:numId w:val="2"/>
        </w:numPr>
      </w:pPr>
      <w:bookmarkStart w:id="15" w:name="_Ref34404804"/>
      <w:r>
        <w:t xml:space="preserve">Danielsen PH, </w:t>
      </w:r>
      <w:proofErr w:type="spellStart"/>
      <w:r>
        <w:t>Brauner</w:t>
      </w:r>
      <w:proofErr w:type="spellEnd"/>
      <w:r>
        <w:t xml:space="preserve"> EV, </w:t>
      </w:r>
      <w:proofErr w:type="spellStart"/>
      <w:r>
        <w:t>Barregard</w:t>
      </w:r>
      <w:proofErr w:type="spellEnd"/>
      <w:r>
        <w:t xml:space="preserve"> L, </w:t>
      </w:r>
      <w:proofErr w:type="spellStart"/>
      <w:r>
        <w:t>S</w:t>
      </w:r>
      <w:r w:rsidR="00C76D9F">
        <w:t>ä</w:t>
      </w:r>
      <w:r>
        <w:t>llsten</w:t>
      </w:r>
      <w:proofErr w:type="spellEnd"/>
      <w:r>
        <w:t xml:space="preserve"> G, </w:t>
      </w:r>
      <w:proofErr w:type="spellStart"/>
      <w:r>
        <w:t>Wallin</w:t>
      </w:r>
      <w:proofErr w:type="spellEnd"/>
      <w:r>
        <w:t xml:space="preserve"> M, </w:t>
      </w:r>
      <w:proofErr w:type="spellStart"/>
      <w:r>
        <w:t>Olinski</w:t>
      </w:r>
      <w:proofErr w:type="spellEnd"/>
      <w:r>
        <w:t xml:space="preserve"> R, </w:t>
      </w:r>
      <w:proofErr w:type="spellStart"/>
      <w:r>
        <w:t>Rozalski</w:t>
      </w:r>
      <w:proofErr w:type="spellEnd"/>
      <w:r>
        <w:t xml:space="preserve"> R, Moller P, Loft S. 2008. Oxidatively damaged DNA and its repair after experimental exposure to WS in healthy humans. </w:t>
      </w:r>
      <w:proofErr w:type="spellStart"/>
      <w:r>
        <w:t>Mutat</w:t>
      </w:r>
      <w:proofErr w:type="spellEnd"/>
      <w:r>
        <w:t xml:space="preserve"> Res. 642(1-2):37-42.</w:t>
      </w:r>
      <w:bookmarkEnd w:id="15"/>
    </w:p>
    <w:p w14:paraId="62A8CB55" w14:textId="75887C89" w:rsidR="005251C6" w:rsidRDefault="005251C6" w:rsidP="005251C6">
      <w:pPr>
        <w:pStyle w:val="References"/>
        <w:numPr>
          <w:ilvl w:val="0"/>
          <w:numId w:val="2"/>
        </w:numPr>
        <w:spacing w:line="480" w:lineRule="auto"/>
      </w:pPr>
      <w:bookmarkStart w:id="16" w:name="_Ref42095724"/>
      <w:proofErr w:type="spellStart"/>
      <w:r>
        <w:t>Murgia</w:t>
      </w:r>
      <w:proofErr w:type="spellEnd"/>
      <w:r>
        <w:t xml:space="preserve"> N, </w:t>
      </w:r>
      <w:proofErr w:type="spellStart"/>
      <w:r>
        <w:t>Barregard</w:t>
      </w:r>
      <w:proofErr w:type="spellEnd"/>
      <w:r>
        <w:t xml:space="preserve"> L, </w:t>
      </w:r>
      <w:proofErr w:type="spellStart"/>
      <w:r>
        <w:t>Sallsten</w:t>
      </w:r>
      <w:proofErr w:type="spellEnd"/>
      <w:r>
        <w:t xml:space="preserve"> G, </w:t>
      </w:r>
      <w:proofErr w:type="spellStart"/>
      <w:r>
        <w:t>Almstrand</w:t>
      </w:r>
      <w:proofErr w:type="spellEnd"/>
      <w:r>
        <w:t xml:space="preserve"> AC, </w:t>
      </w:r>
      <w:proofErr w:type="spellStart"/>
      <w:r>
        <w:t>Montuschi</w:t>
      </w:r>
      <w:proofErr w:type="spellEnd"/>
      <w:r>
        <w:t xml:space="preserve"> P, </w:t>
      </w:r>
      <w:proofErr w:type="spellStart"/>
      <w:r>
        <w:t>Ciabattoni</w:t>
      </w:r>
      <w:proofErr w:type="spellEnd"/>
      <w:r>
        <w:t xml:space="preserve"> G, Olin AC. 2016. 8-isoprostande in exhaled breath condensate after experimental exposure to wood smoke in humans. J </w:t>
      </w:r>
      <w:proofErr w:type="spellStart"/>
      <w:r>
        <w:t>Biol</w:t>
      </w:r>
      <w:proofErr w:type="spellEnd"/>
      <w:r>
        <w:t xml:space="preserve"> Reg </w:t>
      </w:r>
      <w:proofErr w:type="spellStart"/>
      <w:r>
        <w:t>Homeos</w:t>
      </w:r>
      <w:proofErr w:type="spellEnd"/>
      <w:r>
        <w:t xml:space="preserve"> Ag. 30(1):263-270</w:t>
      </w:r>
      <w:bookmarkEnd w:id="16"/>
    </w:p>
    <w:p w14:paraId="6334B508" w14:textId="77777777" w:rsidR="00EF77D8" w:rsidRDefault="00EF77D8" w:rsidP="00EF77D8">
      <w:pPr>
        <w:pStyle w:val="References"/>
        <w:numPr>
          <w:ilvl w:val="0"/>
          <w:numId w:val="2"/>
        </w:numPr>
      </w:pPr>
      <w:bookmarkStart w:id="17" w:name="_Ref34404811"/>
      <w:proofErr w:type="spellStart"/>
      <w:r>
        <w:t>Stockfelt</w:t>
      </w:r>
      <w:proofErr w:type="spellEnd"/>
      <w:r>
        <w:t xml:space="preserve"> L, </w:t>
      </w:r>
      <w:proofErr w:type="spellStart"/>
      <w:r>
        <w:t>S</w:t>
      </w:r>
      <w:r w:rsidR="00C76D9F">
        <w:t>ä</w:t>
      </w:r>
      <w:r>
        <w:t>llsten</w:t>
      </w:r>
      <w:proofErr w:type="spellEnd"/>
      <w:r>
        <w:t xml:space="preserve"> G, Olin AC, </w:t>
      </w:r>
      <w:proofErr w:type="spellStart"/>
      <w:r>
        <w:t>Almerud</w:t>
      </w:r>
      <w:proofErr w:type="spellEnd"/>
      <w:r>
        <w:t xml:space="preserve"> P, Samuelsson L, </w:t>
      </w:r>
      <w:proofErr w:type="spellStart"/>
      <w:r>
        <w:t>Johannesson</w:t>
      </w:r>
      <w:proofErr w:type="spellEnd"/>
      <w:r>
        <w:t xml:space="preserve"> S, Molnar P, Strandberg B, </w:t>
      </w:r>
      <w:proofErr w:type="spellStart"/>
      <w:r>
        <w:t>Almstrand</w:t>
      </w:r>
      <w:proofErr w:type="spellEnd"/>
      <w:r>
        <w:t xml:space="preserve"> AC, </w:t>
      </w:r>
      <w:proofErr w:type="spellStart"/>
      <w:r>
        <w:t>Bergemalm-Rynell</w:t>
      </w:r>
      <w:proofErr w:type="spellEnd"/>
      <w:r>
        <w:t xml:space="preserve"> K, </w:t>
      </w:r>
      <w:proofErr w:type="spellStart"/>
      <w:r>
        <w:t>Barregard</w:t>
      </w:r>
      <w:proofErr w:type="spellEnd"/>
      <w:r>
        <w:t xml:space="preserve"> L. 2012. Effects on airways of short-term exposure to two kinds of WS in a chamber study of healthy humans. </w:t>
      </w:r>
      <w:proofErr w:type="spellStart"/>
      <w:r>
        <w:t>Inhal</w:t>
      </w:r>
      <w:proofErr w:type="spellEnd"/>
      <w:r>
        <w:t xml:space="preserve"> </w:t>
      </w:r>
      <w:proofErr w:type="spellStart"/>
      <w:r>
        <w:t>Toxicol</w:t>
      </w:r>
      <w:proofErr w:type="spellEnd"/>
      <w:r>
        <w:t>. 24(1):47-54.</w:t>
      </w:r>
      <w:bookmarkEnd w:id="17"/>
      <w:r>
        <w:t xml:space="preserve"> </w:t>
      </w:r>
    </w:p>
    <w:p w14:paraId="7811D72F" w14:textId="77777777" w:rsidR="00EF77D8" w:rsidRDefault="00EF77D8" w:rsidP="00EF77D8">
      <w:pPr>
        <w:pStyle w:val="References"/>
        <w:numPr>
          <w:ilvl w:val="0"/>
          <w:numId w:val="2"/>
        </w:numPr>
      </w:pPr>
      <w:bookmarkStart w:id="18" w:name="_Ref34404819"/>
      <w:proofErr w:type="spellStart"/>
      <w:r>
        <w:t>Stockfelt</w:t>
      </w:r>
      <w:proofErr w:type="spellEnd"/>
      <w:r>
        <w:t xml:space="preserve"> L, </w:t>
      </w:r>
      <w:proofErr w:type="spellStart"/>
      <w:r>
        <w:t>S</w:t>
      </w:r>
      <w:r w:rsidR="00C76D9F">
        <w:t>ä</w:t>
      </w:r>
      <w:r>
        <w:t>llsten</w:t>
      </w:r>
      <w:proofErr w:type="spellEnd"/>
      <w:r>
        <w:t xml:space="preserve"> G, </w:t>
      </w:r>
      <w:proofErr w:type="spellStart"/>
      <w:r>
        <w:t>Almerud</w:t>
      </w:r>
      <w:proofErr w:type="spellEnd"/>
      <w:r>
        <w:t xml:space="preserve"> P, </w:t>
      </w:r>
      <w:proofErr w:type="spellStart"/>
      <w:r>
        <w:t>Basu</w:t>
      </w:r>
      <w:proofErr w:type="spellEnd"/>
      <w:r>
        <w:t xml:space="preserve"> S, </w:t>
      </w:r>
      <w:proofErr w:type="spellStart"/>
      <w:r>
        <w:t>Barregard</w:t>
      </w:r>
      <w:proofErr w:type="spellEnd"/>
      <w:r>
        <w:t xml:space="preserve"> L. 2013. Short-term chamber exposure to low doses of two kinds of WS does not induce systemic inflammation, coagulation or oxidative stress in healthy humans. </w:t>
      </w:r>
      <w:proofErr w:type="spellStart"/>
      <w:r>
        <w:t>Inhal</w:t>
      </w:r>
      <w:proofErr w:type="spellEnd"/>
      <w:r>
        <w:t xml:space="preserve"> </w:t>
      </w:r>
      <w:proofErr w:type="spellStart"/>
      <w:r>
        <w:t>Toxicol</w:t>
      </w:r>
      <w:proofErr w:type="spellEnd"/>
      <w:r>
        <w:t>. 25(8):417-425.</w:t>
      </w:r>
      <w:bookmarkEnd w:id="18"/>
      <w:r>
        <w:t xml:space="preserve"> </w:t>
      </w:r>
    </w:p>
    <w:p w14:paraId="5F7919C3" w14:textId="77777777" w:rsidR="00EF77D8" w:rsidRDefault="00EF77D8" w:rsidP="00EF77D8">
      <w:pPr>
        <w:pStyle w:val="References"/>
        <w:numPr>
          <w:ilvl w:val="0"/>
          <w:numId w:val="2"/>
        </w:numPr>
      </w:pPr>
      <w:bookmarkStart w:id="19" w:name="_Ref34404836"/>
      <w:r w:rsidRPr="000C3C1D">
        <w:rPr>
          <w:lang w:val="nb-NO"/>
        </w:rPr>
        <w:t xml:space="preserve">Riddervold IS, </w:t>
      </w:r>
      <w:proofErr w:type="spellStart"/>
      <w:r w:rsidRPr="000C3C1D">
        <w:rPr>
          <w:lang w:val="nb-NO"/>
        </w:rPr>
        <w:t>Bønløkke</w:t>
      </w:r>
      <w:proofErr w:type="spellEnd"/>
      <w:r w:rsidRPr="000C3C1D">
        <w:rPr>
          <w:lang w:val="nb-NO"/>
        </w:rPr>
        <w:t xml:space="preserve"> JH, </w:t>
      </w:r>
      <w:proofErr w:type="spellStart"/>
      <w:r w:rsidRPr="000C3C1D">
        <w:rPr>
          <w:lang w:val="nb-NO"/>
        </w:rPr>
        <w:t>Molhave</w:t>
      </w:r>
      <w:proofErr w:type="spellEnd"/>
      <w:r w:rsidRPr="000C3C1D">
        <w:rPr>
          <w:lang w:val="nb-NO"/>
        </w:rPr>
        <w:t xml:space="preserve"> L, </w:t>
      </w:r>
      <w:proofErr w:type="spellStart"/>
      <w:r w:rsidRPr="000C3C1D">
        <w:rPr>
          <w:lang w:val="nb-NO"/>
        </w:rPr>
        <w:t>Massling</w:t>
      </w:r>
      <w:proofErr w:type="spellEnd"/>
      <w:r w:rsidRPr="000C3C1D">
        <w:rPr>
          <w:lang w:val="nb-NO"/>
        </w:rPr>
        <w:t xml:space="preserve"> A, Jensen B, </w:t>
      </w:r>
      <w:proofErr w:type="spellStart"/>
      <w:r w:rsidRPr="000C3C1D">
        <w:rPr>
          <w:lang w:val="nb-NO"/>
        </w:rPr>
        <w:t>Grønborg</w:t>
      </w:r>
      <w:proofErr w:type="spellEnd"/>
      <w:r w:rsidRPr="000C3C1D">
        <w:rPr>
          <w:lang w:val="nb-NO"/>
        </w:rPr>
        <w:t xml:space="preserve"> TK, </w:t>
      </w:r>
      <w:proofErr w:type="spellStart"/>
      <w:r w:rsidRPr="000C3C1D">
        <w:rPr>
          <w:lang w:val="nb-NO"/>
        </w:rPr>
        <w:t>Bossi</w:t>
      </w:r>
      <w:proofErr w:type="spellEnd"/>
      <w:r w:rsidRPr="000C3C1D">
        <w:rPr>
          <w:lang w:val="nb-NO"/>
        </w:rPr>
        <w:t xml:space="preserve"> R, Forchhammer L, </w:t>
      </w:r>
      <w:proofErr w:type="spellStart"/>
      <w:r w:rsidRPr="000C3C1D">
        <w:rPr>
          <w:lang w:val="nb-NO"/>
        </w:rPr>
        <w:t>Kjaergaard</w:t>
      </w:r>
      <w:proofErr w:type="spellEnd"/>
      <w:r w:rsidRPr="000C3C1D">
        <w:rPr>
          <w:lang w:val="nb-NO"/>
        </w:rPr>
        <w:t xml:space="preserve"> SK, </w:t>
      </w:r>
      <w:proofErr w:type="spellStart"/>
      <w:r w:rsidRPr="000C3C1D">
        <w:rPr>
          <w:lang w:val="nb-NO"/>
        </w:rPr>
        <w:t>Sigsgaard</w:t>
      </w:r>
      <w:proofErr w:type="spellEnd"/>
      <w:r w:rsidRPr="000C3C1D">
        <w:rPr>
          <w:lang w:val="nb-NO"/>
        </w:rPr>
        <w:t xml:space="preserve"> T, et al</w:t>
      </w:r>
      <w:bookmarkStart w:id="20" w:name="_GoBack"/>
      <w:bookmarkEnd w:id="20"/>
      <w:r w:rsidRPr="000C3C1D">
        <w:rPr>
          <w:lang w:val="nb-NO"/>
        </w:rPr>
        <w:t xml:space="preserve">. 2011. </w:t>
      </w:r>
      <w:r>
        <w:t xml:space="preserve">WS in a controlled exposure experiment with human volunteers. </w:t>
      </w:r>
      <w:proofErr w:type="spellStart"/>
      <w:r>
        <w:t>Inhal</w:t>
      </w:r>
      <w:proofErr w:type="spellEnd"/>
      <w:r>
        <w:t xml:space="preserve"> </w:t>
      </w:r>
      <w:proofErr w:type="spellStart"/>
      <w:r>
        <w:t>Toxicol</w:t>
      </w:r>
      <w:proofErr w:type="spellEnd"/>
      <w:r>
        <w:t>. 23(5):277-288.</w:t>
      </w:r>
      <w:bookmarkEnd w:id="19"/>
    </w:p>
    <w:p w14:paraId="43DE3910" w14:textId="77777777" w:rsidR="00EF77D8" w:rsidRDefault="00EF77D8" w:rsidP="00EF77D8">
      <w:pPr>
        <w:pStyle w:val="References"/>
        <w:numPr>
          <w:ilvl w:val="0"/>
          <w:numId w:val="2"/>
        </w:numPr>
      </w:pPr>
      <w:bookmarkStart w:id="21" w:name="_Ref34404828"/>
      <w:proofErr w:type="spellStart"/>
      <w:r>
        <w:t>Riddervold</w:t>
      </w:r>
      <w:proofErr w:type="spellEnd"/>
      <w:r>
        <w:t xml:space="preserve"> IS, </w:t>
      </w:r>
      <w:proofErr w:type="spellStart"/>
      <w:r>
        <w:t>Bønløkke</w:t>
      </w:r>
      <w:proofErr w:type="spellEnd"/>
      <w:r>
        <w:t xml:space="preserve"> JH, Olin AC, </w:t>
      </w:r>
      <w:proofErr w:type="spellStart"/>
      <w:r>
        <w:t>Gronborg</w:t>
      </w:r>
      <w:proofErr w:type="spellEnd"/>
      <w:r>
        <w:t xml:space="preserve"> TK, </w:t>
      </w:r>
      <w:proofErr w:type="spellStart"/>
      <w:r>
        <w:t>Schlunssen</w:t>
      </w:r>
      <w:proofErr w:type="spellEnd"/>
      <w:r>
        <w:t xml:space="preserve"> V, </w:t>
      </w:r>
      <w:proofErr w:type="spellStart"/>
      <w:r>
        <w:t>Skogstrand</w:t>
      </w:r>
      <w:proofErr w:type="spellEnd"/>
      <w:r>
        <w:t xml:space="preserve"> K, </w:t>
      </w:r>
      <w:proofErr w:type="spellStart"/>
      <w:r>
        <w:t>Hougaard</w:t>
      </w:r>
      <w:proofErr w:type="spellEnd"/>
      <w:r>
        <w:t xml:space="preserve"> D, </w:t>
      </w:r>
      <w:proofErr w:type="spellStart"/>
      <w:r>
        <w:t>Massling</w:t>
      </w:r>
      <w:proofErr w:type="spellEnd"/>
      <w:r>
        <w:t xml:space="preserve"> A, </w:t>
      </w:r>
      <w:proofErr w:type="spellStart"/>
      <w:r>
        <w:t>Sigsgaard</w:t>
      </w:r>
      <w:proofErr w:type="spellEnd"/>
      <w:r>
        <w:t xml:space="preserve"> T. 2012. Effects of WS particles from wood-burning stoves on the respiratory health of atopic humans. Part Fibre </w:t>
      </w:r>
      <w:proofErr w:type="spellStart"/>
      <w:r>
        <w:t>Toxicol</w:t>
      </w:r>
      <w:proofErr w:type="spellEnd"/>
      <w:r>
        <w:t>. 9:12.</w:t>
      </w:r>
      <w:bookmarkEnd w:id="21"/>
      <w:r>
        <w:t xml:space="preserve"> </w:t>
      </w:r>
    </w:p>
    <w:p w14:paraId="3F3FF1E1" w14:textId="77777777" w:rsidR="00EF77D8" w:rsidRDefault="00EF77D8" w:rsidP="00EF77D8">
      <w:pPr>
        <w:pStyle w:val="References"/>
        <w:numPr>
          <w:ilvl w:val="0"/>
          <w:numId w:val="2"/>
        </w:numPr>
      </w:pPr>
      <w:bookmarkStart w:id="22" w:name="_Ref34404851"/>
      <w:r>
        <w:t xml:space="preserve">Forchhammer L, Moller P, </w:t>
      </w:r>
      <w:proofErr w:type="spellStart"/>
      <w:r>
        <w:t>Riddervold</w:t>
      </w:r>
      <w:proofErr w:type="spellEnd"/>
      <w:r>
        <w:t xml:space="preserve"> IS, </w:t>
      </w:r>
      <w:proofErr w:type="spellStart"/>
      <w:r>
        <w:t>B</w:t>
      </w:r>
      <w:r w:rsidR="00C76D9F">
        <w:t>ø</w:t>
      </w:r>
      <w:r>
        <w:t>nl</w:t>
      </w:r>
      <w:r w:rsidR="00C76D9F">
        <w:t>ø</w:t>
      </w:r>
      <w:r>
        <w:t>kke</w:t>
      </w:r>
      <w:proofErr w:type="spellEnd"/>
      <w:r>
        <w:t xml:space="preserve"> J, </w:t>
      </w:r>
      <w:proofErr w:type="spellStart"/>
      <w:r>
        <w:t>Massling</w:t>
      </w:r>
      <w:proofErr w:type="spellEnd"/>
      <w:r>
        <w:t xml:space="preserve"> A, </w:t>
      </w:r>
      <w:proofErr w:type="spellStart"/>
      <w:r>
        <w:t>Sigsgaard</w:t>
      </w:r>
      <w:proofErr w:type="spellEnd"/>
      <w:r>
        <w:t xml:space="preserve"> T, Loft S. 2012. Controlled human WS exposure: oxidative stress, inflammation and microvascular function. Part Fibre </w:t>
      </w:r>
      <w:proofErr w:type="spellStart"/>
      <w:r>
        <w:t>Toxicol</w:t>
      </w:r>
      <w:proofErr w:type="spellEnd"/>
      <w:r>
        <w:t>. 9:1-11.</w:t>
      </w:r>
      <w:bookmarkEnd w:id="22"/>
    </w:p>
    <w:p w14:paraId="132F2121" w14:textId="77777777" w:rsidR="00A95FA8" w:rsidRDefault="00A95FA8" w:rsidP="00EF77D8">
      <w:pPr>
        <w:pStyle w:val="References"/>
        <w:numPr>
          <w:ilvl w:val="0"/>
          <w:numId w:val="2"/>
        </w:numPr>
      </w:pPr>
      <w:bookmarkStart w:id="23" w:name="_Ref34404859"/>
      <w:proofErr w:type="spellStart"/>
      <w:r>
        <w:t>Bønl</w:t>
      </w:r>
      <w:r w:rsidR="00EF77D8">
        <w:t>ø</w:t>
      </w:r>
      <w:r>
        <w:t>kke</w:t>
      </w:r>
      <w:proofErr w:type="spellEnd"/>
      <w:r>
        <w:t xml:space="preserve"> JH, </w:t>
      </w:r>
      <w:proofErr w:type="spellStart"/>
      <w:r>
        <w:t>Riddervold</w:t>
      </w:r>
      <w:proofErr w:type="spellEnd"/>
      <w:r>
        <w:t xml:space="preserve"> IS, </w:t>
      </w:r>
      <w:proofErr w:type="spellStart"/>
      <w:r>
        <w:t>Gronborg</w:t>
      </w:r>
      <w:proofErr w:type="spellEnd"/>
      <w:r>
        <w:t xml:space="preserve"> TK, </w:t>
      </w:r>
      <w:proofErr w:type="spellStart"/>
      <w:r>
        <w:t>Skogstrand</w:t>
      </w:r>
      <w:proofErr w:type="spellEnd"/>
      <w:r>
        <w:t xml:space="preserve"> K, </w:t>
      </w:r>
      <w:proofErr w:type="spellStart"/>
      <w:r>
        <w:t>Hougaard</w:t>
      </w:r>
      <w:proofErr w:type="spellEnd"/>
      <w:r>
        <w:t xml:space="preserve"> DM, </w:t>
      </w:r>
      <w:proofErr w:type="spellStart"/>
      <w:r>
        <w:t>Barregard</w:t>
      </w:r>
      <w:proofErr w:type="spellEnd"/>
      <w:r>
        <w:t xml:space="preserve"> L, </w:t>
      </w:r>
      <w:proofErr w:type="spellStart"/>
      <w:r>
        <w:t>Sigsgaard</w:t>
      </w:r>
      <w:proofErr w:type="spellEnd"/>
      <w:r>
        <w:t xml:space="preserve"> T. 2014. Systemic effects of WS in a short-term experimental exposure study of atopic volunteers. J </w:t>
      </w:r>
      <w:proofErr w:type="spellStart"/>
      <w:r>
        <w:t>Occup</w:t>
      </w:r>
      <w:proofErr w:type="spellEnd"/>
      <w:r>
        <w:t xml:space="preserve"> Environ Med. 56(2):177-183.</w:t>
      </w:r>
      <w:bookmarkEnd w:id="23"/>
      <w:r>
        <w:t xml:space="preserve"> </w:t>
      </w:r>
    </w:p>
    <w:p w14:paraId="1216A10B" w14:textId="77777777" w:rsidR="00EF77D8" w:rsidRDefault="00EF77D8" w:rsidP="00EF77D8">
      <w:pPr>
        <w:pStyle w:val="References"/>
        <w:numPr>
          <w:ilvl w:val="0"/>
          <w:numId w:val="2"/>
        </w:numPr>
      </w:pPr>
      <w:bookmarkStart w:id="24" w:name="_Ref34404867"/>
      <w:r>
        <w:t xml:space="preserve">Unosson J, Blomberg A, Sandstrom T, </w:t>
      </w:r>
      <w:proofErr w:type="spellStart"/>
      <w:r>
        <w:t>Muala</w:t>
      </w:r>
      <w:proofErr w:type="spellEnd"/>
      <w:r>
        <w:t xml:space="preserve"> A, </w:t>
      </w:r>
      <w:proofErr w:type="spellStart"/>
      <w:r>
        <w:t>Boman</w:t>
      </w:r>
      <w:proofErr w:type="spellEnd"/>
      <w:r>
        <w:t xml:space="preserve"> C, Nystrom R, </w:t>
      </w:r>
      <w:proofErr w:type="spellStart"/>
      <w:r>
        <w:t>Westerholm</w:t>
      </w:r>
      <w:proofErr w:type="spellEnd"/>
      <w:r>
        <w:t xml:space="preserve"> R, Mills NL, Newby DE, </w:t>
      </w:r>
      <w:proofErr w:type="spellStart"/>
      <w:r>
        <w:t>Langrish</w:t>
      </w:r>
      <w:proofErr w:type="spellEnd"/>
      <w:r>
        <w:t xml:space="preserve"> JP, </w:t>
      </w:r>
      <w:proofErr w:type="spellStart"/>
      <w:r>
        <w:t>Bosson</w:t>
      </w:r>
      <w:proofErr w:type="spellEnd"/>
      <w:r>
        <w:t xml:space="preserve"> JA. 2013. Exposure to WS increases arterial stiffness and decreases heart rate variability in humans. Part Fibre </w:t>
      </w:r>
      <w:proofErr w:type="spellStart"/>
      <w:r>
        <w:t>Toxicol</w:t>
      </w:r>
      <w:proofErr w:type="spellEnd"/>
      <w:r>
        <w:t>. 10(1):1-8</w:t>
      </w:r>
      <w:bookmarkEnd w:id="24"/>
    </w:p>
    <w:p w14:paraId="092CE35D" w14:textId="77777777" w:rsidR="00EF77D8" w:rsidRDefault="00EF77D8" w:rsidP="00827813">
      <w:pPr>
        <w:pStyle w:val="References"/>
        <w:numPr>
          <w:ilvl w:val="0"/>
          <w:numId w:val="2"/>
        </w:numPr>
        <w:spacing w:line="480" w:lineRule="auto"/>
      </w:pPr>
      <w:bookmarkStart w:id="25" w:name="_Ref34404875"/>
      <w:proofErr w:type="spellStart"/>
      <w:r>
        <w:lastRenderedPageBreak/>
        <w:t>Pettersson</w:t>
      </w:r>
      <w:proofErr w:type="spellEnd"/>
      <w:r>
        <w:t xml:space="preserve"> E, </w:t>
      </w:r>
      <w:proofErr w:type="spellStart"/>
      <w:r>
        <w:t>Boman</w:t>
      </w:r>
      <w:proofErr w:type="spellEnd"/>
      <w:r>
        <w:t xml:space="preserve"> C, </w:t>
      </w:r>
      <w:proofErr w:type="spellStart"/>
      <w:r>
        <w:t>Westerholm</w:t>
      </w:r>
      <w:proofErr w:type="spellEnd"/>
      <w:r>
        <w:t xml:space="preserve"> R, </w:t>
      </w:r>
      <w:proofErr w:type="spellStart"/>
      <w:r>
        <w:t>Boström</w:t>
      </w:r>
      <w:proofErr w:type="spellEnd"/>
      <w:r>
        <w:t xml:space="preserve"> D, </w:t>
      </w:r>
      <w:proofErr w:type="spellStart"/>
      <w:r>
        <w:t>Nordin</w:t>
      </w:r>
      <w:proofErr w:type="spellEnd"/>
      <w:r>
        <w:t xml:space="preserve"> A: Stove performance and emission characteristics in residential wood log and pellet combustion, part 2: wood stove. Energy Fuel 2011, 25:315–323.</w:t>
      </w:r>
      <w:bookmarkEnd w:id="25"/>
      <w:r w:rsidRPr="00EF77D8">
        <w:t xml:space="preserve"> </w:t>
      </w:r>
    </w:p>
    <w:p w14:paraId="1A1B1B63" w14:textId="77777777" w:rsidR="00EF77D8" w:rsidRDefault="00EF77D8" w:rsidP="00EF77D8">
      <w:pPr>
        <w:pStyle w:val="References"/>
        <w:numPr>
          <w:ilvl w:val="0"/>
          <w:numId w:val="2"/>
        </w:numPr>
        <w:spacing w:line="480" w:lineRule="auto"/>
      </w:pPr>
      <w:bookmarkStart w:id="26" w:name="_Ref34404881"/>
      <w:proofErr w:type="spellStart"/>
      <w:r>
        <w:t>Muala</w:t>
      </w:r>
      <w:proofErr w:type="spellEnd"/>
      <w:r>
        <w:t xml:space="preserve"> A, Rankin G, </w:t>
      </w:r>
      <w:proofErr w:type="spellStart"/>
      <w:r>
        <w:t>Sehlstedt</w:t>
      </w:r>
      <w:proofErr w:type="spellEnd"/>
      <w:r>
        <w:t xml:space="preserve"> M, Unosson J, </w:t>
      </w:r>
      <w:proofErr w:type="spellStart"/>
      <w:r>
        <w:t>Bosson</w:t>
      </w:r>
      <w:proofErr w:type="spellEnd"/>
      <w:r>
        <w:t xml:space="preserve"> JA, </w:t>
      </w:r>
      <w:proofErr w:type="spellStart"/>
      <w:r>
        <w:t>Behndig</w:t>
      </w:r>
      <w:proofErr w:type="spellEnd"/>
      <w:r>
        <w:t xml:space="preserve"> A, </w:t>
      </w:r>
      <w:proofErr w:type="spellStart"/>
      <w:r>
        <w:t>Pourazar</w:t>
      </w:r>
      <w:proofErr w:type="spellEnd"/>
      <w:r>
        <w:t xml:space="preserve"> J, Nystrom R, </w:t>
      </w:r>
      <w:proofErr w:type="spellStart"/>
      <w:r>
        <w:t>Pettersson</w:t>
      </w:r>
      <w:proofErr w:type="spellEnd"/>
      <w:r>
        <w:t xml:space="preserve"> EE, </w:t>
      </w:r>
      <w:proofErr w:type="spellStart"/>
      <w:r>
        <w:t>Bergvall</w:t>
      </w:r>
      <w:proofErr w:type="spellEnd"/>
      <w:r>
        <w:t xml:space="preserve"> C, et al. 2015. Acute exposure to WS from incomplete combustion - indications of cytotoxicity. Part Fibre </w:t>
      </w:r>
      <w:proofErr w:type="spellStart"/>
      <w:r>
        <w:t>Toxicol</w:t>
      </w:r>
      <w:proofErr w:type="spellEnd"/>
      <w:r>
        <w:t>. 12(1):1-14.</w:t>
      </w:r>
      <w:bookmarkEnd w:id="26"/>
    </w:p>
    <w:p w14:paraId="1CF66C13" w14:textId="77777777" w:rsidR="00A95FA8" w:rsidRPr="00EF77D8" w:rsidRDefault="00A95FA8" w:rsidP="00827813">
      <w:pPr>
        <w:pStyle w:val="References"/>
        <w:numPr>
          <w:ilvl w:val="0"/>
          <w:numId w:val="2"/>
        </w:numPr>
        <w:spacing w:line="480" w:lineRule="auto"/>
      </w:pPr>
      <w:bookmarkStart w:id="27" w:name="_Ref34404888"/>
      <w:r>
        <w:t xml:space="preserve">Hunter AL, Unosson J, </w:t>
      </w:r>
      <w:proofErr w:type="spellStart"/>
      <w:r>
        <w:t>Bosson</w:t>
      </w:r>
      <w:proofErr w:type="spellEnd"/>
      <w:r>
        <w:t xml:space="preserve"> JA, </w:t>
      </w:r>
      <w:proofErr w:type="spellStart"/>
      <w:r>
        <w:t>Langrish</w:t>
      </w:r>
      <w:proofErr w:type="spellEnd"/>
      <w:r>
        <w:t xml:space="preserve"> JP, </w:t>
      </w:r>
      <w:proofErr w:type="spellStart"/>
      <w:r>
        <w:t>Pourazar</w:t>
      </w:r>
      <w:proofErr w:type="spellEnd"/>
      <w:r>
        <w:t xml:space="preserve"> J, </w:t>
      </w:r>
      <w:proofErr w:type="spellStart"/>
      <w:r>
        <w:t>Raftis</w:t>
      </w:r>
      <w:proofErr w:type="spellEnd"/>
      <w:r>
        <w:t xml:space="preserve"> JB, Miller MR, Lucking AJ, </w:t>
      </w:r>
      <w:proofErr w:type="spellStart"/>
      <w:r>
        <w:t>Boman</w:t>
      </w:r>
      <w:proofErr w:type="spellEnd"/>
      <w:r>
        <w:t xml:space="preserve"> C, </w:t>
      </w:r>
      <w:proofErr w:type="spellStart"/>
      <w:r>
        <w:t>Nyström</w:t>
      </w:r>
      <w:proofErr w:type="spellEnd"/>
      <w:r>
        <w:t xml:space="preserve"> R, et al. 2014. Part Fibre </w:t>
      </w:r>
      <w:proofErr w:type="spellStart"/>
      <w:r>
        <w:t>Toxicol</w:t>
      </w:r>
      <w:proofErr w:type="spellEnd"/>
      <w:r>
        <w:t>. 11(1):1-13.</w:t>
      </w:r>
      <w:bookmarkEnd w:id="27"/>
      <w:r>
        <w:t xml:space="preserve">  </w:t>
      </w:r>
    </w:p>
    <w:p w14:paraId="349CD6D7" w14:textId="77777777" w:rsidR="00C40C2A" w:rsidRDefault="00C40C2A" w:rsidP="00C40C2A">
      <w:pPr>
        <w:pStyle w:val="References"/>
      </w:pPr>
      <w:r>
        <w:rPr>
          <w:rFonts w:ascii="Courier New" w:hAnsi="Courier New" w:cs="Courier New"/>
        </w:rPr>
        <w:t>﻿</w:t>
      </w:r>
    </w:p>
    <w:p w14:paraId="7FEAC9F2" w14:textId="77777777" w:rsidR="00A95FA8" w:rsidRDefault="00A95FA8" w:rsidP="00A95FA8">
      <w:pPr>
        <w:pStyle w:val="References"/>
      </w:pPr>
    </w:p>
    <w:p w14:paraId="6D5252EE" w14:textId="77777777" w:rsidR="00A95FA8" w:rsidRPr="0016204C" w:rsidRDefault="00A95FA8" w:rsidP="00A95FA8">
      <w:pPr>
        <w:pStyle w:val="References"/>
        <w:rPr>
          <w:color w:val="000000"/>
          <w:shd w:val="clear" w:color="auto" w:fill="FFFFFF"/>
        </w:rPr>
      </w:pPr>
    </w:p>
    <w:p w14:paraId="3D45528E" w14:textId="77777777" w:rsidR="00F73271" w:rsidRDefault="00F73271"/>
    <w:sectPr w:rsidR="00F732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7C8F"/>
    <w:multiLevelType w:val="hybridMultilevel"/>
    <w:tmpl w:val="820810E2"/>
    <w:lvl w:ilvl="0" w:tplc="20AEF86A">
      <w:start w:val="9"/>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B94699F"/>
    <w:multiLevelType w:val="hybridMultilevel"/>
    <w:tmpl w:val="498CD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373534"/>
    <w:multiLevelType w:val="hybridMultilevel"/>
    <w:tmpl w:val="79A29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2C3"/>
    <w:rsid w:val="00031072"/>
    <w:rsid w:val="000C3C1D"/>
    <w:rsid w:val="000D3A65"/>
    <w:rsid w:val="000D3EC3"/>
    <w:rsid w:val="001056D8"/>
    <w:rsid w:val="00131BE5"/>
    <w:rsid w:val="00135C71"/>
    <w:rsid w:val="00142C93"/>
    <w:rsid w:val="001715F9"/>
    <w:rsid w:val="00171975"/>
    <w:rsid w:val="001A17E0"/>
    <w:rsid w:val="001C4B58"/>
    <w:rsid w:val="001C787B"/>
    <w:rsid w:val="001E4B8D"/>
    <w:rsid w:val="001F5EF9"/>
    <w:rsid w:val="00204AD0"/>
    <w:rsid w:val="00204AD6"/>
    <w:rsid w:val="00211D1B"/>
    <w:rsid w:val="00227631"/>
    <w:rsid w:val="002C7582"/>
    <w:rsid w:val="002D4EEE"/>
    <w:rsid w:val="003260E2"/>
    <w:rsid w:val="003469DB"/>
    <w:rsid w:val="003D2FCD"/>
    <w:rsid w:val="003F61AA"/>
    <w:rsid w:val="00407F17"/>
    <w:rsid w:val="004316CB"/>
    <w:rsid w:val="004420BD"/>
    <w:rsid w:val="00451A4A"/>
    <w:rsid w:val="0046540C"/>
    <w:rsid w:val="0047609C"/>
    <w:rsid w:val="004972C3"/>
    <w:rsid w:val="00515B30"/>
    <w:rsid w:val="005251C6"/>
    <w:rsid w:val="00535F4D"/>
    <w:rsid w:val="0057643B"/>
    <w:rsid w:val="005869D4"/>
    <w:rsid w:val="00592DA6"/>
    <w:rsid w:val="005A5EFC"/>
    <w:rsid w:val="005E26CD"/>
    <w:rsid w:val="005F6FAF"/>
    <w:rsid w:val="006629C7"/>
    <w:rsid w:val="00692929"/>
    <w:rsid w:val="006B114E"/>
    <w:rsid w:val="006C1619"/>
    <w:rsid w:val="006C5EBE"/>
    <w:rsid w:val="006D0C0D"/>
    <w:rsid w:val="006D1B97"/>
    <w:rsid w:val="006E2C3A"/>
    <w:rsid w:val="007804C5"/>
    <w:rsid w:val="00780CE4"/>
    <w:rsid w:val="007A7CA7"/>
    <w:rsid w:val="007D2809"/>
    <w:rsid w:val="007F0C1E"/>
    <w:rsid w:val="00813E63"/>
    <w:rsid w:val="00827813"/>
    <w:rsid w:val="00860875"/>
    <w:rsid w:val="00865740"/>
    <w:rsid w:val="00874F10"/>
    <w:rsid w:val="008A2A52"/>
    <w:rsid w:val="00915898"/>
    <w:rsid w:val="00931BA0"/>
    <w:rsid w:val="00976DD1"/>
    <w:rsid w:val="009C08CA"/>
    <w:rsid w:val="009F76E2"/>
    <w:rsid w:val="00A257D1"/>
    <w:rsid w:val="00A43451"/>
    <w:rsid w:val="00A81317"/>
    <w:rsid w:val="00A95FA8"/>
    <w:rsid w:val="00AB2DB4"/>
    <w:rsid w:val="00AB3DF8"/>
    <w:rsid w:val="00AE4747"/>
    <w:rsid w:val="00B02A70"/>
    <w:rsid w:val="00B07CFE"/>
    <w:rsid w:val="00B311A2"/>
    <w:rsid w:val="00B54B3B"/>
    <w:rsid w:val="00B56819"/>
    <w:rsid w:val="00B859E3"/>
    <w:rsid w:val="00B91A0E"/>
    <w:rsid w:val="00BB00AE"/>
    <w:rsid w:val="00BC6027"/>
    <w:rsid w:val="00BD2E33"/>
    <w:rsid w:val="00BE28E3"/>
    <w:rsid w:val="00BE5319"/>
    <w:rsid w:val="00BE5340"/>
    <w:rsid w:val="00C22173"/>
    <w:rsid w:val="00C40C2A"/>
    <w:rsid w:val="00C64CC1"/>
    <w:rsid w:val="00C7192C"/>
    <w:rsid w:val="00C76D9F"/>
    <w:rsid w:val="00C87552"/>
    <w:rsid w:val="00D0484A"/>
    <w:rsid w:val="00D263C4"/>
    <w:rsid w:val="00D32FB0"/>
    <w:rsid w:val="00D536F8"/>
    <w:rsid w:val="00D62345"/>
    <w:rsid w:val="00D76CE1"/>
    <w:rsid w:val="00DA1CA5"/>
    <w:rsid w:val="00DB486E"/>
    <w:rsid w:val="00DC4BC3"/>
    <w:rsid w:val="00DE1D08"/>
    <w:rsid w:val="00DF43D2"/>
    <w:rsid w:val="00E121FB"/>
    <w:rsid w:val="00E469EC"/>
    <w:rsid w:val="00E708BC"/>
    <w:rsid w:val="00E9032D"/>
    <w:rsid w:val="00EA1083"/>
    <w:rsid w:val="00EA27A3"/>
    <w:rsid w:val="00EF77D8"/>
    <w:rsid w:val="00F115D0"/>
    <w:rsid w:val="00F571AC"/>
    <w:rsid w:val="00F73271"/>
    <w:rsid w:val="00FB68E4"/>
    <w:rsid w:val="00FD554C"/>
    <w:rsid w:val="00FD6A8A"/>
    <w:rsid w:val="00FD71CD"/>
    <w:rsid w:val="00FE30BB"/>
    <w:rsid w:val="00FF52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55212"/>
  <w15:chartTrackingRefBased/>
  <w15:docId w15:val="{198252DA-AE07-490B-B601-FD6F84F0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72C3"/>
    <w:pPr>
      <w:spacing w:after="0" w:line="240" w:lineRule="auto"/>
    </w:pPr>
    <w:rPr>
      <w:rFonts w:ascii="Times New Roman" w:eastAsia="Times New Roman" w:hAnsi="Times New Roman" w:cs="Times New Roman"/>
      <w:sz w:val="24"/>
      <w:szCs w:val="24"/>
      <w:lang w:val="en-CA"/>
    </w:rPr>
  </w:style>
  <w:style w:type="paragraph" w:styleId="Heading1">
    <w:name w:val="heading 1"/>
    <w:basedOn w:val="Normal"/>
    <w:next w:val="Normal"/>
    <w:link w:val="Heading1Char"/>
    <w:uiPriority w:val="9"/>
    <w:qFormat/>
    <w:rsid w:val="00535F4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13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17"/>
    <w:rPr>
      <w:rFonts w:ascii="Segoe UI" w:eastAsia="Times New Roman" w:hAnsi="Segoe UI" w:cs="Segoe UI"/>
      <w:sz w:val="18"/>
      <w:szCs w:val="18"/>
      <w:lang w:val="en-CA"/>
    </w:rPr>
  </w:style>
  <w:style w:type="paragraph" w:customStyle="1" w:styleId="Newparagraph">
    <w:name w:val="New paragraph"/>
    <w:basedOn w:val="Normal"/>
    <w:qFormat/>
    <w:rsid w:val="00142C93"/>
    <w:pPr>
      <w:spacing w:line="480" w:lineRule="auto"/>
      <w:ind w:firstLine="720"/>
    </w:pPr>
    <w:rPr>
      <w:lang w:val="en-GB" w:eastAsia="en-GB"/>
    </w:rPr>
  </w:style>
  <w:style w:type="character" w:styleId="CommentReference">
    <w:name w:val="annotation reference"/>
    <w:basedOn w:val="DefaultParagraphFont"/>
    <w:semiHidden/>
    <w:unhideWhenUsed/>
    <w:rsid w:val="00142C93"/>
    <w:rPr>
      <w:sz w:val="16"/>
      <w:szCs w:val="16"/>
    </w:rPr>
  </w:style>
  <w:style w:type="paragraph" w:styleId="CommentText">
    <w:name w:val="annotation text"/>
    <w:basedOn w:val="Normal"/>
    <w:link w:val="CommentTextChar"/>
    <w:semiHidden/>
    <w:unhideWhenUsed/>
    <w:rsid w:val="00142C93"/>
    <w:rPr>
      <w:sz w:val="20"/>
      <w:szCs w:val="20"/>
    </w:rPr>
  </w:style>
  <w:style w:type="character" w:customStyle="1" w:styleId="CommentTextChar">
    <w:name w:val="Comment Text Char"/>
    <w:basedOn w:val="DefaultParagraphFont"/>
    <w:link w:val="CommentText"/>
    <w:semiHidden/>
    <w:rsid w:val="00142C93"/>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535F4D"/>
    <w:rPr>
      <w:b/>
      <w:bCs/>
    </w:rPr>
  </w:style>
  <w:style w:type="character" w:customStyle="1" w:styleId="CommentSubjectChar">
    <w:name w:val="Comment Subject Char"/>
    <w:basedOn w:val="CommentTextChar"/>
    <w:link w:val="CommentSubject"/>
    <w:uiPriority w:val="99"/>
    <w:semiHidden/>
    <w:rsid w:val="00535F4D"/>
    <w:rPr>
      <w:rFonts w:ascii="Times New Roman" w:eastAsia="Times New Roman" w:hAnsi="Times New Roman" w:cs="Times New Roman"/>
      <w:b/>
      <w:bCs/>
      <w:sz w:val="20"/>
      <w:szCs w:val="20"/>
      <w:lang w:val="en-CA"/>
    </w:rPr>
  </w:style>
  <w:style w:type="character" w:customStyle="1" w:styleId="Heading1Char">
    <w:name w:val="Heading 1 Char"/>
    <w:basedOn w:val="DefaultParagraphFont"/>
    <w:link w:val="Heading1"/>
    <w:uiPriority w:val="9"/>
    <w:rsid w:val="00535F4D"/>
    <w:rPr>
      <w:rFonts w:asciiTheme="majorHAnsi" w:eastAsiaTheme="majorEastAsia" w:hAnsiTheme="majorHAnsi" w:cstheme="majorBidi"/>
      <w:color w:val="2E74B5" w:themeColor="accent1" w:themeShade="BF"/>
      <w:sz w:val="32"/>
      <w:szCs w:val="32"/>
      <w:lang w:val="en-CA"/>
    </w:rPr>
  </w:style>
  <w:style w:type="character" w:styleId="Hyperlink">
    <w:name w:val="Hyperlink"/>
    <w:basedOn w:val="DefaultParagraphFont"/>
    <w:unhideWhenUsed/>
    <w:rsid w:val="00B56819"/>
    <w:rPr>
      <w:color w:val="0563C1" w:themeColor="hyperlink"/>
      <w:u w:val="single"/>
    </w:rPr>
  </w:style>
  <w:style w:type="character" w:customStyle="1" w:styleId="UnresolvedMention1">
    <w:name w:val="Unresolved Mention1"/>
    <w:basedOn w:val="DefaultParagraphFont"/>
    <w:uiPriority w:val="99"/>
    <w:semiHidden/>
    <w:unhideWhenUsed/>
    <w:rsid w:val="00B56819"/>
    <w:rPr>
      <w:color w:val="605E5C"/>
      <w:shd w:val="clear" w:color="auto" w:fill="E1DFDD"/>
    </w:rPr>
  </w:style>
  <w:style w:type="paragraph" w:styleId="ListParagraph">
    <w:name w:val="List Paragraph"/>
    <w:basedOn w:val="Normal"/>
    <w:uiPriority w:val="34"/>
    <w:qFormat/>
    <w:rsid w:val="00FF523D"/>
    <w:pPr>
      <w:ind w:left="720"/>
      <w:contextualSpacing/>
    </w:pPr>
  </w:style>
  <w:style w:type="character" w:customStyle="1" w:styleId="UnresolvedMention10">
    <w:name w:val="Unresolved Mention1"/>
    <w:basedOn w:val="DefaultParagraphFont"/>
    <w:uiPriority w:val="99"/>
    <w:semiHidden/>
    <w:unhideWhenUsed/>
    <w:rsid w:val="00DF43D2"/>
    <w:rPr>
      <w:color w:val="605E5C"/>
      <w:shd w:val="clear" w:color="auto" w:fill="E1DFDD"/>
    </w:rPr>
  </w:style>
  <w:style w:type="paragraph" w:styleId="Revision">
    <w:name w:val="Revision"/>
    <w:hidden/>
    <w:uiPriority w:val="99"/>
    <w:semiHidden/>
    <w:rsid w:val="00DF43D2"/>
    <w:pPr>
      <w:spacing w:after="0" w:line="240" w:lineRule="auto"/>
    </w:pPr>
    <w:rPr>
      <w:rFonts w:ascii="Times New Roman" w:eastAsia="Times New Roman" w:hAnsi="Times New Roman" w:cs="Times New Roman"/>
      <w:sz w:val="24"/>
      <w:szCs w:val="24"/>
      <w:lang w:val="en-CA"/>
    </w:rPr>
  </w:style>
  <w:style w:type="paragraph" w:customStyle="1" w:styleId="References">
    <w:name w:val="References"/>
    <w:basedOn w:val="Normal"/>
    <w:qFormat/>
    <w:rsid w:val="00DF43D2"/>
    <w:pPr>
      <w:spacing w:before="120" w:line="360" w:lineRule="auto"/>
      <w:ind w:left="720" w:hanging="720"/>
      <w:contextualSpacing/>
    </w:pPr>
    <w:rPr>
      <w:lang w:val="en-GB" w:eastAsia="en-GB"/>
    </w:rPr>
  </w:style>
  <w:style w:type="character" w:customStyle="1" w:styleId="apple-converted-space">
    <w:name w:val="apple-converted-space"/>
    <w:basedOn w:val="DefaultParagraphFont"/>
    <w:rsid w:val="00DF4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5593">
      <w:bodyDiv w:val="1"/>
      <w:marLeft w:val="0"/>
      <w:marRight w:val="0"/>
      <w:marTop w:val="0"/>
      <w:marBottom w:val="0"/>
      <w:divBdr>
        <w:top w:val="none" w:sz="0" w:space="0" w:color="auto"/>
        <w:left w:val="none" w:sz="0" w:space="0" w:color="auto"/>
        <w:bottom w:val="none" w:sz="0" w:space="0" w:color="auto"/>
        <w:right w:val="none" w:sz="0" w:space="0" w:color="auto"/>
      </w:divBdr>
    </w:div>
    <w:div w:id="1190411743">
      <w:bodyDiv w:val="1"/>
      <w:marLeft w:val="0"/>
      <w:marRight w:val="0"/>
      <w:marTop w:val="0"/>
      <w:marBottom w:val="0"/>
      <w:divBdr>
        <w:top w:val="none" w:sz="0" w:space="0" w:color="auto"/>
        <w:left w:val="none" w:sz="0" w:space="0" w:color="auto"/>
        <w:bottom w:val="none" w:sz="0" w:space="0" w:color="auto"/>
        <w:right w:val="none" w:sz="0" w:space="0" w:color="auto"/>
      </w:divBdr>
      <w:divsChild>
        <w:div w:id="55204777">
          <w:marLeft w:val="0"/>
          <w:marRight w:val="0"/>
          <w:marTop w:val="0"/>
          <w:marBottom w:val="0"/>
          <w:divBdr>
            <w:top w:val="none" w:sz="0" w:space="0" w:color="auto"/>
            <w:left w:val="none" w:sz="0" w:space="0" w:color="auto"/>
            <w:bottom w:val="none" w:sz="0" w:space="0" w:color="auto"/>
            <w:right w:val="none" w:sz="0" w:space="0" w:color="auto"/>
          </w:divBdr>
        </w:div>
        <w:div w:id="202209212">
          <w:marLeft w:val="0"/>
          <w:marRight w:val="0"/>
          <w:marTop w:val="0"/>
          <w:marBottom w:val="0"/>
          <w:divBdr>
            <w:top w:val="none" w:sz="0" w:space="0" w:color="auto"/>
            <w:left w:val="none" w:sz="0" w:space="0" w:color="auto"/>
            <w:bottom w:val="none" w:sz="0" w:space="0" w:color="auto"/>
            <w:right w:val="none" w:sz="0" w:space="0" w:color="auto"/>
          </w:divBdr>
        </w:div>
        <w:div w:id="314798180">
          <w:marLeft w:val="0"/>
          <w:marRight w:val="0"/>
          <w:marTop w:val="0"/>
          <w:marBottom w:val="0"/>
          <w:divBdr>
            <w:top w:val="none" w:sz="0" w:space="0" w:color="auto"/>
            <w:left w:val="none" w:sz="0" w:space="0" w:color="auto"/>
            <w:bottom w:val="none" w:sz="0" w:space="0" w:color="auto"/>
            <w:right w:val="none" w:sz="0" w:space="0" w:color="auto"/>
          </w:divBdr>
        </w:div>
        <w:div w:id="562639178">
          <w:marLeft w:val="0"/>
          <w:marRight w:val="0"/>
          <w:marTop w:val="0"/>
          <w:marBottom w:val="0"/>
          <w:divBdr>
            <w:top w:val="none" w:sz="0" w:space="0" w:color="auto"/>
            <w:left w:val="none" w:sz="0" w:space="0" w:color="auto"/>
            <w:bottom w:val="none" w:sz="0" w:space="0" w:color="auto"/>
            <w:right w:val="none" w:sz="0" w:space="0" w:color="auto"/>
          </w:divBdr>
        </w:div>
        <w:div w:id="877665050">
          <w:marLeft w:val="0"/>
          <w:marRight w:val="0"/>
          <w:marTop w:val="0"/>
          <w:marBottom w:val="0"/>
          <w:divBdr>
            <w:top w:val="none" w:sz="0" w:space="0" w:color="auto"/>
            <w:left w:val="none" w:sz="0" w:space="0" w:color="auto"/>
            <w:bottom w:val="none" w:sz="0" w:space="0" w:color="auto"/>
            <w:right w:val="none" w:sz="0" w:space="0" w:color="auto"/>
          </w:divBdr>
        </w:div>
        <w:div w:id="959922095">
          <w:marLeft w:val="0"/>
          <w:marRight w:val="0"/>
          <w:marTop w:val="0"/>
          <w:marBottom w:val="0"/>
          <w:divBdr>
            <w:top w:val="none" w:sz="0" w:space="0" w:color="auto"/>
            <w:left w:val="none" w:sz="0" w:space="0" w:color="auto"/>
            <w:bottom w:val="none" w:sz="0" w:space="0" w:color="auto"/>
            <w:right w:val="none" w:sz="0" w:space="0" w:color="auto"/>
          </w:divBdr>
        </w:div>
        <w:div w:id="985475524">
          <w:marLeft w:val="0"/>
          <w:marRight w:val="0"/>
          <w:marTop w:val="0"/>
          <w:marBottom w:val="0"/>
          <w:divBdr>
            <w:top w:val="none" w:sz="0" w:space="0" w:color="auto"/>
            <w:left w:val="none" w:sz="0" w:space="0" w:color="auto"/>
            <w:bottom w:val="none" w:sz="0" w:space="0" w:color="auto"/>
            <w:right w:val="none" w:sz="0" w:space="0" w:color="auto"/>
          </w:divBdr>
        </w:div>
        <w:div w:id="1019819478">
          <w:marLeft w:val="0"/>
          <w:marRight w:val="0"/>
          <w:marTop w:val="0"/>
          <w:marBottom w:val="0"/>
          <w:divBdr>
            <w:top w:val="none" w:sz="0" w:space="0" w:color="auto"/>
            <w:left w:val="none" w:sz="0" w:space="0" w:color="auto"/>
            <w:bottom w:val="none" w:sz="0" w:space="0" w:color="auto"/>
            <w:right w:val="none" w:sz="0" w:space="0" w:color="auto"/>
          </w:divBdr>
        </w:div>
        <w:div w:id="1261835795">
          <w:marLeft w:val="0"/>
          <w:marRight w:val="0"/>
          <w:marTop w:val="0"/>
          <w:marBottom w:val="0"/>
          <w:divBdr>
            <w:top w:val="none" w:sz="0" w:space="0" w:color="auto"/>
            <w:left w:val="none" w:sz="0" w:space="0" w:color="auto"/>
            <w:bottom w:val="none" w:sz="0" w:space="0" w:color="auto"/>
            <w:right w:val="none" w:sz="0" w:space="0" w:color="auto"/>
          </w:divBdr>
        </w:div>
        <w:div w:id="1385327715">
          <w:marLeft w:val="0"/>
          <w:marRight w:val="0"/>
          <w:marTop w:val="0"/>
          <w:marBottom w:val="0"/>
          <w:divBdr>
            <w:top w:val="none" w:sz="0" w:space="0" w:color="auto"/>
            <w:left w:val="none" w:sz="0" w:space="0" w:color="auto"/>
            <w:bottom w:val="none" w:sz="0" w:space="0" w:color="auto"/>
            <w:right w:val="none" w:sz="0" w:space="0" w:color="auto"/>
          </w:divBdr>
        </w:div>
        <w:div w:id="1911571094">
          <w:marLeft w:val="0"/>
          <w:marRight w:val="0"/>
          <w:marTop w:val="0"/>
          <w:marBottom w:val="0"/>
          <w:divBdr>
            <w:top w:val="none" w:sz="0" w:space="0" w:color="auto"/>
            <w:left w:val="none" w:sz="0" w:space="0" w:color="auto"/>
            <w:bottom w:val="none" w:sz="0" w:space="0" w:color="auto"/>
            <w:right w:val="none" w:sz="0" w:space="0" w:color="auto"/>
          </w:divBdr>
        </w:div>
        <w:div w:id="2000496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16B823B6146B4F8B78C628B477206C" ma:contentTypeVersion="9" ma:contentTypeDescription="Create a new document." ma:contentTypeScope="" ma:versionID="b522d0d40de3905a00fb3eaf5b40d8b6">
  <xsd:schema xmlns:xsd="http://www.w3.org/2001/XMLSchema" xmlns:xs="http://www.w3.org/2001/XMLSchema" xmlns:p="http://schemas.microsoft.com/office/2006/metadata/properties" xmlns:ns3="a09f062b-b5a1-4053-b85c-d6389447b2b5" targetNamespace="http://schemas.microsoft.com/office/2006/metadata/properties" ma:root="true" ma:fieldsID="4256b6aca29801df48ee478ff941fd2f" ns3:_="">
    <xsd:import namespace="a09f062b-b5a1-4053-b85c-d6389447b2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f062b-b5a1-4053-b85c-d6389447b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016B823B6146B4F8B78C628B477206C" ma:contentTypeVersion="9" ma:contentTypeDescription="Create a new document." ma:contentTypeScope="" ma:versionID="b522d0d40de3905a00fb3eaf5b40d8b6">
  <xsd:schema xmlns:xsd="http://www.w3.org/2001/XMLSchema" xmlns:xs="http://www.w3.org/2001/XMLSchema" xmlns:p="http://schemas.microsoft.com/office/2006/metadata/properties" xmlns:ns3="a09f062b-b5a1-4053-b85c-d6389447b2b5" targetNamespace="http://schemas.microsoft.com/office/2006/metadata/properties" ma:root="true" ma:fieldsID="4256b6aca29801df48ee478ff941fd2f" ns3:_="">
    <xsd:import namespace="a09f062b-b5a1-4053-b85c-d6389447b2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f062b-b5a1-4053-b85c-d6389447b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62370-9BE6-4DBD-9764-AD6313916837}">
  <ds:schemaRefs>
    <ds:schemaRef ds:uri="http://schemas.microsoft.com/sharepoint/v3/contenttype/forms"/>
  </ds:schemaRefs>
</ds:datastoreItem>
</file>

<file path=customXml/itemProps2.xml><?xml version="1.0" encoding="utf-8"?>
<ds:datastoreItem xmlns:ds="http://schemas.openxmlformats.org/officeDocument/2006/customXml" ds:itemID="{74122418-3A5F-4878-AC12-0DA8D5490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f062b-b5a1-4053-b85c-d6389447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F3B730-60E1-486A-8FC8-805319DFC3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E3DEAF-7AF4-4F4A-8695-36D7AFCA1235}">
  <ds:schemaRefs>
    <ds:schemaRef ds:uri="http://schemas.microsoft.com/sharepoint/v3/contenttype/forms"/>
  </ds:schemaRefs>
</ds:datastoreItem>
</file>

<file path=customXml/itemProps5.xml><?xml version="1.0" encoding="utf-8"?>
<ds:datastoreItem xmlns:ds="http://schemas.openxmlformats.org/officeDocument/2006/customXml" ds:itemID="{CE49A8C8-C923-4395-BCD0-A67FD321A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f062b-b5a1-4053-b85c-d6389447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891F780-308D-436A-9C70-EDBC7FC12943}">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0A59340D-4CBB-B142-AA5F-A8BFEC7F9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2576</Words>
  <Characters>14686</Characters>
  <Application>Microsoft Office Word</Application>
  <DocSecurity>0</DocSecurity>
  <Lines>122</Lines>
  <Paragraphs>34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FHI</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Bølling, Anette Kocbach</dc:creator>
  <cp:keywords/>
  <dc:description/>
  <cp:lastModifiedBy>Carley Schwartz</cp:lastModifiedBy>
  <cp:revision>2</cp:revision>
  <cp:lastPrinted>2020-01-31T08:07:00Z</cp:lastPrinted>
  <dcterms:created xsi:type="dcterms:W3CDTF">2020-08-27T18:06:00Z</dcterms:created>
  <dcterms:modified xsi:type="dcterms:W3CDTF">2020-08-27T18:06:00Z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0x0101006016B823B6146B4F8B78C628B477206C</vt:lpwstr>
  </property>
</Properties>
</file>