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C081FA" w14:textId="5B05E3E4" w:rsidR="00A61B75" w:rsidRPr="0056429C" w:rsidRDefault="00A61B75" w:rsidP="00A61B75">
      <w:pPr>
        <w:tabs>
          <w:tab w:val="left" w:pos="1517"/>
        </w:tabs>
        <w:spacing w:before="120" w:after="120" w:line="480" w:lineRule="auto"/>
        <w:rPr>
          <w:rFonts w:ascii="Arial" w:hAnsi="Arial" w:cs="Arial"/>
          <w:b/>
          <w:sz w:val="28"/>
          <w:szCs w:val="28"/>
        </w:rPr>
      </w:pPr>
      <w:r>
        <w:rPr>
          <w:rFonts w:ascii="Arial" w:hAnsi="Arial" w:cs="Arial"/>
        </w:rPr>
        <w:tab/>
      </w:r>
      <w:r w:rsidRPr="0056429C">
        <w:rPr>
          <w:rFonts w:ascii="Arial" w:hAnsi="Arial" w:cs="Arial"/>
          <w:b/>
          <w:sz w:val="28"/>
          <w:szCs w:val="28"/>
        </w:rPr>
        <w:t>Cardiovascular Health Impacts of Wildfire Smoke Exposure</w:t>
      </w:r>
    </w:p>
    <w:p w14:paraId="41472A83" w14:textId="77777777" w:rsidR="00A61B75" w:rsidRPr="0056429C" w:rsidRDefault="00A61B75" w:rsidP="00A61B75">
      <w:pPr>
        <w:spacing w:before="120" w:after="120" w:line="480" w:lineRule="auto"/>
        <w:rPr>
          <w:rFonts w:ascii="Arial" w:hAnsi="Arial" w:cs="Arial"/>
          <w:szCs w:val="24"/>
        </w:rPr>
      </w:pPr>
      <w:r w:rsidRPr="0056429C">
        <w:rPr>
          <w:rFonts w:ascii="Arial" w:hAnsi="Arial" w:cs="Arial"/>
          <w:szCs w:val="24"/>
        </w:rPr>
        <w:t xml:space="preserve">Hao Chen </w:t>
      </w:r>
      <w:r w:rsidRPr="0056429C">
        <w:rPr>
          <w:rFonts w:ascii="Arial" w:hAnsi="Arial" w:cs="Arial"/>
          <w:szCs w:val="24"/>
          <w:vertAlign w:val="superscript"/>
        </w:rPr>
        <w:t>1</w:t>
      </w:r>
      <w:r>
        <w:rPr>
          <w:rFonts w:ascii="Arial" w:hAnsi="Arial" w:cs="Arial"/>
          <w:szCs w:val="24"/>
          <w:vertAlign w:val="superscript"/>
        </w:rPr>
        <w:t>*</w:t>
      </w:r>
      <w:r w:rsidRPr="0056429C">
        <w:rPr>
          <w:rFonts w:ascii="Arial" w:hAnsi="Arial" w:cs="Arial"/>
          <w:szCs w:val="24"/>
        </w:rPr>
        <w:t xml:space="preserve">, James M. Samet </w:t>
      </w:r>
      <w:r w:rsidRPr="0056429C">
        <w:rPr>
          <w:rFonts w:ascii="Arial" w:hAnsi="Arial" w:cs="Arial"/>
          <w:szCs w:val="24"/>
          <w:vertAlign w:val="superscript"/>
        </w:rPr>
        <w:t>2</w:t>
      </w:r>
      <w:r w:rsidRPr="0056429C">
        <w:rPr>
          <w:rFonts w:ascii="Arial" w:hAnsi="Arial" w:cs="Arial"/>
          <w:szCs w:val="24"/>
        </w:rPr>
        <w:t xml:space="preserve">, Philip A. Bromberg </w:t>
      </w:r>
      <w:r w:rsidRPr="0056429C">
        <w:rPr>
          <w:rFonts w:ascii="Arial" w:hAnsi="Arial" w:cs="Arial"/>
          <w:szCs w:val="24"/>
          <w:vertAlign w:val="superscript"/>
        </w:rPr>
        <w:t>3</w:t>
      </w:r>
      <w:r w:rsidRPr="0056429C">
        <w:rPr>
          <w:rFonts w:ascii="Arial" w:hAnsi="Arial" w:cs="Arial"/>
          <w:szCs w:val="24"/>
        </w:rPr>
        <w:t xml:space="preserve">, Haiyan Tong </w:t>
      </w:r>
      <w:r w:rsidRPr="0056429C">
        <w:rPr>
          <w:rFonts w:ascii="Arial" w:hAnsi="Arial" w:cs="Arial"/>
          <w:szCs w:val="24"/>
          <w:vertAlign w:val="superscript"/>
        </w:rPr>
        <w:t>2</w:t>
      </w:r>
      <w:r w:rsidRPr="0056429C">
        <w:rPr>
          <w:rFonts w:ascii="Arial" w:hAnsi="Arial" w:cs="Arial"/>
          <w:szCs w:val="24"/>
        </w:rPr>
        <w:t>*</w:t>
      </w:r>
    </w:p>
    <w:p w14:paraId="6236C37F" w14:textId="77777777" w:rsidR="00A61B75" w:rsidRPr="0056429C" w:rsidRDefault="00A61B75" w:rsidP="00A61B75">
      <w:pPr>
        <w:rPr>
          <w:rFonts w:ascii="Arial" w:hAnsi="Arial" w:cs="Arial"/>
          <w:szCs w:val="24"/>
        </w:rPr>
      </w:pPr>
      <w:r w:rsidRPr="0056429C">
        <w:rPr>
          <w:rFonts w:ascii="Arial" w:hAnsi="Arial" w:cs="Arial"/>
          <w:szCs w:val="24"/>
          <w:vertAlign w:val="superscript"/>
        </w:rPr>
        <w:t xml:space="preserve">1 </w:t>
      </w:r>
      <w:r w:rsidRPr="0056429C">
        <w:rPr>
          <w:rFonts w:ascii="Arial" w:hAnsi="Arial" w:cs="Arial"/>
          <w:szCs w:val="24"/>
        </w:rPr>
        <w:t>Oak Ridge Institute for Science and Education, Oak Ridge, TN 37830, USA.</w:t>
      </w:r>
    </w:p>
    <w:p w14:paraId="69F6CC28" w14:textId="77777777" w:rsidR="00A61B75" w:rsidRPr="0056429C" w:rsidRDefault="00A61B75" w:rsidP="00A61B75">
      <w:pPr>
        <w:spacing w:before="120" w:after="120" w:line="360" w:lineRule="auto"/>
        <w:ind w:left="90" w:hanging="90"/>
        <w:rPr>
          <w:rFonts w:ascii="Arial" w:hAnsi="Arial" w:cs="Arial"/>
          <w:szCs w:val="24"/>
        </w:rPr>
      </w:pPr>
      <w:r w:rsidRPr="0056429C">
        <w:rPr>
          <w:rFonts w:ascii="Arial" w:hAnsi="Arial" w:cs="Arial"/>
          <w:szCs w:val="24"/>
          <w:vertAlign w:val="superscript"/>
        </w:rPr>
        <w:t xml:space="preserve">2 </w:t>
      </w:r>
      <w:r w:rsidRPr="0056429C">
        <w:rPr>
          <w:rFonts w:ascii="Arial" w:hAnsi="Arial" w:cs="Arial"/>
          <w:szCs w:val="24"/>
        </w:rPr>
        <w:t>Public Health and Integrated Toxicology Division, Center for Public Health and Environmental Assessment, U.S. Environmental Protection Agency, Chapel Hill, NC 27514, USA.</w:t>
      </w:r>
    </w:p>
    <w:p w14:paraId="3C02FF63" w14:textId="77777777" w:rsidR="00A61B75" w:rsidRPr="0056429C" w:rsidRDefault="00A61B75" w:rsidP="00A61B75">
      <w:pPr>
        <w:spacing w:before="120" w:after="120" w:line="360" w:lineRule="auto"/>
        <w:ind w:left="90" w:hanging="90"/>
        <w:rPr>
          <w:rFonts w:ascii="Arial" w:hAnsi="Arial" w:cs="Arial"/>
          <w:szCs w:val="24"/>
        </w:rPr>
      </w:pPr>
      <w:r w:rsidRPr="0056429C">
        <w:rPr>
          <w:rFonts w:ascii="Arial" w:hAnsi="Arial" w:cs="Arial"/>
          <w:szCs w:val="24"/>
          <w:vertAlign w:val="superscript"/>
        </w:rPr>
        <w:t>3</w:t>
      </w:r>
      <w:r w:rsidRPr="0056429C">
        <w:rPr>
          <w:rFonts w:ascii="Arial" w:hAnsi="Arial" w:cs="Arial"/>
          <w:szCs w:val="24"/>
        </w:rPr>
        <w:t xml:space="preserve"> Center for Environmental Medicine, Asthma and Lung Biology, University of North Carolina at Chapel Hill, Chapel Hill, NC 27514, USA</w:t>
      </w:r>
    </w:p>
    <w:p w14:paraId="5A0C3F2C" w14:textId="61D86033" w:rsidR="00A61B75" w:rsidRDefault="00A61B75" w:rsidP="00A61B75">
      <w:pPr>
        <w:spacing w:before="120" w:after="120" w:line="360" w:lineRule="auto"/>
        <w:ind w:left="90" w:hanging="90"/>
        <w:rPr>
          <w:rFonts w:ascii="Arial" w:hAnsi="Arial" w:cs="Arial"/>
          <w:szCs w:val="24"/>
        </w:rPr>
      </w:pPr>
      <w:r w:rsidRPr="0056429C">
        <w:rPr>
          <w:rFonts w:ascii="Arial" w:hAnsi="Arial" w:cs="Arial"/>
          <w:szCs w:val="24"/>
        </w:rPr>
        <w:t>* Corresponding author</w:t>
      </w:r>
      <w:r>
        <w:rPr>
          <w:rFonts w:ascii="Arial" w:hAnsi="Arial" w:cs="Arial"/>
          <w:szCs w:val="24"/>
        </w:rPr>
        <w:t>s</w:t>
      </w:r>
      <w:r w:rsidRPr="0056429C">
        <w:rPr>
          <w:rFonts w:ascii="Arial" w:hAnsi="Arial" w:cs="Arial"/>
          <w:szCs w:val="24"/>
        </w:rPr>
        <w:t xml:space="preserve">: Haiyan Tong, MD, PhD, </w:t>
      </w:r>
      <w:hyperlink r:id="rId5" w:history="1">
        <w:r w:rsidRPr="0056429C">
          <w:rPr>
            <w:rStyle w:val="Hyperlink"/>
            <w:rFonts w:ascii="Arial" w:hAnsi="Arial" w:cs="Arial"/>
            <w:szCs w:val="24"/>
          </w:rPr>
          <w:t>tong.haiyan@epa.gov</w:t>
        </w:r>
      </w:hyperlink>
      <w:r>
        <w:rPr>
          <w:rFonts w:ascii="Arial" w:hAnsi="Arial" w:cs="Arial"/>
          <w:szCs w:val="24"/>
        </w:rPr>
        <w:t xml:space="preserve">; Hao Chen, PhD, </w:t>
      </w:r>
      <w:hyperlink r:id="rId6" w:history="1">
        <w:r w:rsidRPr="00A812AE">
          <w:rPr>
            <w:rStyle w:val="Hyperlink"/>
            <w:rFonts w:ascii="Arial" w:hAnsi="Arial" w:cs="Arial"/>
            <w:szCs w:val="24"/>
          </w:rPr>
          <w:t>chen.hao@epa.gov</w:t>
        </w:r>
      </w:hyperlink>
      <w:r>
        <w:rPr>
          <w:rFonts w:ascii="Arial" w:hAnsi="Arial" w:cs="Arial"/>
          <w:szCs w:val="24"/>
        </w:rPr>
        <w:t xml:space="preserve"> </w:t>
      </w:r>
    </w:p>
    <w:p w14:paraId="44EF6C3A" w14:textId="77777777" w:rsidR="00A61B75" w:rsidRDefault="00A61B75">
      <w:pPr>
        <w:rPr>
          <w:rFonts w:ascii="Arial" w:hAnsi="Arial" w:cs="Arial"/>
          <w:szCs w:val="24"/>
        </w:rPr>
      </w:pPr>
      <w:r>
        <w:rPr>
          <w:rFonts w:ascii="Arial" w:hAnsi="Arial" w:cs="Arial"/>
          <w:szCs w:val="24"/>
        </w:rPr>
        <w:br w:type="page"/>
      </w:r>
    </w:p>
    <w:p w14:paraId="1F172D50" w14:textId="5710427A" w:rsidR="00D81986" w:rsidRDefault="00D81986">
      <w:pPr>
        <w:rPr>
          <w:rFonts w:ascii="Arial" w:hAnsi="Arial" w:cs="Arial"/>
        </w:rPr>
      </w:pPr>
      <w:r w:rsidRPr="00A61B75">
        <w:rPr>
          <w:rFonts w:ascii="Arial" w:hAnsi="Arial" w:cs="Arial"/>
          <w:b/>
          <w:bCs/>
        </w:rPr>
        <w:t>Supple</w:t>
      </w:r>
      <w:bookmarkStart w:id="0" w:name="_GoBack"/>
      <w:bookmarkEnd w:id="0"/>
      <w:r w:rsidRPr="00A61B75">
        <w:rPr>
          <w:rFonts w:ascii="Arial" w:hAnsi="Arial" w:cs="Arial"/>
          <w:b/>
          <w:bCs/>
        </w:rPr>
        <w:t xml:space="preserve">mental </w:t>
      </w:r>
      <w:r w:rsidR="00357BC3" w:rsidRPr="00A61B75">
        <w:rPr>
          <w:rFonts w:ascii="Arial" w:hAnsi="Arial" w:cs="Arial"/>
          <w:b/>
          <w:bCs/>
        </w:rPr>
        <w:t>T</w:t>
      </w:r>
      <w:r w:rsidRPr="00A61B75">
        <w:rPr>
          <w:rFonts w:ascii="Arial" w:hAnsi="Arial" w:cs="Arial"/>
          <w:b/>
          <w:bCs/>
        </w:rPr>
        <w:t>able 1.</w:t>
      </w:r>
      <w:r w:rsidRPr="00D81986">
        <w:rPr>
          <w:rFonts w:ascii="Arial" w:hAnsi="Arial" w:cs="Arial"/>
        </w:rPr>
        <w:t xml:space="preserve"> </w:t>
      </w:r>
      <w:r>
        <w:rPr>
          <w:rFonts w:ascii="Arial" w:hAnsi="Arial" w:cs="Arial"/>
        </w:rPr>
        <w:t>Summary of epidemiological studies on wildfire smoke exposure and cardiovascular effects.</w:t>
      </w:r>
    </w:p>
    <w:tbl>
      <w:tblPr>
        <w:tblStyle w:val="TableGrid"/>
        <w:tblW w:w="5000" w:type="pct"/>
        <w:tblInd w:w="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353"/>
        <w:gridCol w:w="78"/>
        <w:gridCol w:w="1270"/>
        <w:gridCol w:w="179"/>
        <w:gridCol w:w="1529"/>
        <w:gridCol w:w="91"/>
        <w:gridCol w:w="1716"/>
        <w:gridCol w:w="10"/>
        <w:gridCol w:w="2144"/>
        <w:gridCol w:w="2613"/>
        <w:gridCol w:w="10"/>
        <w:gridCol w:w="448"/>
        <w:gridCol w:w="1519"/>
      </w:tblGrid>
      <w:tr w:rsidR="00D81986" w:rsidRPr="00A8246B" w14:paraId="18EAC14D" w14:textId="77777777" w:rsidTr="009130E8">
        <w:trPr>
          <w:trHeight w:val="637"/>
        </w:trPr>
        <w:tc>
          <w:tcPr>
            <w:tcW w:w="552" w:type="pct"/>
            <w:gridSpan w:val="2"/>
            <w:tcBorders>
              <w:top w:val="single" w:sz="4" w:space="0" w:color="auto"/>
              <w:left w:val="nil"/>
              <w:bottom w:val="single" w:sz="4" w:space="0" w:color="auto"/>
              <w:right w:val="nil"/>
            </w:tcBorders>
            <w:hideMark/>
          </w:tcPr>
          <w:p w14:paraId="5A788F29" w14:textId="77777777" w:rsidR="00D81986" w:rsidRPr="00A8246B" w:rsidRDefault="00D81986" w:rsidP="00D81986">
            <w:pPr>
              <w:rPr>
                <w:rFonts w:ascii="Arial" w:hAnsi="Arial" w:cs="Arial"/>
                <w:b/>
                <w:bCs/>
                <w:sz w:val="20"/>
                <w:szCs w:val="20"/>
              </w:rPr>
            </w:pPr>
            <w:r w:rsidRPr="00A8246B">
              <w:rPr>
                <w:rFonts w:ascii="Arial" w:hAnsi="Arial" w:cs="Arial"/>
                <w:b/>
                <w:bCs/>
                <w:sz w:val="20"/>
                <w:szCs w:val="20"/>
              </w:rPr>
              <w:t>Author &amp; year</w:t>
            </w:r>
          </w:p>
        </w:tc>
        <w:tc>
          <w:tcPr>
            <w:tcW w:w="559" w:type="pct"/>
            <w:gridSpan w:val="2"/>
            <w:tcBorders>
              <w:top w:val="single" w:sz="4" w:space="0" w:color="auto"/>
              <w:left w:val="nil"/>
              <w:bottom w:val="single" w:sz="4" w:space="0" w:color="auto"/>
              <w:right w:val="nil"/>
            </w:tcBorders>
          </w:tcPr>
          <w:p w14:paraId="5E190298" w14:textId="77777777" w:rsidR="00D81986" w:rsidRPr="00A8246B" w:rsidRDefault="00D81986" w:rsidP="00D81986">
            <w:pPr>
              <w:rPr>
                <w:rFonts w:ascii="Arial" w:hAnsi="Arial" w:cs="Arial"/>
                <w:b/>
                <w:bCs/>
                <w:sz w:val="20"/>
                <w:szCs w:val="20"/>
              </w:rPr>
            </w:pPr>
            <w:r w:rsidRPr="00A8246B">
              <w:rPr>
                <w:rFonts w:ascii="Arial" w:hAnsi="Arial" w:cs="Arial"/>
                <w:b/>
                <w:bCs/>
                <w:sz w:val="20"/>
                <w:szCs w:val="20"/>
              </w:rPr>
              <w:t>Study type</w:t>
            </w:r>
          </w:p>
        </w:tc>
        <w:tc>
          <w:tcPr>
            <w:tcW w:w="590" w:type="pct"/>
            <w:tcBorders>
              <w:top w:val="single" w:sz="4" w:space="0" w:color="auto"/>
              <w:left w:val="nil"/>
              <w:bottom w:val="single" w:sz="4" w:space="0" w:color="auto"/>
              <w:right w:val="nil"/>
            </w:tcBorders>
            <w:hideMark/>
          </w:tcPr>
          <w:p w14:paraId="00855957" w14:textId="77777777" w:rsidR="00D81986" w:rsidRPr="00A8246B" w:rsidRDefault="00D81986" w:rsidP="00D81986">
            <w:pPr>
              <w:rPr>
                <w:rFonts w:ascii="Arial" w:hAnsi="Arial" w:cs="Arial"/>
                <w:b/>
                <w:bCs/>
                <w:sz w:val="20"/>
                <w:szCs w:val="20"/>
              </w:rPr>
            </w:pPr>
            <w:r w:rsidRPr="00A8246B">
              <w:rPr>
                <w:rFonts w:ascii="Arial" w:hAnsi="Arial" w:cs="Arial"/>
                <w:b/>
                <w:bCs/>
                <w:sz w:val="20"/>
                <w:szCs w:val="20"/>
              </w:rPr>
              <w:t>Smoke source</w:t>
            </w:r>
          </w:p>
        </w:tc>
        <w:tc>
          <w:tcPr>
            <w:tcW w:w="697" w:type="pct"/>
            <w:gridSpan w:val="2"/>
            <w:tcBorders>
              <w:top w:val="single" w:sz="4" w:space="0" w:color="auto"/>
              <w:left w:val="nil"/>
              <w:bottom w:val="single" w:sz="4" w:space="0" w:color="auto"/>
              <w:right w:val="nil"/>
            </w:tcBorders>
          </w:tcPr>
          <w:p w14:paraId="16C10319" w14:textId="77777777" w:rsidR="00D81986" w:rsidRPr="00A8246B" w:rsidRDefault="00D81986" w:rsidP="00D81986">
            <w:pPr>
              <w:rPr>
                <w:rFonts w:ascii="Arial" w:hAnsi="Arial" w:cs="Arial"/>
                <w:b/>
                <w:bCs/>
                <w:sz w:val="20"/>
                <w:szCs w:val="20"/>
              </w:rPr>
            </w:pPr>
            <w:r w:rsidRPr="00A8246B">
              <w:rPr>
                <w:rFonts w:ascii="Arial" w:hAnsi="Arial" w:cs="Arial"/>
                <w:b/>
                <w:bCs/>
                <w:sz w:val="20"/>
                <w:szCs w:val="20"/>
              </w:rPr>
              <w:t>Exposure level</w:t>
            </w:r>
          </w:p>
        </w:tc>
        <w:tc>
          <w:tcPr>
            <w:tcW w:w="831" w:type="pct"/>
            <w:gridSpan w:val="2"/>
            <w:tcBorders>
              <w:top w:val="single" w:sz="4" w:space="0" w:color="auto"/>
              <w:left w:val="nil"/>
              <w:bottom w:val="single" w:sz="4" w:space="0" w:color="auto"/>
              <w:right w:val="nil"/>
            </w:tcBorders>
            <w:hideMark/>
          </w:tcPr>
          <w:p w14:paraId="05A09B2C" w14:textId="77777777" w:rsidR="00D81986" w:rsidRPr="00A8246B" w:rsidRDefault="00D81986" w:rsidP="00D81986">
            <w:pPr>
              <w:rPr>
                <w:rFonts w:ascii="Arial" w:hAnsi="Arial" w:cs="Arial"/>
                <w:b/>
                <w:bCs/>
                <w:sz w:val="20"/>
                <w:szCs w:val="20"/>
              </w:rPr>
            </w:pPr>
            <w:r w:rsidRPr="00A8246B">
              <w:rPr>
                <w:rFonts w:ascii="Arial" w:hAnsi="Arial" w:cs="Arial"/>
                <w:b/>
                <w:bCs/>
                <w:sz w:val="20"/>
                <w:szCs w:val="20"/>
              </w:rPr>
              <w:t>Pulmonary effects</w:t>
            </w:r>
          </w:p>
        </w:tc>
        <w:tc>
          <w:tcPr>
            <w:tcW w:w="1185" w:type="pct"/>
            <w:gridSpan w:val="3"/>
            <w:tcBorders>
              <w:top w:val="single" w:sz="4" w:space="0" w:color="auto"/>
              <w:left w:val="nil"/>
              <w:bottom w:val="single" w:sz="4" w:space="0" w:color="auto"/>
              <w:right w:val="nil"/>
            </w:tcBorders>
            <w:hideMark/>
          </w:tcPr>
          <w:p w14:paraId="7D6D91BA" w14:textId="77777777" w:rsidR="00D81986" w:rsidRPr="00A8246B" w:rsidRDefault="00D81986" w:rsidP="00D81986">
            <w:pPr>
              <w:rPr>
                <w:rFonts w:ascii="Arial" w:hAnsi="Arial" w:cs="Arial"/>
                <w:b/>
                <w:bCs/>
                <w:sz w:val="20"/>
                <w:szCs w:val="20"/>
              </w:rPr>
            </w:pPr>
            <w:r w:rsidRPr="00A8246B">
              <w:rPr>
                <w:rFonts w:ascii="Arial" w:hAnsi="Arial" w:cs="Arial"/>
                <w:b/>
                <w:bCs/>
                <w:sz w:val="20"/>
                <w:szCs w:val="20"/>
              </w:rPr>
              <w:t>Cardiovascular effects</w:t>
            </w:r>
          </w:p>
        </w:tc>
        <w:tc>
          <w:tcPr>
            <w:tcW w:w="586" w:type="pct"/>
            <w:tcBorders>
              <w:top w:val="single" w:sz="4" w:space="0" w:color="auto"/>
              <w:left w:val="nil"/>
              <w:bottom w:val="single" w:sz="4" w:space="0" w:color="auto"/>
              <w:right w:val="nil"/>
            </w:tcBorders>
            <w:hideMark/>
          </w:tcPr>
          <w:p w14:paraId="6F7C919A" w14:textId="24D48F55" w:rsidR="00D81986" w:rsidRPr="00A8246B" w:rsidRDefault="007509C9" w:rsidP="00D81986">
            <w:pPr>
              <w:rPr>
                <w:rFonts w:ascii="Arial" w:hAnsi="Arial" w:cs="Arial"/>
                <w:b/>
                <w:bCs/>
                <w:sz w:val="20"/>
                <w:szCs w:val="20"/>
              </w:rPr>
            </w:pPr>
            <w:r>
              <w:rPr>
                <w:rFonts w:ascii="Arial" w:hAnsi="Arial" w:cs="Arial"/>
                <w:b/>
                <w:bCs/>
                <w:sz w:val="20"/>
                <w:szCs w:val="20"/>
              </w:rPr>
              <w:t>Other</w:t>
            </w:r>
          </w:p>
        </w:tc>
      </w:tr>
      <w:tr w:rsidR="006D36DB" w:rsidRPr="00313A6D" w14:paraId="795AFFF5" w14:textId="77777777" w:rsidTr="009130E8">
        <w:trPr>
          <w:trHeight w:val="440"/>
        </w:trPr>
        <w:tc>
          <w:tcPr>
            <w:tcW w:w="5000" w:type="pct"/>
            <w:gridSpan w:val="13"/>
            <w:tcBorders>
              <w:top w:val="single" w:sz="4" w:space="0" w:color="auto"/>
              <w:left w:val="nil"/>
              <w:bottom w:val="single" w:sz="4" w:space="0" w:color="auto"/>
              <w:right w:val="nil"/>
            </w:tcBorders>
          </w:tcPr>
          <w:p w14:paraId="41E13FD7" w14:textId="3E0FCFAE" w:rsidR="006D36DB" w:rsidRPr="00313A6D" w:rsidRDefault="006D36DB" w:rsidP="00D81986">
            <w:pPr>
              <w:rPr>
                <w:rFonts w:ascii="Arial" w:hAnsi="Arial" w:cs="Arial"/>
                <w:b/>
                <w:bCs/>
                <w:sz w:val="20"/>
                <w:szCs w:val="20"/>
              </w:rPr>
            </w:pPr>
            <w:r w:rsidRPr="0080499B">
              <w:rPr>
                <w:rFonts w:ascii="Arial" w:hAnsi="Arial" w:cs="Arial"/>
                <w:b/>
                <w:bCs/>
                <w:sz w:val="20"/>
                <w:szCs w:val="20"/>
              </w:rPr>
              <w:t>Cardiovascular morbidity</w:t>
            </w:r>
          </w:p>
        </w:tc>
      </w:tr>
      <w:tr w:rsidR="00D81986" w:rsidRPr="00D81986" w14:paraId="17333FC9" w14:textId="77777777" w:rsidTr="009130E8">
        <w:trPr>
          <w:trHeight w:val="1970"/>
        </w:trPr>
        <w:tc>
          <w:tcPr>
            <w:tcW w:w="552" w:type="pct"/>
            <w:gridSpan w:val="2"/>
            <w:tcBorders>
              <w:top w:val="single" w:sz="4" w:space="0" w:color="auto"/>
              <w:left w:val="nil"/>
              <w:bottom w:val="single" w:sz="4" w:space="0" w:color="auto"/>
              <w:right w:val="nil"/>
            </w:tcBorders>
            <w:hideMark/>
          </w:tcPr>
          <w:p w14:paraId="28D9BBA4" w14:textId="77777777" w:rsidR="00D81986" w:rsidRPr="00D81986" w:rsidRDefault="00D81986" w:rsidP="00D81986">
            <w:pPr>
              <w:rPr>
                <w:rFonts w:ascii="Arial" w:hAnsi="Arial" w:cs="Arial"/>
                <w:sz w:val="20"/>
                <w:szCs w:val="20"/>
              </w:rPr>
            </w:pPr>
            <w:r w:rsidRPr="00D81986">
              <w:rPr>
                <w:rFonts w:ascii="Arial" w:hAnsi="Arial" w:cs="Arial"/>
                <w:sz w:val="20"/>
                <w:szCs w:val="20"/>
              </w:rPr>
              <w:fldChar w:fldCharType="begin">
                <w:fldData xml:space="preserve">PEVuZE5vdGU+PENpdGU+PEF1dGhvcj5Nb3R0PC9BdXRob3I+PFllYXI+MjAwNTwvWWVhcj48UmVj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</w:fldData>
              </w:fldChar>
            </w:r>
            <w:r w:rsidRPr="00D81986">
              <w:rPr>
                <w:rFonts w:ascii="Arial" w:hAnsi="Arial" w:cs="Arial"/>
                <w:sz w:val="20"/>
                <w:szCs w:val="20"/>
              </w:rPr>
              <w:instrText xml:space="preserve"> ADDIN EN.CITE </w:instrText>
            </w:r>
            <w:r w:rsidRPr="00D81986">
              <w:rPr>
                <w:rFonts w:ascii="Arial" w:hAnsi="Arial" w:cs="Arial"/>
                <w:sz w:val="20"/>
                <w:szCs w:val="20"/>
              </w:rPr>
              <w:fldChar w:fldCharType="begin">
                <w:fldData xml:space="preserve">PEVuZE5vdGU+PENpdGU+PEF1dGhvcj5Nb3R0PC9BdXRob3I+PFllYXI+MjAwNTwvWWVhcj48UmVj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</w:fldData>
              </w:fldChar>
            </w:r>
            <w:r w:rsidRPr="00D81986">
              <w:rPr>
                <w:rFonts w:ascii="Arial" w:hAnsi="Arial" w:cs="Arial"/>
                <w:sz w:val="20"/>
                <w:szCs w:val="20"/>
              </w:rPr>
              <w:instrText xml:space="preserve"> ADDIN EN.CITE.DATA </w:instrText>
            </w:r>
            <w:r w:rsidRPr="00D81986">
              <w:rPr>
                <w:rFonts w:ascii="Arial" w:hAnsi="Arial" w:cs="Arial"/>
                <w:sz w:val="20"/>
                <w:szCs w:val="20"/>
              </w:rPr>
            </w:r>
            <w:r w:rsidRPr="00D81986">
              <w:rPr>
                <w:rFonts w:ascii="Arial" w:hAnsi="Arial" w:cs="Arial"/>
                <w:sz w:val="20"/>
                <w:szCs w:val="20"/>
              </w:rPr>
              <w:fldChar w:fldCharType="end"/>
            </w:r>
            <w:r w:rsidRPr="00D81986">
              <w:rPr>
                <w:rFonts w:ascii="Arial" w:hAnsi="Arial" w:cs="Arial"/>
                <w:sz w:val="20"/>
                <w:szCs w:val="20"/>
              </w:rPr>
            </w:r>
            <w:r w:rsidRPr="00D81986">
              <w:rPr>
                <w:rFonts w:ascii="Arial" w:hAnsi="Arial" w:cs="Arial"/>
                <w:sz w:val="20"/>
                <w:szCs w:val="20"/>
              </w:rPr>
              <w:fldChar w:fldCharType="separate"/>
            </w:r>
            <w:r w:rsidRPr="00D81986">
              <w:rPr>
                <w:rFonts w:ascii="Arial" w:hAnsi="Arial" w:cs="Arial"/>
                <w:noProof/>
                <w:sz w:val="20"/>
                <w:szCs w:val="20"/>
              </w:rPr>
              <w:t>(Mott et al. 2005)</w:t>
            </w:r>
            <w:r w:rsidRPr="00D81986">
              <w:rPr>
                <w:rFonts w:ascii="Arial" w:hAnsi="Arial" w:cs="Arial"/>
                <w:sz w:val="20"/>
                <w:szCs w:val="20"/>
              </w:rPr>
              <w:fldChar w:fldCharType="end"/>
            </w:r>
          </w:p>
        </w:tc>
        <w:tc>
          <w:tcPr>
            <w:tcW w:w="559" w:type="pct"/>
            <w:gridSpan w:val="2"/>
            <w:tcBorders>
              <w:top w:val="single" w:sz="4" w:space="0" w:color="auto"/>
              <w:left w:val="nil"/>
              <w:bottom w:val="single" w:sz="4" w:space="0" w:color="auto"/>
              <w:right w:val="nil"/>
            </w:tcBorders>
          </w:tcPr>
          <w:p w14:paraId="44005347" w14:textId="77777777" w:rsidR="00D81986" w:rsidRPr="00D81986" w:rsidRDefault="00D81986" w:rsidP="00D81986">
            <w:pPr>
              <w:rPr>
                <w:rFonts w:ascii="Arial" w:hAnsi="Arial" w:cs="Arial"/>
                <w:sz w:val="20"/>
                <w:szCs w:val="20"/>
              </w:rPr>
            </w:pPr>
            <w:r w:rsidRPr="00D81986">
              <w:rPr>
                <w:rFonts w:ascii="Arial" w:hAnsi="Arial" w:cs="Arial"/>
                <w:sz w:val="20"/>
                <w:szCs w:val="20"/>
              </w:rPr>
              <w:t>Ecological time-series study</w:t>
            </w:r>
          </w:p>
        </w:tc>
        <w:tc>
          <w:tcPr>
            <w:tcW w:w="590" w:type="pct"/>
            <w:tcBorders>
              <w:top w:val="single" w:sz="4" w:space="0" w:color="auto"/>
              <w:left w:val="nil"/>
              <w:bottom w:val="single" w:sz="4" w:space="0" w:color="auto"/>
              <w:right w:val="nil"/>
            </w:tcBorders>
            <w:hideMark/>
          </w:tcPr>
          <w:p w14:paraId="5B879652" w14:textId="77777777" w:rsidR="00D81986" w:rsidRPr="00D81986" w:rsidRDefault="00D81986" w:rsidP="00D81986">
            <w:pPr>
              <w:rPr>
                <w:rFonts w:ascii="Arial" w:hAnsi="Arial" w:cs="Arial"/>
                <w:sz w:val="20"/>
                <w:szCs w:val="20"/>
              </w:rPr>
            </w:pPr>
            <w:r w:rsidRPr="00D81986">
              <w:rPr>
                <w:rFonts w:ascii="Arial" w:hAnsi="Arial" w:cs="Arial"/>
                <w:sz w:val="20"/>
                <w:szCs w:val="20"/>
              </w:rPr>
              <w:t xml:space="preserve">1997 forest fires in Southeast Asian </w:t>
            </w:r>
          </w:p>
        </w:tc>
        <w:tc>
          <w:tcPr>
            <w:tcW w:w="697" w:type="pct"/>
            <w:gridSpan w:val="2"/>
            <w:tcBorders>
              <w:top w:val="single" w:sz="4" w:space="0" w:color="auto"/>
              <w:left w:val="nil"/>
              <w:bottom w:val="single" w:sz="4" w:space="0" w:color="auto"/>
              <w:right w:val="nil"/>
            </w:tcBorders>
          </w:tcPr>
          <w:p w14:paraId="7B9EA539" w14:textId="60CA1370" w:rsidR="00D81986" w:rsidRPr="00D81986" w:rsidRDefault="001428D3" w:rsidP="00D81986">
            <w:pPr>
              <w:rPr>
                <w:rFonts w:ascii="Arial" w:hAnsi="Arial" w:cs="Arial"/>
                <w:sz w:val="20"/>
                <w:szCs w:val="20"/>
              </w:rPr>
            </w:pPr>
            <w:r>
              <w:rPr>
                <w:rFonts w:ascii="Arial" w:hAnsi="Arial" w:cs="Arial"/>
                <w:sz w:val="20"/>
                <w:szCs w:val="20"/>
              </w:rPr>
              <w:t>Smoky periods vs. non-smoky periods</w:t>
            </w:r>
          </w:p>
        </w:tc>
        <w:tc>
          <w:tcPr>
            <w:tcW w:w="831" w:type="pct"/>
            <w:gridSpan w:val="2"/>
            <w:tcBorders>
              <w:top w:val="single" w:sz="4" w:space="0" w:color="auto"/>
              <w:left w:val="nil"/>
              <w:bottom w:val="single" w:sz="4" w:space="0" w:color="auto"/>
              <w:right w:val="nil"/>
            </w:tcBorders>
            <w:hideMark/>
          </w:tcPr>
          <w:p w14:paraId="103568F5" w14:textId="43320A7D" w:rsidR="00D81986" w:rsidRPr="00D81986" w:rsidRDefault="001428D3" w:rsidP="00D81986">
            <w:pPr>
              <w:rPr>
                <w:rFonts w:ascii="Arial" w:hAnsi="Arial" w:cs="Arial"/>
                <w:sz w:val="20"/>
                <w:szCs w:val="20"/>
              </w:rPr>
            </w:pPr>
            <w:r>
              <w:rPr>
                <w:rFonts w:ascii="Arial" w:hAnsi="Arial" w:cs="Arial"/>
                <w:sz w:val="20"/>
                <w:szCs w:val="20"/>
              </w:rPr>
              <w:t>There is a</w:t>
            </w:r>
            <w:r w:rsidR="00D81986" w:rsidRPr="00D81986">
              <w:rPr>
                <w:rFonts w:ascii="Arial" w:hAnsi="Arial" w:cs="Arial"/>
                <w:sz w:val="20"/>
                <w:szCs w:val="20"/>
              </w:rPr>
              <w:t xml:space="preserve"> significant association between fire-related smoke and respiratory hospitalizations, especially among COPD and Asthma patients</w:t>
            </w:r>
          </w:p>
        </w:tc>
        <w:tc>
          <w:tcPr>
            <w:tcW w:w="1185" w:type="pct"/>
            <w:gridSpan w:val="3"/>
            <w:tcBorders>
              <w:top w:val="single" w:sz="4" w:space="0" w:color="auto"/>
              <w:left w:val="nil"/>
              <w:bottom w:val="single" w:sz="4" w:space="0" w:color="auto"/>
              <w:right w:val="nil"/>
            </w:tcBorders>
            <w:hideMark/>
          </w:tcPr>
          <w:p w14:paraId="6C082C2F" w14:textId="3E8A1024" w:rsidR="00D81986" w:rsidRPr="00D81986" w:rsidRDefault="00D81986" w:rsidP="00D81986">
            <w:pPr>
              <w:rPr>
                <w:rFonts w:ascii="Arial" w:hAnsi="Arial" w:cs="Arial"/>
                <w:sz w:val="20"/>
                <w:szCs w:val="20"/>
              </w:rPr>
            </w:pPr>
            <w:r w:rsidRPr="00D81986">
              <w:rPr>
                <w:rFonts w:ascii="Arial" w:hAnsi="Arial" w:cs="Arial"/>
                <w:sz w:val="20"/>
                <w:szCs w:val="20"/>
              </w:rPr>
              <w:t xml:space="preserve">Persons older than 65 years old are more likely to be re-hospitalized from post-fire period than from non-fire period due to cardiorespiratory disease   </w:t>
            </w:r>
          </w:p>
        </w:tc>
        <w:tc>
          <w:tcPr>
            <w:tcW w:w="586" w:type="pct"/>
            <w:tcBorders>
              <w:top w:val="single" w:sz="4" w:space="0" w:color="auto"/>
              <w:left w:val="nil"/>
              <w:bottom w:val="single" w:sz="4" w:space="0" w:color="auto"/>
              <w:right w:val="nil"/>
            </w:tcBorders>
            <w:hideMark/>
          </w:tcPr>
          <w:p w14:paraId="1093F539" w14:textId="77777777" w:rsidR="00D81986" w:rsidRPr="00D81986" w:rsidRDefault="00D81986" w:rsidP="00D81986">
            <w:pPr>
              <w:rPr>
                <w:rFonts w:ascii="Arial" w:hAnsi="Arial" w:cs="Arial"/>
                <w:sz w:val="20"/>
                <w:szCs w:val="20"/>
              </w:rPr>
            </w:pPr>
            <w:r w:rsidRPr="00D81986">
              <w:rPr>
                <w:rFonts w:ascii="Arial" w:hAnsi="Arial" w:cs="Arial"/>
                <w:sz w:val="20"/>
                <w:szCs w:val="20"/>
              </w:rPr>
              <w:t>NA</w:t>
            </w:r>
          </w:p>
        </w:tc>
      </w:tr>
      <w:tr w:rsidR="00D81986" w:rsidRPr="00D81986" w14:paraId="2DD3575E" w14:textId="77777777" w:rsidTr="009130E8">
        <w:trPr>
          <w:trHeight w:val="1682"/>
        </w:trPr>
        <w:tc>
          <w:tcPr>
            <w:tcW w:w="552" w:type="pct"/>
            <w:gridSpan w:val="2"/>
            <w:tcBorders>
              <w:top w:val="single" w:sz="4" w:space="0" w:color="auto"/>
              <w:left w:val="nil"/>
              <w:bottom w:val="single" w:sz="4" w:space="0" w:color="auto"/>
              <w:right w:val="nil"/>
            </w:tcBorders>
          </w:tcPr>
          <w:p w14:paraId="2422BEB7" w14:textId="77777777" w:rsidR="00D81986" w:rsidRPr="00D81986" w:rsidRDefault="00D81986" w:rsidP="00D81986">
            <w:pPr>
              <w:rPr>
                <w:rFonts w:ascii="Arial" w:hAnsi="Arial" w:cs="Arial"/>
                <w:sz w:val="20"/>
                <w:szCs w:val="20"/>
              </w:rPr>
            </w:pPr>
            <w:r w:rsidRPr="00D81986">
              <w:rPr>
                <w:rFonts w:ascii="Arial" w:hAnsi="Arial" w:cs="Arial"/>
                <w:sz w:val="20"/>
                <w:szCs w:val="20"/>
              </w:rPr>
              <w:fldChar w:fldCharType="begin">
                <w:fldData xml:space="preserve">PEVuZE5vdGU+PENpdGU+PEF1dGhvcj5Nb29yZTwvQXV0aG9yPjxZZWFyPjIwMDY8L1llYXI+PFJl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</w:fldData>
              </w:fldChar>
            </w:r>
            <w:r w:rsidRPr="00D81986">
              <w:rPr>
                <w:rFonts w:ascii="Arial" w:hAnsi="Arial" w:cs="Arial"/>
                <w:sz w:val="20"/>
                <w:szCs w:val="20"/>
              </w:rPr>
              <w:instrText xml:space="preserve"> ADDIN EN.CITE </w:instrText>
            </w:r>
            <w:r w:rsidRPr="00D81986">
              <w:rPr>
                <w:rFonts w:ascii="Arial" w:hAnsi="Arial" w:cs="Arial"/>
                <w:sz w:val="20"/>
                <w:szCs w:val="20"/>
              </w:rPr>
              <w:fldChar w:fldCharType="begin">
                <w:fldData xml:space="preserve">PEVuZE5vdGU+PENpdGU+PEF1dGhvcj5Nb29yZTwvQXV0aG9yPjxZZWFyPjIwMDY8L1llYXI+PFJl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</w:fldData>
              </w:fldChar>
            </w:r>
            <w:r w:rsidRPr="00D81986">
              <w:rPr>
                <w:rFonts w:ascii="Arial" w:hAnsi="Arial" w:cs="Arial"/>
                <w:sz w:val="20"/>
                <w:szCs w:val="20"/>
              </w:rPr>
              <w:instrText xml:space="preserve"> ADDIN EN.CITE.DATA </w:instrText>
            </w:r>
            <w:r w:rsidRPr="00D81986">
              <w:rPr>
                <w:rFonts w:ascii="Arial" w:hAnsi="Arial" w:cs="Arial"/>
                <w:sz w:val="20"/>
                <w:szCs w:val="20"/>
              </w:rPr>
            </w:r>
            <w:r w:rsidRPr="00D81986">
              <w:rPr>
                <w:rFonts w:ascii="Arial" w:hAnsi="Arial" w:cs="Arial"/>
                <w:sz w:val="20"/>
                <w:szCs w:val="20"/>
              </w:rPr>
              <w:fldChar w:fldCharType="end"/>
            </w:r>
            <w:r w:rsidRPr="00D81986">
              <w:rPr>
                <w:rFonts w:ascii="Arial" w:hAnsi="Arial" w:cs="Arial"/>
                <w:sz w:val="20"/>
                <w:szCs w:val="20"/>
              </w:rPr>
            </w:r>
            <w:r w:rsidRPr="00D81986">
              <w:rPr>
                <w:rFonts w:ascii="Arial" w:hAnsi="Arial" w:cs="Arial"/>
                <w:sz w:val="20"/>
                <w:szCs w:val="20"/>
              </w:rPr>
              <w:fldChar w:fldCharType="separate"/>
            </w:r>
            <w:r w:rsidRPr="00D81986">
              <w:rPr>
                <w:rFonts w:ascii="Arial" w:hAnsi="Arial" w:cs="Arial"/>
                <w:noProof/>
                <w:sz w:val="20"/>
                <w:szCs w:val="20"/>
              </w:rPr>
              <w:t>(Moore et al. 2006)</w:t>
            </w:r>
            <w:r w:rsidRPr="00D81986">
              <w:rPr>
                <w:rFonts w:ascii="Arial" w:hAnsi="Arial" w:cs="Arial"/>
                <w:sz w:val="20"/>
                <w:szCs w:val="20"/>
              </w:rPr>
              <w:fldChar w:fldCharType="end"/>
            </w:r>
          </w:p>
        </w:tc>
        <w:tc>
          <w:tcPr>
            <w:tcW w:w="559" w:type="pct"/>
            <w:gridSpan w:val="2"/>
            <w:tcBorders>
              <w:top w:val="single" w:sz="4" w:space="0" w:color="auto"/>
              <w:left w:val="nil"/>
              <w:bottom w:val="single" w:sz="4" w:space="0" w:color="auto"/>
              <w:right w:val="nil"/>
            </w:tcBorders>
          </w:tcPr>
          <w:p w14:paraId="63FB2AE6" w14:textId="77777777" w:rsidR="00D81986" w:rsidRPr="00D81986" w:rsidRDefault="00D81986" w:rsidP="00D81986">
            <w:pPr>
              <w:rPr>
                <w:rFonts w:ascii="Arial" w:hAnsi="Arial" w:cs="Arial"/>
                <w:sz w:val="20"/>
                <w:szCs w:val="20"/>
              </w:rPr>
            </w:pPr>
            <w:r w:rsidRPr="00D81986">
              <w:rPr>
                <w:rFonts w:ascii="Arial" w:hAnsi="Arial" w:cs="Arial"/>
                <w:sz w:val="20"/>
                <w:szCs w:val="20"/>
              </w:rPr>
              <w:t>Ecological time-series study</w:t>
            </w:r>
          </w:p>
        </w:tc>
        <w:tc>
          <w:tcPr>
            <w:tcW w:w="590" w:type="pct"/>
            <w:tcBorders>
              <w:top w:val="single" w:sz="4" w:space="0" w:color="auto"/>
              <w:left w:val="nil"/>
              <w:bottom w:val="single" w:sz="4" w:space="0" w:color="auto"/>
              <w:right w:val="nil"/>
            </w:tcBorders>
          </w:tcPr>
          <w:p w14:paraId="35A9B124" w14:textId="77777777" w:rsidR="00D81986" w:rsidRPr="00D81986" w:rsidRDefault="00D81986" w:rsidP="00D81986">
            <w:pPr>
              <w:rPr>
                <w:rFonts w:ascii="Arial" w:hAnsi="Arial" w:cs="Arial"/>
                <w:sz w:val="20"/>
                <w:szCs w:val="20"/>
              </w:rPr>
            </w:pPr>
            <w:r w:rsidRPr="00D81986">
              <w:rPr>
                <w:rFonts w:ascii="Arial" w:hAnsi="Arial" w:cs="Arial"/>
                <w:sz w:val="20"/>
                <w:szCs w:val="20"/>
              </w:rPr>
              <w:t xml:space="preserve">2003 forest fire in British Columbia, Canada </w:t>
            </w:r>
          </w:p>
        </w:tc>
        <w:tc>
          <w:tcPr>
            <w:tcW w:w="697" w:type="pct"/>
            <w:gridSpan w:val="2"/>
            <w:tcBorders>
              <w:top w:val="single" w:sz="4" w:space="0" w:color="auto"/>
              <w:left w:val="nil"/>
              <w:bottom w:val="single" w:sz="4" w:space="0" w:color="auto"/>
              <w:right w:val="nil"/>
            </w:tcBorders>
          </w:tcPr>
          <w:p w14:paraId="49FD8805" w14:textId="4C5426B6" w:rsidR="00D81986" w:rsidRPr="00D81986" w:rsidRDefault="00D81986" w:rsidP="00D81986">
            <w:pPr>
              <w:rPr>
                <w:rFonts w:ascii="Arial" w:hAnsi="Arial" w:cs="Arial"/>
                <w:sz w:val="20"/>
                <w:szCs w:val="20"/>
              </w:rPr>
            </w:pPr>
            <w:r w:rsidRPr="00D81986">
              <w:rPr>
                <w:rFonts w:ascii="Arial" w:hAnsi="Arial" w:cs="Arial"/>
                <w:sz w:val="20"/>
                <w:szCs w:val="20"/>
              </w:rPr>
              <w:t>PM</w:t>
            </w:r>
            <w:r w:rsidRPr="00D81986">
              <w:rPr>
                <w:rFonts w:ascii="Arial" w:hAnsi="Arial" w:cs="Arial"/>
                <w:sz w:val="20"/>
                <w:szCs w:val="20"/>
                <w:vertAlign w:val="subscript"/>
              </w:rPr>
              <w:t>10</w:t>
            </w:r>
            <w:r w:rsidRPr="00D81986">
              <w:rPr>
                <w:rFonts w:ascii="Arial" w:hAnsi="Arial" w:cs="Arial"/>
                <w:sz w:val="20"/>
                <w:szCs w:val="20"/>
              </w:rPr>
              <w:t xml:space="preserve"> and PM</w:t>
            </w:r>
            <w:r w:rsidRPr="00D81986">
              <w:rPr>
                <w:rFonts w:ascii="Arial" w:hAnsi="Arial" w:cs="Arial"/>
                <w:sz w:val="20"/>
                <w:szCs w:val="20"/>
                <w:vertAlign w:val="subscript"/>
              </w:rPr>
              <w:t>2.5</w:t>
            </w:r>
            <w:r w:rsidRPr="00D81986">
              <w:rPr>
                <w:rFonts w:ascii="Arial" w:hAnsi="Arial" w:cs="Arial"/>
                <w:sz w:val="20"/>
                <w:szCs w:val="20"/>
              </w:rPr>
              <w:t xml:space="preserve"> peaked at 200 and 250 µg/m</w:t>
            </w:r>
            <w:r w:rsidRPr="00D81986">
              <w:rPr>
                <w:rFonts w:ascii="Arial" w:hAnsi="Arial" w:cs="Arial"/>
                <w:sz w:val="20"/>
                <w:szCs w:val="20"/>
                <w:vertAlign w:val="superscript"/>
              </w:rPr>
              <w:t>3</w:t>
            </w:r>
            <w:r w:rsidRPr="00D81986">
              <w:rPr>
                <w:rFonts w:ascii="Arial" w:hAnsi="Arial" w:cs="Arial"/>
                <w:sz w:val="20"/>
                <w:szCs w:val="20"/>
              </w:rPr>
              <w:t xml:space="preserve"> respectively 6 days after the fire began</w:t>
            </w:r>
          </w:p>
        </w:tc>
        <w:tc>
          <w:tcPr>
            <w:tcW w:w="831" w:type="pct"/>
            <w:gridSpan w:val="2"/>
            <w:tcBorders>
              <w:top w:val="single" w:sz="4" w:space="0" w:color="auto"/>
              <w:left w:val="nil"/>
              <w:bottom w:val="single" w:sz="4" w:space="0" w:color="auto"/>
              <w:right w:val="nil"/>
            </w:tcBorders>
          </w:tcPr>
          <w:p w14:paraId="1E580EC5" w14:textId="71C92317" w:rsidR="00D81986" w:rsidRPr="00D81986" w:rsidRDefault="00D81986" w:rsidP="00D81986">
            <w:pPr>
              <w:rPr>
                <w:rFonts w:ascii="Arial" w:hAnsi="Arial" w:cs="Arial"/>
                <w:sz w:val="20"/>
                <w:szCs w:val="20"/>
              </w:rPr>
            </w:pPr>
            <w:r w:rsidRPr="00D81986">
              <w:rPr>
                <w:rFonts w:ascii="Arial" w:hAnsi="Arial" w:cs="Arial"/>
                <w:sz w:val="20"/>
                <w:szCs w:val="20"/>
              </w:rPr>
              <w:t>Physician visits for respiratory diseases were significantly increased during the forest fire period in one region</w:t>
            </w:r>
          </w:p>
        </w:tc>
        <w:tc>
          <w:tcPr>
            <w:tcW w:w="1185" w:type="pct"/>
            <w:gridSpan w:val="3"/>
            <w:tcBorders>
              <w:top w:val="single" w:sz="4" w:space="0" w:color="auto"/>
              <w:left w:val="nil"/>
              <w:bottom w:val="single" w:sz="4" w:space="0" w:color="auto"/>
              <w:right w:val="nil"/>
            </w:tcBorders>
          </w:tcPr>
          <w:p w14:paraId="333B6512" w14:textId="7F9F09B8" w:rsidR="00D81986" w:rsidRPr="00D81986" w:rsidRDefault="00D81986" w:rsidP="00D81986">
            <w:pPr>
              <w:rPr>
                <w:rFonts w:ascii="Arial" w:hAnsi="Arial" w:cs="Arial"/>
                <w:sz w:val="20"/>
                <w:szCs w:val="20"/>
              </w:rPr>
            </w:pPr>
            <w:r w:rsidRPr="00D81986">
              <w:rPr>
                <w:rFonts w:ascii="Arial" w:hAnsi="Arial" w:cs="Arial"/>
                <w:sz w:val="20"/>
                <w:szCs w:val="20"/>
              </w:rPr>
              <w:t xml:space="preserve">Forest fire effects on the physician visits for cardiovascular diseases were not </w:t>
            </w:r>
            <w:r w:rsidR="006D36DB">
              <w:rPr>
                <w:rFonts w:ascii="Arial" w:hAnsi="Arial" w:cs="Arial"/>
                <w:sz w:val="20"/>
                <w:szCs w:val="20"/>
              </w:rPr>
              <w:t>found</w:t>
            </w:r>
          </w:p>
        </w:tc>
        <w:tc>
          <w:tcPr>
            <w:tcW w:w="586" w:type="pct"/>
            <w:tcBorders>
              <w:top w:val="single" w:sz="4" w:space="0" w:color="auto"/>
              <w:left w:val="nil"/>
              <w:bottom w:val="single" w:sz="4" w:space="0" w:color="auto"/>
              <w:right w:val="nil"/>
            </w:tcBorders>
          </w:tcPr>
          <w:p w14:paraId="08A144A6" w14:textId="77777777" w:rsidR="00D81986" w:rsidRPr="00D81986" w:rsidRDefault="00D81986" w:rsidP="00D81986">
            <w:pPr>
              <w:rPr>
                <w:rFonts w:ascii="Arial" w:hAnsi="Arial" w:cs="Arial"/>
                <w:sz w:val="20"/>
                <w:szCs w:val="20"/>
              </w:rPr>
            </w:pPr>
            <w:r w:rsidRPr="00D81986">
              <w:rPr>
                <w:rFonts w:ascii="Arial" w:hAnsi="Arial" w:cs="Arial"/>
                <w:sz w:val="20"/>
                <w:szCs w:val="20"/>
              </w:rPr>
              <w:t>NA</w:t>
            </w:r>
          </w:p>
        </w:tc>
      </w:tr>
      <w:tr w:rsidR="00D81986" w:rsidRPr="00D81986" w:rsidDel="006D36DB" w14:paraId="3B11EEB6" w14:textId="78B03AF0" w:rsidTr="009130E8">
        <w:trPr>
          <w:trHeight w:val="2303"/>
        </w:trPr>
        <w:tc>
          <w:tcPr>
            <w:tcW w:w="552" w:type="pct"/>
            <w:gridSpan w:val="2"/>
            <w:tcBorders>
              <w:top w:val="single" w:sz="4" w:space="0" w:color="auto"/>
              <w:left w:val="nil"/>
              <w:bottom w:val="single" w:sz="4" w:space="0" w:color="auto"/>
              <w:right w:val="nil"/>
            </w:tcBorders>
          </w:tcPr>
          <w:p w14:paraId="11D8609B" w14:textId="5455A760" w:rsidR="00D81986" w:rsidRPr="00D81986" w:rsidDel="006D36DB" w:rsidRDefault="00D81986" w:rsidP="00D81986">
            <w:pPr>
              <w:rPr>
                <w:rFonts w:ascii="Arial" w:hAnsi="Arial" w:cs="Arial"/>
                <w:sz w:val="20"/>
                <w:szCs w:val="20"/>
              </w:rPr>
            </w:pPr>
            <w:r w:rsidRPr="00D81986" w:rsidDel="006D36DB">
              <w:rPr>
                <w:rFonts w:ascii="Arial" w:hAnsi="Arial" w:cs="Arial"/>
                <w:sz w:val="20"/>
                <w:szCs w:val="20"/>
              </w:rPr>
              <w:fldChar w:fldCharType="begin"/>
            </w:r>
            <w:r w:rsidRPr="00D81986" w:rsidDel="006D36DB">
              <w:rPr>
                <w:rFonts w:ascii="Arial" w:hAnsi="Arial" w:cs="Arial"/>
                <w:sz w:val="20"/>
                <w:szCs w:val="20"/>
              </w:rPr>
              <w:instrText xml:space="preserve"> ADDIN EN.CITE &lt;EndNote&gt;&lt;Cite&gt;&lt;Author&gt;Johnston&lt;/Author&gt;&lt;Year&gt;2007&lt;/Year&gt;&lt;RecNum&gt;1660&lt;/RecNum&gt;&lt;DisplayText&gt;(Johnston et al. 2007)&lt;/DisplayText&gt;&lt;record&gt;&lt;rec-number&gt;1660&lt;/rec-number&gt;&lt;foreign-keys&gt;&lt;key app="EN" db-id="d9rsr5ap2zr5vnet2p8vw5xqaevda9z55d5x" timestamp="1586357134"&gt;1660&lt;/key&gt;&lt;/foreign-keys&gt;&lt;ref-type name="Journal Article"&gt;17&lt;/ref-type&gt;&lt;contributors&gt;&lt;authors&gt;&lt;author&gt;Johnston, F. H.&lt;/author&gt;&lt;author&gt;Bailie, R. S.&lt;/author&gt;&lt;author&gt;Pilotto, L. S.&lt;/author&gt;&lt;author&gt;Hanigan, I. C.&lt;/author&gt;&lt;/authors&gt;&lt;/contributors&gt;&lt;titles&gt;&lt;title&gt;Ambient biomass smoke and cardio-respiratory hospital admissions in Darwin, Australia&lt;/title&gt;&lt;secondary-title&gt;Bmc Public Health&lt;/secondary-title&gt;&lt;/titles&gt;&lt;periodical&gt;&lt;full-title&gt;BMC Public Health&lt;/full-title&gt;&lt;abbr-1&gt;BMC public health&lt;/abbr-1&gt;&lt;/periodical&gt;&lt;volume&gt;7&lt;/volume&gt;&lt;dates&gt;&lt;year&gt;2007&lt;/year&gt;&lt;pub-dates&gt;&lt;date&gt;Sep&lt;/date&gt;&lt;/pub-dates&gt;&lt;/dates&gt;&lt;accession-num&gt;WOS:000253052000001&lt;/accession-num&gt;&lt;urls&gt;&lt;related-urls&gt;&lt;url&gt;&amp;lt;Go to ISI&amp;gt;://WOS:000253052000001&lt;/url&gt;&lt;url&gt;https://bmcpublichealth.biomedcentral.com/track/pdf/10.1186/1471-2458-7-240&lt;/url&gt;&lt;/related-urls&gt;&lt;/urls&gt;&lt;custom7&gt;240&lt;/custom7&gt;&lt;electronic-resource-num&gt;10.1186/1471-2458-7-240&lt;/electronic-resource-num&gt;&lt;/record&gt;&lt;/Cite&gt;&lt;/EndNote&gt;</w:instrText>
            </w:r>
            <w:r w:rsidRPr="00D81986" w:rsidDel="006D36DB">
              <w:rPr>
                <w:rFonts w:ascii="Arial" w:hAnsi="Arial" w:cs="Arial"/>
                <w:sz w:val="20"/>
                <w:szCs w:val="20"/>
              </w:rPr>
              <w:fldChar w:fldCharType="separate"/>
            </w:r>
            <w:r w:rsidRPr="00D81986" w:rsidDel="006D36DB">
              <w:rPr>
                <w:rFonts w:ascii="Arial" w:hAnsi="Arial" w:cs="Arial"/>
                <w:noProof/>
                <w:sz w:val="20"/>
                <w:szCs w:val="20"/>
              </w:rPr>
              <w:t>(Johnston et al. 2007)</w:t>
            </w:r>
            <w:r w:rsidRPr="00D81986" w:rsidDel="006D36DB">
              <w:rPr>
                <w:rFonts w:ascii="Arial" w:hAnsi="Arial" w:cs="Arial"/>
                <w:sz w:val="20"/>
                <w:szCs w:val="20"/>
              </w:rPr>
              <w:fldChar w:fldCharType="end"/>
            </w:r>
          </w:p>
        </w:tc>
        <w:tc>
          <w:tcPr>
            <w:tcW w:w="559" w:type="pct"/>
            <w:gridSpan w:val="2"/>
            <w:tcBorders>
              <w:top w:val="single" w:sz="4" w:space="0" w:color="auto"/>
              <w:left w:val="nil"/>
              <w:bottom w:val="single" w:sz="4" w:space="0" w:color="auto"/>
              <w:right w:val="nil"/>
            </w:tcBorders>
          </w:tcPr>
          <w:p w14:paraId="34FEDC52" w14:textId="625810CE" w:rsidR="00D81986" w:rsidRPr="00D81986" w:rsidDel="006D36DB" w:rsidRDefault="00D81986" w:rsidP="00D81986">
            <w:pPr>
              <w:rPr>
                <w:rFonts w:ascii="Arial" w:hAnsi="Arial" w:cs="Arial"/>
                <w:sz w:val="20"/>
                <w:szCs w:val="20"/>
              </w:rPr>
            </w:pPr>
            <w:r w:rsidRPr="00D81986" w:rsidDel="006D36DB">
              <w:rPr>
                <w:rFonts w:ascii="Arial" w:hAnsi="Arial" w:cs="Arial"/>
                <w:sz w:val="20"/>
                <w:szCs w:val="20"/>
              </w:rPr>
              <w:t>Case-crossover study</w:t>
            </w:r>
          </w:p>
        </w:tc>
        <w:tc>
          <w:tcPr>
            <w:tcW w:w="590" w:type="pct"/>
            <w:tcBorders>
              <w:top w:val="single" w:sz="4" w:space="0" w:color="auto"/>
              <w:left w:val="nil"/>
              <w:bottom w:val="single" w:sz="4" w:space="0" w:color="auto"/>
              <w:right w:val="nil"/>
            </w:tcBorders>
          </w:tcPr>
          <w:p w14:paraId="3057109A" w14:textId="0EB98FA3" w:rsidR="00D81986" w:rsidRPr="00D81986" w:rsidDel="006D36DB" w:rsidRDefault="00D81986" w:rsidP="00D81986">
            <w:pPr>
              <w:rPr>
                <w:rFonts w:ascii="Arial" w:hAnsi="Arial" w:cs="Arial"/>
                <w:sz w:val="20"/>
                <w:szCs w:val="20"/>
              </w:rPr>
            </w:pPr>
            <w:r w:rsidRPr="00D81986" w:rsidDel="006D36DB">
              <w:rPr>
                <w:rFonts w:ascii="Arial" w:hAnsi="Arial" w:cs="Arial"/>
                <w:sz w:val="20"/>
                <w:szCs w:val="20"/>
              </w:rPr>
              <w:t>2000, 2004, and 2005 biomass/</w:t>
            </w:r>
            <w:r w:rsidR="00EF5C29" w:rsidDel="006D36DB">
              <w:rPr>
                <w:rFonts w:ascii="Arial" w:hAnsi="Arial" w:cs="Arial"/>
                <w:sz w:val="20"/>
                <w:szCs w:val="20"/>
              </w:rPr>
              <w:t xml:space="preserve"> </w:t>
            </w:r>
            <w:r w:rsidRPr="00D81986" w:rsidDel="006D36DB">
              <w:rPr>
                <w:rFonts w:ascii="Arial" w:hAnsi="Arial" w:cs="Arial"/>
                <w:sz w:val="20"/>
                <w:szCs w:val="20"/>
              </w:rPr>
              <w:t>vegetation fires in Darwin, Australia</w:t>
            </w:r>
          </w:p>
        </w:tc>
        <w:tc>
          <w:tcPr>
            <w:tcW w:w="697" w:type="pct"/>
            <w:gridSpan w:val="2"/>
            <w:tcBorders>
              <w:top w:val="single" w:sz="4" w:space="0" w:color="auto"/>
              <w:left w:val="nil"/>
              <w:bottom w:val="single" w:sz="4" w:space="0" w:color="auto"/>
              <w:right w:val="nil"/>
            </w:tcBorders>
          </w:tcPr>
          <w:p w14:paraId="1724C37B" w14:textId="265BEC99" w:rsidR="00D81986" w:rsidRPr="00D81986" w:rsidDel="006D36DB" w:rsidRDefault="00D81986" w:rsidP="00D81986">
            <w:pPr>
              <w:rPr>
                <w:rFonts w:ascii="Arial" w:hAnsi="Arial" w:cs="Arial"/>
                <w:sz w:val="20"/>
                <w:szCs w:val="20"/>
              </w:rPr>
            </w:pPr>
            <w:r w:rsidRPr="00D81986" w:rsidDel="006D36DB">
              <w:rPr>
                <w:rFonts w:ascii="Arial" w:hAnsi="Arial" w:cs="Arial"/>
                <w:sz w:val="20"/>
                <w:szCs w:val="20"/>
              </w:rPr>
              <w:t>PM</w:t>
            </w:r>
            <w:r w:rsidRPr="00D81986" w:rsidDel="006D36DB">
              <w:rPr>
                <w:rFonts w:ascii="Arial" w:hAnsi="Arial" w:cs="Arial"/>
                <w:sz w:val="20"/>
                <w:szCs w:val="20"/>
                <w:vertAlign w:val="subscript"/>
              </w:rPr>
              <w:t>10</w:t>
            </w:r>
            <w:r w:rsidRPr="00D81986" w:rsidDel="006D36DB">
              <w:rPr>
                <w:rFonts w:ascii="Arial" w:hAnsi="Arial" w:cs="Arial"/>
                <w:sz w:val="20"/>
                <w:szCs w:val="20"/>
              </w:rPr>
              <w:t xml:space="preserve"> ranged from 6.4 to 70 µg/m</w:t>
            </w:r>
            <w:r w:rsidRPr="00D81986" w:rsidDel="006D36DB">
              <w:rPr>
                <w:rFonts w:ascii="Arial" w:hAnsi="Arial" w:cs="Arial"/>
                <w:sz w:val="20"/>
                <w:szCs w:val="20"/>
                <w:vertAlign w:val="superscript"/>
              </w:rPr>
              <w:t>3</w:t>
            </w:r>
            <w:r w:rsidRPr="00D81986" w:rsidDel="006D36DB">
              <w:rPr>
                <w:rFonts w:ascii="Arial" w:hAnsi="Arial" w:cs="Arial"/>
                <w:sz w:val="20"/>
                <w:szCs w:val="20"/>
              </w:rPr>
              <w:t xml:space="preserve"> from April 1</w:t>
            </w:r>
            <w:r w:rsidRPr="00D81986" w:rsidDel="006D36DB">
              <w:rPr>
                <w:rFonts w:ascii="Arial" w:hAnsi="Arial" w:cs="Arial"/>
                <w:sz w:val="20"/>
                <w:szCs w:val="20"/>
                <w:vertAlign w:val="superscript"/>
              </w:rPr>
              <w:t>st</w:t>
            </w:r>
            <w:r w:rsidRPr="00D81986" w:rsidDel="006D36DB">
              <w:rPr>
                <w:rFonts w:ascii="Arial" w:hAnsi="Arial" w:cs="Arial"/>
                <w:sz w:val="20"/>
                <w:szCs w:val="20"/>
              </w:rPr>
              <w:t xml:space="preserve"> to November 30</w:t>
            </w:r>
            <w:r w:rsidRPr="00D81986" w:rsidDel="006D36DB">
              <w:rPr>
                <w:rFonts w:ascii="Arial" w:hAnsi="Arial" w:cs="Arial"/>
                <w:sz w:val="20"/>
                <w:szCs w:val="20"/>
                <w:vertAlign w:val="superscript"/>
              </w:rPr>
              <w:t>th</w:t>
            </w:r>
            <w:r w:rsidRPr="00D81986" w:rsidDel="006D36DB">
              <w:rPr>
                <w:rFonts w:ascii="Arial" w:hAnsi="Arial" w:cs="Arial"/>
                <w:sz w:val="20"/>
                <w:szCs w:val="20"/>
              </w:rPr>
              <w:t xml:space="preserve"> in 2002, 2004, and 2005</w:t>
            </w:r>
          </w:p>
        </w:tc>
        <w:tc>
          <w:tcPr>
            <w:tcW w:w="831" w:type="pct"/>
            <w:gridSpan w:val="2"/>
            <w:tcBorders>
              <w:top w:val="single" w:sz="4" w:space="0" w:color="auto"/>
              <w:left w:val="nil"/>
              <w:bottom w:val="single" w:sz="4" w:space="0" w:color="auto"/>
              <w:right w:val="nil"/>
            </w:tcBorders>
          </w:tcPr>
          <w:p w14:paraId="786C0FDC" w14:textId="0E0CE494" w:rsidR="00D81986" w:rsidRPr="00D81986" w:rsidDel="006D36DB" w:rsidRDefault="00D81986" w:rsidP="00D81986">
            <w:pPr>
              <w:rPr>
                <w:rFonts w:ascii="Arial" w:hAnsi="Arial" w:cs="Arial"/>
                <w:sz w:val="20"/>
                <w:szCs w:val="20"/>
              </w:rPr>
            </w:pPr>
            <w:bookmarkStart w:id="1" w:name="_Hlk37843605"/>
            <w:r w:rsidRPr="00D81986" w:rsidDel="006D36DB">
              <w:rPr>
                <w:rFonts w:ascii="Arial" w:hAnsi="Arial" w:cs="Arial"/>
                <w:sz w:val="20"/>
                <w:szCs w:val="20"/>
              </w:rPr>
              <w:t>PM</w:t>
            </w:r>
            <w:r w:rsidRPr="00D81986" w:rsidDel="006D36DB">
              <w:rPr>
                <w:rFonts w:ascii="Arial" w:hAnsi="Arial" w:cs="Arial"/>
                <w:sz w:val="20"/>
                <w:szCs w:val="20"/>
                <w:vertAlign w:val="subscript"/>
              </w:rPr>
              <w:t>10</w:t>
            </w:r>
            <w:r w:rsidRPr="00D81986" w:rsidDel="006D36DB">
              <w:rPr>
                <w:rFonts w:ascii="Arial" w:hAnsi="Arial" w:cs="Arial"/>
                <w:sz w:val="20"/>
                <w:szCs w:val="20"/>
              </w:rPr>
              <w:t xml:space="preserve"> levels were significantly associated with increased admissions for all respiratory conditions with a larger magnitude among indigenous groups</w:t>
            </w:r>
            <w:bookmarkEnd w:id="1"/>
          </w:p>
        </w:tc>
        <w:tc>
          <w:tcPr>
            <w:tcW w:w="1185" w:type="pct"/>
            <w:gridSpan w:val="3"/>
            <w:tcBorders>
              <w:top w:val="single" w:sz="4" w:space="0" w:color="auto"/>
              <w:left w:val="nil"/>
              <w:bottom w:val="single" w:sz="4" w:space="0" w:color="auto"/>
              <w:right w:val="nil"/>
            </w:tcBorders>
          </w:tcPr>
          <w:p w14:paraId="64A96461" w14:textId="7CD48FF3" w:rsidR="00D81986" w:rsidRPr="00D81986" w:rsidDel="006D36DB" w:rsidRDefault="00D81986" w:rsidP="00D81986">
            <w:pPr>
              <w:rPr>
                <w:rFonts w:ascii="Arial" w:hAnsi="Arial" w:cs="Arial"/>
                <w:sz w:val="20"/>
                <w:szCs w:val="20"/>
              </w:rPr>
            </w:pPr>
            <w:bookmarkStart w:id="2" w:name="_Hlk37843701"/>
            <w:r w:rsidRPr="00D81986" w:rsidDel="006D36DB">
              <w:rPr>
                <w:rFonts w:ascii="Arial" w:hAnsi="Arial" w:cs="Arial"/>
                <w:sz w:val="20"/>
                <w:szCs w:val="20"/>
              </w:rPr>
              <w:t>PM</w:t>
            </w:r>
            <w:r w:rsidRPr="00D81986" w:rsidDel="006D36DB">
              <w:rPr>
                <w:rFonts w:ascii="Arial" w:hAnsi="Arial" w:cs="Arial"/>
                <w:sz w:val="20"/>
                <w:szCs w:val="20"/>
                <w:vertAlign w:val="subscript"/>
              </w:rPr>
              <w:t>10</w:t>
            </w:r>
            <w:r w:rsidRPr="00D81986" w:rsidDel="006D36DB">
              <w:rPr>
                <w:rFonts w:ascii="Arial" w:hAnsi="Arial" w:cs="Arial"/>
                <w:sz w:val="20"/>
                <w:szCs w:val="20"/>
              </w:rPr>
              <w:t xml:space="preserve"> levels were not significantly associated with admissions for cardiovascular admissions overall, but with ischemic heart diseases among indigenous groups</w:t>
            </w:r>
            <w:bookmarkEnd w:id="2"/>
          </w:p>
        </w:tc>
        <w:tc>
          <w:tcPr>
            <w:tcW w:w="586" w:type="pct"/>
            <w:tcBorders>
              <w:top w:val="single" w:sz="4" w:space="0" w:color="auto"/>
              <w:left w:val="nil"/>
              <w:bottom w:val="single" w:sz="4" w:space="0" w:color="auto"/>
              <w:right w:val="nil"/>
            </w:tcBorders>
          </w:tcPr>
          <w:p w14:paraId="517CC803" w14:textId="724914CF" w:rsidR="00D81986" w:rsidRPr="00D81986" w:rsidDel="006D36DB" w:rsidRDefault="00D81986" w:rsidP="00D81986">
            <w:pPr>
              <w:rPr>
                <w:rFonts w:ascii="Arial" w:hAnsi="Arial" w:cs="Arial"/>
                <w:sz w:val="20"/>
                <w:szCs w:val="20"/>
              </w:rPr>
            </w:pPr>
            <w:r w:rsidRPr="00D81986" w:rsidDel="006D36DB">
              <w:rPr>
                <w:rFonts w:ascii="Arial" w:hAnsi="Arial" w:cs="Arial"/>
                <w:sz w:val="20"/>
                <w:szCs w:val="20"/>
              </w:rPr>
              <w:t>NA</w:t>
            </w:r>
          </w:p>
        </w:tc>
      </w:tr>
      <w:tr w:rsidR="00D81986" w:rsidRPr="00D81986" w14:paraId="4D9E1CE2" w14:textId="2B2039D4" w:rsidTr="009130E8">
        <w:trPr>
          <w:trHeight w:val="1899"/>
        </w:trPr>
        <w:tc>
          <w:tcPr>
            <w:tcW w:w="552" w:type="pct"/>
            <w:gridSpan w:val="2"/>
            <w:tcBorders>
              <w:top w:val="single" w:sz="4" w:space="0" w:color="auto"/>
              <w:left w:val="nil"/>
              <w:bottom w:val="single" w:sz="4" w:space="0" w:color="auto"/>
              <w:right w:val="nil"/>
            </w:tcBorders>
          </w:tcPr>
          <w:p w14:paraId="39FF8ADE" w14:textId="0128D475" w:rsidR="00D81986" w:rsidRPr="00D81986" w:rsidRDefault="00D81986" w:rsidP="00D81986">
            <w:pPr>
              <w:rPr>
                <w:rFonts w:ascii="Arial" w:hAnsi="Arial" w:cs="Arial"/>
                <w:sz w:val="20"/>
                <w:szCs w:val="20"/>
              </w:rPr>
            </w:pPr>
            <w:r w:rsidRPr="00D81986">
              <w:rPr>
                <w:rFonts w:ascii="Arial" w:hAnsi="Arial" w:cs="Arial"/>
                <w:sz w:val="20"/>
                <w:szCs w:val="20"/>
              </w:rPr>
              <w:lastRenderedPageBreak/>
              <w:fldChar w:fldCharType="begin"/>
            </w:r>
            <w:r w:rsidRPr="00D81986">
              <w:rPr>
                <w:rFonts w:ascii="Arial" w:hAnsi="Arial" w:cs="Arial"/>
                <w:sz w:val="20"/>
                <w:szCs w:val="20"/>
              </w:rPr>
              <w:instrText xml:space="preserve"> ADDIN EN.CITE &lt;EndNote&gt;&lt;Cite&gt;&lt;Author&gt;Hanigan&lt;/Author&gt;&lt;Year&gt;2008&lt;/Year&gt;&lt;RecNum&gt;1635&lt;/RecNum&gt;&lt;DisplayText&gt;(Hanigan, Johnston, and Morgan 2008)&lt;/DisplayText&gt;&lt;record&gt;&lt;rec-number&gt;1635&lt;/rec-number&gt;&lt;foreign-keys&gt;&lt;key app="EN" db-id="d9rsr5ap2zr5vnet2p8vw5xqaevda9z55d5x" timestamp="1586357134"&gt;1635&lt;/key&gt;&lt;/foreign-keys&gt;&lt;ref-type name="Journal Article"&gt;17&lt;/ref-type&gt;&lt;contributors&gt;&lt;authors&gt;&lt;author&gt;Hanigan, I. C.&lt;/author&gt;&lt;author&gt;Johnston, F. H.&lt;/author&gt;&lt;author&gt;Morgan, G. G.&lt;/author&gt;&lt;/authors&gt;&lt;/contributors&gt;&lt;titles&gt;&lt;title&gt;Vegetation fire smoke, indigenous status and cardio-respiratory hospital admissions in Darwin, Australia, 1996-2005: a time-series study&lt;/title&gt;&lt;secondary-title&gt;Environmental Health&lt;/secondary-title&gt;&lt;/titles&gt;&lt;periodical&gt;&lt;full-title&gt;Environmental Health&lt;/full-title&gt;&lt;/periodical&gt;&lt;volume&gt;7&lt;/volume&gt;&lt;dates&gt;&lt;year&gt;2008&lt;/year&gt;&lt;pub-dates&gt;&lt;date&gt;Aug&lt;/date&gt;&lt;/pub-dates&gt;&lt;/dates&gt;&lt;isbn&gt;1476-069X&lt;/isbn&gt;&lt;accession-num&gt;WOS:000259404200001&lt;/accession-num&gt;&lt;urls&gt;&lt;related-urls&gt;&lt;url&gt;&amp;lt;Go to ISI&amp;gt;://WOS:000259404200001&lt;/url&gt;&lt;url&gt;https://ehjournal.biomedcentral.com/track/pdf/10.1186/1476-069X-7-42&lt;/url&gt;&lt;/related-urls&gt;&lt;/urls&gt;&lt;custom7&gt;42&lt;/custom7&gt;&lt;electronic-resource-num&gt;10.1186/1476-069x-7-42&lt;/electronic-resource-num&gt;&lt;/record&gt;&lt;/Cite&gt;&lt;/EndNote&gt;</w:instrText>
            </w:r>
            <w:r w:rsidRPr="00D81986">
              <w:rPr>
                <w:rFonts w:ascii="Arial" w:hAnsi="Arial" w:cs="Arial"/>
                <w:sz w:val="20"/>
                <w:szCs w:val="20"/>
              </w:rPr>
              <w:fldChar w:fldCharType="separate"/>
            </w:r>
            <w:r w:rsidRPr="00D81986">
              <w:rPr>
                <w:rFonts w:ascii="Arial" w:hAnsi="Arial" w:cs="Arial"/>
                <w:noProof/>
                <w:sz w:val="20"/>
                <w:szCs w:val="20"/>
              </w:rPr>
              <w:t>(Hanigan, Johnston, and Morgan 2008)</w:t>
            </w:r>
            <w:r w:rsidRPr="00D81986">
              <w:rPr>
                <w:rFonts w:ascii="Arial" w:hAnsi="Arial" w:cs="Arial"/>
                <w:sz w:val="20"/>
                <w:szCs w:val="20"/>
              </w:rPr>
              <w:fldChar w:fldCharType="end"/>
            </w:r>
          </w:p>
        </w:tc>
        <w:tc>
          <w:tcPr>
            <w:tcW w:w="559" w:type="pct"/>
            <w:gridSpan w:val="2"/>
            <w:tcBorders>
              <w:top w:val="single" w:sz="4" w:space="0" w:color="auto"/>
              <w:left w:val="nil"/>
              <w:bottom w:val="single" w:sz="4" w:space="0" w:color="auto"/>
              <w:right w:val="nil"/>
            </w:tcBorders>
          </w:tcPr>
          <w:p w14:paraId="1B7F3CD2" w14:textId="2CAA648A" w:rsidR="00D81986" w:rsidRPr="00D81986" w:rsidRDefault="00D81986" w:rsidP="00D81986">
            <w:pPr>
              <w:rPr>
                <w:rFonts w:ascii="Arial" w:hAnsi="Arial" w:cs="Arial"/>
                <w:sz w:val="20"/>
                <w:szCs w:val="20"/>
              </w:rPr>
            </w:pPr>
            <w:r w:rsidRPr="00D81986">
              <w:rPr>
                <w:rFonts w:ascii="Arial" w:hAnsi="Arial" w:cs="Arial"/>
                <w:sz w:val="20"/>
                <w:szCs w:val="20"/>
              </w:rPr>
              <w:t>Ecological time-series study</w:t>
            </w:r>
          </w:p>
        </w:tc>
        <w:tc>
          <w:tcPr>
            <w:tcW w:w="590" w:type="pct"/>
            <w:tcBorders>
              <w:top w:val="single" w:sz="4" w:space="0" w:color="auto"/>
              <w:left w:val="nil"/>
              <w:bottom w:val="single" w:sz="4" w:space="0" w:color="auto"/>
              <w:right w:val="nil"/>
            </w:tcBorders>
          </w:tcPr>
          <w:p w14:paraId="7B4CF36A" w14:textId="07CE0D1C" w:rsidR="00D81986" w:rsidRPr="00D81986" w:rsidRDefault="00EF5C29" w:rsidP="00D81986">
            <w:pPr>
              <w:rPr>
                <w:rFonts w:ascii="Arial" w:hAnsi="Arial" w:cs="Arial"/>
                <w:sz w:val="20"/>
                <w:szCs w:val="20"/>
              </w:rPr>
            </w:pPr>
            <w:r w:rsidRPr="00D81986">
              <w:rPr>
                <w:rFonts w:ascii="Arial" w:hAnsi="Arial" w:cs="Arial"/>
                <w:sz w:val="20"/>
                <w:szCs w:val="20"/>
              </w:rPr>
              <w:t>F</w:t>
            </w:r>
            <w:r w:rsidR="00D81986" w:rsidRPr="00D81986">
              <w:rPr>
                <w:rFonts w:ascii="Arial" w:hAnsi="Arial" w:cs="Arial"/>
                <w:sz w:val="20"/>
                <w:szCs w:val="20"/>
              </w:rPr>
              <w:t>ire</w:t>
            </w:r>
            <w:r>
              <w:rPr>
                <w:rFonts w:ascii="Arial" w:hAnsi="Arial" w:cs="Arial"/>
                <w:sz w:val="20"/>
                <w:szCs w:val="20"/>
              </w:rPr>
              <w:t xml:space="preserve"> </w:t>
            </w:r>
            <w:r w:rsidR="00D81986" w:rsidRPr="00D81986">
              <w:rPr>
                <w:rFonts w:ascii="Arial" w:hAnsi="Arial" w:cs="Arial"/>
                <w:sz w:val="20"/>
                <w:szCs w:val="20"/>
              </w:rPr>
              <w:t>season</w:t>
            </w:r>
            <w:r>
              <w:rPr>
                <w:rFonts w:ascii="Arial" w:hAnsi="Arial" w:cs="Arial"/>
                <w:sz w:val="20"/>
                <w:szCs w:val="20"/>
              </w:rPr>
              <w:t>s</w:t>
            </w:r>
            <w:r w:rsidR="00D81986" w:rsidRPr="00D81986">
              <w:rPr>
                <w:rFonts w:ascii="Arial" w:hAnsi="Arial" w:cs="Arial"/>
                <w:sz w:val="20"/>
                <w:szCs w:val="20"/>
              </w:rPr>
              <w:t xml:space="preserve"> in Darwin, Australia from 1996 to 2005</w:t>
            </w:r>
          </w:p>
        </w:tc>
        <w:tc>
          <w:tcPr>
            <w:tcW w:w="697" w:type="pct"/>
            <w:gridSpan w:val="2"/>
            <w:tcBorders>
              <w:top w:val="single" w:sz="4" w:space="0" w:color="auto"/>
              <w:left w:val="nil"/>
              <w:bottom w:val="single" w:sz="4" w:space="0" w:color="auto"/>
              <w:right w:val="nil"/>
            </w:tcBorders>
          </w:tcPr>
          <w:p w14:paraId="52233360" w14:textId="07C20595" w:rsidR="00D81986" w:rsidRPr="00D81986" w:rsidRDefault="00D81986" w:rsidP="00D81986">
            <w:pPr>
              <w:rPr>
                <w:rFonts w:ascii="Arial" w:hAnsi="Arial" w:cs="Arial"/>
                <w:sz w:val="20"/>
                <w:szCs w:val="20"/>
              </w:rPr>
            </w:pPr>
            <w:r w:rsidRPr="00D81986">
              <w:rPr>
                <w:rFonts w:ascii="Arial" w:hAnsi="Arial" w:cs="Arial"/>
                <w:sz w:val="20"/>
                <w:szCs w:val="20"/>
              </w:rPr>
              <w:t>PM</w:t>
            </w:r>
            <w:r w:rsidRPr="00D81986">
              <w:rPr>
                <w:rFonts w:ascii="Arial" w:hAnsi="Arial" w:cs="Arial"/>
                <w:sz w:val="20"/>
                <w:szCs w:val="20"/>
                <w:vertAlign w:val="subscript"/>
              </w:rPr>
              <w:t>10</w:t>
            </w:r>
            <w:r w:rsidRPr="00D81986">
              <w:rPr>
                <w:rFonts w:ascii="Arial" w:hAnsi="Arial" w:cs="Arial"/>
                <w:sz w:val="20"/>
                <w:szCs w:val="20"/>
              </w:rPr>
              <w:t xml:space="preserve"> peaked to 31.12 µg/m</w:t>
            </w:r>
            <w:r w:rsidRPr="00D81986">
              <w:rPr>
                <w:rFonts w:ascii="Arial" w:hAnsi="Arial" w:cs="Arial"/>
                <w:sz w:val="20"/>
                <w:szCs w:val="20"/>
                <w:vertAlign w:val="superscript"/>
              </w:rPr>
              <w:t>3</w:t>
            </w:r>
            <w:r w:rsidRPr="00D81986">
              <w:rPr>
                <w:rFonts w:ascii="Arial" w:hAnsi="Arial" w:cs="Arial"/>
                <w:sz w:val="20"/>
                <w:szCs w:val="20"/>
              </w:rPr>
              <w:t xml:space="preserve"> from April to June in 2005</w:t>
            </w:r>
          </w:p>
        </w:tc>
        <w:tc>
          <w:tcPr>
            <w:tcW w:w="831" w:type="pct"/>
            <w:gridSpan w:val="2"/>
            <w:tcBorders>
              <w:top w:val="single" w:sz="4" w:space="0" w:color="auto"/>
              <w:left w:val="nil"/>
              <w:bottom w:val="single" w:sz="4" w:space="0" w:color="auto"/>
              <w:right w:val="nil"/>
            </w:tcBorders>
          </w:tcPr>
          <w:p w14:paraId="2B76CC1C" w14:textId="009D399A" w:rsidR="00D81986" w:rsidRPr="00D81986" w:rsidRDefault="00D81986" w:rsidP="00D81986">
            <w:pPr>
              <w:rPr>
                <w:rFonts w:ascii="Arial" w:hAnsi="Arial" w:cs="Arial"/>
                <w:sz w:val="20"/>
                <w:szCs w:val="20"/>
              </w:rPr>
            </w:pPr>
            <w:proofErr w:type="gramStart"/>
            <w:r w:rsidRPr="00D81986">
              <w:rPr>
                <w:rFonts w:ascii="Arial" w:hAnsi="Arial" w:cs="Arial"/>
                <w:sz w:val="20"/>
                <w:szCs w:val="20"/>
              </w:rPr>
              <w:t>Similar to</w:t>
            </w:r>
            <w:proofErr w:type="gramEnd"/>
            <w:r w:rsidRPr="00D81986">
              <w:rPr>
                <w:rFonts w:ascii="Arial" w:hAnsi="Arial" w:cs="Arial"/>
                <w:sz w:val="20"/>
                <w:szCs w:val="20"/>
              </w:rPr>
              <w:t xml:space="preserve"> the study above, increase of PM</w:t>
            </w:r>
            <w:r w:rsidRPr="00D81986">
              <w:rPr>
                <w:rFonts w:ascii="Arial" w:hAnsi="Arial" w:cs="Arial"/>
                <w:sz w:val="20"/>
                <w:szCs w:val="20"/>
                <w:vertAlign w:val="subscript"/>
              </w:rPr>
              <w:t>10</w:t>
            </w:r>
            <w:r w:rsidRPr="00D81986">
              <w:rPr>
                <w:rFonts w:ascii="Arial" w:hAnsi="Arial" w:cs="Arial"/>
                <w:sz w:val="20"/>
                <w:szCs w:val="20"/>
              </w:rPr>
              <w:t xml:space="preserve"> is associated with increase in total respiratory admissions</w:t>
            </w:r>
          </w:p>
        </w:tc>
        <w:tc>
          <w:tcPr>
            <w:tcW w:w="1185" w:type="pct"/>
            <w:gridSpan w:val="3"/>
            <w:tcBorders>
              <w:top w:val="single" w:sz="4" w:space="0" w:color="auto"/>
              <w:left w:val="nil"/>
              <w:bottom w:val="single" w:sz="4" w:space="0" w:color="auto"/>
              <w:right w:val="nil"/>
            </w:tcBorders>
          </w:tcPr>
          <w:p w14:paraId="078106AC" w14:textId="000CE617" w:rsidR="00D81986" w:rsidRPr="00D81986" w:rsidRDefault="00D81986" w:rsidP="00D81986">
            <w:pPr>
              <w:rPr>
                <w:rFonts w:ascii="Arial" w:hAnsi="Arial" w:cs="Arial"/>
                <w:sz w:val="20"/>
                <w:szCs w:val="20"/>
              </w:rPr>
            </w:pPr>
            <w:r w:rsidRPr="00D81986">
              <w:rPr>
                <w:rFonts w:ascii="Arial" w:hAnsi="Arial" w:cs="Arial"/>
                <w:sz w:val="20"/>
                <w:szCs w:val="20"/>
              </w:rPr>
              <w:t>PM</w:t>
            </w:r>
            <w:r w:rsidRPr="00EF5C29">
              <w:rPr>
                <w:rFonts w:ascii="Arial" w:hAnsi="Arial" w:cs="Arial"/>
                <w:sz w:val="20"/>
                <w:szCs w:val="20"/>
                <w:vertAlign w:val="subscript"/>
              </w:rPr>
              <w:t>10</w:t>
            </w:r>
            <w:r w:rsidRPr="00D81986">
              <w:rPr>
                <w:rFonts w:ascii="Arial" w:hAnsi="Arial" w:cs="Arial"/>
                <w:sz w:val="20"/>
                <w:szCs w:val="20"/>
              </w:rPr>
              <w:t xml:space="preserve"> increase was negatively associated with cardiovascular admissions on the </w:t>
            </w:r>
            <w:r w:rsidRPr="0080499B">
              <w:rPr>
                <w:rFonts w:ascii="Arial" w:hAnsi="Arial" w:cs="Arial"/>
                <w:sz w:val="20"/>
                <w:szCs w:val="20"/>
              </w:rPr>
              <w:t>same</w:t>
            </w:r>
            <w:r w:rsidR="00F5785D" w:rsidRPr="0080499B">
              <w:rPr>
                <w:rFonts w:ascii="Arial" w:hAnsi="Arial" w:cs="Arial"/>
                <w:sz w:val="20"/>
                <w:szCs w:val="20"/>
              </w:rPr>
              <w:t xml:space="preserve"> day</w:t>
            </w:r>
            <w:r w:rsidRPr="00D81986">
              <w:rPr>
                <w:rFonts w:ascii="Arial" w:hAnsi="Arial" w:cs="Arial"/>
                <w:sz w:val="20"/>
                <w:szCs w:val="20"/>
              </w:rPr>
              <w:t xml:space="preserve"> of exposure, but positively 2-3 days later among indigenous people</w:t>
            </w:r>
            <w:r w:rsidR="0078135B">
              <w:rPr>
                <w:rFonts w:ascii="Arial" w:hAnsi="Arial" w:cs="Arial"/>
                <w:sz w:val="20"/>
                <w:szCs w:val="20"/>
              </w:rPr>
              <w:t>, though not significant</w:t>
            </w:r>
          </w:p>
        </w:tc>
        <w:tc>
          <w:tcPr>
            <w:tcW w:w="586" w:type="pct"/>
            <w:tcBorders>
              <w:top w:val="single" w:sz="4" w:space="0" w:color="auto"/>
              <w:left w:val="nil"/>
              <w:bottom w:val="single" w:sz="4" w:space="0" w:color="auto"/>
              <w:right w:val="nil"/>
            </w:tcBorders>
          </w:tcPr>
          <w:p w14:paraId="7BE9A64F" w14:textId="634D64C8" w:rsidR="00D81986" w:rsidRPr="00D81986" w:rsidRDefault="00D81986" w:rsidP="00D81986">
            <w:pPr>
              <w:rPr>
                <w:rFonts w:ascii="Arial" w:hAnsi="Arial" w:cs="Arial"/>
                <w:sz w:val="20"/>
                <w:szCs w:val="20"/>
              </w:rPr>
            </w:pPr>
            <w:r w:rsidRPr="00D81986">
              <w:rPr>
                <w:rFonts w:ascii="Arial" w:hAnsi="Arial" w:cs="Arial"/>
                <w:sz w:val="20"/>
                <w:szCs w:val="20"/>
              </w:rPr>
              <w:t>NA</w:t>
            </w:r>
          </w:p>
        </w:tc>
      </w:tr>
      <w:tr w:rsidR="00D81986" w:rsidRPr="00D81986" w:rsidDel="006D36DB" w14:paraId="52BEACDA" w14:textId="01EF2D92" w:rsidTr="009130E8">
        <w:trPr>
          <w:trHeight w:val="2150"/>
        </w:trPr>
        <w:tc>
          <w:tcPr>
            <w:tcW w:w="552" w:type="pct"/>
            <w:gridSpan w:val="2"/>
            <w:tcBorders>
              <w:top w:val="single" w:sz="4" w:space="0" w:color="auto"/>
              <w:left w:val="nil"/>
              <w:bottom w:val="single" w:sz="4" w:space="0" w:color="auto"/>
              <w:right w:val="nil"/>
            </w:tcBorders>
          </w:tcPr>
          <w:p w14:paraId="45C6F16D" w14:textId="2B7782D8" w:rsidR="00D81986" w:rsidRPr="00D81986" w:rsidDel="006D36DB" w:rsidRDefault="00D81986" w:rsidP="00D81986">
            <w:pPr>
              <w:rPr>
                <w:rFonts w:ascii="Arial" w:hAnsi="Arial" w:cs="Arial"/>
                <w:sz w:val="20"/>
                <w:szCs w:val="20"/>
              </w:rPr>
            </w:pPr>
            <w:r w:rsidRPr="00D81986" w:rsidDel="006D36DB">
              <w:rPr>
                <w:rFonts w:ascii="Arial" w:hAnsi="Arial" w:cs="Arial"/>
                <w:sz w:val="20"/>
                <w:szCs w:val="20"/>
              </w:rPr>
              <w:fldChar w:fldCharType="begin"/>
            </w:r>
            <w:r w:rsidRPr="00D81986" w:rsidDel="006D36DB">
              <w:rPr>
                <w:rFonts w:ascii="Arial" w:hAnsi="Arial" w:cs="Arial"/>
                <w:sz w:val="20"/>
                <w:szCs w:val="20"/>
              </w:rPr>
              <w:instrText xml:space="preserve"> ADDIN EN.CITE &lt;EndNote&gt;&lt;Cite&gt;&lt;Author&gt;Delfino&lt;/Author&gt;&lt;Year&gt;2009&lt;/Year&gt;&lt;RecNum&gt;1612&lt;/RecNum&gt;&lt;DisplayText&gt;(Delfino et al. 2009)&lt;/DisplayText&gt;&lt;record&gt;&lt;rec-number&gt;1612&lt;/rec-number&gt;&lt;foreign-keys&gt;&lt;key app="EN" db-id="d9rsr5ap2zr5vnet2p8vw5xqaevda9z55d5x" timestamp="1586357133"&gt;1612&lt;/key&gt;&lt;/foreign-keys&gt;&lt;ref-type name="Journal Article"&gt;17&lt;/ref-type&gt;&lt;contributors&gt;&lt;authors&gt;&lt;author&gt;Delfino, R. J.&lt;/author&gt;&lt;author&gt;Brummel, S.&lt;/author&gt;&lt;author&gt;Wu, J.&lt;/author&gt;&lt;author&gt;Stern, H.&lt;/author&gt;&lt;author&gt;Ostro, B.&lt;/author&gt;&lt;author&gt;Lipsett, M.&lt;/author&gt;&lt;author&gt;Winer, A.&lt;/author&gt;&lt;author&gt;Street, D. H.&lt;/author&gt;&lt;author&gt;Zhang, L.&lt;/author&gt;&lt;author&gt;Tjoa, T.&lt;/author&gt;&lt;author&gt;Gillen, D. L.&lt;/author&gt;&lt;/authors&gt;&lt;/contributors&gt;&lt;titles&gt;&lt;title&gt;The relationship of respiratory and cardiovascular hospital admissions to the southern California wildfires of 2003&lt;/title&gt;&lt;secondary-title&gt;Occupational and Environmental Medicine&lt;/secondary-title&gt;&lt;/titles&gt;&lt;periodical&gt;&lt;full-title&gt;Occup Environ Med&lt;/full-title&gt;&lt;abbr-1&gt;Occupational and environmental medicine&lt;/abbr-1&gt;&lt;/periodical&gt;&lt;pages&gt;189-197&lt;/pages&gt;&lt;volume&gt;66&lt;/volume&gt;&lt;number&gt;3&lt;/number&gt;&lt;dates&gt;&lt;year&gt;2009&lt;/year&gt;&lt;pub-dates&gt;&lt;date&gt;Mar&lt;/date&gt;&lt;/pub-dates&gt;&lt;/dates&gt;&lt;isbn&gt;1351-0711&lt;/isbn&gt;&lt;accession-num&gt;WOS:000263557000009&lt;/accession-num&gt;&lt;urls&gt;&lt;related-urls&gt;&lt;url&gt;&amp;lt;Go to ISI&amp;gt;://WOS:000263557000009&lt;/url&gt;&lt;url&gt;https://oem.bmj.com/content/oemed/66/3/189.full.pdf&lt;/url&gt;&lt;/related-urls&gt;&lt;/urls&gt;&lt;electronic-resource-num&gt;10.1136/oem.2008.041376&lt;/electronic-resource-num&gt;&lt;/record&gt;&lt;/Cite&gt;&lt;/EndNote&gt;</w:instrText>
            </w:r>
            <w:r w:rsidRPr="00D81986" w:rsidDel="006D36DB">
              <w:rPr>
                <w:rFonts w:ascii="Arial" w:hAnsi="Arial" w:cs="Arial"/>
                <w:sz w:val="20"/>
                <w:szCs w:val="20"/>
              </w:rPr>
              <w:fldChar w:fldCharType="separate"/>
            </w:r>
            <w:r w:rsidRPr="00D81986" w:rsidDel="006D36DB">
              <w:rPr>
                <w:rFonts w:ascii="Arial" w:hAnsi="Arial" w:cs="Arial"/>
                <w:noProof/>
                <w:sz w:val="20"/>
                <w:szCs w:val="20"/>
              </w:rPr>
              <w:t>(Delfino et al. 2009)</w:t>
            </w:r>
            <w:r w:rsidRPr="00D81986" w:rsidDel="006D36DB">
              <w:rPr>
                <w:rFonts w:ascii="Arial" w:hAnsi="Arial" w:cs="Arial"/>
                <w:sz w:val="20"/>
                <w:szCs w:val="20"/>
              </w:rPr>
              <w:fldChar w:fldCharType="end"/>
            </w:r>
          </w:p>
        </w:tc>
        <w:tc>
          <w:tcPr>
            <w:tcW w:w="559" w:type="pct"/>
            <w:gridSpan w:val="2"/>
            <w:tcBorders>
              <w:top w:val="single" w:sz="4" w:space="0" w:color="auto"/>
              <w:left w:val="nil"/>
              <w:bottom w:val="single" w:sz="4" w:space="0" w:color="auto"/>
              <w:right w:val="nil"/>
            </w:tcBorders>
          </w:tcPr>
          <w:p w14:paraId="7C28CEF1" w14:textId="079455AE" w:rsidR="00D81986" w:rsidRPr="00D81986" w:rsidDel="006D36DB" w:rsidRDefault="00D81986" w:rsidP="00D81986">
            <w:pPr>
              <w:rPr>
                <w:rFonts w:ascii="Arial" w:hAnsi="Arial" w:cs="Arial"/>
                <w:sz w:val="20"/>
                <w:szCs w:val="20"/>
              </w:rPr>
            </w:pPr>
            <w:r w:rsidRPr="00D81986" w:rsidDel="006D36DB">
              <w:rPr>
                <w:rFonts w:ascii="Arial" w:hAnsi="Arial" w:cs="Arial"/>
                <w:sz w:val="20"/>
                <w:szCs w:val="20"/>
              </w:rPr>
              <w:t>Ecological time-series study</w:t>
            </w:r>
          </w:p>
        </w:tc>
        <w:tc>
          <w:tcPr>
            <w:tcW w:w="590" w:type="pct"/>
            <w:tcBorders>
              <w:top w:val="single" w:sz="4" w:space="0" w:color="auto"/>
              <w:left w:val="nil"/>
              <w:bottom w:val="single" w:sz="4" w:space="0" w:color="auto"/>
              <w:right w:val="nil"/>
            </w:tcBorders>
          </w:tcPr>
          <w:p w14:paraId="4497E66A" w14:textId="1CA7A7CA" w:rsidR="00D81986" w:rsidRPr="00D81986" w:rsidDel="006D36DB" w:rsidRDefault="00D81986" w:rsidP="00D81986">
            <w:pPr>
              <w:rPr>
                <w:rFonts w:ascii="Arial" w:hAnsi="Arial" w:cs="Arial"/>
                <w:sz w:val="20"/>
                <w:szCs w:val="20"/>
              </w:rPr>
            </w:pPr>
            <w:r w:rsidRPr="00D81986" w:rsidDel="006D36DB">
              <w:rPr>
                <w:rFonts w:ascii="Arial" w:hAnsi="Arial" w:cs="Arial"/>
                <w:sz w:val="20"/>
                <w:szCs w:val="20"/>
              </w:rPr>
              <w:t xml:space="preserve">2003 wildfires in Southern California (October) </w:t>
            </w:r>
          </w:p>
        </w:tc>
        <w:tc>
          <w:tcPr>
            <w:tcW w:w="697" w:type="pct"/>
            <w:gridSpan w:val="2"/>
            <w:tcBorders>
              <w:top w:val="single" w:sz="4" w:space="0" w:color="auto"/>
              <w:left w:val="nil"/>
              <w:bottom w:val="single" w:sz="4" w:space="0" w:color="auto"/>
              <w:right w:val="nil"/>
            </w:tcBorders>
          </w:tcPr>
          <w:p w14:paraId="126F5BE2" w14:textId="33FEF362" w:rsidR="00D81986" w:rsidRPr="00D81986" w:rsidDel="006D36DB" w:rsidRDefault="00D81986" w:rsidP="00D81986">
            <w:pPr>
              <w:rPr>
                <w:rFonts w:ascii="Arial" w:hAnsi="Arial" w:cs="Arial"/>
                <w:sz w:val="20"/>
                <w:szCs w:val="20"/>
              </w:rPr>
            </w:pPr>
            <w:r w:rsidRPr="00D81986" w:rsidDel="006D36DB">
              <w:rPr>
                <w:rFonts w:ascii="Arial" w:hAnsi="Arial" w:cs="Arial"/>
                <w:sz w:val="20"/>
                <w:szCs w:val="20"/>
              </w:rPr>
              <w:t>PM</w:t>
            </w:r>
            <w:r w:rsidRPr="00D81986" w:rsidDel="006D36DB">
              <w:rPr>
                <w:rFonts w:ascii="Arial" w:hAnsi="Arial" w:cs="Arial"/>
                <w:sz w:val="20"/>
                <w:szCs w:val="20"/>
                <w:vertAlign w:val="subscript"/>
              </w:rPr>
              <w:t>2.5</w:t>
            </w:r>
            <w:r w:rsidRPr="00D81986" w:rsidDel="006D36DB">
              <w:rPr>
                <w:rFonts w:ascii="Arial" w:hAnsi="Arial" w:cs="Arial"/>
                <w:sz w:val="20"/>
                <w:szCs w:val="20"/>
              </w:rPr>
              <w:t xml:space="preserve"> increase</w:t>
            </w:r>
            <w:r w:rsidR="00EF5C29" w:rsidDel="006D36DB">
              <w:rPr>
                <w:rFonts w:ascii="Arial" w:hAnsi="Arial" w:cs="Arial"/>
                <w:sz w:val="20"/>
                <w:szCs w:val="20"/>
              </w:rPr>
              <w:t>d</w:t>
            </w:r>
            <w:r w:rsidRPr="00D81986" w:rsidDel="006D36DB">
              <w:rPr>
                <w:rFonts w:ascii="Arial" w:hAnsi="Arial" w:cs="Arial"/>
                <w:sz w:val="20"/>
                <w:szCs w:val="20"/>
              </w:rPr>
              <w:t xml:space="preserve"> 70 µg/m</w:t>
            </w:r>
            <w:r w:rsidRPr="00D81986" w:rsidDel="006D36DB">
              <w:rPr>
                <w:rFonts w:ascii="Arial" w:hAnsi="Arial" w:cs="Arial"/>
                <w:sz w:val="20"/>
                <w:szCs w:val="20"/>
                <w:vertAlign w:val="superscript"/>
              </w:rPr>
              <w:t>3</w:t>
            </w:r>
            <w:r w:rsidRPr="00D81986" w:rsidDel="006D36DB">
              <w:rPr>
                <w:rFonts w:ascii="Arial" w:hAnsi="Arial" w:cs="Arial"/>
                <w:sz w:val="20"/>
                <w:szCs w:val="20"/>
              </w:rPr>
              <w:t xml:space="preserve"> during wildfire smoke compared to that of pre-wildfire period</w:t>
            </w:r>
          </w:p>
        </w:tc>
        <w:tc>
          <w:tcPr>
            <w:tcW w:w="831" w:type="pct"/>
            <w:gridSpan w:val="2"/>
            <w:tcBorders>
              <w:top w:val="single" w:sz="4" w:space="0" w:color="auto"/>
              <w:left w:val="nil"/>
              <w:bottom w:val="single" w:sz="4" w:space="0" w:color="auto"/>
              <w:right w:val="nil"/>
            </w:tcBorders>
          </w:tcPr>
          <w:p w14:paraId="5524ABBE" w14:textId="10565F5C" w:rsidR="00D81986" w:rsidRPr="00D81986" w:rsidDel="006D36DB" w:rsidRDefault="00D81986" w:rsidP="00D81986">
            <w:pPr>
              <w:rPr>
                <w:rFonts w:ascii="Arial" w:hAnsi="Arial" w:cs="Arial"/>
                <w:sz w:val="20"/>
                <w:szCs w:val="20"/>
              </w:rPr>
            </w:pPr>
            <w:r w:rsidRPr="00D81986" w:rsidDel="006D36DB">
              <w:rPr>
                <w:rFonts w:ascii="Arial" w:hAnsi="Arial" w:cs="Arial"/>
                <w:sz w:val="20"/>
                <w:szCs w:val="20"/>
              </w:rPr>
              <w:t>2-day average of PM</w:t>
            </w:r>
            <w:r w:rsidRPr="00D81986" w:rsidDel="006D36DB">
              <w:rPr>
                <w:rFonts w:ascii="Arial" w:hAnsi="Arial" w:cs="Arial"/>
                <w:sz w:val="20"/>
                <w:szCs w:val="20"/>
                <w:vertAlign w:val="subscript"/>
              </w:rPr>
              <w:t>2.5</w:t>
            </w:r>
            <w:r w:rsidRPr="00D81986" w:rsidDel="006D36DB">
              <w:rPr>
                <w:rFonts w:ascii="Arial" w:hAnsi="Arial" w:cs="Arial"/>
                <w:sz w:val="20"/>
                <w:szCs w:val="20"/>
              </w:rPr>
              <w:t xml:space="preserve"> is associated with increased respiratory illness and asthma hospital admission during the fire. Certain age group (&lt;65</w:t>
            </w:r>
            <w:r w:rsidR="00950769" w:rsidDel="006D36DB">
              <w:rPr>
                <w:rFonts w:ascii="Arial" w:hAnsi="Arial" w:cs="Arial"/>
                <w:sz w:val="20"/>
                <w:szCs w:val="20"/>
              </w:rPr>
              <w:t xml:space="preserve"> yrs. old</w:t>
            </w:r>
            <w:r w:rsidRPr="00D81986" w:rsidDel="006D36DB">
              <w:rPr>
                <w:rFonts w:ascii="Arial" w:hAnsi="Arial" w:cs="Arial"/>
                <w:sz w:val="20"/>
                <w:szCs w:val="20"/>
              </w:rPr>
              <w:t>) are more susceptibl</w:t>
            </w:r>
            <w:r w:rsidR="00DC4C95" w:rsidDel="006D36DB">
              <w:rPr>
                <w:rFonts w:ascii="Arial" w:hAnsi="Arial" w:cs="Arial"/>
                <w:sz w:val="20"/>
                <w:szCs w:val="20"/>
              </w:rPr>
              <w:t>e</w:t>
            </w:r>
          </w:p>
        </w:tc>
        <w:tc>
          <w:tcPr>
            <w:tcW w:w="1185" w:type="pct"/>
            <w:gridSpan w:val="3"/>
            <w:tcBorders>
              <w:top w:val="single" w:sz="4" w:space="0" w:color="auto"/>
              <w:left w:val="nil"/>
              <w:bottom w:val="single" w:sz="4" w:space="0" w:color="auto"/>
              <w:right w:val="nil"/>
            </w:tcBorders>
          </w:tcPr>
          <w:p w14:paraId="7ADD6C2A" w14:textId="743F2A85" w:rsidR="00D81986" w:rsidRPr="00D81986" w:rsidDel="006D36DB" w:rsidRDefault="00D81986" w:rsidP="00D81986">
            <w:pPr>
              <w:rPr>
                <w:rFonts w:ascii="Arial" w:hAnsi="Arial" w:cs="Arial"/>
                <w:sz w:val="20"/>
                <w:szCs w:val="20"/>
              </w:rPr>
            </w:pPr>
            <w:r w:rsidRPr="00D81986" w:rsidDel="006D36DB">
              <w:rPr>
                <w:rFonts w:ascii="Arial" w:hAnsi="Arial" w:cs="Arial"/>
                <w:sz w:val="20"/>
                <w:szCs w:val="20"/>
              </w:rPr>
              <w:t xml:space="preserve">Hospital admissions for cardiovascular illnesses were not associated with wildfire smoke </w:t>
            </w:r>
          </w:p>
        </w:tc>
        <w:tc>
          <w:tcPr>
            <w:tcW w:w="586" w:type="pct"/>
            <w:tcBorders>
              <w:top w:val="single" w:sz="4" w:space="0" w:color="auto"/>
              <w:left w:val="nil"/>
              <w:bottom w:val="single" w:sz="4" w:space="0" w:color="auto"/>
              <w:right w:val="nil"/>
            </w:tcBorders>
          </w:tcPr>
          <w:p w14:paraId="1B8B86CA" w14:textId="174D0CC2" w:rsidR="00D81986" w:rsidRPr="00D81986" w:rsidDel="006D36DB" w:rsidRDefault="00D81986" w:rsidP="00D81986">
            <w:pPr>
              <w:rPr>
                <w:rFonts w:ascii="Arial" w:hAnsi="Arial" w:cs="Arial"/>
                <w:sz w:val="20"/>
                <w:szCs w:val="20"/>
              </w:rPr>
            </w:pPr>
            <w:r w:rsidRPr="00D81986" w:rsidDel="006D36DB">
              <w:rPr>
                <w:rFonts w:ascii="Arial" w:hAnsi="Arial" w:cs="Arial"/>
                <w:sz w:val="20"/>
                <w:szCs w:val="20"/>
              </w:rPr>
              <w:t>NA</w:t>
            </w:r>
          </w:p>
        </w:tc>
      </w:tr>
      <w:tr w:rsidR="00D81986" w:rsidRPr="00D81986" w14:paraId="60A56784" w14:textId="77777777" w:rsidTr="009130E8">
        <w:trPr>
          <w:trHeight w:val="1899"/>
        </w:trPr>
        <w:tc>
          <w:tcPr>
            <w:tcW w:w="552" w:type="pct"/>
            <w:gridSpan w:val="2"/>
            <w:tcBorders>
              <w:top w:val="single" w:sz="4" w:space="0" w:color="auto"/>
              <w:left w:val="nil"/>
              <w:bottom w:val="single" w:sz="4" w:space="0" w:color="auto"/>
              <w:right w:val="nil"/>
            </w:tcBorders>
          </w:tcPr>
          <w:p w14:paraId="77FA0D3F" w14:textId="77777777" w:rsidR="00D81986" w:rsidRPr="00D81986" w:rsidRDefault="00D81986" w:rsidP="00D81986">
            <w:pPr>
              <w:rPr>
                <w:rFonts w:ascii="Arial" w:hAnsi="Arial" w:cs="Arial"/>
                <w:sz w:val="20"/>
                <w:szCs w:val="20"/>
              </w:rPr>
            </w:pPr>
            <w:r w:rsidRPr="00D81986">
              <w:rPr>
                <w:rFonts w:ascii="Arial" w:hAnsi="Arial" w:cs="Arial"/>
                <w:sz w:val="20"/>
                <w:szCs w:val="20"/>
              </w:rPr>
              <w:fldChar w:fldCharType="begin"/>
            </w:r>
            <w:r w:rsidRPr="00D81986">
              <w:rPr>
                <w:rFonts w:ascii="Arial" w:hAnsi="Arial" w:cs="Arial"/>
                <w:sz w:val="20"/>
                <w:szCs w:val="20"/>
              </w:rPr>
              <w:instrText xml:space="preserve"> ADDIN EN.CITE &lt;EndNote&gt;&lt;Cite&gt;&lt;Author&gt;Henderson&lt;/Author&gt;&lt;Year&gt;2009&lt;/Year&gt;&lt;RecNum&gt;1604&lt;/RecNum&gt;&lt;DisplayText&gt;(Henderson et al. 2009)&lt;/DisplayText&gt;&lt;record&gt;&lt;rec-number&gt;1604&lt;/rec-number&gt;&lt;foreign-keys&gt;&lt;key app="EN" db-id="d9rsr5ap2zr5vnet2p8vw5xqaevda9z55d5x" timestamp="1586357133"&gt;1604&lt;/key&gt;&lt;/foreign-keys&gt;&lt;ref-type name="Journal Article"&gt;17&lt;/ref-type&gt;&lt;contributors&gt;&lt;authors&gt;&lt;author&gt;Henderson, S. B.&lt;/author&gt;&lt;author&gt;Brauet, M.&lt;/author&gt;&lt;author&gt;Kennedy, S.&lt;/author&gt;&lt;author&gt;MacNab, Y.&lt;/author&gt;&lt;/authors&gt;&lt;/contributors&gt;&lt;titles&gt;&lt;title&gt;Three Measures of Forest Fire Smoke Exposure and Their Association with Respiratory and Cardiovascular Physician Visits and Hospital Admissions&lt;/title&gt;&lt;secondary-title&gt;Epidemiology&lt;/secondary-title&gt;&lt;/titles&gt;&lt;periodical&gt;&lt;full-title&gt;Epidemiology&lt;/full-title&gt;&lt;abbr-1&gt;Epidemiology (Cambridge, Mass.)&lt;/abbr-1&gt;&lt;/periodical&gt;&lt;pages&gt;S82-S82&lt;/pages&gt;&lt;volume&gt;20&lt;/volume&gt;&lt;number&gt;6&lt;/number&gt;&lt;dates&gt;&lt;year&gt;2009&lt;/year&gt;&lt;pub-dates&gt;&lt;date&gt;Nov&lt;/date&gt;&lt;/pub-dates&gt;&lt;/dates&gt;&lt;isbn&gt;1044-3983&lt;/isbn&gt;&lt;accession-num&gt;WOS:000270874100216&lt;/accession-num&gt;&lt;urls&gt;&lt;related-urls&gt;&lt;url&gt;&amp;lt;Go to ISI&amp;gt;://WOS:000270874100216&lt;/url&gt;&lt;/related-urls&gt;&lt;/urls&gt;&lt;electronic-resource-num&gt;10.1097/01.ede.0000362956.02139.fd&lt;/electronic-resource-num&gt;&lt;/record&gt;&lt;/Cite&gt;&lt;/EndNote&gt;</w:instrText>
            </w:r>
            <w:r w:rsidRPr="00D81986">
              <w:rPr>
                <w:rFonts w:ascii="Arial" w:hAnsi="Arial" w:cs="Arial"/>
                <w:sz w:val="20"/>
                <w:szCs w:val="20"/>
              </w:rPr>
              <w:fldChar w:fldCharType="separate"/>
            </w:r>
            <w:r w:rsidRPr="00D81986">
              <w:rPr>
                <w:rFonts w:ascii="Arial" w:hAnsi="Arial" w:cs="Arial"/>
                <w:noProof/>
                <w:sz w:val="20"/>
                <w:szCs w:val="20"/>
              </w:rPr>
              <w:t>(Henderson et al. 2009)</w:t>
            </w:r>
            <w:r w:rsidRPr="00D81986">
              <w:rPr>
                <w:rFonts w:ascii="Arial" w:hAnsi="Arial" w:cs="Arial"/>
                <w:sz w:val="20"/>
                <w:szCs w:val="20"/>
              </w:rPr>
              <w:fldChar w:fldCharType="end"/>
            </w:r>
          </w:p>
        </w:tc>
        <w:tc>
          <w:tcPr>
            <w:tcW w:w="559" w:type="pct"/>
            <w:gridSpan w:val="2"/>
            <w:tcBorders>
              <w:top w:val="single" w:sz="4" w:space="0" w:color="auto"/>
              <w:left w:val="nil"/>
              <w:bottom w:val="single" w:sz="4" w:space="0" w:color="auto"/>
              <w:right w:val="nil"/>
            </w:tcBorders>
          </w:tcPr>
          <w:p w14:paraId="4EDB12DC" w14:textId="77777777" w:rsidR="00D81986" w:rsidRPr="00D81986" w:rsidRDefault="00D81986" w:rsidP="00D81986">
            <w:pPr>
              <w:rPr>
                <w:rFonts w:ascii="Arial" w:hAnsi="Arial" w:cs="Arial"/>
                <w:sz w:val="20"/>
                <w:szCs w:val="20"/>
              </w:rPr>
            </w:pPr>
            <w:r w:rsidRPr="00D81986">
              <w:rPr>
                <w:rFonts w:ascii="Arial" w:hAnsi="Arial" w:cs="Arial"/>
                <w:sz w:val="20"/>
                <w:szCs w:val="20"/>
              </w:rPr>
              <w:t>Population-based cohort</w:t>
            </w:r>
          </w:p>
        </w:tc>
        <w:tc>
          <w:tcPr>
            <w:tcW w:w="590" w:type="pct"/>
            <w:tcBorders>
              <w:top w:val="single" w:sz="4" w:space="0" w:color="auto"/>
              <w:left w:val="nil"/>
              <w:bottom w:val="single" w:sz="4" w:space="0" w:color="auto"/>
              <w:right w:val="nil"/>
            </w:tcBorders>
          </w:tcPr>
          <w:p w14:paraId="456F6E31" w14:textId="77777777" w:rsidR="00D81986" w:rsidRPr="00D81986" w:rsidRDefault="00D81986" w:rsidP="00D81986">
            <w:pPr>
              <w:rPr>
                <w:rFonts w:ascii="Arial" w:hAnsi="Arial" w:cs="Arial"/>
                <w:sz w:val="20"/>
                <w:szCs w:val="20"/>
              </w:rPr>
            </w:pPr>
            <w:r w:rsidRPr="00D81986">
              <w:rPr>
                <w:rFonts w:ascii="Arial" w:hAnsi="Arial" w:cs="Arial"/>
                <w:sz w:val="20"/>
                <w:szCs w:val="20"/>
              </w:rPr>
              <w:t>2003 forest fire in British Columbia, Canada</w:t>
            </w:r>
          </w:p>
        </w:tc>
        <w:tc>
          <w:tcPr>
            <w:tcW w:w="697" w:type="pct"/>
            <w:gridSpan w:val="2"/>
            <w:tcBorders>
              <w:top w:val="single" w:sz="4" w:space="0" w:color="auto"/>
              <w:left w:val="nil"/>
              <w:bottom w:val="single" w:sz="4" w:space="0" w:color="auto"/>
              <w:right w:val="nil"/>
            </w:tcBorders>
          </w:tcPr>
          <w:p w14:paraId="5EE339B2" w14:textId="04DF67C7" w:rsidR="00D81986" w:rsidRPr="00D81986" w:rsidRDefault="00D81986" w:rsidP="00D81986">
            <w:pPr>
              <w:rPr>
                <w:rFonts w:ascii="Arial" w:hAnsi="Arial" w:cs="Arial"/>
                <w:sz w:val="20"/>
                <w:szCs w:val="20"/>
              </w:rPr>
            </w:pPr>
            <w:r w:rsidRPr="00D81986">
              <w:rPr>
                <w:rFonts w:ascii="Arial" w:hAnsi="Arial" w:cs="Arial"/>
                <w:sz w:val="20"/>
                <w:szCs w:val="20"/>
              </w:rPr>
              <w:t>PM</w:t>
            </w:r>
            <w:r w:rsidRPr="00D81986">
              <w:rPr>
                <w:rFonts w:ascii="Arial" w:hAnsi="Arial" w:cs="Arial"/>
                <w:sz w:val="20"/>
                <w:szCs w:val="20"/>
                <w:vertAlign w:val="subscript"/>
              </w:rPr>
              <w:t>10</w:t>
            </w:r>
            <w:r w:rsidRPr="00D81986">
              <w:rPr>
                <w:rFonts w:ascii="Arial" w:hAnsi="Arial" w:cs="Arial"/>
                <w:sz w:val="20"/>
                <w:szCs w:val="20"/>
              </w:rPr>
              <w:t xml:space="preserve"> was 29 ± 31 </w:t>
            </w:r>
            <w:proofErr w:type="spellStart"/>
            <w:r w:rsidRPr="00D81986">
              <w:rPr>
                <w:rFonts w:ascii="Arial" w:hAnsi="Arial" w:cs="Arial"/>
                <w:sz w:val="20"/>
                <w:szCs w:val="20"/>
              </w:rPr>
              <w:t>μg</w:t>
            </w:r>
            <w:proofErr w:type="spellEnd"/>
            <w:r w:rsidRPr="00D81986">
              <w:rPr>
                <w:rFonts w:ascii="Arial" w:hAnsi="Arial" w:cs="Arial"/>
                <w:sz w:val="20"/>
                <w:szCs w:val="20"/>
              </w:rPr>
              <w:t>/m</w:t>
            </w:r>
            <w:r w:rsidRPr="00D81986">
              <w:rPr>
                <w:rFonts w:ascii="Arial" w:hAnsi="Arial" w:cs="Arial"/>
                <w:sz w:val="20"/>
                <w:szCs w:val="20"/>
                <w:vertAlign w:val="superscript"/>
              </w:rPr>
              <w:t>3</w:t>
            </w:r>
            <w:r w:rsidRPr="00D81986">
              <w:rPr>
                <w:rFonts w:ascii="Arial" w:hAnsi="Arial" w:cs="Arial"/>
                <w:sz w:val="20"/>
                <w:szCs w:val="20"/>
              </w:rPr>
              <w:t xml:space="preserve">, with an interquartile range of 14–31 </w:t>
            </w:r>
            <w:proofErr w:type="spellStart"/>
            <w:r w:rsidRPr="00D81986">
              <w:rPr>
                <w:rFonts w:ascii="Arial" w:hAnsi="Arial" w:cs="Arial"/>
                <w:sz w:val="20"/>
                <w:szCs w:val="20"/>
              </w:rPr>
              <w:t>μg</w:t>
            </w:r>
            <w:proofErr w:type="spellEnd"/>
            <w:r w:rsidRPr="00D81986">
              <w:rPr>
                <w:rFonts w:ascii="Arial" w:hAnsi="Arial" w:cs="Arial"/>
                <w:sz w:val="20"/>
                <w:szCs w:val="20"/>
              </w:rPr>
              <w:t>/m</w:t>
            </w:r>
            <w:r w:rsidRPr="00D81986">
              <w:rPr>
                <w:rFonts w:ascii="Arial" w:hAnsi="Arial" w:cs="Arial"/>
                <w:sz w:val="20"/>
                <w:szCs w:val="20"/>
                <w:vertAlign w:val="superscript"/>
              </w:rPr>
              <w:t>3</w:t>
            </w:r>
          </w:p>
        </w:tc>
        <w:tc>
          <w:tcPr>
            <w:tcW w:w="831" w:type="pct"/>
            <w:gridSpan w:val="2"/>
            <w:tcBorders>
              <w:top w:val="single" w:sz="4" w:space="0" w:color="auto"/>
              <w:left w:val="nil"/>
              <w:bottom w:val="single" w:sz="4" w:space="0" w:color="auto"/>
              <w:right w:val="nil"/>
            </w:tcBorders>
          </w:tcPr>
          <w:p w14:paraId="078F324E" w14:textId="77777777" w:rsidR="00D81986" w:rsidRDefault="00D81986" w:rsidP="00D81986">
            <w:pPr>
              <w:rPr>
                <w:rFonts w:ascii="Arial" w:hAnsi="Arial" w:cs="Arial"/>
                <w:sz w:val="20"/>
                <w:szCs w:val="20"/>
              </w:rPr>
            </w:pPr>
            <w:r w:rsidRPr="00D81986">
              <w:rPr>
                <w:rFonts w:ascii="Arial" w:hAnsi="Arial" w:cs="Arial"/>
                <w:sz w:val="20"/>
                <w:szCs w:val="20"/>
              </w:rPr>
              <w:t xml:space="preserve">A 30 </w:t>
            </w:r>
            <w:proofErr w:type="spellStart"/>
            <w:r w:rsidRPr="00D81986">
              <w:rPr>
                <w:rFonts w:ascii="Arial" w:hAnsi="Arial" w:cs="Arial"/>
                <w:sz w:val="20"/>
                <w:szCs w:val="20"/>
              </w:rPr>
              <w:t>μg</w:t>
            </w:r>
            <w:proofErr w:type="spellEnd"/>
            <w:r w:rsidRPr="00D81986">
              <w:rPr>
                <w:rFonts w:ascii="Arial" w:hAnsi="Arial" w:cs="Arial"/>
                <w:sz w:val="20"/>
                <w:szCs w:val="20"/>
              </w:rPr>
              <w:t>/m</w:t>
            </w:r>
            <w:r w:rsidRPr="00D81986">
              <w:rPr>
                <w:rFonts w:ascii="Arial" w:hAnsi="Arial" w:cs="Arial"/>
                <w:sz w:val="20"/>
                <w:szCs w:val="20"/>
                <w:vertAlign w:val="superscript"/>
              </w:rPr>
              <w:t>3</w:t>
            </w:r>
            <w:r w:rsidRPr="00D81986">
              <w:rPr>
                <w:rFonts w:ascii="Arial" w:hAnsi="Arial" w:cs="Arial"/>
                <w:sz w:val="20"/>
                <w:szCs w:val="20"/>
              </w:rPr>
              <w:t>-increase in tapered element oscillating microbalance (TEOM) based PM</w:t>
            </w:r>
            <w:r w:rsidRPr="00D81986">
              <w:rPr>
                <w:rFonts w:ascii="Arial" w:hAnsi="Arial" w:cs="Arial"/>
                <w:sz w:val="20"/>
                <w:szCs w:val="20"/>
                <w:vertAlign w:val="subscript"/>
              </w:rPr>
              <w:t>10</w:t>
            </w:r>
            <w:r w:rsidRPr="00D81986">
              <w:rPr>
                <w:rFonts w:ascii="Arial" w:hAnsi="Arial" w:cs="Arial"/>
                <w:sz w:val="20"/>
                <w:szCs w:val="20"/>
              </w:rPr>
              <w:t xml:space="preserve"> is associated with increased physician visits for all respiratory illness, for asthma, and for respiratory hospitalizations</w:t>
            </w:r>
          </w:p>
          <w:p w14:paraId="4E295115" w14:textId="0F1A85E4" w:rsidR="00313A6D" w:rsidRPr="00D81986" w:rsidRDefault="00313A6D" w:rsidP="00D81986">
            <w:pPr>
              <w:rPr>
                <w:rFonts w:ascii="Arial" w:hAnsi="Arial" w:cs="Arial"/>
                <w:sz w:val="20"/>
                <w:szCs w:val="20"/>
              </w:rPr>
            </w:pPr>
          </w:p>
        </w:tc>
        <w:tc>
          <w:tcPr>
            <w:tcW w:w="1185" w:type="pct"/>
            <w:gridSpan w:val="3"/>
            <w:tcBorders>
              <w:top w:val="single" w:sz="4" w:space="0" w:color="auto"/>
              <w:left w:val="nil"/>
              <w:bottom w:val="single" w:sz="4" w:space="0" w:color="auto"/>
              <w:right w:val="nil"/>
            </w:tcBorders>
          </w:tcPr>
          <w:p w14:paraId="2218704B" w14:textId="32095A05" w:rsidR="00D81986" w:rsidRPr="00D81986" w:rsidRDefault="00D81986" w:rsidP="00D81986">
            <w:pPr>
              <w:rPr>
                <w:rFonts w:ascii="Arial" w:hAnsi="Arial" w:cs="Arial"/>
                <w:sz w:val="20"/>
                <w:szCs w:val="20"/>
              </w:rPr>
            </w:pPr>
            <w:r w:rsidRPr="00D81986">
              <w:rPr>
                <w:rFonts w:ascii="Arial" w:hAnsi="Arial" w:cs="Arial"/>
                <w:sz w:val="20"/>
                <w:szCs w:val="20"/>
              </w:rPr>
              <w:t>Physician visits and hospital admissions for cardiovascular illnesses were not associated with PM</w:t>
            </w:r>
            <w:r w:rsidRPr="00D81986">
              <w:rPr>
                <w:rFonts w:ascii="Arial" w:hAnsi="Arial" w:cs="Arial"/>
                <w:sz w:val="20"/>
                <w:szCs w:val="20"/>
                <w:vertAlign w:val="subscript"/>
              </w:rPr>
              <w:t>10</w:t>
            </w:r>
            <w:r w:rsidRPr="00D81986">
              <w:rPr>
                <w:rFonts w:ascii="Arial" w:hAnsi="Arial" w:cs="Arial"/>
                <w:sz w:val="20"/>
                <w:szCs w:val="20"/>
              </w:rPr>
              <w:t xml:space="preserve"> exposure during wildfire period</w:t>
            </w:r>
          </w:p>
        </w:tc>
        <w:tc>
          <w:tcPr>
            <w:tcW w:w="586" w:type="pct"/>
            <w:tcBorders>
              <w:top w:val="single" w:sz="4" w:space="0" w:color="auto"/>
              <w:left w:val="nil"/>
              <w:bottom w:val="single" w:sz="4" w:space="0" w:color="auto"/>
              <w:right w:val="nil"/>
            </w:tcBorders>
          </w:tcPr>
          <w:p w14:paraId="1E98A2AC" w14:textId="77777777" w:rsidR="00D81986" w:rsidRPr="00D81986" w:rsidRDefault="00D81986" w:rsidP="00D81986">
            <w:pPr>
              <w:rPr>
                <w:rFonts w:ascii="Arial" w:hAnsi="Arial" w:cs="Arial"/>
                <w:sz w:val="20"/>
                <w:szCs w:val="20"/>
              </w:rPr>
            </w:pPr>
            <w:r w:rsidRPr="00D81986">
              <w:rPr>
                <w:rFonts w:ascii="Arial" w:hAnsi="Arial" w:cs="Arial"/>
                <w:sz w:val="20"/>
                <w:szCs w:val="20"/>
              </w:rPr>
              <w:t>NA</w:t>
            </w:r>
          </w:p>
        </w:tc>
      </w:tr>
      <w:tr w:rsidR="009421E6" w:rsidRPr="00D81986" w14:paraId="4A51E93D" w14:textId="77777777" w:rsidTr="009130E8">
        <w:trPr>
          <w:trHeight w:val="5210"/>
        </w:trPr>
        <w:tc>
          <w:tcPr>
            <w:tcW w:w="552" w:type="pct"/>
            <w:gridSpan w:val="2"/>
            <w:tcBorders>
              <w:top w:val="single" w:sz="4" w:space="0" w:color="auto"/>
              <w:left w:val="nil"/>
              <w:bottom w:val="single" w:sz="4" w:space="0" w:color="auto"/>
              <w:right w:val="nil"/>
            </w:tcBorders>
          </w:tcPr>
          <w:p w14:paraId="63019558" w14:textId="3975D70C" w:rsidR="009421E6" w:rsidRPr="00D81986" w:rsidRDefault="001C3BB4" w:rsidP="00D81986">
            <w:pPr>
              <w:rPr>
                <w:rFonts w:ascii="Arial" w:hAnsi="Arial" w:cs="Arial"/>
                <w:sz w:val="20"/>
                <w:szCs w:val="20"/>
              </w:rPr>
            </w:pPr>
            <w:r>
              <w:rPr>
                <w:rFonts w:ascii="Arial" w:hAnsi="Arial" w:cs="Arial"/>
                <w:sz w:val="20"/>
                <w:szCs w:val="20"/>
              </w:rPr>
              <w:fldChar w:fldCharType="begin">
                <w:fldData xml:space="preserve">PEVuZE5vdGU+PENpdGU+PEF1dGhvcj5MZWU8L0F1dGhvcj48WWVhcj4yMDA5PC9ZZWFyPjxSZWNO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PEVuZE5vdGU+PENpdGU+PEF1dGhvcj5MZWU8L0F1dGhvcj48WWVhcj4yMDA5PC9ZZWFyPjxSZWNO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(Lee et al. 2009)</w:t>
            </w:r>
            <w:r>
              <w:rPr>
                <w:rFonts w:ascii="Arial" w:hAnsi="Arial" w:cs="Arial"/>
                <w:sz w:val="20"/>
                <w:szCs w:val="20"/>
              </w:rPr>
              <w:fldChar w:fldCharType="end"/>
            </w:r>
          </w:p>
        </w:tc>
        <w:tc>
          <w:tcPr>
            <w:tcW w:w="559" w:type="pct"/>
            <w:gridSpan w:val="2"/>
            <w:tcBorders>
              <w:top w:val="single" w:sz="4" w:space="0" w:color="auto"/>
              <w:left w:val="nil"/>
              <w:bottom w:val="single" w:sz="4" w:space="0" w:color="auto"/>
              <w:right w:val="nil"/>
            </w:tcBorders>
          </w:tcPr>
          <w:p w14:paraId="4ECB3BBE" w14:textId="0B815D16" w:rsidR="009421E6" w:rsidRPr="00D81986" w:rsidRDefault="009421E6" w:rsidP="00D81986">
            <w:pPr>
              <w:rPr>
                <w:rFonts w:ascii="Arial" w:hAnsi="Arial" w:cs="Arial"/>
                <w:sz w:val="20"/>
                <w:szCs w:val="20"/>
              </w:rPr>
            </w:pPr>
            <w:r w:rsidRPr="00D81986">
              <w:rPr>
                <w:rFonts w:ascii="Arial" w:hAnsi="Arial" w:cs="Arial"/>
                <w:sz w:val="20"/>
                <w:szCs w:val="20"/>
              </w:rPr>
              <w:t>Ecological time-series study</w:t>
            </w:r>
          </w:p>
        </w:tc>
        <w:tc>
          <w:tcPr>
            <w:tcW w:w="590" w:type="pct"/>
            <w:tcBorders>
              <w:top w:val="single" w:sz="4" w:space="0" w:color="auto"/>
              <w:left w:val="nil"/>
              <w:bottom w:val="single" w:sz="4" w:space="0" w:color="auto"/>
              <w:right w:val="nil"/>
            </w:tcBorders>
          </w:tcPr>
          <w:p w14:paraId="65BFBBA4" w14:textId="37732A94" w:rsidR="009421E6" w:rsidRPr="00D81986" w:rsidRDefault="009421E6" w:rsidP="00D81986">
            <w:pPr>
              <w:rPr>
                <w:rFonts w:ascii="Arial" w:hAnsi="Arial" w:cs="Arial"/>
                <w:sz w:val="20"/>
                <w:szCs w:val="20"/>
              </w:rPr>
            </w:pPr>
            <w:r>
              <w:rPr>
                <w:rFonts w:ascii="Arial" w:hAnsi="Arial" w:cs="Arial"/>
                <w:sz w:val="20"/>
                <w:szCs w:val="20"/>
              </w:rPr>
              <w:t>1999 forest fire near the Hoopa Valley Indian Reservation, California, USA</w:t>
            </w:r>
          </w:p>
        </w:tc>
        <w:tc>
          <w:tcPr>
            <w:tcW w:w="697" w:type="pct"/>
            <w:gridSpan w:val="2"/>
            <w:tcBorders>
              <w:top w:val="single" w:sz="4" w:space="0" w:color="auto"/>
              <w:left w:val="nil"/>
              <w:bottom w:val="single" w:sz="4" w:space="0" w:color="auto"/>
              <w:right w:val="nil"/>
            </w:tcBorders>
          </w:tcPr>
          <w:p w14:paraId="078E77B2" w14:textId="48A6C59B" w:rsidR="009421E6" w:rsidRPr="00D81986" w:rsidRDefault="009421E6" w:rsidP="00D81986">
            <w:pPr>
              <w:rPr>
                <w:rFonts w:ascii="Arial" w:hAnsi="Arial" w:cs="Arial"/>
                <w:sz w:val="20"/>
                <w:szCs w:val="20"/>
              </w:rPr>
            </w:pPr>
            <w:r>
              <w:rPr>
                <w:rFonts w:ascii="Arial" w:hAnsi="Arial" w:cs="Arial"/>
                <w:sz w:val="20"/>
                <w:szCs w:val="20"/>
              </w:rPr>
              <w:t>The comparison year was 1998 when there was no fire. Maximum PM</w:t>
            </w:r>
            <w:r w:rsidRPr="009130E8">
              <w:rPr>
                <w:rFonts w:ascii="Arial" w:hAnsi="Arial" w:cs="Arial"/>
                <w:sz w:val="20"/>
                <w:szCs w:val="20"/>
                <w:vertAlign w:val="subscript"/>
              </w:rPr>
              <w:t>10</w:t>
            </w:r>
            <w:r>
              <w:rPr>
                <w:rFonts w:ascii="Arial" w:hAnsi="Arial" w:cs="Arial"/>
                <w:sz w:val="20"/>
                <w:szCs w:val="20"/>
              </w:rPr>
              <w:t xml:space="preserve"> is much higher in 1999 compared with 1998 (996.3</w:t>
            </w:r>
            <w:r w:rsidRPr="00D81986">
              <w:rPr>
                <w:rFonts w:ascii="Arial" w:hAnsi="Arial" w:cs="Arial"/>
                <w:sz w:val="20"/>
                <w:szCs w:val="20"/>
              </w:rPr>
              <w:t xml:space="preserve"> </w:t>
            </w:r>
            <w:proofErr w:type="spellStart"/>
            <w:r w:rsidRPr="00D81986">
              <w:rPr>
                <w:rFonts w:ascii="Arial" w:hAnsi="Arial" w:cs="Arial"/>
                <w:sz w:val="20"/>
                <w:szCs w:val="20"/>
              </w:rPr>
              <w:t>μg</w:t>
            </w:r>
            <w:proofErr w:type="spellEnd"/>
            <w:r w:rsidRPr="00D81986">
              <w:rPr>
                <w:rFonts w:ascii="Arial" w:hAnsi="Arial" w:cs="Arial"/>
                <w:sz w:val="20"/>
                <w:szCs w:val="20"/>
              </w:rPr>
              <w:t>/m</w:t>
            </w:r>
            <w:r w:rsidRPr="00D81986">
              <w:rPr>
                <w:rFonts w:ascii="Arial" w:hAnsi="Arial" w:cs="Arial"/>
                <w:sz w:val="20"/>
                <w:szCs w:val="20"/>
                <w:vertAlign w:val="superscript"/>
              </w:rPr>
              <w:t>3</w:t>
            </w:r>
            <w:r>
              <w:rPr>
                <w:rFonts w:ascii="Arial" w:hAnsi="Arial" w:cs="Arial"/>
                <w:sz w:val="20"/>
                <w:szCs w:val="20"/>
              </w:rPr>
              <w:t xml:space="preserve"> vs. 175 </w:t>
            </w:r>
            <w:proofErr w:type="spellStart"/>
            <w:r w:rsidRPr="00D81986">
              <w:rPr>
                <w:rFonts w:ascii="Arial" w:hAnsi="Arial" w:cs="Arial"/>
                <w:sz w:val="20"/>
                <w:szCs w:val="20"/>
              </w:rPr>
              <w:t>μg</w:t>
            </w:r>
            <w:proofErr w:type="spellEnd"/>
            <w:r w:rsidRPr="00D81986">
              <w:rPr>
                <w:rFonts w:ascii="Arial" w:hAnsi="Arial" w:cs="Arial"/>
                <w:sz w:val="20"/>
                <w:szCs w:val="20"/>
              </w:rPr>
              <w:t>/m</w:t>
            </w:r>
            <w:r w:rsidRPr="00D81986">
              <w:rPr>
                <w:rFonts w:ascii="Arial" w:hAnsi="Arial" w:cs="Arial"/>
                <w:sz w:val="20"/>
                <w:szCs w:val="20"/>
                <w:vertAlign w:val="superscript"/>
              </w:rPr>
              <w:t>3</w:t>
            </w:r>
            <w:r>
              <w:rPr>
                <w:rFonts w:ascii="Arial" w:hAnsi="Arial" w:cs="Arial"/>
                <w:sz w:val="20"/>
                <w:szCs w:val="20"/>
              </w:rPr>
              <w:t xml:space="preserve">). </w:t>
            </w:r>
            <w:r w:rsidRPr="009421E6">
              <w:rPr>
                <w:rFonts w:ascii="Arial" w:hAnsi="Arial" w:cs="Arial"/>
                <w:sz w:val="20"/>
                <w:szCs w:val="20"/>
              </w:rPr>
              <w:t xml:space="preserve">There were no days in 1998 that exceeded 150 </w:t>
            </w:r>
            <w:proofErr w:type="spellStart"/>
            <w:r w:rsidRPr="00D81986">
              <w:rPr>
                <w:rFonts w:ascii="Arial" w:hAnsi="Arial" w:cs="Arial"/>
                <w:sz w:val="20"/>
                <w:szCs w:val="20"/>
              </w:rPr>
              <w:t>μ</w:t>
            </w:r>
            <w:r w:rsidRPr="009421E6">
              <w:rPr>
                <w:rFonts w:ascii="Arial" w:hAnsi="Arial" w:cs="Arial"/>
                <w:sz w:val="20"/>
                <w:szCs w:val="20"/>
              </w:rPr>
              <w:t>g</w:t>
            </w:r>
            <w:proofErr w:type="spellEnd"/>
            <w:r w:rsidRPr="009421E6">
              <w:rPr>
                <w:rFonts w:ascii="Arial" w:hAnsi="Arial" w:cs="Arial"/>
                <w:sz w:val="20"/>
                <w:szCs w:val="20"/>
              </w:rPr>
              <w:t>/m</w:t>
            </w:r>
            <w:r w:rsidRPr="009130E8">
              <w:rPr>
                <w:rFonts w:ascii="Arial" w:hAnsi="Arial" w:cs="Arial"/>
                <w:sz w:val="20"/>
                <w:szCs w:val="20"/>
                <w:vertAlign w:val="superscript"/>
              </w:rPr>
              <w:t>3</w:t>
            </w:r>
            <w:r w:rsidRPr="009421E6">
              <w:rPr>
                <w:rFonts w:ascii="Arial" w:hAnsi="Arial" w:cs="Arial"/>
                <w:sz w:val="20"/>
                <w:szCs w:val="20"/>
              </w:rPr>
              <w:t xml:space="preserve"> for a 24-h average concentration, the national air quality standard for PM</w:t>
            </w:r>
            <w:r w:rsidRPr="009130E8">
              <w:rPr>
                <w:rFonts w:ascii="Arial" w:hAnsi="Arial" w:cs="Arial"/>
                <w:sz w:val="20"/>
                <w:szCs w:val="20"/>
                <w:vertAlign w:val="subscript"/>
              </w:rPr>
              <w:t>10</w:t>
            </w:r>
            <w:r w:rsidRPr="009421E6">
              <w:rPr>
                <w:rFonts w:ascii="Arial" w:hAnsi="Arial" w:cs="Arial"/>
                <w:sz w:val="20"/>
                <w:szCs w:val="20"/>
              </w:rPr>
              <w:t xml:space="preserve"> at the time</w:t>
            </w:r>
            <w:r>
              <w:rPr>
                <w:rFonts w:ascii="Arial" w:hAnsi="Arial" w:cs="Arial"/>
                <w:sz w:val="20"/>
                <w:szCs w:val="20"/>
              </w:rPr>
              <w:t>, but 12 days in 1999 during fire period</w:t>
            </w:r>
          </w:p>
        </w:tc>
        <w:tc>
          <w:tcPr>
            <w:tcW w:w="831" w:type="pct"/>
            <w:gridSpan w:val="2"/>
            <w:tcBorders>
              <w:top w:val="single" w:sz="4" w:space="0" w:color="auto"/>
              <w:left w:val="nil"/>
              <w:bottom w:val="single" w:sz="4" w:space="0" w:color="auto"/>
              <w:right w:val="nil"/>
            </w:tcBorders>
          </w:tcPr>
          <w:p w14:paraId="7F929777" w14:textId="3627EAEA" w:rsidR="009421E6" w:rsidRPr="00D81986" w:rsidRDefault="009421E6" w:rsidP="00D81986">
            <w:pPr>
              <w:rPr>
                <w:rFonts w:ascii="Arial" w:hAnsi="Arial" w:cs="Arial"/>
                <w:sz w:val="20"/>
                <w:szCs w:val="20"/>
              </w:rPr>
            </w:pPr>
            <w:r>
              <w:rPr>
                <w:rFonts w:ascii="Arial" w:hAnsi="Arial" w:cs="Arial"/>
                <w:sz w:val="20"/>
                <w:szCs w:val="20"/>
              </w:rPr>
              <w:t>Daily PM</w:t>
            </w:r>
            <w:r w:rsidRPr="009130E8">
              <w:rPr>
                <w:rFonts w:ascii="Arial" w:hAnsi="Arial" w:cs="Arial"/>
                <w:sz w:val="20"/>
                <w:szCs w:val="20"/>
                <w:vertAlign w:val="subscript"/>
              </w:rPr>
              <w:t>10</w:t>
            </w:r>
            <w:r>
              <w:rPr>
                <w:rFonts w:ascii="Arial" w:hAnsi="Arial" w:cs="Arial"/>
                <w:sz w:val="20"/>
                <w:szCs w:val="20"/>
              </w:rPr>
              <w:t xml:space="preserve"> levels during the wildfire</w:t>
            </w:r>
            <w:r w:rsidR="00F509B1">
              <w:rPr>
                <w:rFonts w:ascii="Arial" w:hAnsi="Arial" w:cs="Arial"/>
                <w:sz w:val="20"/>
                <w:szCs w:val="20"/>
              </w:rPr>
              <w:t xml:space="preserve"> were significant predictors for patients seeking care for asthma</w:t>
            </w:r>
          </w:p>
        </w:tc>
        <w:tc>
          <w:tcPr>
            <w:tcW w:w="1185" w:type="pct"/>
            <w:gridSpan w:val="3"/>
            <w:tcBorders>
              <w:top w:val="single" w:sz="4" w:space="0" w:color="auto"/>
              <w:left w:val="nil"/>
              <w:bottom w:val="single" w:sz="4" w:space="0" w:color="auto"/>
              <w:right w:val="nil"/>
            </w:tcBorders>
          </w:tcPr>
          <w:p w14:paraId="35C9AC16" w14:textId="35C8624B" w:rsidR="009421E6" w:rsidRPr="00D81986" w:rsidRDefault="00F509B1" w:rsidP="00D81986">
            <w:pPr>
              <w:rPr>
                <w:rFonts w:ascii="Arial" w:hAnsi="Arial" w:cs="Arial"/>
                <w:sz w:val="20"/>
                <w:szCs w:val="20"/>
              </w:rPr>
            </w:pPr>
            <w:bookmarkStart w:id="3" w:name="_Hlk53574753"/>
            <w:r>
              <w:rPr>
                <w:rFonts w:ascii="Arial" w:hAnsi="Arial" w:cs="Arial"/>
                <w:sz w:val="20"/>
                <w:szCs w:val="20"/>
              </w:rPr>
              <w:t>Daily PM</w:t>
            </w:r>
            <w:r w:rsidRPr="0073737B">
              <w:rPr>
                <w:rFonts w:ascii="Arial" w:hAnsi="Arial" w:cs="Arial"/>
                <w:sz w:val="20"/>
                <w:szCs w:val="20"/>
                <w:vertAlign w:val="subscript"/>
              </w:rPr>
              <w:t>10</w:t>
            </w:r>
            <w:r>
              <w:rPr>
                <w:rFonts w:ascii="Arial" w:hAnsi="Arial" w:cs="Arial"/>
                <w:sz w:val="20"/>
                <w:szCs w:val="20"/>
              </w:rPr>
              <w:t xml:space="preserve"> levels during the wildfire were significant predictors for patients seeking care for coronary artery disease and headache. In addition, daily PM</w:t>
            </w:r>
            <w:r w:rsidRPr="0073737B">
              <w:rPr>
                <w:rFonts w:ascii="Arial" w:hAnsi="Arial" w:cs="Arial"/>
                <w:sz w:val="20"/>
                <w:szCs w:val="20"/>
                <w:vertAlign w:val="subscript"/>
              </w:rPr>
              <w:t>10</w:t>
            </w:r>
            <w:r>
              <w:rPr>
                <w:rFonts w:ascii="Arial" w:hAnsi="Arial" w:cs="Arial"/>
                <w:sz w:val="20"/>
                <w:szCs w:val="20"/>
              </w:rPr>
              <w:t xml:space="preserve"> levels during the wildfire were significant predictors for patients seeking care for circulatory illness among residents of nearby communities and new patients</w:t>
            </w:r>
            <w:bookmarkEnd w:id="3"/>
          </w:p>
        </w:tc>
        <w:tc>
          <w:tcPr>
            <w:tcW w:w="586" w:type="pct"/>
            <w:tcBorders>
              <w:top w:val="single" w:sz="4" w:space="0" w:color="auto"/>
              <w:left w:val="nil"/>
              <w:bottom w:val="single" w:sz="4" w:space="0" w:color="auto"/>
              <w:right w:val="nil"/>
            </w:tcBorders>
          </w:tcPr>
          <w:p w14:paraId="14DBAB93" w14:textId="4C79A6BA" w:rsidR="009421E6" w:rsidRPr="00D81986" w:rsidRDefault="00F509B1" w:rsidP="00D81986">
            <w:pPr>
              <w:rPr>
                <w:rFonts w:ascii="Arial" w:hAnsi="Arial" w:cs="Arial"/>
                <w:sz w:val="20"/>
                <w:szCs w:val="20"/>
              </w:rPr>
            </w:pPr>
            <w:r>
              <w:rPr>
                <w:rFonts w:ascii="Arial" w:hAnsi="Arial" w:cs="Arial"/>
                <w:sz w:val="20"/>
                <w:szCs w:val="20"/>
              </w:rPr>
              <w:t>NA</w:t>
            </w:r>
          </w:p>
        </w:tc>
      </w:tr>
      <w:tr w:rsidR="00D81986" w:rsidRPr="00D81986" w14:paraId="7D8ED9E9" w14:textId="77777777" w:rsidTr="009130E8">
        <w:trPr>
          <w:trHeight w:val="2420"/>
        </w:trPr>
        <w:tc>
          <w:tcPr>
            <w:tcW w:w="552" w:type="pct"/>
            <w:gridSpan w:val="2"/>
            <w:tcBorders>
              <w:top w:val="single" w:sz="4" w:space="0" w:color="auto"/>
              <w:left w:val="nil"/>
              <w:bottom w:val="single" w:sz="4" w:space="0" w:color="auto"/>
              <w:right w:val="nil"/>
            </w:tcBorders>
          </w:tcPr>
          <w:p w14:paraId="71DBDBDF" w14:textId="77777777" w:rsidR="00D81986" w:rsidRPr="00D81986" w:rsidRDefault="00D81986" w:rsidP="00D81986">
            <w:pPr>
              <w:rPr>
                <w:rFonts w:ascii="Arial" w:hAnsi="Arial" w:cs="Arial"/>
                <w:sz w:val="20"/>
                <w:szCs w:val="20"/>
              </w:rPr>
            </w:pPr>
            <w:r w:rsidRPr="00D81986">
              <w:rPr>
                <w:rFonts w:ascii="Arial" w:hAnsi="Arial" w:cs="Arial"/>
                <w:sz w:val="20"/>
                <w:szCs w:val="20"/>
              </w:rPr>
              <w:fldChar w:fldCharType="begin"/>
            </w:r>
            <w:r w:rsidRPr="00D81986">
              <w:rPr>
                <w:rFonts w:ascii="Arial" w:hAnsi="Arial" w:cs="Arial"/>
                <w:sz w:val="20"/>
                <w:szCs w:val="20"/>
              </w:rPr>
              <w:instrText xml:space="preserve"> ADDIN EN.CITE &lt;EndNote&gt;&lt;Cite&gt;&lt;Author&gt;Morgan&lt;/Author&gt;&lt;Year&gt;2010&lt;/Year&gt;&lt;RecNum&gt;1600&lt;/RecNum&gt;&lt;DisplayText&gt;(Morgan et al. 2010)&lt;/DisplayText&gt;&lt;record&gt;&lt;rec-number&gt;1600&lt;/rec-number&gt;&lt;foreign-keys&gt;&lt;key app="EN" db-id="d9rsr5ap2zr5vnet2p8vw5xqaevda9z55d5x" timestamp="1586357133"&gt;1600&lt;/key&gt;&lt;/foreign-keys&gt;&lt;ref-type name="Journal Article"&gt;17&lt;/ref-type&gt;&lt;contributors&gt;&lt;authors&gt;&lt;author&gt;Morgan, G.&lt;/author&gt;&lt;author&gt;Sheppeard, V.&lt;/author&gt;&lt;author&gt;Khalaj, B.&lt;/author&gt;&lt;author&gt;Ayyar, A.&lt;/author&gt;&lt;author&gt;Lincoln, D.&lt;/author&gt;&lt;author&gt;Jalaludin, B.&lt;/author&gt;&lt;author&gt;Beard, J.&lt;/author&gt;&lt;author&gt;Corbett, S.&lt;/author&gt;&lt;author&gt;Lumley, T.&lt;/author&gt;&lt;/authors&gt;&lt;/contributors&gt;&lt;titles&gt;&lt;title&gt;Effects of Bushfire Smoke on Daily Mortality and Hospital Admissions in Sydney, Australia&lt;/title&gt;&lt;secondary-title&gt;Epidemiology&lt;/secondary-title&gt;&lt;/titles&gt;&lt;periodical&gt;&lt;full-title&gt;Epidemiology&lt;/full-title&gt;&lt;abbr-1&gt;Epidemiology (Cambridge, Mass.)&lt;/abbr-1&gt;&lt;/periodical&gt;&lt;pages&gt;47-55&lt;/pages&gt;&lt;volume&gt;21&lt;/volume&gt;&lt;number&gt;1&lt;/number&gt;&lt;dates&gt;&lt;year&gt;2010&lt;/year&gt;&lt;pub-dates&gt;&lt;date&gt;Jan&lt;/date&gt;&lt;/pub-dates&gt;&lt;/dates&gt;&lt;isbn&gt;1044-3983&lt;/isbn&gt;&lt;accession-num&gt;WOS:000272872900010&lt;/accession-num&gt;&lt;urls&gt;&lt;related-urls&gt;&lt;url&gt;&amp;lt;Go to ISI&amp;gt;://WOS:000272872900010&lt;/url&gt;&lt;/related-urls&gt;&lt;/urls&gt;&lt;electronic-resource-num&gt;10.1097/EDE.0b013e3181c15d5a&lt;/electronic-resource-num&gt;&lt;/record&gt;&lt;/Cite&gt;&lt;/EndNote&gt;</w:instrText>
            </w:r>
            <w:r w:rsidRPr="00D81986">
              <w:rPr>
                <w:rFonts w:ascii="Arial" w:hAnsi="Arial" w:cs="Arial"/>
                <w:sz w:val="20"/>
                <w:szCs w:val="20"/>
              </w:rPr>
              <w:fldChar w:fldCharType="separate"/>
            </w:r>
            <w:r w:rsidRPr="00D81986">
              <w:rPr>
                <w:rFonts w:ascii="Arial" w:hAnsi="Arial" w:cs="Arial"/>
                <w:noProof/>
                <w:sz w:val="20"/>
                <w:szCs w:val="20"/>
              </w:rPr>
              <w:t>(Morgan et al. 2010)</w:t>
            </w:r>
            <w:r w:rsidRPr="00D81986">
              <w:rPr>
                <w:rFonts w:ascii="Arial" w:hAnsi="Arial" w:cs="Arial"/>
                <w:sz w:val="20"/>
                <w:szCs w:val="20"/>
              </w:rPr>
              <w:fldChar w:fldCharType="end"/>
            </w:r>
          </w:p>
        </w:tc>
        <w:tc>
          <w:tcPr>
            <w:tcW w:w="559" w:type="pct"/>
            <w:gridSpan w:val="2"/>
            <w:tcBorders>
              <w:top w:val="single" w:sz="4" w:space="0" w:color="auto"/>
              <w:left w:val="nil"/>
              <w:bottom w:val="single" w:sz="4" w:space="0" w:color="auto"/>
              <w:right w:val="nil"/>
            </w:tcBorders>
          </w:tcPr>
          <w:p w14:paraId="1A8EFB57" w14:textId="77777777" w:rsidR="00D81986" w:rsidRPr="00D81986" w:rsidRDefault="00D81986" w:rsidP="00D81986">
            <w:pPr>
              <w:rPr>
                <w:rFonts w:ascii="Arial" w:hAnsi="Arial" w:cs="Arial"/>
                <w:sz w:val="20"/>
                <w:szCs w:val="20"/>
              </w:rPr>
            </w:pPr>
            <w:r w:rsidRPr="00D81986">
              <w:rPr>
                <w:rFonts w:ascii="Arial" w:hAnsi="Arial" w:cs="Arial"/>
                <w:sz w:val="20"/>
                <w:szCs w:val="20"/>
              </w:rPr>
              <w:t>Ecological time-series study</w:t>
            </w:r>
          </w:p>
        </w:tc>
        <w:tc>
          <w:tcPr>
            <w:tcW w:w="590" w:type="pct"/>
            <w:tcBorders>
              <w:top w:val="single" w:sz="4" w:space="0" w:color="auto"/>
              <w:left w:val="nil"/>
              <w:bottom w:val="single" w:sz="4" w:space="0" w:color="auto"/>
              <w:right w:val="nil"/>
            </w:tcBorders>
          </w:tcPr>
          <w:p w14:paraId="7A4CFFDC" w14:textId="77777777" w:rsidR="00D81986" w:rsidRPr="00D81986" w:rsidRDefault="00D81986" w:rsidP="00D81986">
            <w:pPr>
              <w:rPr>
                <w:rFonts w:ascii="Arial" w:hAnsi="Arial" w:cs="Arial"/>
                <w:sz w:val="20"/>
                <w:szCs w:val="20"/>
              </w:rPr>
            </w:pPr>
            <w:r w:rsidRPr="00D81986">
              <w:rPr>
                <w:rFonts w:ascii="Arial" w:hAnsi="Arial" w:cs="Arial"/>
                <w:sz w:val="20"/>
                <w:szCs w:val="20"/>
              </w:rPr>
              <w:t>Bush fire in Sydney, Australia from 1994 to 2002</w:t>
            </w:r>
          </w:p>
        </w:tc>
        <w:tc>
          <w:tcPr>
            <w:tcW w:w="697" w:type="pct"/>
            <w:gridSpan w:val="2"/>
            <w:tcBorders>
              <w:top w:val="single" w:sz="4" w:space="0" w:color="auto"/>
              <w:left w:val="nil"/>
              <w:bottom w:val="single" w:sz="4" w:space="0" w:color="auto"/>
              <w:right w:val="nil"/>
            </w:tcBorders>
          </w:tcPr>
          <w:p w14:paraId="77009128" w14:textId="323C866E" w:rsidR="00D81986" w:rsidRPr="00D81986" w:rsidRDefault="00D81986" w:rsidP="00D81986">
            <w:pPr>
              <w:rPr>
                <w:rFonts w:ascii="Arial" w:hAnsi="Arial" w:cs="Arial"/>
                <w:sz w:val="20"/>
                <w:szCs w:val="20"/>
              </w:rPr>
            </w:pPr>
            <w:r w:rsidRPr="00D81986">
              <w:rPr>
                <w:rFonts w:ascii="Arial" w:hAnsi="Arial" w:cs="Arial"/>
                <w:sz w:val="20"/>
                <w:szCs w:val="20"/>
              </w:rPr>
              <w:t>PM</w:t>
            </w:r>
            <w:r w:rsidRPr="00D81986">
              <w:rPr>
                <w:rFonts w:ascii="Arial" w:hAnsi="Arial" w:cs="Arial"/>
                <w:sz w:val="20"/>
                <w:szCs w:val="20"/>
                <w:vertAlign w:val="subscript"/>
              </w:rPr>
              <w:t>10</w:t>
            </w:r>
            <w:r w:rsidRPr="00D81986">
              <w:rPr>
                <w:rFonts w:ascii="Arial" w:hAnsi="Arial" w:cs="Arial"/>
                <w:sz w:val="20"/>
                <w:szCs w:val="20"/>
              </w:rPr>
              <w:t xml:space="preserve"> ranged from 3 to 117 </w:t>
            </w:r>
            <w:proofErr w:type="spellStart"/>
            <w:r w:rsidRPr="00D81986">
              <w:rPr>
                <w:rFonts w:ascii="Arial" w:hAnsi="Arial" w:cs="Arial"/>
                <w:sz w:val="20"/>
                <w:szCs w:val="20"/>
              </w:rPr>
              <w:t>μg</w:t>
            </w:r>
            <w:proofErr w:type="spellEnd"/>
            <w:r w:rsidRPr="00D81986">
              <w:rPr>
                <w:rFonts w:ascii="Arial" w:hAnsi="Arial" w:cs="Arial"/>
                <w:sz w:val="20"/>
                <w:szCs w:val="20"/>
              </w:rPr>
              <w:t>/m</w:t>
            </w:r>
            <w:r w:rsidRPr="00D81986">
              <w:rPr>
                <w:rFonts w:ascii="Arial" w:hAnsi="Arial" w:cs="Arial"/>
                <w:sz w:val="20"/>
                <w:szCs w:val="20"/>
                <w:vertAlign w:val="superscript"/>
              </w:rPr>
              <w:t>3</w:t>
            </w:r>
            <w:r w:rsidRPr="00D81986">
              <w:rPr>
                <w:rFonts w:ascii="Arial" w:hAnsi="Arial" w:cs="Arial"/>
                <w:sz w:val="20"/>
                <w:szCs w:val="20"/>
              </w:rPr>
              <w:t>. Ozone ranged from 3 to 132 ppb</w:t>
            </w:r>
          </w:p>
        </w:tc>
        <w:tc>
          <w:tcPr>
            <w:tcW w:w="831" w:type="pct"/>
            <w:gridSpan w:val="2"/>
            <w:tcBorders>
              <w:top w:val="single" w:sz="4" w:space="0" w:color="auto"/>
              <w:left w:val="nil"/>
              <w:bottom w:val="single" w:sz="4" w:space="0" w:color="auto"/>
              <w:right w:val="nil"/>
            </w:tcBorders>
          </w:tcPr>
          <w:p w14:paraId="6BCD9DA5" w14:textId="281213C3" w:rsidR="00D81986" w:rsidRPr="00D81986" w:rsidRDefault="00D81986" w:rsidP="00D81986">
            <w:pPr>
              <w:rPr>
                <w:rFonts w:ascii="Arial" w:hAnsi="Arial" w:cs="Arial"/>
                <w:sz w:val="20"/>
                <w:szCs w:val="20"/>
              </w:rPr>
            </w:pPr>
            <w:r w:rsidRPr="00D81986">
              <w:rPr>
                <w:rFonts w:ascii="Arial" w:hAnsi="Arial" w:cs="Arial"/>
                <w:sz w:val="20"/>
                <w:szCs w:val="20"/>
              </w:rPr>
              <w:t xml:space="preserve">A 10 </w:t>
            </w:r>
            <w:proofErr w:type="spellStart"/>
            <w:r w:rsidRPr="00D81986">
              <w:rPr>
                <w:rFonts w:ascii="Arial" w:hAnsi="Arial" w:cs="Arial"/>
                <w:sz w:val="20"/>
                <w:szCs w:val="20"/>
              </w:rPr>
              <w:t>μg</w:t>
            </w:r>
            <w:proofErr w:type="spellEnd"/>
            <w:r w:rsidRPr="00D81986">
              <w:rPr>
                <w:rFonts w:ascii="Arial" w:hAnsi="Arial" w:cs="Arial"/>
                <w:sz w:val="20"/>
                <w:szCs w:val="20"/>
              </w:rPr>
              <w:t>/m</w:t>
            </w:r>
            <w:r w:rsidRPr="00D81986">
              <w:rPr>
                <w:rFonts w:ascii="Arial" w:hAnsi="Arial" w:cs="Arial"/>
                <w:sz w:val="20"/>
                <w:szCs w:val="20"/>
                <w:vertAlign w:val="superscript"/>
              </w:rPr>
              <w:t>3</w:t>
            </w:r>
            <w:r w:rsidRPr="00D81986">
              <w:rPr>
                <w:rFonts w:ascii="Arial" w:hAnsi="Arial" w:cs="Arial"/>
                <w:sz w:val="20"/>
                <w:szCs w:val="20"/>
              </w:rPr>
              <w:t xml:space="preserve"> increase in PM</w:t>
            </w:r>
            <w:r w:rsidRPr="00D81986">
              <w:rPr>
                <w:rFonts w:ascii="Arial" w:hAnsi="Arial" w:cs="Arial"/>
                <w:sz w:val="20"/>
                <w:szCs w:val="20"/>
                <w:vertAlign w:val="subscript"/>
              </w:rPr>
              <w:t>10</w:t>
            </w:r>
            <w:r w:rsidRPr="00D81986">
              <w:rPr>
                <w:rFonts w:ascii="Arial" w:hAnsi="Arial" w:cs="Arial"/>
                <w:sz w:val="20"/>
                <w:szCs w:val="20"/>
              </w:rPr>
              <w:t xml:space="preserve"> due to </w:t>
            </w:r>
            <w:r w:rsidR="00EF5C29">
              <w:rPr>
                <w:rFonts w:ascii="Arial" w:hAnsi="Arial" w:cs="Arial"/>
                <w:sz w:val="20"/>
                <w:szCs w:val="20"/>
              </w:rPr>
              <w:t>wild</w:t>
            </w:r>
            <w:r w:rsidRPr="00D81986">
              <w:rPr>
                <w:rFonts w:ascii="Arial" w:hAnsi="Arial" w:cs="Arial"/>
                <w:sz w:val="20"/>
                <w:szCs w:val="20"/>
              </w:rPr>
              <w:t xml:space="preserve">fire was associated with a 1.24% increase in all respiratory admissions at lag 0, a 3.80% increase in </w:t>
            </w:r>
            <w:r w:rsidR="00EF5C29">
              <w:rPr>
                <w:rFonts w:ascii="Arial" w:hAnsi="Arial" w:cs="Arial"/>
                <w:sz w:val="20"/>
                <w:szCs w:val="20"/>
              </w:rPr>
              <w:t>COPD</w:t>
            </w:r>
            <w:r w:rsidRPr="00D81986">
              <w:rPr>
                <w:rFonts w:ascii="Arial" w:hAnsi="Arial" w:cs="Arial"/>
                <w:sz w:val="20"/>
                <w:szCs w:val="20"/>
              </w:rPr>
              <w:t xml:space="preserve"> admissions at lag 2</w:t>
            </w:r>
          </w:p>
        </w:tc>
        <w:tc>
          <w:tcPr>
            <w:tcW w:w="1185" w:type="pct"/>
            <w:gridSpan w:val="3"/>
            <w:tcBorders>
              <w:top w:val="single" w:sz="4" w:space="0" w:color="auto"/>
              <w:left w:val="nil"/>
              <w:bottom w:val="single" w:sz="4" w:space="0" w:color="auto"/>
              <w:right w:val="nil"/>
            </w:tcBorders>
          </w:tcPr>
          <w:p w14:paraId="4A25B55B" w14:textId="460A1214" w:rsidR="00D81986" w:rsidRPr="00D81986" w:rsidRDefault="00D81986" w:rsidP="00D81986">
            <w:pPr>
              <w:rPr>
                <w:rFonts w:ascii="Arial" w:hAnsi="Arial" w:cs="Arial"/>
                <w:sz w:val="20"/>
                <w:szCs w:val="20"/>
              </w:rPr>
            </w:pPr>
            <w:r w:rsidRPr="00D81986">
              <w:rPr>
                <w:rFonts w:ascii="Arial" w:hAnsi="Arial" w:cs="Arial"/>
                <w:sz w:val="20"/>
                <w:szCs w:val="20"/>
              </w:rPr>
              <w:t xml:space="preserve">Cardiovascular disease admissions were only associated with a 10 </w:t>
            </w:r>
            <w:proofErr w:type="spellStart"/>
            <w:r w:rsidRPr="00D81986">
              <w:rPr>
                <w:rFonts w:ascii="Arial" w:hAnsi="Arial" w:cs="Arial"/>
                <w:sz w:val="20"/>
                <w:szCs w:val="20"/>
              </w:rPr>
              <w:t>μg</w:t>
            </w:r>
            <w:proofErr w:type="spellEnd"/>
            <w:r w:rsidRPr="00D81986">
              <w:rPr>
                <w:rFonts w:ascii="Arial" w:hAnsi="Arial" w:cs="Arial"/>
                <w:sz w:val="20"/>
                <w:szCs w:val="20"/>
              </w:rPr>
              <w:t>/m</w:t>
            </w:r>
            <w:r w:rsidRPr="00D81986">
              <w:rPr>
                <w:rFonts w:ascii="Arial" w:hAnsi="Arial" w:cs="Arial"/>
                <w:sz w:val="20"/>
                <w:szCs w:val="20"/>
                <w:vertAlign w:val="superscript"/>
              </w:rPr>
              <w:t>3</w:t>
            </w:r>
            <w:r w:rsidRPr="00D81986">
              <w:rPr>
                <w:rFonts w:ascii="Arial" w:hAnsi="Arial" w:cs="Arial"/>
                <w:sz w:val="20"/>
                <w:szCs w:val="20"/>
              </w:rPr>
              <w:t xml:space="preserve"> increase in urban PM</w:t>
            </w:r>
            <w:r w:rsidRPr="00D81986">
              <w:rPr>
                <w:rFonts w:ascii="Arial" w:hAnsi="Arial" w:cs="Arial"/>
                <w:sz w:val="20"/>
                <w:szCs w:val="20"/>
                <w:vertAlign w:val="subscript"/>
              </w:rPr>
              <w:t>10</w:t>
            </w:r>
            <w:r w:rsidRPr="00D81986">
              <w:rPr>
                <w:rFonts w:ascii="Arial" w:hAnsi="Arial" w:cs="Arial"/>
                <w:sz w:val="20"/>
                <w:szCs w:val="20"/>
              </w:rPr>
              <w:t xml:space="preserve">, but not bush </w:t>
            </w:r>
            <w:r w:rsidR="00EF5C29" w:rsidRPr="00D81986">
              <w:rPr>
                <w:rFonts w:ascii="Arial" w:hAnsi="Arial" w:cs="Arial"/>
                <w:sz w:val="20"/>
                <w:szCs w:val="20"/>
              </w:rPr>
              <w:t>fire linked</w:t>
            </w:r>
            <w:r w:rsidRPr="00D81986">
              <w:rPr>
                <w:rFonts w:ascii="Arial" w:hAnsi="Arial" w:cs="Arial"/>
                <w:sz w:val="20"/>
                <w:szCs w:val="20"/>
              </w:rPr>
              <w:t xml:space="preserve"> PM</w:t>
            </w:r>
            <w:r w:rsidRPr="00D81986">
              <w:rPr>
                <w:rFonts w:ascii="Arial" w:hAnsi="Arial" w:cs="Arial"/>
                <w:sz w:val="20"/>
                <w:szCs w:val="20"/>
                <w:vertAlign w:val="subscript"/>
              </w:rPr>
              <w:t>10</w:t>
            </w:r>
            <w:r w:rsidRPr="00D81986">
              <w:rPr>
                <w:rFonts w:ascii="Arial" w:hAnsi="Arial" w:cs="Arial"/>
                <w:sz w:val="20"/>
                <w:szCs w:val="20"/>
              </w:rPr>
              <w:t xml:space="preserve">  </w:t>
            </w:r>
          </w:p>
        </w:tc>
        <w:tc>
          <w:tcPr>
            <w:tcW w:w="586" w:type="pct"/>
            <w:tcBorders>
              <w:top w:val="single" w:sz="4" w:space="0" w:color="auto"/>
              <w:left w:val="nil"/>
              <w:bottom w:val="single" w:sz="4" w:space="0" w:color="auto"/>
              <w:right w:val="nil"/>
            </w:tcBorders>
          </w:tcPr>
          <w:p w14:paraId="23AB4BFC" w14:textId="77777777" w:rsidR="00D81986" w:rsidRPr="00D81986" w:rsidRDefault="00D81986" w:rsidP="00D81986">
            <w:pPr>
              <w:rPr>
                <w:rFonts w:ascii="Arial" w:hAnsi="Arial" w:cs="Arial"/>
                <w:sz w:val="20"/>
                <w:szCs w:val="20"/>
              </w:rPr>
            </w:pPr>
            <w:r w:rsidRPr="00D81986">
              <w:rPr>
                <w:rFonts w:ascii="Arial" w:hAnsi="Arial" w:cs="Arial"/>
                <w:sz w:val="20"/>
                <w:szCs w:val="20"/>
              </w:rPr>
              <w:t>NA</w:t>
            </w:r>
          </w:p>
        </w:tc>
      </w:tr>
      <w:tr w:rsidR="00D81986" w:rsidRPr="00D81986" w14:paraId="29C34A6C" w14:textId="77777777" w:rsidTr="009130E8">
        <w:trPr>
          <w:trHeight w:val="1907"/>
        </w:trPr>
        <w:tc>
          <w:tcPr>
            <w:tcW w:w="552" w:type="pct"/>
            <w:gridSpan w:val="2"/>
            <w:tcBorders>
              <w:top w:val="single" w:sz="4" w:space="0" w:color="auto"/>
              <w:left w:val="nil"/>
              <w:bottom w:val="single" w:sz="4" w:space="0" w:color="auto"/>
              <w:right w:val="nil"/>
            </w:tcBorders>
          </w:tcPr>
          <w:p w14:paraId="6C4AB7E7" w14:textId="77777777" w:rsidR="00D81986" w:rsidRPr="00D81986" w:rsidRDefault="00D81986" w:rsidP="00D81986">
            <w:pPr>
              <w:rPr>
                <w:rFonts w:ascii="Arial" w:hAnsi="Arial" w:cs="Arial"/>
                <w:sz w:val="20"/>
                <w:szCs w:val="20"/>
              </w:rPr>
            </w:pPr>
            <w:r w:rsidRPr="00D81986">
              <w:rPr>
                <w:rFonts w:ascii="Arial" w:hAnsi="Arial" w:cs="Arial"/>
                <w:sz w:val="20"/>
                <w:szCs w:val="20"/>
              </w:rPr>
              <w:fldChar w:fldCharType="begin"/>
            </w:r>
            <w:r w:rsidRPr="00D81986">
              <w:rPr>
                <w:rFonts w:ascii="Arial" w:hAnsi="Arial" w:cs="Arial"/>
                <w:sz w:val="20"/>
                <w:szCs w:val="20"/>
              </w:rPr>
              <w:instrText xml:space="preserve"> ADDIN EN.CITE &lt;EndNote&gt;&lt;Cite&gt;&lt;Author&gt;Schranz&lt;/Author&gt;&lt;Year&gt;2010&lt;/Year&gt;&lt;RecNum&gt;1582&lt;/RecNum&gt;&lt;DisplayText&gt;(Schranz, Castillo, and Vilke 2010)&lt;/DisplayText&gt;&lt;record&gt;&lt;rec-number&gt;1582&lt;/rec-number&gt;&lt;foreign-keys&gt;&lt;key app="EN" db-id="d9rsr5ap2zr5vnet2p8vw5xqaevda9z55d5x" timestamp="1586357133"&gt;1582&lt;/key&gt;&lt;/foreign-keys&gt;&lt;ref-type name="Journal Article"&gt;17&lt;/ref-type&gt;&lt;contributors&gt;&lt;authors&gt;&lt;author&gt;Schranz, C. I.&lt;/author&gt;&lt;author&gt;Castillo, E. M.&lt;/author&gt;&lt;author&gt;Vilke, G. M.&lt;/author&gt;&lt;/authors&gt;&lt;/contributors&gt;&lt;titles&gt;&lt;title&gt;The 2007 San Diego Wildfire Impact on the Emergency Department of the University of California, San Diego Hospital System&lt;/title&gt;&lt;secondary-title&gt;Prehospital and Disaster Medicine&lt;/secondary-title&gt;&lt;/titles&gt;&lt;periodical&gt;&lt;full-title&gt;Prehosp Disaster Med&lt;/full-title&gt;&lt;abbr-1&gt;Prehospital and disaster medicine&lt;/abbr-1&gt;&lt;/periodical&gt;&lt;pages&gt;472-476&lt;/pages&gt;&lt;volume&gt;25&lt;/volume&gt;&lt;number&gt;5&lt;/number&gt;&lt;dates&gt;&lt;year&gt;2010&lt;/year&gt;&lt;pub-dates&gt;&lt;date&gt;Oct&lt;/date&gt;&lt;/pub-dates&gt;&lt;/dates&gt;&lt;isbn&gt;1049-023X&lt;/isbn&gt;&lt;accession-num&gt;WOS:000445101300017&lt;/accession-num&gt;&lt;urls&gt;&lt;related-urls&gt;&lt;url&gt;&amp;lt;Go to ISI&amp;gt;://WOS:000445101300017&lt;/url&gt;&lt;url&gt;https://www.cambridge.org/core/journals/prehospital-and-disaster-medicine/article/2007-san-diego-wildfire-impact-on-the-emergency-department-of-the-university-of-california-san-diego-hospital-system/FAF68BBD7D0F0139FBB27BB817107274&lt;/url&gt;&lt;/related-urls&gt;&lt;/urls&gt;&lt;electronic-resource-num&gt;10.1017/s1049023x0000858x&lt;/electronic-resource-num&gt;&lt;/record&gt;&lt;/Cite&gt;&lt;/EndNote&gt;</w:instrText>
            </w:r>
            <w:r w:rsidRPr="00D81986">
              <w:rPr>
                <w:rFonts w:ascii="Arial" w:hAnsi="Arial" w:cs="Arial"/>
                <w:sz w:val="20"/>
                <w:szCs w:val="20"/>
              </w:rPr>
              <w:fldChar w:fldCharType="separate"/>
            </w:r>
            <w:r w:rsidRPr="00D81986">
              <w:rPr>
                <w:rFonts w:ascii="Arial" w:hAnsi="Arial" w:cs="Arial"/>
                <w:noProof/>
                <w:sz w:val="20"/>
                <w:szCs w:val="20"/>
              </w:rPr>
              <w:t>(Schranz, Castillo, and Vilke 2010)</w:t>
            </w:r>
            <w:r w:rsidRPr="00D81986">
              <w:rPr>
                <w:rFonts w:ascii="Arial" w:hAnsi="Arial" w:cs="Arial"/>
                <w:sz w:val="20"/>
                <w:szCs w:val="20"/>
              </w:rPr>
              <w:fldChar w:fldCharType="end"/>
            </w:r>
          </w:p>
        </w:tc>
        <w:tc>
          <w:tcPr>
            <w:tcW w:w="559" w:type="pct"/>
            <w:gridSpan w:val="2"/>
            <w:tcBorders>
              <w:top w:val="single" w:sz="4" w:space="0" w:color="auto"/>
              <w:left w:val="nil"/>
              <w:bottom w:val="single" w:sz="4" w:space="0" w:color="auto"/>
              <w:right w:val="nil"/>
            </w:tcBorders>
          </w:tcPr>
          <w:p w14:paraId="097E074A" w14:textId="77777777" w:rsidR="00D81986" w:rsidRPr="00D81986" w:rsidRDefault="00D81986" w:rsidP="00D81986">
            <w:pPr>
              <w:rPr>
                <w:rFonts w:ascii="Arial" w:hAnsi="Arial" w:cs="Arial"/>
                <w:sz w:val="20"/>
                <w:szCs w:val="20"/>
              </w:rPr>
            </w:pPr>
            <w:r w:rsidRPr="00D81986">
              <w:rPr>
                <w:rFonts w:ascii="Arial" w:hAnsi="Arial" w:cs="Arial"/>
                <w:sz w:val="20"/>
                <w:szCs w:val="20"/>
              </w:rPr>
              <w:t>Ecological time-series study</w:t>
            </w:r>
          </w:p>
        </w:tc>
        <w:tc>
          <w:tcPr>
            <w:tcW w:w="590" w:type="pct"/>
            <w:tcBorders>
              <w:top w:val="single" w:sz="4" w:space="0" w:color="auto"/>
              <w:left w:val="nil"/>
              <w:bottom w:val="single" w:sz="4" w:space="0" w:color="auto"/>
              <w:right w:val="nil"/>
            </w:tcBorders>
          </w:tcPr>
          <w:p w14:paraId="42EA6ACA" w14:textId="77777777" w:rsidR="00D81986" w:rsidRPr="00D81986" w:rsidRDefault="00D81986" w:rsidP="00D81986">
            <w:pPr>
              <w:rPr>
                <w:rFonts w:ascii="Arial" w:hAnsi="Arial" w:cs="Arial"/>
                <w:sz w:val="20"/>
                <w:szCs w:val="20"/>
              </w:rPr>
            </w:pPr>
            <w:r w:rsidRPr="00D81986">
              <w:rPr>
                <w:rFonts w:ascii="Arial" w:hAnsi="Arial" w:cs="Arial"/>
                <w:sz w:val="20"/>
                <w:szCs w:val="20"/>
              </w:rPr>
              <w:t>2007 San Diego wildfires in California, USA</w:t>
            </w:r>
          </w:p>
        </w:tc>
        <w:tc>
          <w:tcPr>
            <w:tcW w:w="697" w:type="pct"/>
            <w:gridSpan w:val="2"/>
            <w:tcBorders>
              <w:top w:val="single" w:sz="4" w:space="0" w:color="auto"/>
              <w:left w:val="nil"/>
              <w:bottom w:val="single" w:sz="4" w:space="0" w:color="auto"/>
              <w:right w:val="nil"/>
            </w:tcBorders>
          </w:tcPr>
          <w:p w14:paraId="360F971C" w14:textId="667DA854" w:rsidR="00D81986" w:rsidRPr="00D81986" w:rsidRDefault="00D81986" w:rsidP="00D81986">
            <w:pPr>
              <w:rPr>
                <w:rFonts w:ascii="Arial" w:hAnsi="Arial" w:cs="Arial"/>
                <w:sz w:val="20"/>
                <w:szCs w:val="20"/>
              </w:rPr>
            </w:pPr>
            <w:r w:rsidRPr="00D81986">
              <w:rPr>
                <w:rFonts w:ascii="Arial" w:hAnsi="Arial" w:cs="Arial"/>
                <w:sz w:val="20"/>
                <w:szCs w:val="20"/>
              </w:rPr>
              <w:t>PM</w:t>
            </w:r>
            <w:r w:rsidRPr="00D81986">
              <w:rPr>
                <w:rFonts w:ascii="Arial" w:hAnsi="Arial" w:cs="Arial"/>
                <w:sz w:val="20"/>
                <w:szCs w:val="20"/>
                <w:vertAlign w:val="subscript"/>
              </w:rPr>
              <w:t>2.5</w:t>
            </w:r>
            <w:r w:rsidRPr="00D81986">
              <w:rPr>
                <w:rFonts w:ascii="Arial" w:hAnsi="Arial" w:cs="Arial"/>
                <w:sz w:val="20"/>
                <w:szCs w:val="20"/>
              </w:rPr>
              <w:t xml:space="preserve"> peaked at 80 </w:t>
            </w:r>
            <w:proofErr w:type="spellStart"/>
            <w:r w:rsidRPr="00D81986">
              <w:rPr>
                <w:rFonts w:ascii="Arial" w:hAnsi="Arial" w:cs="Arial"/>
                <w:sz w:val="20"/>
                <w:szCs w:val="20"/>
              </w:rPr>
              <w:t>μg</w:t>
            </w:r>
            <w:proofErr w:type="spellEnd"/>
            <w:r w:rsidRPr="00D81986">
              <w:rPr>
                <w:rFonts w:ascii="Arial" w:hAnsi="Arial" w:cs="Arial"/>
                <w:sz w:val="20"/>
                <w:szCs w:val="20"/>
              </w:rPr>
              <w:t>/m</w:t>
            </w:r>
            <w:r w:rsidRPr="00D81986">
              <w:rPr>
                <w:rFonts w:ascii="Arial" w:hAnsi="Arial" w:cs="Arial"/>
                <w:sz w:val="20"/>
                <w:szCs w:val="20"/>
                <w:vertAlign w:val="superscript"/>
              </w:rPr>
              <w:t>3</w:t>
            </w:r>
          </w:p>
        </w:tc>
        <w:tc>
          <w:tcPr>
            <w:tcW w:w="831" w:type="pct"/>
            <w:gridSpan w:val="2"/>
            <w:tcBorders>
              <w:top w:val="single" w:sz="4" w:space="0" w:color="auto"/>
              <w:left w:val="nil"/>
              <w:bottom w:val="single" w:sz="4" w:space="0" w:color="auto"/>
              <w:right w:val="nil"/>
            </w:tcBorders>
          </w:tcPr>
          <w:p w14:paraId="0F24CAD7" w14:textId="7DAF8CF5" w:rsidR="00D81986" w:rsidRPr="00D81986" w:rsidRDefault="00D81986" w:rsidP="00D81986">
            <w:pPr>
              <w:rPr>
                <w:rFonts w:ascii="Arial" w:hAnsi="Arial" w:cs="Arial"/>
                <w:sz w:val="20"/>
                <w:szCs w:val="20"/>
              </w:rPr>
            </w:pPr>
            <w:r w:rsidRPr="00D81986">
              <w:rPr>
                <w:rFonts w:ascii="Arial" w:hAnsi="Arial" w:cs="Arial"/>
                <w:sz w:val="20"/>
                <w:szCs w:val="20"/>
              </w:rPr>
              <w:t>The admission rate was higher in the period following the fires (19.8% vs. 15.2%) from the baseline period with major complaints of shortness of breath</w:t>
            </w:r>
          </w:p>
        </w:tc>
        <w:tc>
          <w:tcPr>
            <w:tcW w:w="1185" w:type="pct"/>
            <w:gridSpan w:val="3"/>
            <w:tcBorders>
              <w:top w:val="single" w:sz="4" w:space="0" w:color="auto"/>
              <w:left w:val="nil"/>
              <w:bottom w:val="single" w:sz="4" w:space="0" w:color="auto"/>
              <w:right w:val="nil"/>
            </w:tcBorders>
          </w:tcPr>
          <w:p w14:paraId="11866064" w14:textId="05B34ED8" w:rsidR="00D81986" w:rsidRPr="00D81986" w:rsidRDefault="00D81986" w:rsidP="00D81986">
            <w:pPr>
              <w:rPr>
                <w:rFonts w:ascii="Arial" w:hAnsi="Arial" w:cs="Arial"/>
                <w:sz w:val="20"/>
                <w:szCs w:val="20"/>
              </w:rPr>
            </w:pPr>
            <w:bookmarkStart w:id="4" w:name="_Hlk37859173"/>
            <w:r w:rsidRPr="00D81986">
              <w:rPr>
                <w:rFonts w:ascii="Arial" w:hAnsi="Arial" w:cs="Arial"/>
                <w:sz w:val="20"/>
                <w:szCs w:val="20"/>
              </w:rPr>
              <w:t>Patients with significant cardiac or pulmonary histo</w:t>
            </w:r>
            <w:r w:rsidR="00141BA8">
              <w:rPr>
                <w:rFonts w:ascii="Arial" w:hAnsi="Arial" w:cs="Arial"/>
                <w:sz w:val="20"/>
                <w:szCs w:val="20"/>
              </w:rPr>
              <w:t>ry</w:t>
            </w:r>
            <w:r w:rsidRPr="00D81986">
              <w:rPr>
                <w:rFonts w:ascii="Arial" w:hAnsi="Arial" w:cs="Arial"/>
                <w:sz w:val="20"/>
                <w:szCs w:val="20"/>
              </w:rPr>
              <w:t xml:space="preserve"> were no more likely to present to the emergency department during the fires</w:t>
            </w:r>
            <w:bookmarkEnd w:id="4"/>
          </w:p>
        </w:tc>
        <w:tc>
          <w:tcPr>
            <w:tcW w:w="586" w:type="pct"/>
            <w:tcBorders>
              <w:top w:val="single" w:sz="4" w:space="0" w:color="auto"/>
              <w:left w:val="nil"/>
              <w:bottom w:val="single" w:sz="4" w:space="0" w:color="auto"/>
              <w:right w:val="nil"/>
            </w:tcBorders>
          </w:tcPr>
          <w:p w14:paraId="6B2C9E56" w14:textId="77777777" w:rsidR="00D81986" w:rsidRPr="00D81986" w:rsidRDefault="00D81986" w:rsidP="00D81986">
            <w:pPr>
              <w:rPr>
                <w:rFonts w:ascii="Arial" w:hAnsi="Arial" w:cs="Arial"/>
                <w:sz w:val="20"/>
                <w:szCs w:val="20"/>
              </w:rPr>
            </w:pPr>
            <w:r w:rsidRPr="00D81986">
              <w:rPr>
                <w:rFonts w:ascii="Arial" w:hAnsi="Arial" w:cs="Arial"/>
                <w:sz w:val="20"/>
                <w:szCs w:val="20"/>
              </w:rPr>
              <w:t>NA</w:t>
            </w:r>
          </w:p>
        </w:tc>
      </w:tr>
      <w:tr w:rsidR="00D81986" w:rsidRPr="00D81986" w14:paraId="11D187BC" w14:textId="77777777" w:rsidTr="009130E8">
        <w:trPr>
          <w:trHeight w:val="2663"/>
        </w:trPr>
        <w:tc>
          <w:tcPr>
            <w:tcW w:w="552" w:type="pct"/>
            <w:gridSpan w:val="2"/>
            <w:tcBorders>
              <w:top w:val="single" w:sz="4" w:space="0" w:color="auto"/>
              <w:left w:val="nil"/>
              <w:bottom w:val="single" w:sz="4" w:space="0" w:color="auto"/>
              <w:right w:val="nil"/>
            </w:tcBorders>
          </w:tcPr>
          <w:p w14:paraId="440ACA68" w14:textId="77777777" w:rsidR="00D81986" w:rsidRPr="00D81986" w:rsidRDefault="00D81986" w:rsidP="00D81986">
            <w:pPr>
              <w:rPr>
                <w:rFonts w:ascii="Arial" w:hAnsi="Arial" w:cs="Arial"/>
                <w:sz w:val="20"/>
                <w:szCs w:val="20"/>
              </w:rPr>
            </w:pPr>
            <w:r w:rsidRPr="00D81986">
              <w:rPr>
                <w:rFonts w:ascii="Arial" w:hAnsi="Arial" w:cs="Arial"/>
                <w:sz w:val="20"/>
                <w:szCs w:val="20"/>
              </w:rPr>
              <w:fldChar w:fldCharType="begin"/>
            </w:r>
            <w:r w:rsidRPr="00D81986">
              <w:rPr>
                <w:rFonts w:ascii="Arial" w:hAnsi="Arial" w:cs="Arial"/>
                <w:sz w:val="20"/>
                <w:szCs w:val="20"/>
              </w:rPr>
              <w:instrText xml:space="preserve"> ADDIN EN.CITE &lt;EndNote&gt;&lt;Cite&gt;&lt;Author&gt;Henderson&lt;/Author&gt;&lt;Year&gt;2011&lt;/Year&gt;&lt;RecNum&gt;1551&lt;/RecNum&gt;&lt;DisplayText&gt;(Henderson et al. 2011)&lt;/DisplayText&gt;&lt;record&gt;&lt;rec-number&gt;1551&lt;/rec-number&gt;&lt;foreign-keys&gt;&lt;key app="EN" db-id="d9rsr5ap2zr5vnet2p8vw5xqaevda9z55d5x" timestamp="1586357133"&gt;1551&lt;/key&gt;&lt;/foreign-keys&gt;&lt;ref-type name="Journal Article"&gt;17&lt;/ref-type&gt;&lt;contributors&gt;&lt;authors&gt;&lt;author&gt;Henderson, S. B.&lt;/author&gt;&lt;author&gt;Brauer, M.&lt;/author&gt;&lt;author&gt;MacNab, Y. C.&lt;/author&gt;&lt;author&gt;Kennedy, S. M.&lt;/author&gt;&lt;/authors&gt;&lt;/contributors&gt;&lt;titles&gt;&lt;title&gt;Three Measures of Forest Fire Smoke Exposure and Their Associations with Respiratory and Cardiovascular Health Outcomes in a Population-Based Cohort&lt;/title&gt;&lt;secondary-title&gt;Environmental Health Perspectives&lt;/secondary-title&gt;&lt;/titles&gt;&lt;periodical&gt;&lt;full-title&gt;Environ Health Perspect&lt;/full-title&gt;&lt;abbr-1&gt;Environmental health perspectives&lt;/abbr-1&gt;&lt;/periodical&gt;&lt;pages&gt;1266-1271&lt;/pages&gt;&lt;volume&gt;119&lt;/volume&gt;&lt;number&gt;9&lt;/number&gt;&lt;dates&gt;&lt;year&gt;2011&lt;/year&gt;&lt;pub-dates&gt;&lt;date&gt;Sep&lt;/date&gt;&lt;/pub-dates&gt;&lt;/dates&gt;&lt;isbn&gt;0091-6765&lt;/isbn&gt;&lt;accession-num&gt;WOS:000294478400027&lt;/accession-num&gt;&lt;urls&gt;&lt;related-urls&gt;&lt;url&gt;&amp;lt;Go to ISI&amp;gt;://WOS:000294478400027&lt;/url&gt;&lt;url&gt;https://www.ncbi.nlm.nih.gov/pmc/articles/PMC3230386/pdf/ehp.1002288.pdf&lt;/url&gt;&lt;/related-urls&gt;&lt;/urls&gt;&lt;electronic-resource-num&gt;10.1289/ehp.1002288&lt;/electronic-resource-num&gt;&lt;/record&gt;&lt;/Cite&gt;&lt;/EndNote&gt;</w:instrText>
            </w:r>
            <w:r w:rsidRPr="00D81986">
              <w:rPr>
                <w:rFonts w:ascii="Arial" w:hAnsi="Arial" w:cs="Arial"/>
                <w:sz w:val="20"/>
                <w:szCs w:val="20"/>
              </w:rPr>
              <w:fldChar w:fldCharType="separate"/>
            </w:r>
            <w:r w:rsidRPr="00D81986">
              <w:rPr>
                <w:rFonts w:ascii="Arial" w:hAnsi="Arial" w:cs="Arial"/>
                <w:noProof/>
                <w:sz w:val="20"/>
                <w:szCs w:val="20"/>
              </w:rPr>
              <w:t>(Henderson et al. 2011)</w:t>
            </w:r>
            <w:r w:rsidRPr="00D81986">
              <w:rPr>
                <w:rFonts w:ascii="Arial" w:hAnsi="Arial" w:cs="Arial"/>
                <w:sz w:val="20"/>
                <w:szCs w:val="20"/>
              </w:rPr>
              <w:fldChar w:fldCharType="end"/>
            </w:r>
          </w:p>
        </w:tc>
        <w:tc>
          <w:tcPr>
            <w:tcW w:w="559" w:type="pct"/>
            <w:gridSpan w:val="2"/>
            <w:tcBorders>
              <w:top w:val="single" w:sz="4" w:space="0" w:color="auto"/>
              <w:left w:val="nil"/>
              <w:bottom w:val="single" w:sz="4" w:space="0" w:color="auto"/>
              <w:right w:val="nil"/>
            </w:tcBorders>
          </w:tcPr>
          <w:p w14:paraId="6D03C1F5" w14:textId="77777777" w:rsidR="00D81986" w:rsidRPr="00D81986" w:rsidRDefault="00D81986" w:rsidP="00D81986">
            <w:pPr>
              <w:rPr>
                <w:rFonts w:ascii="Arial" w:hAnsi="Arial" w:cs="Arial"/>
                <w:sz w:val="20"/>
                <w:szCs w:val="20"/>
              </w:rPr>
            </w:pPr>
            <w:r w:rsidRPr="00D81986">
              <w:rPr>
                <w:rFonts w:ascii="Arial" w:hAnsi="Arial" w:cs="Arial"/>
                <w:sz w:val="20"/>
                <w:szCs w:val="20"/>
              </w:rPr>
              <w:t>Population-based cohort</w:t>
            </w:r>
          </w:p>
        </w:tc>
        <w:tc>
          <w:tcPr>
            <w:tcW w:w="590" w:type="pct"/>
            <w:tcBorders>
              <w:top w:val="single" w:sz="4" w:space="0" w:color="auto"/>
              <w:left w:val="nil"/>
              <w:bottom w:val="single" w:sz="4" w:space="0" w:color="auto"/>
              <w:right w:val="nil"/>
            </w:tcBorders>
          </w:tcPr>
          <w:p w14:paraId="4434CD76" w14:textId="77777777" w:rsidR="00D81986" w:rsidRPr="00D81986" w:rsidRDefault="00D81986" w:rsidP="00D81986">
            <w:pPr>
              <w:rPr>
                <w:rFonts w:ascii="Arial" w:hAnsi="Arial" w:cs="Arial"/>
                <w:sz w:val="20"/>
                <w:szCs w:val="20"/>
              </w:rPr>
            </w:pPr>
            <w:r w:rsidRPr="00D81986">
              <w:rPr>
                <w:rFonts w:ascii="Arial" w:hAnsi="Arial" w:cs="Arial"/>
                <w:sz w:val="20"/>
                <w:szCs w:val="20"/>
              </w:rPr>
              <w:t>2003 forest fire in British Columbia, Canada</w:t>
            </w:r>
          </w:p>
        </w:tc>
        <w:tc>
          <w:tcPr>
            <w:tcW w:w="697" w:type="pct"/>
            <w:gridSpan w:val="2"/>
            <w:tcBorders>
              <w:top w:val="single" w:sz="4" w:space="0" w:color="auto"/>
              <w:left w:val="nil"/>
              <w:bottom w:val="single" w:sz="4" w:space="0" w:color="auto"/>
              <w:right w:val="nil"/>
            </w:tcBorders>
          </w:tcPr>
          <w:p w14:paraId="38BB12A4" w14:textId="0467926F" w:rsidR="00D81986" w:rsidRPr="00D81986" w:rsidRDefault="00D81986" w:rsidP="00D81986">
            <w:pPr>
              <w:rPr>
                <w:rFonts w:ascii="Arial" w:hAnsi="Arial" w:cs="Arial"/>
                <w:sz w:val="20"/>
                <w:szCs w:val="20"/>
              </w:rPr>
            </w:pPr>
            <w:r w:rsidRPr="00D81986">
              <w:rPr>
                <w:rFonts w:ascii="Arial" w:hAnsi="Arial" w:cs="Arial"/>
                <w:sz w:val="20"/>
                <w:szCs w:val="20"/>
              </w:rPr>
              <w:t>Three metrics for PM</w:t>
            </w:r>
            <w:r w:rsidRPr="00D81986">
              <w:rPr>
                <w:rFonts w:ascii="Arial" w:hAnsi="Arial" w:cs="Arial"/>
                <w:sz w:val="20"/>
                <w:szCs w:val="20"/>
                <w:vertAlign w:val="subscript"/>
              </w:rPr>
              <w:t>10</w:t>
            </w:r>
            <w:r w:rsidRPr="00D81986">
              <w:rPr>
                <w:rFonts w:ascii="Arial" w:hAnsi="Arial" w:cs="Arial"/>
                <w:sz w:val="20"/>
                <w:szCs w:val="20"/>
              </w:rPr>
              <w:t xml:space="preserve">: TEOM (avg. 29 </w:t>
            </w:r>
            <w:proofErr w:type="spellStart"/>
            <w:r w:rsidRPr="00D81986">
              <w:rPr>
                <w:rFonts w:ascii="Arial" w:hAnsi="Arial" w:cs="Arial"/>
                <w:sz w:val="20"/>
                <w:szCs w:val="20"/>
              </w:rPr>
              <w:t>μg</w:t>
            </w:r>
            <w:proofErr w:type="spellEnd"/>
            <w:r w:rsidRPr="00D81986">
              <w:rPr>
                <w:rFonts w:ascii="Arial" w:hAnsi="Arial" w:cs="Arial"/>
                <w:sz w:val="20"/>
                <w:szCs w:val="20"/>
              </w:rPr>
              <w:t>/m</w:t>
            </w:r>
            <w:r w:rsidRPr="00D81986">
              <w:rPr>
                <w:rFonts w:ascii="Arial" w:hAnsi="Arial" w:cs="Arial"/>
                <w:sz w:val="20"/>
                <w:szCs w:val="20"/>
                <w:vertAlign w:val="superscript"/>
              </w:rPr>
              <w:t>3</w:t>
            </w:r>
            <w:r w:rsidRPr="00D81986">
              <w:rPr>
                <w:rFonts w:ascii="Arial" w:hAnsi="Arial" w:cs="Arial"/>
                <w:sz w:val="20"/>
                <w:szCs w:val="20"/>
              </w:rPr>
              <w:t xml:space="preserve">), CALPUFF avg 11.4 </w:t>
            </w:r>
            <w:proofErr w:type="spellStart"/>
            <w:r w:rsidRPr="00D81986">
              <w:rPr>
                <w:rFonts w:ascii="Arial" w:hAnsi="Arial" w:cs="Arial"/>
                <w:sz w:val="20"/>
                <w:szCs w:val="20"/>
              </w:rPr>
              <w:t>μg</w:t>
            </w:r>
            <w:proofErr w:type="spellEnd"/>
            <w:r w:rsidRPr="00D81986">
              <w:rPr>
                <w:rFonts w:ascii="Arial" w:hAnsi="Arial" w:cs="Arial"/>
                <w:sz w:val="20"/>
                <w:szCs w:val="20"/>
              </w:rPr>
              <w:t>/m</w:t>
            </w:r>
            <w:r w:rsidRPr="00D81986">
              <w:rPr>
                <w:rFonts w:ascii="Arial" w:hAnsi="Arial" w:cs="Arial"/>
                <w:sz w:val="20"/>
                <w:szCs w:val="20"/>
                <w:vertAlign w:val="superscript"/>
              </w:rPr>
              <w:t>3</w:t>
            </w:r>
            <w:r w:rsidRPr="00D81986">
              <w:rPr>
                <w:rFonts w:ascii="Arial" w:hAnsi="Arial" w:cs="Arial"/>
                <w:sz w:val="20"/>
                <w:szCs w:val="20"/>
              </w:rPr>
              <w:t xml:space="preserve">), SMOKE (45.9 and 44.2 </w:t>
            </w:r>
            <w:proofErr w:type="spellStart"/>
            <w:r w:rsidRPr="00D81986">
              <w:rPr>
                <w:rFonts w:ascii="Arial" w:hAnsi="Arial" w:cs="Arial"/>
                <w:sz w:val="20"/>
                <w:szCs w:val="20"/>
              </w:rPr>
              <w:t>μg</w:t>
            </w:r>
            <w:proofErr w:type="spellEnd"/>
            <w:r w:rsidRPr="00D81986">
              <w:rPr>
                <w:rFonts w:ascii="Arial" w:hAnsi="Arial" w:cs="Arial"/>
                <w:sz w:val="20"/>
                <w:szCs w:val="20"/>
              </w:rPr>
              <w:t>/m</w:t>
            </w:r>
            <w:r w:rsidRPr="00D81986">
              <w:rPr>
                <w:rFonts w:ascii="Arial" w:hAnsi="Arial" w:cs="Arial"/>
                <w:sz w:val="20"/>
                <w:szCs w:val="20"/>
                <w:vertAlign w:val="superscript"/>
              </w:rPr>
              <w:t>3</w:t>
            </w:r>
            <w:r w:rsidR="00DC4C95">
              <w:rPr>
                <w:rFonts w:ascii="Arial" w:hAnsi="Arial" w:cs="Arial"/>
                <w:sz w:val="20"/>
                <w:szCs w:val="20"/>
              </w:rPr>
              <w:t>)</w:t>
            </w:r>
          </w:p>
        </w:tc>
        <w:tc>
          <w:tcPr>
            <w:tcW w:w="831" w:type="pct"/>
            <w:gridSpan w:val="2"/>
            <w:tcBorders>
              <w:top w:val="single" w:sz="4" w:space="0" w:color="auto"/>
              <w:left w:val="nil"/>
              <w:bottom w:val="single" w:sz="4" w:space="0" w:color="auto"/>
              <w:right w:val="nil"/>
            </w:tcBorders>
          </w:tcPr>
          <w:p w14:paraId="7BC6F132" w14:textId="0B523709" w:rsidR="00D81986" w:rsidRPr="00D81986" w:rsidRDefault="00D81986" w:rsidP="00D81986">
            <w:pPr>
              <w:rPr>
                <w:rFonts w:ascii="Arial" w:hAnsi="Arial" w:cs="Arial"/>
                <w:sz w:val="20"/>
                <w:szCs w:val="20"/>
              </w:rPr>
            </w:pPr>
            <w:proofErr w:type="gramStart"/>
            <w:r w:rsidRPr="00D81986">
              <w:rPr>
                <w:rFonts w:ascii="Arial" w:hAnsi="Arial" w:cs="Arial"/>
                <w:sz w:val="20"/>
                <w:szCs w:val="20"/>
              </w:rPr>
              <w:t>Similar to</w:t>
            </w:r>
            <w:proofErr w:type="gramEnd"/>
            <w:r w:rsidRPr="00D81986">
              <w:rPr>
                <w:rFonts w:ascii="Arial" w:hAnsi="Arial" w:cs="Arial"/>
                <w:sz w:val="20"/>
                <w:szCs w:val="20"/>
              </w:rPr>
              <w:t xml:space="preserve"> the study in 2009, </w:t>
            </w:r>
            <w:r w:rsidR="00141BA8">
              <w:rPr>
                <w:rFonts w:ascii="Arial" w:hAnsi="Arial" w:cs="Arial"/>
                <w:sz w:val="20"/>
                <w:szCs w:val="20"/>
              </w:rPr>
              <w:t>a</w:t>
            </w:r>
            <w:r w:rsidRPr="00D81986">
              <w:rPr>
                <w:rFonts w:ascii="Arial" w:hAnsi="Arial" w:cs="Arial"/>
                <w:sz w:val="20"/>
                <w:szCs w:val="20"/>
              </w:rPr>
              <w:t xml:space="preserve"> 30 </w:t>
            </w:r>
            <w:proofErr w:type="spellStart"/>
            <w:r w:rsidRPr="00D81986">
              <w:rPr>
                <w:rFonts w:ascii="Arial" w:hAnsi="Arial" w:cs="Arial"/>
                <w:sz w:val="20"/>
                <w:szCs w:val="20"/>
              </w:rPr>
              <w:t>μg</w:t>
            </w:r>
            <w:proofErr w:type="spellEnd"/>
            <w:r w:rsidRPr="00D81986">
              <w:rPr>
                <w:rFonts w:ascii="Arial" w:hAnsi="Arial" w:cs="Arial"/>
                <w:sz w:val="20"/>
                <w:szCs w:val="20"/>
              </w:rPr>
              <w:t>/m</w:t>
            </w:r>
            <w:r w:rsidRPr="00D81986">
              <w:rPr>
                <w:rFonts w:ascii="Arial" w:hAnsi="Arial" w:cs="Arial"/>
                <w:sz w:val="20"/>
                <w:szCs w:val="20"/>
                <w:vertAlign w:val="superscript"/>
              </w:rPr>
              <w:t>3</w:t>
            </w:r>
            <w:r w:rsidR="00141BA8">
              <w:rPr>
                <w:rFonts w:ascii="Arial" w:hAnsi="Arial" w:cs="Arial"/>
                <w:sz w:val="20"/>
                <w:szCs w:val="20"/>
                <w:vertAlign w:val="superscript"/>
              </w:rPr>
              <w:t xml:space="preserve"> </w:t>
            </w:r>
            <w:r w:rsidRPr="00D81986">
              <w:rPr>
                <w:rFonts w:ascii="Arial" w:hAnsi="Arial" w:cs="Arial"/>
                <w:sz w:val="20"/>
                <w:szCs w:val="20"/>
              </w:rPr>
              <w:t>increase in TEOM-based PM</w:t>
            </w:r>
            <w:r w:rsidRPr="00D81986">
              <w:rPr>
                <w:rFonts w:ascii="Arial" w:hAnsi="Arial" w:cs="Arial"/>
                <w:sz w:val="20"/>
                <w:szCs w:val="20"/>
                <w:vertAlign w:val="subscript"/>
              </w:rPr>
              <w:t>10</w:t>
            </w:r>
            <w:r w:rsidRPr="00D81986">
              <w:rPr>
                <w:rFonts w:ascii="Arial" w:hAnsi="Arial" w:cs="Arial"/>
                <w:sz w:val="20"/>
                <w:szCs w:val="20"/>
              </w:rPr>
              <w:t xml:space="preserve"> was associated with increased physician visits for all respiratory illness, for asthma, and for respiratory hospitalizations</w:t>
            </w:r>
          </w:p>
        </w:tc>
        <w:tc>
          <w:tcPr>
            <w:tcW w:w="1185" w:type="pct"/>
            <w:gridSpan w:val="3"/>
            <w:tcBorders>
              <w:top w:val="single" w:sz="4" w:space="0" w:color="auto"/>
              <w:left w:val="nil"/>
              <w:bottom w:val="single" w:sz="4" w:space="0" w:color="auto"/>
              <w:right w:val="nil"/>
            </w:tcBorders>
          </w:tcPr>
          <w:p w14:paraId="1A200048" w14:textId="7171AC16" w:rsidR="00D81986" w:rsidRPr="00D81986" w:rsidRDefault="00D81986" w:rsidP="00D81986">
            <w:pPr>
              <w:rPr>
                <w:rFonts w:ascii="Arial" w:hAnsi="Arial" w:cs="Arial"/>
                <w:sz w:val="20"/>
                <w:szCs w:val="20"/>
              </w:rPr>
            </w:pPr>
            <w:r w:rsidRPr="00D81986">
              <w:rPr>
                <w:rFonts w:ascii="Arial" w:hAnsi="Arial" w:cs="Arial"/>
                <w:sz w:val="20"/>
                <w:szCs w:val="20"/>
              </w:rPr>
              <w:t>Associations with cardiovascular outcomes were largely null. A new aspect of this study indicated that exposure measurement tools other than air quality monitoring, such as satellite imaging data, might be useful</w:t>
            </w:r>
          </w:p>
        </w:tc>
        <w:tc>
          <w:tcPr>
            <w:tcW w:w="586" w:type="pct"/>
            <w:tcBorders>
              <w:top w:val="single" w:sz="4" w:space="0" w:color="auto"/>
              <w:left w:val="nil"/>
              <w:bottom w:val="single" w:sz="4" w:space="0" w:color="auto"/>
              <w:right w:val="nil"/>
            </w:tcBorders>
          </w:tcPr>
          <w:p w14:paraId="58B77A09" w14:textId="77777777" w:rsidR="00D81986" w:rsidRPr="00D81986" w:rsidRDefault="00D81986" w:rsidP="00D81986">
            <w:pPr>
              <w:rPr>
                <w:rFonts w:ascii="Arial" w:hAnsi="Arial" w:cs="Arial"/>
                <w:sz w:val="20"/>
                <w:szCs w:val="20"/>
              </w:rPr>
            </w:pPr>
            <w:r w:rsidRPr="00D81986">
              <w:rPr>
                <w:rFonts w:ascii="Arial" w:hAnsi="Arial" w:cs="Arial"/>
                <w:sz w:val="20"/>
                <w:szCs w:val="20"/>
              </w:rPr>
              <w:t>NA</w:t>
            </w:r>
          </w:p>
        </w:tc>
      </w:tr>
      <w:tr w:rsidR="00D81986" w:rsidRPr="00D81986" w14:paraId="712F5D53" w14:textId="77777777" w:rsidTr="009130E8">
        <w:trPr>
          <w:trHeight w:val="1970"/>
        </w:trPr>
        <w:tc>
          <w:tcPr>
            <w:tcW w:w="552" w:type="pct"/>
            <w:gridSpan w:val="2"/>
            <w:tcBorders>
              <w:top w:val="single" w:sz="4" w:space="0" w:color="auto"/>
              <w:left w:val="nil"/>
              <w:bottom w:val="single" w:sz="4" w:space="0" w:color="auto"/>
              <w:right w:val="nil"/>
            </w:tcBorders>
          </w:tcPr>
          <w:p w14:paraId="2E50F052" w14:textId="77777777" w:rsidR="00D81986" w:rsidRPr="00D81986" w:rsidRDefault="00D81986" w:rsidP="00D81986">
            <w:pPr>
              <w:rPr>
                <w:rFonts w:ascii="Arial" w:hAnsi="Arial" w:cs="Arial"/>
                <w:sz w:val="20"/>
                <w:szCs w:val="20"/>
              </w:rPr>
            </w:pPr>
            <w:r w:rsidRPr="00D81986">
              <w:rPr>
                <w:rFonts w:ascii="Arial" w:hAnsi="Arial" w:cs="Arial"/>
                <w:sz w:val="20"/>
                <w:szCs w:val="20"/>
              </w:rPr>
              <w:fldChar w:fldCharType="begin"/>
            </w:r>
            <w:r w:rsidRPr="00D81986">
              <w:rPr>
                <w:rFonts w:ascii="Arial" w:hAnsi="Arial" w:cs="Arial"/>
                <w:sz w:val="20"/>
                <w:szCs w:val="20"/>
              </w:rPr>
              <w:instrText xml:space="preserve"> ADDIN EN.CITE &lt;EndNote&gt;&lt;Cite&gt;&lt;Author&gt;Rappold&lt;/Author&gt;&lt;Year&gt;2011&lt;/Year&gt;&lt;RecNum&gt;1549&lt;/RecNum&gt;&lt;DisplayText&gt;(Rappold et al. 2011)&lt;/DisplayText&gt;&lt;record&gt;&lt;rec-number&gt;1549&lt;/rec-number&gt;&lt;foreign-keys&gt;&lt;key app="EN" db-id="d9rsr5ap2zr5vnet2p8vw5xqaevda9z55d5x" timestamp="1586357133"&gt;1549&lt;/key&gt;&lt;/foreign-keys&gt;&lt;ref-type name="Journal Article"&gt;17&lt;/ref-type&gt;&lt;contributors&gt;&lt;authors&gt;&lt;author&gt;Rappold, A. G.&lt;/author&gt;&lt;author&gt;Stone, S. L.&lt;/author&gt;&lt;author&gt;Cascio, W. E.&lt;/author&gt;&lt;author&gt;Neas, L. M.&lt;/author&gt;&lt;author&gt;Kilaru, V. J.&lt;/author&gt;&lt;author&gt;Carraway, M. S.&lt;/author&gt;&lt;author&gt;Szykman, J. J.&lt;/author&gt;&lt;author&gt;Ising, A.&lt;/author&gt;&lt;author&gt;Cleve, W. E.&lt;/author&gt;&lt;author&gt;Meredith, J. T.&lt;/author&gt;&lt;author&gt;Vaughan-Batten, H.&lt;/author&gt;&lt;author&gt;Deyneka, L.&lt;/author&gt;&lt;author&gt;Devlin, R. B.&lt;/author&gt;&lt;/authors&gt;&lt;/contributors&gt;&lt;titles&gt;&lt;title&gt;Peat Bog Wildfire Smoke Exposure in Rural North Carolina Is Associated with Cardiopulmonary Emergency Department Visits Assessed through Syndromic Surveillance&lt;/title&gt;&lt;secondary-title&gt;Environmental Health Perspectives&lt;/secondary-title&gt;&lt;/titles&gt;&lt;periodical&gt;&lt;full-title&gt;Environ Health Perspect&lt;/full-title&gt;&lt;abbr-1&gt;Environmental health perspectives&lt;/abbr-1&gt;&lt;/periodical&gt;&lt;pages&gt;1415-1420&lt;/pages&gt;&lt;volume&gt;119&lt;/volume&gt;&lt;number&gt;10&lt;/number&gt;&lt;dates&gt;&lt;year&gt;2011&lt;/year&gt;&lt;pub-dates&gt;&lt;date&gt;Oct&lt;/date&gt;&lt;/pub-dates&gt;&lt;/dates&gt;&lt;isbn&gt;0091-6765&lt;/isbn&gt;&lt;accession-num&gt;WOS:000295402400026&lt;/accession-num&gt;&lt;urls&gt;&lt;related-urls&gt;&lt;url&gt;&amp;lt;Go to ISI&amp;gt;://WOS:000295402400026&lt;/url&gt;&lt;url&gt;https://www.ncbi.nlm.nih.gov/pmc/articles/PMC3230437/pdf/ehp.1003206.pdf&lt;/url&gt;&lt;/related-urls&gt;&lt;/urls&gt;&lt;electronic-resource-num&gt;10.1289/ehp.1003206&lt;/electronic-resource-num&gt;&lt;/record&gt;&lt;/Cite&gt;&lt;/EndNote&gt;</w:instrText>
            </w:r>
            <w:r w:rsidRPr="00D81986">
              <w:rPr>
                <w:rFonts w:ascii="Arial" w:hAnsi="Arial" w:cs="Arial"/>
                <w:sz w:val="20"/>
                <w:szCs w:val="20"/>
              </w:rPr>
              <w:fldChar w:fldCharType="separate"/>
            </w:r>
            <w:r w:rsidRPr="00D81986">
              <w:rPr>
                <w:rFonts w:ascii="Arial" w:hAnsi="Arial" w:cs="Arial"/>
                <w:noProof/>
                <w:sz w:val="20"/>
                <w:szCs w:val="20"/>
              </w:rPr>
              <w:t>(Rappold et al. 2011)</w:t>
            </w:r>
            <w:r w:rsidRPr="00D81986">
              <w:rPr>
                <w:rFonts w:ascii="Arial" w:hAnsi="Arial" w:cs="Arial"/>
                <w:sz w:val="20"/>
                <w:szCs w:val="20"/>
              </w:rPr>
              <w:fldChar w:fldCharType="end"/>
            </w:r>
          </w:p>
        </w:tc>
        <w:tc>
          <w:tcPr>
            <w:tcW w:w="559" w:type="pct"/>
            <w:gridSpan w:val="2"/>
            <w:tcBorders>
              <w:top w:val="single" w:sz="4" w:space="0" w:color="auto"/>
              <w:left w:val="nil"/>
              <w:bottom w:val="single" w:sz="4" w:space="0" w:color="auto"/>
              <w:right w:val="nil"/>
            </w:tcBorders>
          </w:tcPr>
          <w:p w14:paraId="72203607" w14:textId="77777777" w:rsidR="00D81986" w:rsidRPr="00D81986" w:rsidRDefault="00D81986" w:rsidP="00D81986">
            <w:pPr>
              <w:rPr>
                <w:rFonts w:ascii="Arial" w:hAnsi="Arial" w:cs="Arial"/>
                <w:sz w:val="20"/>
                <w:szCs w:val="20"/>
              </w:rPr>
            </w:pPr>
            <w:r w:rsidRPr="00D81986">
              <w:rPr>
                <w:rFonts w:ascii="Arial" w:hAnsi="Arial" w:cs="Arial"/>
                <w:sz w:val="20"/>
                <w:szCs w:val="20"/>
              </w:rPr>
              <w:t>Population-based cohort</w:t>
            </w:r>
          </w:p>
        </w:tc>
        <w:tc>
          <w:tcPr>
            <w:tcW w:w="590" w:type="pct"/>
            <w:tcBorders>
              <w:top w:val="single" w:sz="4" w:space="0" w:color="auto"/>
              <w:left w:val="nil"/>
              <w:bottom w:val="single" w:sz="4" w:space="0" w:color="auto"/>
              <w:right w:val="nil"/>
            </w:tcBorders>
          </w:tcPr>
          <w:p w14:paraId="58C5AC3E" w14:textId="77777777" w:rsidR="00D81986" w:rsidRPr="00D81986" w:rsidRDefault="00D81986" w:rsidP="00D81986">
            <w:pPr>
              <w:rPr>
                <w:rFonts w:ascii="Arial" w:hAnsi="Arial" w:cs="Arial"/>
                <w:sz w:val="20"/>
                <w:szCs w:val="20"/>
              </w:rPr>
            </w:pPr>
            <w:r w:rsidRPr="00D81986">
              <w:rPr>
                <w:rFonts w:ascii="Arial" w:hAnsi="Arial" w:cs="Arial"/>
                <w:sz w:val="20"/>
                <w:szCs w:val="20"/>
              </w:rPr>
              <w:t>2008 peat bog wildfire in North Carolina, USA</w:t>
            </w:r>
          </w:p>
        </w:tc>
        <w:tc>
          <w:tcPr>
            <w:tcW w:w="697" w:type="pct"/>
            <w:gridSpan w:val="2"/>
            <w:tcBorders>
              <w:top w:val="single" w:sz="4" w:space="0" w:color="auto"/>
              <w:left w:val="nil"/>
              <w:bottom w:val="single" w:sz="4" w:space="0" w:color="auto"/>
              <w:right w:val="nil"/>
            </w:tcBorders>
          </w:tcPr>
          <w:p w14:paraId="326DB08C" w14:textId="0607B600" w:rsidR="00D81986" w:rsidRPr="00D81986" w:rsidRDefault="00EF5C29" w:rsidP="00D81986">
            <w:pPr>
              <w:rPr>
                <w:rFonts w:ascii="Arial" w:hAnsi="Arial" w:cs="Arial"/>
                <w:sz w:val="20"/>
                <w:szCs w:val="20"/>
              </w:rPr>
            </w:pPr>
            <w:r>
              <w:rPr>
                <w:rFonts w:ascii="Arial" w:hAnsi="Arial" w:cs="Arial"/>
                <w:sz w:val="20"/>
                <w:szCs w:val="20"/>
              </w:rPr>
              <w:t>Comparisons between counties with and without the peat fire smoke</w:t>
            </w:r>
          </w:p>
        </w:tc>
        <w:tc>
          <w:tcPr>
            <w:tcW w:w="831" w:type="pct"/>
            <w:gridSpan w:val="2"/>
            <w:tcBorders>
              <w:top w:val="single" w:sz="4" w:space="0" w:color="auto"/>
              <w:left w:val="nil"/>
              <w:bottom w:val="single" w:sz="4" w:space="0" w:color="auto"/>
              <w:right w:val="nil"/>
            </w:tcBorders>
          </w:tcPr>
          <w:p w14:paraId="351AC586" w14:textId="146954DD" w:rsidR="00D81986" w:rsidRPr="00D81986" w:rsidRDefault="00D81986" w:rsidP="00D81986">
            <w:pPr>
              <w:rPr>
                <w:rFonts w:ascii="Arial" w:hAnsi="Arial" w:cs="Arial"/>
                <w:sz w:val="20"/>
                <w:szCs w:val="20"/>
              </w:rPr>
            </w:pPr>
            <w:r w:rsidRPr="00D81986">
              <w:rPr>
                <w:rFonts w:ascii="Arial" w:hAnsi="Arial" w:cs="Arial"/>
                <w:sz w:val="20"/>
                <w:szCs w:val="20"/>
              </w:rPr>
              <w:t>Increased ED visits due to respiratory illness (RR: asthma 1.65, COPD 1.73, pneumonia and bronchitis 1.59) in counties exposed to the smoke</w:t>
            </w:r>
          </w:p>
        </w:tc>
        <w:tc>
          <w:tcPr>
            <w:tcW w:w="1185" w:type="pct"/>
            <w:gridSpan w:val="3"/>
            <w:tcBorders>
              <w:top w:val="single" w:sz="4" w:space="0" w:color="auto"/>
              <w:left w:val="nil"/>
              <w:bottom w:val="single" w:sz="4" w:space="0" w:color="auto"/>
              <w:right w:val="nil"/>
            </w:tcBorders>
          </w:tcPr>
          <w:p w14:paraId="5F187746" w14:textId="52D5B256" w:rsidR="00D81986" w:rsidRPr="00D81986" w:rsidRDefault="00D81986" w:rsidP="00D81986">
            <w:pPr>
              <w:rPr>
                <w:rFonts w:ascii="Arial" w:hAnsi="Arial" w:cs="Arial"/>
                <w:sz w:val="20"/>
                <w:szCs w:val="20"/>
              </w:rPr>
            </w:pPr>
            <w:bookmarkStart w:id="5" w:name="_Hlk37918887"/>
            <w:r w:rsidRPr="00D81986">
              <w:rPr>
                <w:rFonts w:ascii="Arial" w:hAnsi="Arial" w:cs="Arial"/>
                <w:sz w:val="20"/>
                <w:szCs w:val="20"/>
              </w:rPr>
              <w:t xml:space="preserve">Increased ED visits due to heart-failure related illness (RR: cardiopulmonary 1.23, heart failure 1.37) in counties exposed to the smoke, especially in </w:t>
            </w:r>
            <w:r w:rsidR="00141BA8">
              <w:rPr>
                <w:rFonts w:ascii="Arial" w:hAnsi="Arial" w:cs="Arial"/>
                <w:sz w:val="20"/>
                <w:szCs w:val="20"/>
              </w:rPr>
              <w:t>the older</w:t>
            </w:r>
            <w:r w:rsidRPr="00D81986">
              <w:rPr>
                <w:rFonts w:ascii="Arial" w:hAnsi="Arial" w:cs="Arial"/>
                <w:sz w:val="20"/>
                <w:szCs w:val="20"/>
              </w:rPr>
              <w:t xml:space="preserve"> population</w:t>
            </w:r>
            <w:bookmarkEnd w:id="5"/>
          </w:p>
        </w:tc>
        <w:tc>
          <w:tcPr>
            <w:tcW w:w="586" w:type="pct"/>
            <w:tcBorders>
              <w:top w:val="single" w:sz="4" w:space="0" w:color="auto"/>
              <w:left w:val="nil"/>
              <w:bottom w:val="single" w:sz="4" w:space="0" w:color="auto"/>
              <w:right w:val="nil"/>
            </w:tcBorders>
          </w:tcPr>
          <w:p w14:paraId="48A4B137" w14:textId="77777777" w:rsidR="00D81986" w:rsidRPr="00D81986" w:rsidRDefault="00D81986" w:rsidP="00D81986">
            <w:pPr>
              <w:rPr>
                <w:rFonts w:ascii="Arial" w:hAnsi="Arial" w:cs="Arial"/>
                <w:sz w:val="20"/>
                <w:szCs w:val="20"/>
              </w:rPr>
            </w:pPr>
            <w:r w:rsidRPr="00D81986">
              <w:rPr>
                <w:rFonts w:ascii="Arial" w:hAnsi="Arial" w:cs="Arial"/>
                <w:sz w:val="20"/>
                <w:szCs w:val="20"/>
              </w:rPr>
              <w:t>NA</w:t>
            </w:r>
          </w:p>
        </w:tc>
      </w:tr>
      <w:tr w:rsidR="00D81986" w:rsidRPr="00D81986" w14:paraId="39533FBB" w14:textId="77777777" w:rsidTr="009130E8">
        <w:trPr>
          <w:trHeight w:val="1899"/>
        </w:trPr>
        <w:tc>
          <w:tcPr>
            <w:tcW w:w="552" w:type="pct"/>
            <w:gridSpan w:val="2"/>
            <w:tcBorders>
              <w:top w:val="single" w:sz="4" w:space="0" w:color="auto"/>
              <w:left w:val="nil"/>
              <w:bottom w:val="single" w:sz="4" w:space="0" w:color="auto"/>
              <w:right w:val="nil"/>
            </w:tcBorders>
          </w:tcPr>
          <w:p w14:paraId="6FB53F55" w14:textId="77777777" w:rsidR="00D81986" w:rsidRPr="00D81986" w:rsidRDefault="00D81986" w:rsidP="00D81986">
            <w:pPr>
              <w:rPr>
                <w:rFonts w:ascii="Arial" w:hAnsi="Arial" w:cs="Arial"/>
                <w:sz w:val="20"/>
                <w:szCs w:val="20"/>
              </w:rPr>
            </w:pPr>
            <w:r w:rsidRPr="00D81986">
              <w:rPr>
                <w:rFonts w:ascii="Arial" w:hAnsi="Arial" w:cs="Arial"/>
                <w:sz w:val="20"/>
                <w:szCs w:val="20"/>
              </w:rPr>
              <w:fldChar w:fldCharType="begin"/>
            </w:r>
            <w:r w:rsidRPr="00D81986">
              <w:rPr>
                <w:rFonts w:ascii="Arial" w:hAnsi="Arial" w:cs="Arial"/>
                <w:sz w:val="20"/>
                <w:szCs w:val="20"/>
              </w:rPr>
              <w:instrText xml:space="preserve"> ADDIN EN.CITE &lt;EndNote&gt;&lt;Cite&gt;&lt;Author&gt;Crabbe&lt;/Author&gt;&lt;Year&gt;2012&lt;/Year&gt;&lt;RecNum&gt;1495&lt;/RecNum&gt;&lt;DisplayText&gt;(Crabbe 2012)&lt;/DisplayText&gt;&lt;record&gt;&lt;rec-number&gt;1495&lt;/rec-number&gt;&lt;foreign-keys&gt;&lt;key app="EN" db-id="d9rsr5ap2zr5vnet2p8vw5xqaevda9z55d5x" timestamp="1586357133"&gt;1495&lt;/key&gt;&lt;/foreign-keys&gt;&lt;ref-type name="Journal Article"&gt;17&lt;/ref-type&gt;&lt;contributors&gt;&lt;authors&gt;&lt;author&gt;Crabbe, H.&lt;/author&gt;&lt;/authors&gt;&lt;/contributors&gt;&lt;titles&gt;&lt;title&gt;Risk of respiratory and cardiovascular hospitalisation with exposure to bushfire particulates: new evidence from Darwin, Australia&lt;/title&gt;&lt;secondary-title&gt;Environmental Geochemistry and Health&lt;/secondary-title&gt;&lt;/titles&gt;&lt;periodical&gt;&lt;full-title&gt;Environ Geochem Health&lt;/full-title&gt;&lt;abbr-1&gt;Environmental geochemistry and health&lt;/abbr-1&gt;&lt;/periodical&gt;&lt;pages&gt;697-709&lt;/pages&gt;&lt;volume&gt;34&lt;/volume&gt;&lt;number&gt;6&lt;/number&gt;&lt;dates&gt;&lt;year&gt;2012&lt;/year&gt;&lt;pub-dates&gt;&lt;date&gt;Dec&lt;/date&gt;&lt;/pub-dates&gt;&lt;/dates&gt;&lt;isbn&gt;0269-4042&lt;/isbn&gt;&lt;accession-num&gt;WOS:000310540300006&lt;/accession-num&gt;&lt;urls&gt;&lt;related-urls&gt;&lt;url&gt;&amp;lt;Go to ISI&amp;gt;://WOS:000310540300006&lt;/url&gt;&lt;url&gt;https://link.springer.com/content/pdf/10.1007/s10653-012-9489-4.pdf&lt;/url&gt;&lt;/related-urls&gt;&lt;/urls&gt;&lt;electronic-resource-num&gt;10.1007/s10653-012-9489-4&lt;/electronic-resource-num&gt;&lt;/record&gt;&lt;/Cite&gt;&lt;/EndNote&gt;</w:instrText>
            </w:r>
            <w:r w:rsidRPr="00D81986">
              <w:rPr>
                <w:rFonts w:ascii="Arial" w:hAnsi="Arial" w:cs="Arial"/>
                <w:sz w:val="20"/>
                <w:szCs w:val="20"/>
              </w:rPr>
              <w:fldChar w:fldCharType="separate"/>
            </w:r>
            <w:r w:rsidRPr="00D81986">
              <w:rPr>
                <w:rFonts w:ascii="Arial" w:hAnsi="Arial" w:cs="Arial"/>
                <w:noProof/>
                <w:sz w:val="20"/>
                <w:szCs w:val="20"/>
              </w:rPr>
              <w:t>(Crabbe 2012)</w:t>
            </w:r>
            <w:r w:rsidRPr="00D81986">
              <w:rPr>
                <w:rFonts w:ascii="Arial" w:hAnsi="Arial" w:cs="Arial"/>
                <w:sz w:val="20"/>
                <w:szCs w:val="20"/>
              </w:rPr>
              <w:fldChar w:fldCharType="end"/>
            </w:r>
          </w:p>
        </w:tc>
        <w:tc>
          <w:tcPr>
            <w:tcW w:w="559" w:type="pct"/>
            <w:gridSpan w:val="2"/>
            <w:tcBorders>
              <w:top w:val="single" w:sz="4" w:space="0" w:color="auto"/>
              <w:left w:val="nil"/>
              <w:bottom w:val="single" w:sz="4" w:space="0" w:color="auto"/>
              <w:right w:val="nil"/>
            </w:tcBorders>
          </w:tcPr>
          <w:p w14:paraId="174B8243" w14:textId="77777777" w:rsidR="00D81986" w:rsidRPr="00D81986" w:rsidRDefault="00D81986" w:rsidP="00D81986">
            <w:pPr>
              <w:rPr>
                <w:rFonts w:ascii="Arial" w:hAnsi="Arial" w:cs="Arial"/>
                <w:sz w:val="20"/>
                <w:szCs w:val="20"/>
              </w:rPr>
            </w:pPr>
            <w:r w:rsidRPr="00D81986">
              <w:rPr>
                <w:rFonts w:ascii="Arial" w:hAnsi="Arial" w:cs="Arial"/>
                <w:sz w:val="20"/>
                <w:szCs w:val="20"/>
              </w:rPr>
              <w:t>Ecological time series</w:t>
            </w:r>
          </w:p>
        </w:tc>
        <w:tc>
          <w:tcPr>
            <w:tcW w:w="590" w:type="pct"/>
            <w:tcBorders>
              <w:top w:val="single" w:sz="4" w:space="0" w:color="auto"/>
              <w:left w:val="nil"/>
              <w:bottom w:val="single" w:sz="4" w:space="0" w:color="auto"/>
              <w:right w:val="nil"/>
            </w:tcBorders>
          </w:tcPr>
          <w:p w14:paraId="46D10AD9" w14:textId="77777777" w:rsidR="00D81986" w:rsidRPr="00D81986" w:rsidRDefault="00D81986" w:rsidP="00D81986">
            <w:pPr>
              <w:rPr>
                <w:rFonts w:ascii="Arial" w:hAnsi="Arial" w:cs="Arial"/>
                <w:sz w:val="20"/>
                <w:szCs w:val="20"/>
              </w:rPr>
            </w:pPr>
            <w:r w:rsidRPr="00D81986">
              <w:rPr>
                <w:rFonts w:ascii="Arial" w:hAnsi="Arial" w:cs="Arial"/>
                <w:sz w:val="20"/>
                <w:szCs w:val="20"/>
              </w:rPr>
              <w:t>Bushfire in Darwin, Australia during 1993-1998</w:t>
            </w:r>
          </w:p>
        </w:tc>
        <w:tc>
          <w:tcPr>
            <w:tcW w:w="697" w:type="pct"/>
            <w:gridSpan w:val="2"/>
            <w:tcBorders>
              <w:top w:val="single" w:sz="4" w:space="0" w:color="auto"/>
              <w:left w:val="nil"/>
              <w:bottom w:val="single" w:sz="4" w:space="0" w:color="auto"/>
              <w:right w:val="nil"/>
            </w:tcBorders>
          </w:tcPr>
          <w:p w14:paraId="5C99FDBF" w14:textId="5B87D482" w:rsidR="00D81986" w:rsidRPr="00D81986" w:rsidRDefault="00D81986" w:rsidP="00D81986">
            <w:pPr>
              <w:rPr>
                <w:rFonts w:ascii="Arial" w:hAnsi="Arial" w:cs="Arial"/>
                <w:sz w:val="20"/>
                <w:szCs w:val="20"/>
              </w:rPr>
            </w:pPr>
            <w:r w:rsidRPr="00D81986">
              <w:rPr>
                <w:rFonts w:ascii="Arial" w:hAnsi="Arial" w:cs="Arial"/>
                <w:sz w:val="20"/>
                <w:szCs w:val="20"/>
              </w:rPr>
              <w:t>PM</w:t>
            </w:r>
            <w:r w:rsidRPr="00D81986">
              <w:rPr>
                <w:rFonts w:ascii="Arial" w:hAnsi="Arial" w:cs="Arial"/>
                <w:sz w:val="20"/>
                <w:szCs w:val="20"/>
                <w:vertAlign w:val="subscript"/>
              </w:rPr>
              <w:t xml:space="preserve">10 </w:t>
            </w:r>
            <w:r w:rsidRPr="00D81986">
              <w:rPr>
                <w:rFonts w:ascii="Arial" w:hAnsi="Arial" w:cs="Arial"/>
                <w:sz w:val="20"/>
                <w:szCs w:val="20"/>
              </w:rPr>
              <w:t xml:space="preserve">(peak: 42.5 </w:t>
            </w:r>
            <w:proofErr w:type="spellStart"/>
            <w:r w:rsidRPr="00D81986">
              <w:rPr>
                <w:rFonts w:ascii="Arial" w:hAnsi="Arial" w:cs="Arial"/>
                <w:sz w:val="20"/>
                <w:szCs w:val="20"/>
              </w:rPr>
              <w:t>μg</w:t>
            </w:r>
            <w:proofErr w:type="spellEnd"/>
            <w:r w:rsidRPr="00D81986">
              <w:rPr>
                <w:rFonts w:ascii="Arial" w:hAnsi="Arial" w:cs="Arial"/>
                <w:sz w:val="20"/>
                <w:szCs w:val="20"/>
              </w:rPr>
              <w:t>/m</w:t>
            </w:r>
            <w:r w:rsidRPr="00D81986">
              <w:rPr>
                <w:rFonts w:ascii="Arial" w:hAnsi="Arial" w:cs="Arial"/>
                <w:sz w:val="20"/>
                <w:szCs w:val="20"/>
                <w:vertAlign w:val="superscript"/>
              </w:rPr>
              <w:t>3</w:t>
            </w:r>
            <w:r w:rsidRPr="00D81986">
              <w:rPr>
                <w:rFonts w:ascii="Arial" w:hAnsi="Arial" w:cs="Arial"/>
                <w:sz w:val="20"/>
                <w:szCs w:val="20"/>
              </w:rPr>
              <w:t xml:space="preserve">), </w:t>
            </w:r>
            <w:r w:rsidR="0080515C">
              <w:rPr>
                <w:rFonts w:ascii="Arial" w:hAnsi="Arial" w:cs="Arial"/>
                <w:sz w:val="20"/>
                <w:szCs w:val="20"/>
              </w:rPr>
              <w:t>coarse</w:t>
            </w:r>
            <w:r w:rsidRPr="00D81986">
              <w:rPr>
                <w:rFonts w:ascii="Arial" w:hAnsi="Arial" w:cs="Arial"/>
                <w:sz w:val="20"/>
                <w:szCs w:val="20"/>
              </w:rPr>
              <w:t xml:space="preserve"> PM (peak: 32.3 </w:t>
            </w:r>
            <w:proofErr w:type="spellStart"/>
            <w:r w:rsidRPr="00D81986">
              <w:rPr>
                <w:rFonts w:ascii="Arial" w:hAnsi="Arial" w:cs="Arial"/>
                <w:sz w:val="20"/>
                <w:szCs w:val="20"/>
              </w:rPr>
              <w:t>μg</w:t>
            </w:r>
            <w:proofErr w:type="spellEnd"/>
            <w:r w:rsidRPr="00D81986">
              <w:rPr>
                <w:rFonts w:ascii="Arial" w:hAnsi="Arial" w:cs="Arial"/>
                <w:sz w:val="20"/>
                <w:szCs w:val="20"/>
              </w:rPr>
              <w:t>/m</w:t>
            </w:r>
            <w:r w:rsidRPr="00D81986">
              <w:rPr>
                <w:rFonts w:ascii="Arial" w:hAnsi="Arial" w:cs="Arial"/>
                <w:sz w:val="20"/>
                <w:szCs w:val="20"/>
                <w:vertAlign w:val="superscript"/>
              </w:rPr>
              <w:t>3</w:t>
            </w:r>
            <w:r w:rsidRPr="00D81986">
              <w:rPr>
                <w:rFonts w:ascii="Arial" w:hAnsi="Arial" w:cs="Arial"/>
                <w:sz w:val="20"/>
                <w:szCs w:val="20"/>
              </w:rPr>
              <w:t xml:space="preserve">), fine PM (peak: 20.7 </w:t>
            </w:r>
            <w:proofErr w:type="spellStart"/>
            <w:r w:rsidRPr="00D81986">
              <w:rPr>
                <w:rFonts w:ascii="Arial" w:hAnsi="Arial" w:cs="Arial"/>
                <w:sz w:val="20"/>
                <w:szCs w:val="20"/>
              </w:rPr>
              <w:t>μg</w:t>
            </w:r>
            <w:proofErr w:type="spellEnd"/>
            <w:r w:rsidRPr="00D81986">
              <w:rPr>
                <w:rFonts w:ascii="Arial" w:hAnsi="Arial" w:cs="Arial"/>
                <w:sz w:val="20"/>
                <w:szCs w:val="20"/>
              </w:rPr>
              <w:t>/m</w:t>
            </w:r>
            <w:r w:rsidRPr="00D81986">
              <w:rPr>
                <w:rFonts w:ascii="Arial" w:hAnsi="Arial" w:cs="Arial"/>
                <w:sz w:val="20"/>
                <w:szCs w:val="20"/>
                <w:vertAlign w:val="superscript"/>
              </w:rPr>
              <w:t>3</w:t>
            </w:r>
            <w:r w:rsidRPr="00D81986">
              <w:rPr>
                <w:rFonts w:ascii="Arial" w:hAnsi="Arial" w:cs="Arial"/>
                <w:sz w:val="20"/>
                <w:szCs w:val="20"/>
              </w:rPr>
              <w:t xml:space="preserve">) and black carbon (peak: 3385 </w:t>
            </w:r>
            <w:proofErr w:type="spellStart"/>
            <w:r w:rsidRPr="00D81986">
              <w:rPr>
                <w:rFonts w:ascii="Arial" w:hAnsi="Arial" w:cs="Arial"/>
                <w:sz w:val="20"/>
                <w:szCs w:val="20"/>
              </w:rPr>
              <w:t>μg</w:t>
            </w:r>
            <w:proofErr w:type="spellEnd"/>
            <w:r w:rsidRPr="00D81986">
              <w:rPr>
                <w:rFonts w:ascii="Arial" w:hAnsi="Arial" w:cs="Arial"/>
                <w:sz w:val="20"/>
                <w:szCs w:val="20"/>
              </w:rPr>
              <w:t>/m</w:t>
            </w:r>
            <w:r w:rsidRPr="00D81986">
              <w:rPr>
                <w:rFonts w:ascii="Arial" w:hAnsi="Arial" w:cs="Arial"/>
                <w:sz w:val="20"/>
                <w:szCs w:val="20"/>
                <w:vertAlign w:val="superscript"/>
              </w:rPr>
              <w:t>3</w:t>
            </w:r>
            <w:r w:rsidRPr="00D81986">
              <w:rPr>
                <w:rFonts w:ascii="Arial" w:hAnsi="Arial" w:cs="Arial"/>
                <w:sz w:val="20"/>
                <w:szCs w:val="20"/>
              </w:rPr>
              <w:t>)</w:t>
            </w:r>
          </w:p>
        </w:tc>
        <w:tc>
          <w:tcPr>
            <w:tcW w:w="831" w:type="pct"/>
            <w:gridSpan w:val="2"/>
            <w:tcBorders>
              <w:top w:val="single" w:sz="4" w:space="0" w:color="auto"/>
              <w:left w:val="nil"/>
              <w:bottom w:val="single" w:sz="4" w:space="0" w:color="auto"/>
              <w:right w:val="nil"/>
            </w:tcBorders>
          </w:tcPr>
          <w:p w14:paraId="1AA87D34" w14:textId="04F05480" w:rsidR="00D81986" w:rsidRPr="00D81986" w:rsidRDefault="00D81986" w:rsidP="00D81986">
            <w:pPr>
              <w:rPr>
                <w:rFonts w:ascii="Arial" w:hAnsi="Arial" w:cs="Arial"/>
                <w:sz w:val="20"/>
                <w:szCs w:val="20"/>
              </w:rPr>
            </w:pPr>
            <w:r w:rsidRPr="00D81986">
              <w:rPr>
                <w:rFonts w:ascii="Arial" w:hAnsi="Arial" w:cs="Arial"/>
                <w:sz w:val="20"/>
                <w:szCs w:val="20"/>
              </w:rPr>
              <w:t>Respiratory admissions were associated with exposure to PM</w:t>
            </w:r>
            <w:r w:rsidRPr="00D81986">
              <w:rPr>
                <w:rFonts w:ascii="Arial" w:hAnsi="Arial" w:cs="Arial"/>
                <w:sz w:val="20"/>
                <w:szCs w:val="20"/>
                <w:vertAlign w:val="subscript"/>
              </w:rPr>
              <w:t>10</w:t>
            </w:r>
            <w:r w:rsidRPr="00D81986">
              <w:rPr>
                <w:rFonts w:ascii="Arial" w:hAnsi="Arial" w:cs="Arial"/>
                <w:sz w:val="20"/>
                <w:szCs w:val="20"/>
              </w:rPr>
              <w:t xml:space="preserve"> with a lag of 1 day, FPM, and black carbon</w:t>
            </w:r>
          </w:p>
        </w:tc>
        <w:tc>
          <w:tcPr>
            <w:tcW w:w="1185" w:type="pct"/>
            <w:gridSpan w:val="3"/>
            <w:tcBorders>
              <w:top w:val="single" w:sz="4" w:space="0" w:color="auto"/>
              <w:left w:val="nil"/>
              <w:bottom w:val="single" w:sz="4" w:space="0" w:color="auto"/>
              <w:right w:val="nil"/>
            </w:tcBorders>
          </w:tcPr>
          <w:p w14:paraId="4CD7EE2F" w14:textId="3BFE1F70" w:rsidR="00D81986" w:rsidRPr="00D81986" w:rsidRDefault="00D81986" w:rsidP="00D81986">
            <w:pPr>
              <w:rPr>
                <w:rFonts w:ascii="Arial" w:hAnsi="Arial" w:cs="Arial"/>
                <w:sz w:val="20"/>
                <w:szCs w:val="20"/>
              </w:rPr>
            </w:pPr>
            <w:r w:rsidRPr="00D81986">
              <w:rPr>
                <w:rFonts w:ascii="Arial" w:hAnsi="Arial" w:cs="Arial"/>
                <w:sz w:val="20"/>
                <w:szCs w:val="20"/>
              </w:rPr>
              <w:t>Cardiovascular admissions had the strongest association with exposure to same-day PM</w:t>
            </w:r>
            <w:r w:rsidRPr="00D81986">
              <w:rPr>
                <w:rFonts w:ascii="Arial" w:hAnsi="Arial" w:cs="Arial"/>
                <w:sz w:val="20"/>
                <w:szCs w:val="20"/>
                <w:vertAlign w:val="subscript"/>
              </w:rPr>
              <w:t>10</w:t>
            </w:r>
            <w:r w:rsidRPr="00D81986">
              <w:rPr>
                <w:rFonts w:ascii="Arial" w:hAnsi="Arial" w:cs="Arial"/>
                <w:sz w:val="20"/>
                <w:szCs w:val="20"/>
              </w:rPr>
              <w:t xml:space="preserve"> and highest </w:t>
            </w:r>
            <w:r w:rsidR="0080515C">
              <w:rPr>
                <w:rFonts w:ascii="Arial" w:hAnsi="Arial" w:cs="Arial"/>
                <w:sz w:val="20"/>
                <w:szCs w:val="20"/>
              </w:rPr>
              <w:t>relative risk (RR)</w:t>
            </w:r>
            <w:r w:rsidRPr="00D81986">
              <w:rPr>
                <w:rFonts w:ascii="Arial" w:hAnsi="Arial" w:cs="Arial"/>
                <w:sz w:val="20"/>
                <w:szCs w:val="20"/>
              </w:rPr>
              <w:t xml:space="preserve"> for exposure to FPM when adjusted for confounders</w:t>
            </w:r>
          </w:p>
        </w:tc>
        <w:tc>
          <w:tcPr>
            <w:tcW w:w="586" w:type="pct"/>
            <w:tcBorders>
              <w:top w:val="single" w:sz="4" w:space="0" w:color="auto"/>
              <w:left w:val="nil"/>
              <w:bottom w:val="single" w:sz="4" w:space="0" w:color="auto"/>
              <w:right w:val="nil"/>
            </w:tcBorders>
          </w:tcPr>
          <w:p w14:paraId="12D9670E" w14:textId="77777777" w:rsidR="00D81986" w:rsidRPr="00D81986" w:rsidRDefault="00D81986" w:rsidP="00D81986">
            <w:pPr>
              <w:rPr>
                <w:rFonts w:ascii="Arial" w:hAnsi="Arial" w:cs="Arial"/>
                <w:sz w:val="20"/>
                <w:szCs w:val="20"/>
              </w:rPr>
            </w:pPr>
          </w:p>
        </w:tc>
      </w:tr>
      <w:tr w:rsidR="00D81986" w:rsidRPr="00D81986" w14:paraId="3D0EB711" w14:textId="77777777" w:rsidTr="009130E8">
        <w:trPr>
          <w:trHeight w:val="1790"/>
        </w:trPr>
        <w:tc>
          <w:tcPr>
            <w:tcW w:w="552" w:type="pct"/>
            <w:gridSpan w:val="2"/>
            <w:tcBorders>
              <w:top w:val="single" w:sz="4" w:space="0" w:color="auto"/>
              <w:left w:val="nil"/>
              <w:bottom w:val="single" w:sz="4" w:space="0" w:color="auto"/>
              <w:right w:val="nil"/>
            </w:tcBorders>
          </w:tcPr>
          <w:p w14:paraId="49C0B2E3" w14:textId="77777777" w:rsidR="00D81986" w:rsidRPr="00D81986" w:rsidRDefault="00D81986" w:rsidP="00D81986">
            <w:pPr>
              <w:rPr>
                <w:rFonts w:ascii="Arial" w:hAnsi="Arial" w:cs="Arial"/>
                <w:sz w:val="20"/>
                <w:szCs w:val="20"/>
              </w:rPr>
            </w:pPr>
            <w:r w:rsidRPr="00D81986">
              <w:rPr>
                <w:rFonts w:ascii="Arial" w:hAnsi="Arial" w:cs="Arial"/>
                <w:sz w:val="20"/>
                <w:szCs w:val="20"/>
              </w:rPr>
              <w:fldChar w:fldCharType="begin"/>
            </w:r>
            <w:r w:rsidRPr="00D81986">
              <w:rPr>
                <w:rFonts w:ascii="Arial" w:hAnsi="Arial" w:cs="Arial"/>
                <w:sz w:val="20"/>
                <w:szCs w:val="20"/>
              </w:rPr>
              <w:instrText xml:space="preserve"> ADDIN EN.CITE &lt;EndNote&gt;&lt;Cite&gt;&lt;Author&gt;Rappold&lt;/Author&gt;&lt;Year&gt;2012&lt;/Year&gt;&lt;RecNum&gt;1503&lt;/RecNum&gt;&lt;DisplayText&gt;(Rappold et al. 2012)&lt;/DisplayText&gt;&lt;record&gt;&lt;rec-number&gt;1503&lt;/rec-number&gt;&lt;foreign-keys&gt;&lt;key app="EN" db-id="d9rsr5ap2zr5vnet2p8vw5xqaevda9z55d5x" timestamp="1586357133"&gt;1503&lt;/key&gt;&lt;/foreign-keys&gt;&lt;ref-type name="Journal Article"&gt;17&lt;/ref-type&gt;&lt;contributors&gt;&lt;authors&gt;&lt;author&gt;Rappold, A. G.&lt;/author&gt;&lt;author&gt;Cascio, W. E.&lt;/author&gt;&lt;author&gt;Kilaru, V. J.&lt;/author&gt;&lt;author&gt;Stone, S. L.&lt;/author&gt;&lt;author&gt;Neas, L. M.&lt;/author&gt;&lt;author&gt;Devlin, R. B.&lt;/author&gt;&lt;author&gt;Diaz-Sanchez, D.&lt;/author&gt;&lt;/authors&gt;&lt;/contributors&gt;&lt;titles&gt;&lt;title&gt;Cardio-respiratory outcomes associated with exposure to wildfire smoke are modified by measures of community health&lt;/title&gt;&lt;secondary-title&gt;Environmental Health&lt;/secondary-title&gt;&lt;/titles&gt;&lt;periodical&gt;&lt;full-title&gt;Environmental Health&lt;/full-title&gt;&lt;/periodical&gt;&lt;volume&gt;11&lt;/volume&gt;&lt;dates&gt;&lt;year&gt;2012&lt;/year&gt;&lt;pub-dates&gt;&lt;date&gt;Sep&lt;/date&gt;&lt;/pub-dates&gt;&lt;/dates&gt;&lt;isbn&gt;1476-069X&lt;/isbn&gt;&lt;accession-num&gt;WOS:000311635700001&lt;/accession-num&gt;&lt;urls&gt;&lt;related-urls&gt;&lt;url&gt;&amp;lt;Go to ISI&amp;gt;://WOS:000311635700001&lt;/url&gt;&lt;url&gt;https://ehjournal.biomedcentral.com/track/pdf/10.1186/1476-069X-11-71&lt;/url&gt;&lt;/related-urls&gt;&lt;/urls&gt;&lt;custom7&gt;71&lt;/custom7&gt;&lt;electronic-resource-num&gt;10.1186/1476-069x-11-71&lt;/electronic-resource-num&gt;&lt;/record&gt;&lt;/Cite&gt;&lt;/EndNote&gt;</w:instrText>
            </w:r>
            <w:r w:rsidRPr="00D81986">
              <w:rPr>
                <w:rFonts w:ascii="Arial" w:hAnsi="Arial" w:cs="Arial"/>
                <w:sz w:val="20"/>
                <w:szCs w:val="20"/>
              </w:rPr>
              <w:fldChar w:fldCharType="separate"/>
            </w:r>
            <w:r w:rsidRPr="00D81986">
              <w:rPr>
                <w:rFonts w:ascii="Arial" w:hAnsi="Arial" w:cs="Arial"/>
                <w:noProof/>
                <w:sz w:val="20"/>
                <w:szCs w:val="20"/>
              </w:rPr>
              <w:t>(Rappold et al. 2012)</w:t>
            </w:r>
            <w:r w:rsidRPr="00D81986">
              <w:rPr>
                <w:rFonts w:ascii="Arial" w:hAnsi="Arial" w:cs="Arial"/>
                <w:sz w:val="20"/>
                <w:szCs w:val="20"/>
              </w:rPr>
              <w:fldChar w:fldCharType="end"/>
            </w:r>
          </w:p>
        </w:tc>
        <w:tc>
          <w:tcPr>
            <w:tcW w:w="559" w:type="pct"/>
            <w:gridSpan w:val="2"/>
            <w:tcBorders>
              <w:top w:val="single" w:sz="4" w:space="0" w:color="auto"/>
              <w:left w:val="nil"/>
              <w:bottom w:val="single" w:sz="4" w:space="0" w:color="auto"/>
              <w:right w:val="nil"/>
            </w:tcBorders>
          </w:tcPr>
          <w:p w14:paraId="009B9306" w14:textId="77777777" w:rsidR="00D81986" w:rsidRPr="00D81986" w:rsidRDefault="00D81986" w:rsidP="00D81986">
            <w:pPr>
              <w:rPr>
                <w:rFonts w:ascii="Arial" w:hAnsi="Arial" w:cs="Arial"/>
                <w:sz w:val="20"/>
                <w:szCs w:val="20"/>
              </w:rPr>
            </w:pPr>
            <w:r w:rsidRPr="00D81986">
              <w:rPr>
                <w:rFonts w:ascii="Arial" w:hAnsi="Arial" w:cs="Arial"/>
                <w:sz w:val="20"/>
                <w:szCs w:val="20"/>
              </w:rPr>
              <w:t>Population-based cohort</w:t>
            </w:r>
          </w:p>
        </w:tc>
        <w:tc>
          <w:tcPr>
            <w:tcW w:w="590" w:type="pct"/>
            <w:tcBorders>
              <w:top w:val="single" w:sz="4" w:space="0" w:color="auto"/>
              <w:left w:val="nil"/>
              <w:bottom w:val="single" w:sz="4" w:space="0" w:color="auto"/>
              <w:right w:val="nil"/>
            </w:tcBorders>
          </w:tcPr>
          <w:p w14:paraId="6B63F783" w14:textId="77777777" w:rsidR="00D81986" w:rsidRPr="00D81986" w:rsidRDefault="00D81986" w:rsidP="00D81986">
            <w:pPr>
              <w:rPr>
                <w:rFonts w:ascii="Arial" w:hAnsi="Arial" w:cs="Arial"/>
                <w:sz w:val="20"/>
                <w:szCs w:val="20"/>
              </w:rPr>
            </w:pPr>
            <w:r w:rsidRPr="00D81986">
              <w:rPr>
                <w:rFonts w:ascii="Arial" w:hAnsi="Arial" w:cs="Arial"/>
                <w:sz w:val="20"/>
                <w:szCs w:val="20"/>
              </w:rPr>
              <w:t>Wildfire smoke in North Carolina, USA from June 1</w:t>
            </w:r>
            <w:r w:rsidRPr="00D81986">
              <w:rPr>
                <w:rFonts w:ascii="Arial" w:hAnsi="Arial" w:cs="Arial"/>
                <w:sz w:val="20"/>
                <w:szCs w:val="20"/>
                <w:vertAlign w:val="superscript"/>
              </w:rPr>
              <w:t>st</w:t>
            </w:r>
            <w:r w:rsidRPr="00D81986">
              <w:rPr>
                <w:rFonts w:ascii="Arial" w:hAnsi="Arial" w:cs="Arial"/>
                <w:sz w:val="20"/>
                <w:szCs w:val="20"/>
              </w:rPr>
              <w:t xml:space="preserve"> to June 14</w:t>
            </w:r>
            <w:r w:rsidRPr="00D81986">
              <w:rPr>
                <w:rFonts w:ascii="Arial" w:hAnsi="Arial" w:cs="Arial"/>
                <w:sz w:val="20"/>
                <w:szCs w:val="20"/>
                <w:vertAlign w:val="superscript"/>
              </w:rPr>
              <w:t>th</w:t>
            </w:r>
            <w:r w:rsidRPr="00D81986">
              <w:rPr>
                <w:rFonts w:ascii="Arial" w:hAnsi="Arial" w:cs="Arial"/>
                <w:sz w:val="20"/>
                <w:szCs w:val="20"/>
              </w:rPr>
              <w:t>, 2008</w:t>
            </w:r>
          </w:p>
        </w:tc>
        <w:tc>
          <w:tcPr>
            <w:tcW w:w="697" w:type="pct"/>
            <w:gridSpan w:val="2"/>
            <w:tcBorders>
              <w:top w:val="single" w:sz="4" w:space="0" w:color="auto"/>
              <w:left w:val="nil"/>
              <w:bottom w:val="single" w:sz="4" w:space="0" w:color="auto"/>
              <w:right w:val="nil"/>
            </w:tcBorders>
          </w:tcPr>
          <w:p w14:paraId="751B4E7B" w14:textId="77777777" w:rsidR="00D81986" w:rsidRPr="00D81986" w:rsidRDefault="00D81986" w:rsidP="00D81986">
            <w:pPr>
              <w:rPr>
                <w:rFonts w:ascii="Arial" w:hAnsi="Arial" w:cs="Arial"/>
                <w:sz w:val="20"/>
                <w:szCs w:val="20"/>
              </w:rPr>
            </w:pPr>
            <w:r w:rsidRPr="00D81986">
              <w:rPr>
                <w:rFonts w:ascii="Arial" w:hAnsi="Arial" w:cs="Arial"/>
                <w:sz w:val="20"/>
                <w:szCs w:val="20"/>
              </w:rPr>
              <w:t>PM</w:t>
            </w:r>
            <w:r w:rsidRPr="00D81986">
              <w:rPr>
                <w:rFonts w:ascii="Arial" w:hAnsi="Arial" w:cs="Arial"/>
                <w:sz w:val="20"/>
                <w:szCs w:val="20"/>
                <w:vertAlign w:val="subscript"/>
              </w:rPr>
              <w:t xml:space="preserve">2.5 </w:t>
            </w:r>
            <w:r w:rsidRPr="00D81986">
              <w:rPr>
                <w:rFonts w:ascii="Arial" w:hAnsi="Arial" w:cs="Arial"/>
                <w:sz w:val="20"/>
                <w:szCs w:val="20"/>
              </w:rPr>
              <w:t>ranged</w:t>
            </w:r>
            <w:r w:rsidRPr="00D81986">
              <w:rPr>
                <w:rFonts w:ascii="Arial" w:hAnsi="Arial" w:cs="Arial"/>
                <w:sz w:val="20"/>
                <w:szCs w:val="20"/>
                <w:vertAlign w:val="subscript"/>
              </w:rPr>
              <w:t xml:space="preserve"> </w:t>
            </w:r>
            <w:r w:rsidRPr="00D81986">
              <w:rPr>
                <w:rFonts w:ascii="Arial" w:hAnsi="Arial" w:cs="Arial"/>
                <w:sz w:val="20"/>
                <w:szCs w:val="20"/>
              </w:rPr>
              <w:t>from 4 to 129 µg/m</w:t>
            </w:r>
            <w:r w:rsidRPr="00D81986">
              <w:rPr>
                <w:rFonts w:ascii="Arial" w:hAnsi="Arial" w:cs="Arial"/>
                <w:sz w:val="20"/>
                <w:szCs w:val="20"/>
                <w:vertAlign w:val="superscript"/>
              </w:rPr>
              <w:t>3</w:t>
            </w:r>
          </w:p>
        </w:tc>
        <w:tc>
          <w:tcPr>
            <w:tcW w:w="831" w:type="pct"/>
            <w:gridSpan w:val="2"/>
            <w:tcBorders>
              <w:top w:val="single" w:sz="4" w:space="0" w:color="auto"/>
              <w:left w:val="nil"/>
              <w:bottom w:val="single" w:sz="4" w:space="0" w:color="auto"/>
              <w:right w:val="nil"/>
            </w:tcBorders>
          </w:tcPr>
          <w:p w14:paraId="339EADA9" w14:textId="12E65ABD" w:rsidR="00D81986" w:rsidRPr="00D81986" w:rsidRDefault="00D81986" w:rsidP="00D81986">
            <w:pPr>
              <w:rPr>
                <w:rFonts w:ascii="Arial" w:hAnsi="Arial" w:cs="Arial"/>
                <w:sz w:val="20"/>
                <w:szCs w:val="20"/>
              </w:rPr>
            </w:pPr>
            <w:r w:rsidRPr="00D81986">
              <w:rPr>
                <w:rFonts w:ascii="Arial" w:hAnsi="Arial" w:cs="Arial"/>
                <w:sz w:val="20"/>
                <w:szCs w:val="20"/>
              </w:rPr>
              <w:t>For asthma, the strongest association was observed at lag day 0 with excess relative risk of 66% per 100 µg/m</w:t>
            </w:r>
            <w:r w:rsidRPr="00D81986">
              <w:rPr>
                <w:rFonts w:ascii="Arial" w:hAnsi="Arial" w:cs="Arial"/>
                <w:sz w:val="20"/>
                <w:szCs w:val="20"/>
                <w:vertAlign w:val="superscript"/>
              </w:rPr>
              <w:t>3</w:t>
            </w:r>
            <w:r w:rsidRPr="00D81986">
              <w:rPr>
                <w:rFonts w:ascii="Arial" w:hAnsi="Arial" w:cs="Arial"/>
                <w:sz w:val="20"/>
                <w:szCs w:val="20"/>
              </w:rPr>
              <w:t xml:space="preserve"> increase in PM</w:t>
            </w:r>
            <w:r w:rsidRPr="00D81986">
              <w:rPr>
                <w:rFonts w:ascii="Arial" w:hAnsi="Arial" w:cs="Arial"/>
                <w:sz w:val="20"/>
                <w:szCs w:val="20"/>
                <w:vertAlign w:val="subscript"/>
              </w:rPr>
              <w:t>2.5</w:t>
            </w:r>
          </w:p>
        </w:tc>
        <w:tc>
          <w:tcPr>
            <w:tcW w:w="1185" w:type="pct"/>
            <w:gridSpan w:val="3"/>
            <w:tcBorders>
              <w:top w:val="single" w:sz="4" w:space="0" w:color="auto"/>
              <w:left w:val="nil"/>
              <w:bottom w:val="single" w:sz="4" w:space="0" w:color="auto"/>
              <w:right w:val="nil"/>
            </w:tcBorders>
          </w:tcPr>
          <w:p w14:paraId="6978F24D" w14:textId="2A33CCE5" w:rsidR="00D81986" w:rsidRPr="00D81986" w:rsidRDefault="00D81986" w:rsidP="00D81986">
            <w:pPr>
              <w:rPr>
                <w:rFonts w:ascii="Arial" w:hAnsi="Arial" w:cs="Arial"/>
                <w:sz w:val="20"/>
                <w:szCs w:val="20"/>
              </w:rPr>
            </w:pPr>
            <w:bookmarkStart w:id="6" w:name="_Hlk37924012"/>
            <w:r w:rsidRPr="00D81986">
              <w:rPr>
                <w:rFonts w:ascii="Arial" w:hAnsi="Arial" w:cs="Arial"/>
                <w:sz w:val="20"/>
                <w:szCs w:val="20"/>
              </w:rPr>
              <w:t>For congestive heart failure, the excess relative risk was 42% per 100 µg/m</w:t>
            </w:r>
            <w:r w:rsidRPr="00D81986">
              <w:rPr>
                <w:rFonts w:ascii="Arial" w:hAnsi="Arial" w:cs="Arial"/>
                <w:sz w:val="20"/>
                <w:szCs w:val="20"/>
                <w:vertAlign w:val="superscript"/>
              </w:rPr>
              <w:t>3</w:t>
            </w:r>
            <w:r w:rsidRPr="00D81986">
              <w:rPr>
                <w:rFonts w:ascii="Arial" w:hAnsi="Arial" w:cs="Arial"/>
                <w:sz w:val="20"/>
                <w:szCs w:val="20"/>
              </w:rPr>
              <w:t xml:space="preserve"> increase in PM</w:t>
            </w:r>
            <w:r w:rsidRPr="00D81986">
              <w:rPr>
                <w:rFonts w:ascii="Arial" w:hAnsi="Arial" w:cs="Arial"/>
                <w:sz w:val="20"/>
                <w:szCs w:val="20"/>
                <w:vertAlign w:val="subscript"/>
              </w:rPr>
              <w:t>2.5</w:t>
            </w:r>
            <w:bookmarkEnd w:id="6"/>
          </w:p>
        </w:tc>
        <w:tc>
          <w:tcPr>
            <w:tcW w:w="586" w:type="pct"/>
            <w:tcBorders>
              <w:top w:val="single" w:sz="4" w:space="0" w:color="auto"/>
              <w:left w:val="nil"/>
              <w:bottom w:val="single" w:sz="4" w:space="0" w:color="auto"/>
              <w:right w:val="nil"/>
            </w:tcBorders>
          </w:tcPr>
          <w:p w14:paraId="5FF45FDE" w14:textId="20482491" w:rsidR="00D81986" w:rsidRPr="00D81986" w:rsidRDefault="008B7560" w:rsidP="00D81986">
            <w:pPr>
              <w:rPr>
                <w:rFonts w:ascii="Arial" w:hAnsi="Arial" w:cs="Arial"/>
                <w:sz w:val="20"/>
                <w:szCs w:val="20"/>
              </w:rPr>
            </w:pPr>
            <w:r>
              <w:rPr>
                <w:rFonts w:ascii="Arial" w:hAnsi="Arial" w:cs="Arial"/>
                <w:sz w:val="20"/>
                <w:szCs w:val="20"/>
              </w:rPr>
              <w:t xml:space="preserve">Socioeconomic </w:t>
            </w:r>
            <w:r w:rsidRPr="00D81986">
              <w:rPr>
                <w:rFonts w:ascii="Arial" w:hAnsi="Arial" w:cs="Arial"/>
                <w:sz w:val="20"/>
                <w:szCs w:val="20"/>
              </w:rPr>
              <w:t>status</w:t>
            </w:r>
            <w:r>
              <w:rPr>
                <w:rFonts w:ascii="Arial" w:hAnsi="Arial" w:cs="Arial"/>
                <w:sz w:val="20"/>
                <w:szCs w:val="20"/>
              </w:rPr>
              <w:t xml:space="preserve"> is an effect modifier of the association</w:t>
            </w:r>
          </w:p>
        </w:tc>
      </w:tr>
      <w:tr w:rsidR="00E47EE7" w:rsidRPr="00D81986" w14:paraId="1DA2B3BA" w14:textId="77777777" w:rsidTr="009130E8">
        <w:trPr>
          <w:trHeight w:val="2870"/>
        </w:trPr>
        <w:tc>
          <w:tcPr>
            <w:tcW w:w="552" w:type="pct"/>
            <w:gridSpan w:val="2"/>
            <w:tcBorders>
              <w:top w:val="single" w:sz="4" w:space="0" w:color="auto"/>
              <w:left w:val="nil"/>
              <w:bottom w:val="single" w:sz="4" w:space="0" w:color="auto"/>
              <w:right w:val="nil"/>
            </w:tcBorders>
          </w:tcPr>
          <w:p w14:paraId="6C613236" w14:textId="1BAE93A4" w:rsidR="00E47EE7" w:rsidRPr="00D81986" w:rsidRDefault="001C3BB4" w:rsidP="00D81986">
            <w:pP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EN.CITE &lt;EndNote&gt;&lt;Cite&gt;&lt;Author&gt;Hejl&lt;/Author&gt;&lt;Year&gt;2013&lt;/Year&gt;&lt;RecNum&gt;2435&lt;/RecNum&gt;&lt;DisplayText&gt;(Hejl et al. 2013)&lt;/DisplayText&gt;&lt;record&gt;&lt;rec-number&gt;2435&lt;/rec-number&gt;&lt;foreign-keys&gt;&lt;key app="EN" db-id="d9rsr5ap2zr5vnet2p8vw5xqaevda9z55d5x" timestamp="1602525179"&gt;2435&lt;/key&gt;&lt;/foreign-keys&gt;&lt;ref-type name="Journal Article"&gt;17&lt;/ref-type&gt;&lt;contributors&gt;&lt;authors&gt;&lt;author&gt;Hejl, A. M.&lt;/author&gt;&lt;author&gt;Adetona, O.&lt;/author&gt;&lt;author&gt;Diaz-Sanchez, D.&lt;/author&gt;&lt;author&gt;Carter, J. D.&lt;/author&gt;&lt;author&gt;Commodore, A. A.&lt;/author&gt;&lt;author&gt;Rathbun, S. L.&lt;/author&gt;&lt;author&gt;Naeher, L. P.&lt;/author&gt;&lt;/authors&gt;&lt;/contributors&gt;&lt;auth-address&gt;Department of Environmental Health Science, College of Public Health, University of Georgia, Athens, GA, USA.&lt;/auth-address&gt;&lt;titles&gt;&lt;title&gt;Inflammatory effects of woodsmoke exposure among wildland firefighters working at prescribed burns at the Savannah River Site, SC&lt;/title&gt;&lt;secondary-title&gt;J Occup Environ Hyg&lt;/secondary-title&gt;&lt;/titles&gt;&lt;periodical&gt;&lt;full-title&gt;J Occup Environ Hyg&lt;/full-title&gt;&lt;/periodical&gt;&lt;pages&gt;173-80&lt;/pages&gt;&lt;volume&gt;10&lt;/volume&gt;&lt;number&gt;4&lt;/number&gt;&lt;keywords&gt;&lt;keyword&gt;Cytokines/blood&lt;/keyword&gt;&lt;keyword&gt;Dried Blood Spot Testing&lt;/keyword&gt;&lt;keyword&gt;*Firefighters&lt;/keyword&gt;&lt;keyword&gt;*Fires&lt;/keyword&gt;&lt;keyword&gt;Humans&lt;/keyword&gt;&lt;keyword&gt;Linear Models&lt;/keyword&gt;&lt;keyword&gt;Occupational Exposure/*analysis&lt;/keyword&gt;&lt;keyword&gt;Smoke Inhalation Injury/*pathology&lt;/keyword&gt;&lt;keyword&gt;South Carolina&lt;/keyword&gt;&lt;keyword&gt;*Wood&lt;/keyword&gt;&lt;/keywords&gt;&lt;dates&gt;&lt;year&gt;2013&lt;/year&gt;&lt;/dates&gt;&lt;isbn&gt;1545-9632 (Electronic)&amp;#xD;1545-9624 (Linking)&lt;/isbn&gt;&lt;accession-num&gt;23363434&lt;/accession-num&gt;&lt;urls&gt;&lt;related-urls&gt;&lt;url&gt;https://www.ncbi.nlm.nih.gov/pubmed/23363434&lt;/url&gt;&lt;url&gt;https://www.tandfonline.com/doi/pdf/10.1080/15459624.2012.760064?needAccess=true&lt;/url&gt;&lt;/related-urls&gt;&lt;/urls&gt;&lt;electronic-resource-num&gt;10.1080/15459624.2012.760064&lt;/electronic-resource-num&gt;&lt;/record&gt;&lt;/Cite&gt;&lt;/EndNote&gt;</w:instrText>
            </w:r>
            <w:r>
              <w:rPr>
                <w:rFonts w:ascii="Arial" w:hAnsi="Arial" w:cs="Arial"/>
                <w:sz w:val="20"/>
                <w:szCs w:val="20"/>
              </w:rPr>
              <w:fldChar w:fldCharType="separate"/>
            </w:r>
            <w:r>
              <w:rPr>
                <w:rFonts w:ascii="Arial" w:hAnsi="Arial" w:cs="Arial"/>
                <w:noProof/>
                <w:sz w:val="20"/>
                <w:szCs w:val="20"/>
              </w:rPr>
              <w:t>(Hejl et al. 2013)</w:t>
            </w:r>
            <w:r>
              <w:rPr>
                <w:rFonts w:ascii="Arial" w:hAnsi="Arial" w:cs="Arial"/>
                <w:sz w:val="20"/>
                <w:szCs w:val="20"/>
              </w:rPr>
              <w:fldChar w:fldCharType="end"/>
            </w:r>
          </w:p>
        </w:tc>
        <w:tc>
          <w:tcPr>
            <w:tcW w:w="559" w:type="pct"/>
            <w:gridSpan w:val="2"/>
            <w:tcBorders>
              <w:top w:val="single" w:sz="4" w:space="0" w:color="auto"/>
              <w:left w:val="nil"/>
              <w:bottom w:val="single" w:sz="4" w:space="0" w:color="auto"/>
              <w:right w:val="nil"/>
            </w:tcBorders>
          </w:tcPr>
          <w:p w14:paraId="67D03AA0" w14:textId="69FF31FD" w:rsidR="00E47EE7" w:rsidRPr="00D81986" w:rsidRDefault="00E47EE7" w:rsidP="00D81986">
            <w:pPr>
              <w:rPr>
                <w:rFonts w:ascii="Arial" w:hAnsi="Arial" w:cs="Arial"/>
                <w:sz w:val="20"/>
                <w:szCs w:val="20"/>
              </w:rPr>
            </w:pPr>
            <w:r>
              <w:rPr>
                <w:rFonts w:ascii="Arial" w:hAnsi="Arial" w:cs="Arial"/>
                <w:sz w:val="20"/>
                <w:szCs w:val="20"/>
              </w:rPr>
              <w:t>Crossover timeseries study</w:t>
            </w:r>
          </w:p>
        </w:tc>
        <w:tc>
          <w:tcPr>
            <w:tcW w:w="590" w:type="pct"/>
            <w:tcBorders>
              <w:top w:val="single" w:sz="4" w:space="0" w:color="auto"/>
              <w:left w:val="nil"/>
              <w:bottom w:val="single" w:sz="4" w:space="0" w:color="auto"/>
              <w:right w:val="nil"/>
            </w:tcBorders>
          </w:tcPr>
          <w:p w14:paraId="3A65F374" w14:textId="2A7649D4" w:rsidR="00E47EE7" w:rsidRPr="00D81986" w:rsidRDefault="00E47EE7" w:rsidP="00E47EE7">
            <w:pPr>
              <w:rPr>
                <w:rFonts w:ascii="Arial" w:hAnsi="Arial" w:cs="Arial"/>
                <w:sz w:val="20"/>
                <w:szCs w:val="20"/>
              </w:rPr>
            </w:pPr>
            <w:r>
              <w:rPr>
                <w:rFonts w:ascii="Arial" w:hAnsi="Arial" w:cs="Arial"/>
                <w:sz w:val="20"/>
                <w:szCs w:val="20"/>
              </w:rPr>
              <w:t>Wood smoke from prescribed fire with fuels consisted of pine, mixed hardwood and pine, etc., in Savannah River, South Carolina in 2011</w:t>
            </w:r>
          </w:p>
        </w:tc>
        <w:tc>
          <w:tcPr>
            <w:tcW w:w="697" w:type="pct"/>
            <w:gridSpan w:val="2"/>
            <w:tcBorders>
              <w:top w:val="single" w:sz="4" w:space="0" w:color="auto"/>
              <w:left w:val="nil"/>
              <w:bottom w:val="single" w:sz="4" w:space="0" w:color="auto"/>
              <w:right w:val="nil"/>
            </w:tcBorders>
          </w:tcPr>
          <w:p w14:paraId="74396F1F" w14:textId="6F37C82B" w:rsidR="00E47EE7" w:rsidRPr="00D81986" w:rsidRDefault="00E47EE7" w:rsidP="00D81986">
            <w:pPr>
              <w:rPr>
                <w:rFonts w:ascii="Arial" w:hAnsi="Arial" w:cs="Arial"/>
                <w:sz w:val="20"/>
                <w:szCs w:val="20"/>
              </w:rPr>
            </w:pPr>
            <w:r w:rsidRPr="00E47EE7">
              <w:rPr>
                <w:rFonts w:ascii="Arial" w:hAnsi="Arial" w:cs="Arial"/>
                <w:sz w:val="20"/>
                <w:szCs w:val="20"/>
              </w:rPr>
              <w:t>The unadjusted PM</w:t>
            </w:r>
            <w:r w:rsidRPr="009130E8">
              <w:rPr>
                <w:rFonts w:ascii="Arial" w:hAnsi="Arial" w:cs="Arial"/>
                <w:sz w:val="20"/>
                <w:szCs w:val="20"/>
                <w:vertAlign w:val="subscript"/>
              </w:rPr>
              <w:t>2.5</w:t>
            </w:r>
            <w:r w:rsidRPr="00E47EE7">
              <w:rPr>
                <w:rFonts w:ascii="Arial" w:hAnsi="Arial" w:cs="Arial"/>
                <w:sz w:val="20"/>
                <w:szCs w:val="20"/>
              </w:rPr>
              <w:t xml:space="preserve"> geometric mean was 650 </w:t>
            </w:r>
            <w:proofErr w:type="spellStart"/>
            <w:r w:rsidRPr="00E47EE7">
              <w:rPr>
                <w:rFonts w:ascii="Arial" w:hAnsi="Arial" w:cs="Arial"/>
                <w:sz w:val="20"/>
                <w:szCs w:val="20"/>
              </w:rPr>
              <w:t>μg</w:t>
            </w:r>
            <w:proofErr w:type="spellEnd"/>
            <w:r w:rsidRPr="00E47EE7">
              <w:rPr>
                <w:rFonts w:ascii="Arial" w:hAnsi="Arial" w:cs="Arial"/>
                <w:sz w:val="20"/>
                <w:szCs w:val="20"/>
              </w:rPr>
              <w:t>/m</w:t>
            </w:r>
            <w:r w:rsidRPr="009130E8">
              <w:rPr>
                <w:rFonts w:ascii="Arial" w:hAnsi="Arial" w:cs="Arial"/>
                <w:sz w:val="20"/>
                <w:szCs w:val="20"/>
                <w:vertAlign w:val="superscript"/>
              </w:rPr>
              <w:t>3</w:t>
            </w:r>
            <w:r w:rsidRPr="00E47EE7">
              <w:rPr>
                <w:rFonts w:ascii="Arial" w:hAnsi="Arial" w:cs="Arial"/>
                <w:sz w:val="20"/>
                <w:szCs w:val="20"/>
              </w:rPr>
              <w:t xml:space="preserve"> ranging from 288 to 1306 </w:t>
            </w:r>
            <w:proofErr w:type="spellStart"/>
            <w:r w:rsidRPr="00E47EE7">
              <w:rPr>
                <w:rFonts w:ascii="Arial" w:hAnsi="Arial" w:cs="Arial"/>
                <w:sz w:val="20"/>
                <w:szCs w:val="20"/>
              </w:rPr>
              <w:t>μg</w:t>
            </w:r>
            <w:proofErr w:type="spellEnd"/>
            <w:r w:rsidRPr="00E47EE7">
              <w:rPr>
                <w:rFonts w:ascii="Arial" w:hAnsi="Arial" w:cs="Arial"/>
                <w:sz w:val="20"/>
                <w:szCs w:val="20"/>
              </w:rPr>
              <w:t>/m</w:t>
            </w:r>
            <w:r w:rsidRPr="009130E8">
              <w:rPr>
                <w:rFonts w:ascii="Arial" w:hAnsi="Arial" w:cs="Arial"/>
                <w:sz w:val="20"/>
                <w:szCs w:val="20"/>
                <w:vertAlign w:val="superscript"/>
              </w:rPr>
              <w:t>3</w:t>
            </w:r>
            <w:r w:rsidRPr="00E47EE7">
              <w:rPr>
                <w:rFonts w:ascii="Arial" w:hAnsi="Arial" w:cs="Arial"/>
                <w:sz w:val="20"/>
                <w:szCs w:val="20"/>
              </w:rPr>
              <w:t>, while the unadjusted CO geometric mean was 3.6 ppm ranging from 1.54 to 19.85 ppm.</w:t>
            </w:r>
          </w:p>
        </w:tc>
        <w:tc>
          <w:tcPr>
            <w:tcW w:w="831" w:type="pct"/>
            <w:gridSpan w:val="2"/>
            <w:tcBorders>
              <w:top w:val="single" w:sz="4" w:space="0" w:color="auto"/>
              <w:left w:val="nil"/>
              <w:bottom w:val="single" w:sz="4" w:space="0" w:color="auto"/>
              <w:right w:val="nil"/>
            </w:tcBorders>
          </w:tcPr>
          <w:p w14:paraId="5A68EB20" w14:textId="3D767AA1" w:rsidR="00E47EE7" w:rsidRPr="00D81986" w:rsidRDefault="00585ECF" w:rsidP="00D81986">
            <w:pPr>
              <w:rPr>
                <w:rFonts w:ascii="Arial" w:hAnsi="Arial" w:cs="Arial"/>
                <w:sz w:val="20"/>
                <w:szCs w:val="20"/>
              </w:rPr>
            </w:pPr>
            <w:r>
              <w:rPr>
                <w:rFonts w:ascii="Arial" w:hAnsi="Arial" w:cs="Arial"/>
                <w:sz w:val="20"/>
                <w:szCs w:val="20"/>
              </w:rPr>
              <w:t>NA</w:t>
            </w:r>
          </w:p>
        </w:tc>
        <w:tc>
          <w:tcPr>
            <w:tcW w:w="1185" w:type="pct"/>
            <w:gridSpan w:val="3"/>
            <w:tcBorders>
              <w:top w:val="single" w:sz="4" w:space="0" w:color="auto"/>
              <w:left w:val="nil"/>
              <w:bottom w:val="single" w:sz="4" w:space="0" w:color="auto"/>
              <w:right w:val="nil"/>
            </w:tcBorders>
          </w:tcPr>
          <w:p w14:paraId="06111600" w14:textId="259315C7" w:rsidR="00E47EE7" w:rsidRPr="00D81986" w:rsidRDefault="00313A6D" w:rsidP="00D81986">
            <w:pPr>
              <w:rPr>
                <w:rFonts w:ascii="Arial" w:hAnsi="Arial" w:cs="Arial"/>
                <w:sz w:val="20"/>
                <w:szCs w:val="20"/>
              </w:rPr>
            </w:pPr>
            <w:r>
              <w:rPr>
                <w:rFonts w:ascii="Arial" w:hAnsi="Arial" w:cs="Arial"/>
                <w:sz w:val="20"/>
                <w:szCs w:val="20"/>
              </w:rPr>
              <w:t>Cardiovascular</w:t>
            </w:r>
            <w:r w:rsidR="00585ECF">
              <w:rPr>
                <w:rFonts w:ascii="Arial" w:hAnsi="Arial" w:cs="Arial"/>
                <w:sz w:val="20"/>
                <w:szCs w:val="20"/>
              </w:rPr>
              <w:t xml:space="preserve"> markers in blood, including SAA, ICAM-1, VCAM-1 increased &gt;50% of samples across the shift</w:t>
            </w:r>
          </w:p>
        </w:tc>
        <w:tc>
          <w:tcPr>
            <w:tcW w:w="586" w:type="pct"/>
            <w:tcBorders>
              <w:top w:val="single" w:sz="4" w:space="0" w:color="auto"/>
              <w:left w:val="nil"/>
              <w:bottom w:val="single" w:sz="4" w:space="0" w:color="auto"/>
              <w:right w:val="nil"/>
            </w:tcBorders>
          </w:tcPr>
          <w:p w14:paraId="5885BCA4" w14:textId="29677B1A" w:rsidR="00E47EE7" w:rsidRPr="00D81986" w:rsidRDefault="00585ECF" w:rsidP="00D81986">
            <w:pPr>
              <w:rPr>
                <w:rFonts w:ascii="Arial" w:hAnsi="Arial" w:cs="Arial"/>
                <w:sz w:val="20"/>
                <w:szCs w:val="20"/>
              </w:rPr>
            </w:pPr>
            <w:r w:rsidRPr="00585ECF">
              <w:rPr>
                <w:rFonts w:ascii="Arial" w:hAnsi="Arial" w:cs="Arial"/>
                <w:sz w:val="20"/>
                <w:szCs w:val="20"/>
              </w:rPr>
              <w:t>A significant cross-work shift increase in IL-8 in blood samples was observed in healthy wildland firefighters working at prescribed burns</w:t>
            </w:r>
          </w:p>
        </w:tc>
      </w:tr>
      <w:tr w:rsidR="00D81986" w:rsidRPr="00D81986" w14:paraId="2BAD1F34" w14:textId="77777777" w:rsidTr="009130E8">
        <w:trPr>
          <w:trHeight w:val="2420"/>
        </w:trPr>
        <w:tc>
          <w:tcPr>
            <w:tcW w:w="552" w:type="pct"/>
            <w:gridSpan w:val="2"/>
            <w:tcBorders>
              <w:top w:val="single" w:sz="4" w:space="0" w:color="auto"/>
              <w:left w:val="nil"/>
              <w:bottom w:val="single" w:sz="4" w:space="0" w:color="auto"/>
              <w:right w:val="nil"/>
            </w:tcBorders>
          </w:tcPr>
          <w:p w14:paraId="66EB96FD" w14:textId="77777777" w:rsidR="00D81986" w:rsidRPr="009130E8" w:rsidRDefault="00D81986" w:rsidP="00D81986">
            <w:pPr>
              <w:rPr>
                <w:rFonts w:ascii="Arial" w:hAnsi="Arial" w:cs="Arial"/>
                <w:b/>
                <w:bCs/>
                <w:sz w:val="20"/>
                <w:szCs w:val="20"/>
              </w:rPr>
            </w:pPr>
            <w:r w:rsidRPr="00D81986">
              <w:rPr>
                <w:rFonts w:ascii="Arial" w:hAnsi="Arial" w:cs="Arial"/>
                <w:sz w:val="20"/>
                <w:szCs w:val="20"/>
              </w:rPr>
              <w:fldChar w:fldCharType="begin"/>
            </w:r>
            <w:r w:rsidRPr="00D81986">
              <w:rPr>
                <w:rFonts w:ascii="Arial" w:hAnsi="Arial" w:cs="Arial"/>
                <w:sz w:val="20"/>
                <w:szCs w:val="20"/>
              </w:rPr>
              <w:instrText xml:space="preserve"> ADDIN EN.CITE &lt;EndNote&gt;&lt;Cite&gt;&lt;Author&gt;Martin&lt;/Author&gt;&lt;Year&gt;2013&lt;/Year&gt;&lt;RecNum&gt;1465&lt;/RecNum&gt;&lt;DisplayText&gt;(Martin et al. 2013)&lt;/DisplayText&gt;&lt;record&gt;&lt;rec-number&gt;1465&lt;/rec-number&gt;&lt;foreign-keys&gt;&lt;key app="EN" db-id="d9rsr5ap2zr5vnet2p8vw5xqaevda9z55d5x" timestamp="1586357133"&gt;1465&lt;/key&gt;&lt;/foreign-keys&gt;&lt;ref-type name="Journal Article"&gt;17&lt;/ref-type&gt;&lt;contributors&gt;&lt;authors&gt;&lt;author&gt;Martin, K. L.&lt;/author&gt;&lt;author&gt;Hanigan, I. C.&lt;/author&gt;&lt;author&gt;Morgan, G. G.&lt;/author&gt;&lt;author&gt;Henderson, S. B.&lt;/author&gt;&lt;author&gt;Johnston, F. H.&lt;/author&gt;&lt;/authors&gt;&lt;/contributors&gt;&lt;titles&gt;&lt;title&gt;Air pollution from bushfires and their association with hospital admissions in Sydney, Newcastle and Wollongong, Australia 1994-2007&lt;/title&gt;&lt;secondary-title&gt;Australian and New Zealand Journal of Public Health&lt;/secondary-title&gt;&lt;/titles&gt;&lt;periodical&gt;&lt;full-title&gt;Australian and New Zealand Journal of Public Health&lt;/full-title&gt;&lt;/periodical&gt;&lt;pages&gt;238-243&lt;/pages&gt;&lt;volume&gt;37&lt;/volume&gt;&lt;number&gt;3&lt;/number&gt;&lt;dates&gt;&lt;year&gt;2013&lt;/year&gt;&lt;pub-dates&gt;&lt;date&gt;Jun&lt;/date&gt;&lt;/pub-dates&gt;&lt;/dates&gt;&lt;isbn&gt;1326-0200&lt;/isbn&gt;&lt;accession-num&gt;WOS:000319885700007&lt;/accession-num&gt;&lt;urls&gt;&lt;related-urls&gt;&lt;url&gt;&amp;lt;Go to ISI&amp;gt;://WOS:000319885700007&lt;/url&gt;&lt;url&gt;https://onlinelibrary.wiley.com/doi/full/10.1111/1753-6405.12065&lt;/url&gt;&lt;/related-urls&gt;&lt;/urls&gt;&lt;electronic-resource-num&gt;10.1111/1753-6405.12065&lt;/electronic-resource-num&gt;&lt;/record&gt;&lt;/Cite&gt;&lt;/EndNote&gt;</w:instrText>
            </w:r>
            <w:r w:rsidRPr="00D81986">
              <w:rPr>
                <w:rFonts w:ascii="Arial" w:hAnsi="Arial" w:cs="Arial"/>
                <w:sz w:val="20"/>
                <w:szCs w:val="20"/>
              </w:rPr>
              <w:fldChar w:fldCharType="separate"/>
            </w:r>
            <w:r w:rsidRPr="00D81986">
              <w:rPr>
                <w:rFonts w:ascii="Arial" w:hAnsi="Arial" w:cs="Arial"/>
                <w:noProof/>
                <w:sz w:val="20"/>
                <w:szCs w:val="20"/>
              </w:rPr>
              <w:t>(Martin et al. 2013)</w:t>
            </w:r>
            <w:r w:rsidRPr="00D81986">
              <w:rPr>
                <w:rFonts w:ascii="Arial" w:hAnsi="Arial" w:cs="Arial"/>
                <w:sz w:val="20"/>
                <w:szCs w:val="20"/>
              </w:rPr>
              <w:fldChar w:fldCharType="end"/>
            </w:r>
          </w:p>
        </w:tc>
        <w:tc>
          <w:tcPr>
            <w:tcW w:w="559" w:type="pct"/>
            <w:gridSpan w:val="2"/>
            <w:tcBorders>
              <w:top w:val="single" w:sz="4" w:space="0" w:color="auto"/>
              <w:left w:val="nil"/>
              <w:bottom w:val="single" w:sz="4" w:space="0" w:color="auto"/>
              <w:right w:val="nil"/>
            </w:tcBorders>
          </w:tcPr>
          <w:p w14:paraId="770C4C76" w14:textId="77777777" w:rsidR="00D81986" w:rsidRPr="00D81986" w:rsidRDefault="00D81986" w:rsidP="00D81986">
            <w:pPr>
              <w:rPr>
                <w:rFonts w:ascii="Arial" w:hAnsi="Arial" w:cs="Arial"/>
                <w:sz w:val="20"/>
                <w:szCs w:val="20"/>
              </w:rPr>
            </w:pPr>
            <w:r w:rsidRPr="00D81986">
              <w:rPr>
                <w:rFonts w:ascii="Arial" w:hAnsi="Arial" w:cs="Arial"/>
                <w:sz w:val="20"/>
                <w:szCs w:val="20"/>
              </w:rPr>
              <w:t>Ecological time series</w:t>
            </w:r>
          </w:p>
        </w:tc>
        <w:tc>
          <w:tcPr>
            <w:tcW w:w="590" w:type="pct"/>
            <w:tcBorders>
              <w:top w:val="single" w:sz="4" w:space="0" w:color="auto"/>
              <w:left w:val="nil"/>
              <w:bottom w:val="single" w:sz="4" w:space="0" w:color="auto"/>
              <w:right w:val="nil"/>
            </w:tcBorders>
          </w:tcPr>
          <w:p w14:paraId="2DDE41EE" w14:textId="77777777" w:rsidR="00D81986" w:rsidRPr="00D81986" w:rsidRDefault="00D81986" w:rsidP="00D81986">
            <w:pPr>
              <w:rPr>
                <w:rFonts w:ascii="Arial" w:hAnsi="Arial" w:cs="Arial"/>
                <w:sz w:val="20"/>
                <w:szCs w:val="20"/>
              </w:rPr>
            </w:pPr>
            <w:r w:rsidRPr="00D81986">
              <w:rPr>
                <w:rFonts w:ascii="Arial" w:hAnsi="Arial" w:cs="Arial"/>
                <w:sz w:val="20"/>
                <w:szCs w:val="20"/>
              </w:rPr>
              <w:t>Bushfires in three eastern Australia cities from 1994 to 2007. Sydney 58 days,</w:t>
            </w:r>
          </w:p>
          <w:p w14:paraId="42941310" w14:textId="77777777" w:rsidR="00D81986" w:rsidRPr="00D81986" w:rsidRDefault="00D81986" w:rsidP="00D81986">
            <w:pPr>
              <w:rPr>
                <w:rFonts w:ascii="Arial" w:hAnsi="Arial" w:cs="Arial"/>
                <w:sz w:val="20"/>
                <w:szCs w:val="20"/>
              </w:rPr>
            </w:pPr>
            <w:r w:rsidRPr="00D81986">
              <w:rPr>
                <w:rFonts w:ascii="Arial" w:hAnsi="Arial" w:cs="Arial"/>
                <w:sz w:val="20"/>
                <w:szCs w:val="20"/>
              </w:rPr>
              <w:t>Wollongong 33 days,</w:t>
            </w:r>
          </w:p>
          <w:p w14:paraId="45AC3137" w14:textId="77777777" w:rsidR="00D81986" w:rsidRPr="00D81986" w:rsidRDefault="00D81986" w:rsidP="00D81986">
            <w:pPr>
              <w:rPr>
                <w:rFonts w:ascii="Arial" w:hAnsi="Arial" w:cs="Arial"/>
                <w:sz w:val="20"/>
                <w:szCs w:val="20"/>
              </w:rPr>
            </w:pPr>
            <w:r w:rsidRPr="00D81986">
              <w:rPr>
                <w:rFonts w:ascii="Arial" w:hAnsi="Arial" w:cs="Arial"/>
                <w:sz w:val="20"/>
                <w:szCs w:val="20"/>
              </w:rPr>
              <w:t>Newcastle 50 days</w:t>
            </w:r>
          </w:p>
        </w:tc>
        <w:tc>
          <w:tcPr>
            <w:tcW w:w="697" w:type="pct"/>
            <w:gridSpan w:val="2"/>
            <w:tcBorders>
              <w:top w:val="single" w:sz="4" w:space="0" w:color="auto"/>
              <w:left w:val="nil"/>
              <w:bottom w:val="single" w:sz="4" w:space="0" w:color="auto"/>
              <w:right w:val="nil"/>
            </w:tcBorders>
          </w:tcPr>
          <w:p w14:paraId="79E8F41A" w14:textId="77777777" w:rsidR="00D81986" w:rsidRPr="00D81986" w:rsidRDefault="00D81986" w:rsidP="00D81986">
            <w:pPr>
              <w:rPr>
                <w:rFonts w:ascii="Arial" w:hAnsi="Arial" w:cs="Arial"/>
                <w:sz w:val="20"/>
                <w:szCs w:val="20"/>
              </w:rPr>
            </w:pPr>
            <w:r w:rsidRPr="00D81986">
              <w:rPr>
                <w:rFonts w:ascii="Arial" w:hAnsi="Arial" w:cs="Arial"/>
                <w:sz w:val="20"/>
                <w:szCs w:val="20"/>
              </w:rPr>
              <w:t>Sydney (PM</w:t>
            </w:r>
            <w:r w:rsidRPr="00D81986">
              <w:rPr>
                <w:rFonts w:ascii="Arial" w:hAnsi="Arial" w:cs="Arial"/>
                <w:sz w:val="20"/>
                <w:szCs w:val="20"/>
                <w:vertAlign w:val="subscript"/>
              </w:rPr>
              <w:t>2.5</w:t>
            </w:r>
            <w:r w:rsidRPr="00D81986">
              <w:rPr>
                <w:rFonts w:ascii="Arial" w:hAnsi="Arial" w:cs="Arial"/>
                <w:sz w:val="20"/>
                <w:szCs w:val="20"/>
              </w:rPr>
              <w:t>, PM</w:t>
            </w:r>
            <w:r w:rsidRPr="00D81986">
              <w:rPr>
                <w:rFonts w:ascii="Arial" w:hAnsi="Arial" w:cs="Arial"/>
                <w:sz w:val="20"/>
                <w:szCs w:val="20"/>
                <w:vertAlign w:val="subscript"/>
              </w:rPr>
              <w:t>10</w:t>
            </w:r>
            <w:r w:rsidRPr="00D81986">
              <w:rPr>
                <w:rFonts w:ascii="Arial" w:hAnsi="Arial" w:cs="Arial"/>
                <w:sz w:val="20"/>
                <w:szCs w:val="20"/>
              </w:rPr>
              <w:t xml:space="preserve">: 2-100, 1.6-199 </w:t>
            </w:r>
            <w:bookmarkStart w:id="7" w:name="_Hlk37929076"/>
            <w:r w:rsidRPr="00D81986">
              <w:rPr>
                <w:rFonts w:ascii="Arial" w:hAnsi="Arial" w:cs="Arial"/>
                <w:sz w:val="20"/>
                <w:szCs w:val="20"/>
              </w:rPr>
              <w:t>µg/m</w:t>
            </w:r>
            <w:r w:rsidRPr="00D81986">
              <w:rPr>
                <w:rFonts w:ascii="Arial" w:hAnsi="Arial" w:cs="Arial"/>
                <w:sz w:val="20"/>
                <w:szCs w:val="20"/>
                <w:vertAlign w:val="superscript"/>
              </w:rPr>
              <w:t>3</w:t>
            </w:r>
            <w:bookmarkEnd w:id="7"/>
            <w:r w:rsidRPr="00D81986">
              <w:rPr>
                <w:rFonts w:ascii="Arial" w:hAnsi="Arial" w:cs="Arial"/>
                <w:sz w:val="20"/>
                <w:szCs w:val="20"/>
              </w:rPr>
              <w:t>),</w:t>
            </w:r>
          </w:p>
          <w:p w14:paraId="78E98393" w14:textId="77777777" w:rsidR="00D81986" w:rsidRPr="00D81986" w:rsidRDefault="00D81986" w:rsidP="00D81986">
            <w:pPr>
              <w:rPr>
                <w:rFonts w:ascii="Arial" w:hAnsi="Arial" w:cs="Arial"/>
                <w:sz w:val="20"/>
                <w:szCs w:val="20"/>
              </w:rPr>
            </w:pPr>
            <w:r w:rsidRPr="00D81986">
              <w:rPr>
                <w:rFonts w:ascii="Arial" w:hAnsi="Arial" w:cs="Arial"/>
                <w:sz w:val="20"/>
                <w:szCs w:val="20"/>
              </w:rPr>
              <w:t>Wollongong (PM</w:t>
            </w:r>
            <w:r w:rsidRPr="00D81986">
              <w:rPr>
                <w:rFonts w:ascii="Arial" w:hAnsi="Arial" w:cs="Arial"/>
                <w:sz w:val="20"/>
                <w:szCs w:val="20"/>
                <w:vertAlign w:val="subscript"/>
              </w:rPr>
              <w:t>2.5</w:t>
            </w:r>
            <w:r w:rsidRPr="00D81986">
              <w:rPr>
                <w:rFonts w:ascii="Arial" w:hAnsi="Arial" w:cs="Arial"/>
                <w:sz w:val="20"/>
                <w:szCs w:val="20"/>
              </w:rPr>
              <w:t>, PM</w:t>
            </w:r>
            <w:r w:rsidRPr="00D81986">
              <w:rPr>
                <w:rFonts w:ascii="Arial" w:hAnsi="Arial" w:cs="Arial"/>
                <w:sz w:val="20"/>
                <w:szCs w:val="20"/>
                <w:vertAlign w:val="subscript"/>
              </w:rPr>
              <w:t>10</w:t>
            </w:r>
            <w:r w:rsidRPr="00D81986">
              <w:rPr>
                <w:rFonts w:ascii="Arial" w:hAnsi="Arial" w:cs="Arial"/>
                <w:sz w:val="20"/>
                <w:szCs w:val="20"/>
              </w:rPr>
              <w:t>: 1.6-112, 2.5-281 µg/m</w:t>
            </w:r>
            <w:r w:rsidRPr="00D81986">
              <w:rPr>
                <w:rFonts w:ascii="Arial" w:hAnsi="Arial" w:cs="Arial"/>
                <w:sz w:val="20"/>
                <w:szCs w:val="20"/>
                <w:vertAlign w:val="superscript"/>
              </w:rPr>
              <w:t>3</w:t>
            </w:r>
            <w:r w:rsidRPr="00D81986">
              <w:rPr>
                <w:rFonts w:ascii="Arial" w:hAnsi="Arial" w:cs="Arial"/>
                <w:sz w:val="20"/>
                <w:szCs w:val="20"/>
              </w:rPr>
              <w:t>),</w:t>
            </w:r>
          </w:p>
          <w:p w14:paraId="3169A19A" w14:textId="77777777" w:rsidR="00D81986" w:rsidRPr="00D81986" w:rsidRDefault="00D81986" w:rsidP="00D81986">
            <w:pPr>
              <w:rPr>
                <w:rFonts w:ascii="Arial" w:hAnsi="Arial" w:cs="Arial"/>
                <w:sz w:val="20"/>
                <w:szCs w:val="20"/>
              </w:rPr>
            </w:pPr>
            <w:r w:rsidRPr="00D81986">
              <w:rPr>
                <w:rFonts w:ascii="Arial" w:hAnsi="Arial" w:cs="Arial"/>
                <w:sz w:val="20"/>
                <w:szCs w:val="20"/>
              </w:rPr>
              <w:t>Newcastle (PM</w:t>
            </w:r>
            <w:r w:rsidRPr="00D81986">
              <w:rPr>
                <w:rFonts w:ascii="Arial" w:hAnsi="Arial" w:cs="Arial"/>
                <w:sz w:val="20"/>
                <w:szCs w:val="20"/>
                <w:vertAlign w:val="subscript"/>
              </w:rPr>
              <w:t>2.5</w:t>
            </w:r>
            <w:r w:rsidRPr="00D81986">
              <w:rPr>
                <w:rFonts w:ascii="Arial" w:hAnsi="Arial" w:cs="Arial"/>
                <w:sz w:val="20"/>
                <w:szCs w:val="20"/>
              </w:rPr>
              <w:t>, PM</w:t>
            </w:r>
            <w:r w:rsidRPr="00D81986">
              <w:rPr>
                <w:rFonts w:ascii="Arial" w:hAnsi="Arial" w:cs="Arial"/>
                <w:sz w:val="20"/>
                <w:szCs w:val="20"/>
                <w:vertAlign w:val="subscript"/>
              </w:rPr>
              <w:t>10</w:t>
            </w:r>
            <w:r w:rsidRPr="00D81986">
              <w:rPr>
                <w:rFonts w:ascii="Arial" w:hAnsi="Arial" w:cs="Arial"/>
                <w:sz w:val="20"/>
                <w:szCs w:val="20"/>
              </w:rPr>
              <w:t>: 1.8-62, 2-161 µg/m</w:t>
            </w:r>
            <w:r w:rsidRPr="00D81986">
              <w:rPr>
                <w:rFonts w:ascii="Arial" w:hAnsi="Arial" w:cs="Arial"/>
                <w:sz w:val="20"/>
                <w:szCs w:val="20"/>
                <w:vertAlign w:val="superscript"/>
              </w:rPr>
              <w:t>3</w:t>
            </w:r>
            <w:r w:rsidRPr="00D81986">
              <w:rPr>
                <w:rFonts w:ascii="Arial" w:hAnsi="Arial" w:cs="Arial"/>
                <w:sz w:val="20"/>
                <w:szCs w:val="20"/>
              </w:rPr>
              <w:t>)</w:t>
            </w:r>
          </w:p>
        </w:tc>
        <w:tc>
          <w:tcPr>
            <w:tcW w:w="831" w:type="pct"/>
            <w:gridSpan w:val="2"/>
            <w:tcBorders>
              <w:top w:val="single" w:sz="4" w:space="0" w:color="auto"/>
              <w:left w:val="nil"/>
              <w:bottom w:val="single" w:sz="4" w:space="0" w:color="auto"/>
              <w:right w:val="nil"/>
            </w:tcBorders>
          </w:tcPr>
          <w:p w14:paraId="3C696CE2" w14:textId="5B78104F" w:rsidR="00D81986" w:rsidRPr="00D81986" w:rsidRDefault="00D81986" w:rsidP="00D81986">
            <w:pPr>
              <w:rPr>
                <w:rFonts w:ascii="Arial" w:hAnsi="Arial" w:cs="Arial"/>
                <w:sz w:val="20"/>
                <w:szCs w:val="20"/>
              </w:rPr>
            </w:pPr>
            <w:r w:rsidRPr="00D81986">
              <w:rPr>
                <w:rFonts w:ascii="Arial" w:hAnsi="Arial" w:cs="Arial"/>
                <w:sz w:val="20"/>
                <w:szCs w:val="20"/>
              </w:rPr>
              <w:t xml:space="preserve">Smoke events were associated with increased hospital admissions for </w:t>
            </w:r>
            <w:r w:rsidR="00141BA8">
              <w:rPr>
                <w:rFonts w:ascii="Arial" w:hAnsi="Arial" w:cs="Arial"/>
                <w:sz w:val="20"/>
                <w:szCs w:val="20"/>
              </w:rPr>
              <w:t xml:space="preserve">the </w:t>
            </w:r>
            <w:r w:rsidRPr="00D81986">
              <w:rPr>
                <w:rFonts w:ascii="Arial" w:hAnsi="Arial" w:cs="Arial"/>
                <w:sz w:val="20"/>
                <w:szCs w:val="20"/>
              </w:rPr>
              <w:t>same-day respiratory illnesses in all three cities</w:t>
            </w:r>
          </w:p>
        </w:tc>
        <w:tc>
          <w:tcPr>
            <w:tcW w:w="1185" w:type="pct"/>
            <w:gridSpan w:val="3"/>
            <w:tcBorders>
              <w:top w:val="single" w:sz="4" w:space="0" w:color="auto"/>
              <w:left w:val="nil"/>
              <w:bottom w:val="single" w:sz="4" w:space="0" w:color="auto"/>
              <w:right w:val="nil"/>
            </w:tcBorders>
          </w:tcPr>
          <w:p w14:paraId="3382EF12" w14:textId="0678519E" w:rsidR="00D81986" w:rsidRPr="00D81986" w:rsidRDefault="00D81986" w:rsidP="00D81986">
            <w:pPr>
              <w:rPr>
                <w:rFonts w:ascii="Arial" w:hAnsi="Arial" w:cs="Arial"/>
                <w:sz w:val="20"/>
                <w:szCs w:val="20"/>
              </w:rPr>
            </w:pPr>
            <w:r w:rsidRPr="00D81986">
              <w:rPr>
                <w:rFonts w:ascii="Arial" w:hAnsi="Arial" w:cs="Arial"/>
                <w:sz w:val="20"/>
                <w:szCs w:val="20"/>
              </w:rPr>
              <w:t xml:space="preserve">Smoke events were not associated with increased hospital admissions for </w:t>
            </w:r>
            <w:r w:rsidR="00141BA8">
              <w:rPr>
                <w:rFonts w:ascii="Arial" w:hAnsi="Arial" w:cs="Arial"/>
                <w:sz w:val="20"/>
                <w:szCs w:val="20"/>
              </w:rPr>
              <w:t xml:space="preserve">the </w:t>
            </w:r>
            <w:r w:rsidRPr="00D81986">
              <w:rPr>
                <w:rFonts w:ascii="Arial" w:hAnsi="Arial" w:cs="Arial"/>
                <w:sz w:val="20"/>
                <w:szCs w:val="20"/>
              </w:rPr>
              <w:t>same-day cardiovascular illnesses</w:t>
            </w:r>
          </w:p>
        </w:tc>
        <w:tc>
          <w:tcPr>
            <w:tcW w:w="586" w:type="pct"/>
            <w:tcBorders>
              <w:top w:val="single" w:sz="4" w:space="0" w:color="auto"/>
              <w:left w:val="nil"/>
              <w:bottom w:val="single" w:sz="4" w:space="0" w:color="auto"/>
              <w:right w:val="nil"/>
            </w:tcBorders>
          </w:tcPr>
          <w:p w14:paraId="411A5EA1" w14:textId="77777777" w:rsidR="00D81986" w:rsidRPr="00D81986" w:rsidRDefault="00D81986" w:rsidP="00D81986">
            <w:pPr>
              <w:rPr>
                <w:rFonts w:ascii="Arial" w:hAnsi="Arial" w:cs="Arial"/>
                <w:sz w:val="20"/>
                <w:szCs w:val="20"/>
              </w:rPr>
            </w:pPr>
            <w:r w:rsidRPr="00D81986">
              <w:rPr>
                <w:rFonts w:ascii="Arial" w:hAnsi="Arial" w:cs="Arial"/>
                <w:sz w:val="20"/>
                <w:szCs w:val="20"/>
              </w:rPr>
              <w:t>NA</w:t>
            </w:r>
          </w:p>
        </w:tc>
      </w:tr>
      <w:tr w:rsidR="00585ECF" w:rsidRPr="00D81986" w:rsidDel="00DE1E01" w14:paraId="400C0B33" w14:textId="77777777" w:rsidTr="009130E8">
        <w:trPr>
          <w:trHeight w:val="1853"/>
        </w:trPr>
        <w:tc>
          <w:tcPr>
            <w:tcW w:w="552" w:type="pct"/>
            <w:gridSpan w:val="2"/>
            <w:tcBorders>
              <w:top w:val="single" w:sz="4" w:space="0" w:color="auto"/>
              <w:left w:val="nil"/>
              <w:bottom w:val="single" w:sz="4" w:space="0" w:color="auto"/>
              <w:right w:val="nil"/>
            </w:tcBorders>
          </w:tcPr>
          <w:p w14:paraId="5B8D739A" w14:textId="0998E588" w:rsidR="00585ECF" w:rsidRPr="00D81986" w:rsidDel="00DE1E01" w:rsidRDefault="001C3BB4" w:rsidP="00950769">
            <w:pPr>
              <w:rPr>
                <w:rFonts w:ascii="Arial" w:hAnsi="Arial" w:cs="Arial"/>
                <w:sz w:val="20"/>
                <w:szCs w:val="20"/>
              </w:rPr>
            </w:pPr>
            <w:r>
              <w:rPr>
                <w:rFonts w:ascii="Arial" w:hAnsi="Arial" w:cs="Arial"/>
                <w:sz w:val="20"/>
                <w:szCs w:val="20"/>
              </w:rPr>
              <w:fldChar w:fldCharType="begin">
                <w:fldData xml:space="preserve">PEVuZE5vdGU+PENpdGU+PEF1dGhvcj5HYXVnaGFuPC9BdXRob3I+PFllYXI+MjAxNDwvWWVhcj48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PEVuZE5vdGU+PENpdGU+PEF1dGhvcj5HYXVnaGFuPC9BdXRob3I+PFllYXI+MjAxNDwvWWVhcj48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(Gaughan et al. 2014)</w:t>
            </w:r>
            <w:r>
              <w:rPr>
                <w:rFonts w:ascii="Arial" w:hAnsi="Arial" w:cs="Arial"/>
                <w:sz w:val="20"/>
                <w:szCs w:val="20"/>
              </w:rPr>
              <w:fldChar w:fldCharType="end"/>
            </w:r>
          </w:p>
        </w:tc>
        <w:tc>
          <w:tcPr>
            <w:tcW w:w="559" w:type="pct"/>
            <w:gridSpan w:val="2"/>
            <w:tcBorders>
              <w:top w:val="single" w:sz="4" w:space="0" w:color="auto"/>
              <w:left w:val="nil"/>
              <w:bottom w:val="single" w:sz="4" w:space="0" w:color="auto"/>
              <w:right w:val="nil"/>
            </w:tcBorders>
          </w:tcPr>
          <w:p w14:paraId="5C98D454" w14:textId="339FF567" w:rsidR="00585ECF" w:rsidRPr="00D81986" w:rsidDel="00DE1E01" w:rsidRDefault="00E14859" w:rsidP="00950769">
            <w:pPr>
              <w:rPr>
                <w:rFonts w:ascii="Arial" w:hAnsi="Arial" w:cs="Arial"/>
                <w:sz w:val="20"/>
                <w:szCs w:val="20"/>
              </w:rPr>
            </w:pPr>
            <w:r>
              <w:rPr>
                <w:rFonts w:ascii="Arial" w:hAnsi="Arial" w:cs="Arial"/>
                <w:sz w:val="20"/>
                <w:szCs w:val="20"/>
              </w:rPr>
              <w:t>Cross-sectional study</w:t>
            </w:r>
          </w:p>
        </w:tc>
        <w:tc>
          <w:tcPr>
            <w:tcW w:w="590" w:type="pct"/>
            <w:tcBorders>
              <w:top w:val="single" w:sz="4" w:space="0" w:color="auto"/>
              <w:left w:val="nil"/>
              <w:bottom w:val="single" w:sz="4" w:space="0" w:color="auto"/>
              <w:right w:val="nil"/>
            </w:tcBorders>
          </w:tcPr>
          <w:p w14:paraId="6E167E3E" w14:textId="72E7DD55" w:rsidR="00585ECF" w:rsidRPr="00D81986" w:rsidDel="00DE1E01" w:rsidRDefault="00E14859" w:rsidP="00950769">
            <w:pPr>
              <w:rPr>
                <w:rFonts w:ascii="Arial" w:hAnsi="Arial" w:cs="Arial"/>
                <w:sz w:val="20"/>
                <w:szCs w:val="20"/>
              </w:rPr>
            </w:pPr>
            <w:r>
              <w:rPr>
                <w:rFonts w:ascii="Arial" w:hAnsi="Arial" w:cs="Arial"/>
                <w:sz w:val="20"/>
                <w:szCs w:val="20"/>
              </w:rPr>
              <w:t>Two crews of wildland firefighters in Colorado</w:t>
            </w:r>
          </w:p>
        </w:tc>
        <w:tc>
          <w:tcPr>
            <w:tcW w:w="697" w:type="pct"/>
            <w:gridSpan w:val="2"/>
            <w:tcBorders>
              <w:top w:val="single" w:sz="4" w:space="0" w:color="auto"/>
              <w:left w:val="nil"/>
              <w:bottom w:val="single" w:sz="4" w:space="0" w:color="auto"/>
              <w:right w:val="nil"/>
            </w:tcBorders>
          </w:tcPr>
          <w:p w14:paraId="6FF607A8" w14:textId="6FF2634B" w:rsidR="00585ECF" w:rsidRPr="00D81986" w:rsidDel="00DE1E01" w:rsidRDefault="00E14859" w:rsidP="00950769">
            <w:pPr>
              <w:rPr>
                <w:rFonts w:ascii="Arial" w:hAnsi="Arial" w:cs="Arial"/>
                <w:sz w:val="20"/>
                <w:szCs w:val="20"/>
              </w:rPr>
            </w:pPr>
            <w:r>
              <w:rPr>
                <w:rFonts w:ascii="Arial" w:hAnsi="Arial" w:cs="Arial"/>
                <w:sz w:val="20"/>
                <w:szCs w:val="20"/>
              </w:rPr>
              <w:t>Urinary levoglucosan levels was used as an indicator of biomass burning exposure</w:t>
            </w:r>
          </w:p>
        </w:tc>
        <w:tc>
          <w:tcPr>
            <w:tcW w:w="831" w:type="pct"/>
            <w:gridSpan w:val="2"/>
            <w:tcBorders>
              <w:top w:val="single" w:sz="4" w:space="0" w:color="auto"/>
              <w:left w:val="nil"/>
              <w:bottom w:val="single" w:sz="4" w:space="0" w:color="auto"/>
              <w:right w:val="nil"/>
            </w:tcBorders>
          </w:tcPr>
          <w:p w14:paraId="4C90B10A" w14:textId="4ABF47AE" w:rsidR="00585ECF" w:rsidRPr="00D81986" w:rsidDel="00DE1E01" w:rsidRDefault="00E14859" w:rsidP="00950769">
            <w:pPr>
              <w:rPr>
                <w:rFonts w:ascii="Arial" w:hAnsi="Arial" w:cs="Arial"/>
                <w:sz w:val="20"/>
                <w:szCs w:val="20"/>
              </w:rPr>
            </w:pPr>
            <w:r>
              <w:rPr>
                <w:rFonts w:ascii="Arial" w:hAnsi="Arial" w:cs="Arial"/>
                <w:sz w:val="20"/>
                <w:szCs w:val="20"/>
              </w:rPr>
              <w:t>NA</w:t>
            </w:r>
          </w:p>
        </w:tc>
        <w:tc>
          <w:tcPr>
            <w:tcW w:w="1185" w:type="pct"/>
            <w:gridSpan w:val="3"/>
            <w:tcBorders>
              <w:top w:val="single" w:sz="4" w:space="0" w:color="auto"/>
              <w:left w:val="nil"/>
              <w:bottom w:val="single" w:sz="4" w:space="0" w:color="auto"/>
              <w:right w:val="nil"/>
            </w:tcBorders>
          </w:tcPr>
          <w:p w14:paraId="65E4B3F5" w14:textId="2B57682D" w:rsidR="00585ECF" w:rsidRPr="00D81986" w:rsidDel="00DE1E01" w:rsidRDefault="006D36DB" w:rsidP="00E14859">
            <w:pPr>
              <w:rPr>
                <w:rFonts w:ascii="Arial" w:hAnsi="Arial" w:cs="Arial"/>
                <w:sz w:val="20"/>
                <w:szCs w:val="20"/>
              </w:rPr>
            </w:pPr>
            <w:r>
              <w:rPr>
                <w:rFonts w:ascii="Arial" w:hAnsi="Arial" w:cs="Arial"/>
                <w:sz w:val="20"/>
                <w:szCs w:val="20"/>
              </w:rPr>
              <w:t>M</w:t>
            </w:r>
            <w:r w:rsidR="00E14859" w:rsidRPr="00E14859">
              <w:rPr>
                <w:rFonts w:ascii="Arial" w:hAnsi="Arial" w:cs="Arial"/>
                <w:sz w:val="20"/>
                <w:szCs w:val="20"/>
              </w:rPr>
              <w:t>ean augmentation index %</w:t>
            </w:r>
            <w:r w:rsidR="00E14859">
              <w:rPr>
                <w:rFonts w:ascii="Arial" w:hAnsi="Arial" w:cs="Arial"/>
                <w:sz w:val="20"/>
                <w:szCs w:val="20"/>
              </w:rPr>
              <w:t xml:space="preserve"> </w:t>
            </w:r>
            <w:r w:rsidR="00E14859" w:rsidRPr="00E14859">
              <w:rPr>
                <w:rFonts w:ascii="Arial" w:hAnsi="Arial" w:cs="Arial"/>
                <w:sz w:val="20"/>
                <w:szCs w:val="20"/>
              </w:rPr>
              <w:t>was higher for</w:t>
            </w:r>
            <w:r w:rsidR="00E14859">
              <w:rPr>
                <w:rFonts w:ascii="Arial" w:hAnsi="Arial" w:cs="Arial"/>
                <w:sz w:val="20"/>
                <w:szCs w:val="20"/>
              </w:rPr>
              <w:t xml:space="preserve"> </w:t>
            </w:r>
            <w:r w:rsidR="00E14859" w:rsidRPr="00E14859">
              <w:rPr>
                <w:rFonts w:ascii="Arial" w:hAnsi="Arial" w:cs="Arial"/>
                <w:sz w:val="20"/>
                <w:szCs w:val="20"/>
              </w:rPr>
              <w:t xml:space="preserve">participants with higher oxidative </w:t>
            </w:r>
            <w:r w:rsidR="00E14859">
              <w:rPr>
                <w:rFonts w:ascii="Arial" w:hAnsi="Arial" w:cs="Arial"/>
                <w:sz w:val="20"/>
                <w:szCs w:val="20"/>
              </w:rPr>
              <w:t xml:space="preserve">stress </w:t>
            </w:r>
            <w:r w:rsidR="00E14859" w:rsidRPr="00E14859">
              <w:rPr>
                <w:rFonts w:ascii="Arial" w:hAnsi="Arial" w:cs="Arial"/>
                <w:sz w:val="20"/>
                <w:szCs w:val="20"/>
              </w:rPr>
              <w:t>scores</w:t>
            </w:r>
            <w:r w:rsidR="00E14859">
              <w:rPr>
                <w:rFonts w:ascii="Arial" w:hAnsi="Arial" w:cs="Arial"/>
                <w:sz w:val="20"/>
                <w:szCs w:val="20"/>
              </w:rPr>
              <w:t xml:space="preserve">. The association </w:t>
            </w:r>
            <w:r w:rsidR="00B020BA">
              <w:rPr>
                <w:rFonts w:ascii="Arial" w:hAnsi="Arial" w:cs="Arial"/>
                <w:sz w:val="20"/>
                <w:szCs w:val="20"/>
              </w:rPr>
              <w:t>remained significant after adjusting for smoking status</w:t>
            </w:r>
          </w:p>
        </w:tc>
        <w:tc>
          <w:tcPr>
            <w:tcW w:w="586" w:type="pct"/>
            <w:tcBorders>
              <w:top w:val="single" w:sz="4" w:space="0" w:color="auto"/>
              <w:left w:val="nil"/>
              <w:bottom w:val="single" w:sz="4" w:space="0" w:color="auto"/>
              <w:right w:val="nil"/>
            </w:tcBorders>
          </w:tcPr>
          <w:p w14:paraId="11D8AA5A" w14:textId="10E02C37" w:rsidR="00585ECF" w:rsidDel="00DE1E01" w:rsidRDefault="00E14859" w:rsidP="00950769">
            <w:pPr>
              <w:rPr>
                <w:rFonts w:ascii="Arial" w:hAnsi="Arial" w:cs="Arial"/>
                <w:sz w:val="20"/>
                <w:szCs w:val="20"/>
              </w:rPr>
            </w:pPr>
            <w:r>
              <w:rPr>
                <w:rFonts w:ascii="Arial" w:hAnsi="Arial" w:cs="Arial"/>
                <w:sz w:val="20"/>
                <w:szCs w:val="20"/>
              </w:rPr>
              <w:t xml:space="preserve">Higher levoglucosan concentration was positively associated with oxidative stress. </w:t>
            </w:r>
          </w:p>
        </w:tc>
      </w:tr>
      <w:tr w:rsidR="00917F5D" w:rsidRPr="00D81986" w14:paraId="3027CC6F" w14:textId="77777777" w:rsidTr="009130E8">
        <w:trPr>
          <w:trHeight w:val="3320"/>
        </w:trPr>
        <w:tc>
          <w:tcPr>
            <w:tcW w:w="552" w:type="pct"/>
            <w:gridSpan w:val="2"/>
            <w:tcBorders>
              <w:top w:val="single" w:sz="4" w:space="0" w:color="auto"/>
              <w:left w:val="nil"/>
              <w:bottom w:val="single" w:sz="4" w:space="0" w:color="auto"/>
              <w:right w:val="nil"/>
            </w:tcBorders>
          </w:tcPr>
          <w:p w14:paraId="12E9588D" w14:textId="77777777" w:rsidR="00917F5D" w:rsidRPr="00D81986" w:rsidRDefault="00917F5D" w:rsidP="00950769">
            <w:pPr>
              <w:rPr>
                <w:rFonts w:ascii="Arial" w:hAnsi="Arial" w:cs="Arial"/>
                <w:sz w:val="20"/>
                <w:szCs w:val="20"/>
              </w:rPr>
            </w:pPr>
            <w:r w:rsidRPr="00D81986">
              <w:rPr>
                <w:rFonts w:ascii="Arial" w:hAnsi="Arial" w:cs="Arial"/>
                <w:sz w:val="20"/>
                <w:szCs w:val="20"/>
              </w:rPr>
              <w:fldChar w:fldCharType="begin"/>
            </w:r>
            <w:r w:rsidRPr="00D81986">
              <w:rPr>
                <w:rFonts w:ascii="Arial" w:hAnsi="Arial" w:cs="Arial"/>
                <w:sz w:val="20"/>
                <w:szCs w:val="20"/>
              </w:rPr>
              <w:instrText xml:space="preserve"> ADDIN EN.CITE &lt;EndNote&gt;&lt;Cite&gt;&lt;Author&gt;Rappold&lt;/Author&gt;&lt;Year&gt;2014&lt;/Year&gt;&lt;RecNum&gt;1397&lt;/RecNum&gt;&lt;DisplayText&gt;(Rappold et al. 2014)&lt;/DisplayText&gt;&lt;record&gt;&lt;rec-number&gt;1397&lt;/rec-number&gt;&lt;foreign-keys&gt;&lt;key app="EN" db-id="d9rsr5ap2zr5vnet2p8vw5xqaevda9z55d5x" timestamp="1586357068"&gt;1397&lt;/key&gt;&lt;/foreign-keys&gt;&lt;ref-type name="Journal Article"&gt;17&lt;/ref-type&gt;&lt;contributors&gt;&lt;authors&gt;&lt;author&gt;Rappold, A. G.&lt;/author&gt;&lt;author&gt;Fann, N. L.&lt;/author&gt;&lt;author&gt;Crooks, J.&lt;/author&gt;&lt;author&gt;Huang, J.&lt;/author&gt;&lt;author&gt;Cascio, W. E.&lt;/author&gt;&lt;author&gt;Devlin, R. B.&lt;/author&gt;&lt;author&gt;Diaz-Sanchez, D.&lt;/author&gt;&lt;/authors&gt;&lt;/contributors&gt;&lt;titles&gt;&lt;title&gt;Forecast-Based Interventions Can Reduce the Health and Economic Burden of Wildfires&lt;/title&gt;&lt;secondary-title&gt;Environmental Science &amp;amp; Technology&lt;/secondary-title&gt;&lt;/titles&gt;&lt;periodical&gt;&lt;full-title&gt;Environ Sci Technol&lt;/full-title&gt;&lt;abbr-1&gt;Environmental science &amp;amp; technology&lt;/abbr-1&gt;&lt;/periodical&gt;&lt;pages&gt;10571-10579&lt;/pages&gt;&lt;volume&gt;48&lt;/volume&gt;&lt;number&gt;18&lt;/number&gt;&lt;dates&gt;&lt;year&gt;2014&lt;/year&gt;&lt;pub-dates&gt;&lt;date&gt;Sep&lt;/date&gt;&lt;/pub-dates&gt;&lt;/dates&gt;&lt;isbn&gt;0013-936X&lt;/isbn&gt;&lt;accession-num&gt;WOS:000341801500007&lt;/accession-num&gt;&lt;urls&gt;&lt;related-urls&gt;&lt;url&gt;&amp;lt;Go to ISI&amp;gt;://WOS:000341801500007&lt;/url&gt;&lt;/related-urls&gt;&lt;/urls&gt;&lt;electronic-resource-num&gt;10.1021/es5012725&lt;/electronic-resource-num&gt;&lt;/record&gt;&lt;/Cite&gt;&lt;/EndNote&gt;</w:instrText>
            </w:r>
            <w:r w:rsidRPr="00D81986">
              <w:rPr>
                <w:rFonts w:ascii="Arial" w:hAnsi="Arial" w:cs="Arial"/>
                <w:sz w:val="20"/>
                <w:szCs w:val="20"/>
              </w:rPr>
              <w:fldChar w:fldCharType="separate"/>
            </w:r>
            <w:r w:rsidRPr="00D81986">
              <w:rPr>
                <w:rFonts w:ascii="Arial" w:hAnsi="Arial" w:cs="Arial"/>
                <w:noProof/>
                <w:sz w:val="20"/>
                <w:szCs w:val="20"/>
              </w:rPr>
              <w:t>(Rappold et al. 2014)</w:t>
            </w:r>
            <w:r w:rsidRPr="00D81986">
              <w:rPr>
                <w:rFonts w:ascii="Arial" w:hAnsi="Arial" w:cs="Arial"/>
                <w:sz w:val="20"/>
                <w:szCs w:val="20"/>
              </w:rPr>
              <w:fldChar w:fldCharType="end"/>
            </w:r>
          </w:p>
        </w:tc>
        <w:tc>
          <w:tcPr>
            <w:tcW w:w="559" w:type="pct"/>
            <w:gridSpan w:val="2"/>
            <w:tcBorders>
              <w:top w:val="single" w:sz="4" w:space="0" w:color="auto"/>
              <w:left w:val="nil"/>
              <w:bottom w:val="single" w:sz="4" w:space="0" w:color="auto"/>
              <w:right w:val="nil"/>
            </w:tcBorders>
          </w:tcPr>
          <w:p w14:paraId="1CF6D7B7" w14:textId="77777777" w:rsidR="00917F5D" w:rsidRPr="00D81986" w:rsidRDefault="00917F5D" w:rsidP="00950769">
            <w:pPr>
              <w:rPr>
                <w:rFonts w:ascii="Arial" w:hAnsi="Arial" w:cs="Arial"/>
                <w:sz w:val="20"/>
                <w:szCs w:val="20"/>
              </w:rPr>
            </w:pPr>
            <w:r w:rsidRPr="00D81986">
              <w:rPr>
                <w:rFonts w:ascii="Arial" w:hAnsi="Arial" w:cs="Arial"/>
                <w:sz w:val="20"/>
                <w:szCs w:val="20"/>
              </w:rPr>
              <w:t>Simulated forecast-based intervention case study</w:t>
            </w:r>
          </w:p>
        </w:tc>
        <w:tc>
          <w:tcPr>
            <w:tcW w:w="590" w:type="pct"/>
            <w:tcBorders>
              <w:top w:val="single" w:sz="4" w:space="0" w:color="auto"/>
              <w:left w:val="nil"/>
              <w:bottom w:val="single" w:sz="4" w:space="0" w:color="auto"/>
              <w:right w:val="nil"/>
            </w:tcBorders>
          </w:tcPr>
          <w:p w14:paraId="44BE4DB0" w14:textId="77777777" w:rsidR="00917F5D" w:rsidRPr="00D81986" w:rsidRDefault="00917F5D" w:rsidP="00950769">
            <w:pPr>
              <w:rPr>
                <w:rFonts w:ascii="Arial" w:hAnsi="Arial" w:cs="Arial"/>
                <w:sz w:val="20"/>
                <w:szCs w:val="20"/>
              </w:rPr>
            </w:pPr>
            <w:r w:rsidRPr="00D81986">
              <w:rPr>
                <w:rFonts w:ascii="Arial" w:hAnsi="Arial" w:cs="Arial"/>
                <w:sz w:val="20"/>
                <w:szCs w:val="20"/>
              </w:rPr>
              <w:t>2008 Evans Road fire in North Carolina</w:t>
            </w:r>
          </w:p>
        </w:tc>
        <w:tc>
          <w:tcPr>
            <w:tcW w:w="697" w:type="pct"/>
            <w:gridSpan w:val="2"/>
            <w:tcBorders>
              <w:top w:val="single" w:sz="4" w:space="0" w:color="auto"/>
              <w:left w:val="nil"/>
              <w:bottom w:val="single" w:sz="4" w:space="0" w:color="auto"/>
              <w:right w:val="nil"/>
            </w:tcBorders>
          </w:tcPr>
          <w:p w14:paraId="53B73A58" w14:textId="77777777" w:rsidR="00917F5D" w:rsidRPr="00D81986" w:rsidRDefault="00917F5D" w:rsidP="00950769">
            <w:pPr>
              <w:rPr>
                <w:rFonts w:ascii="Arial" w:hAnsi="Arial" w:cs="Arial"/>
                <w:sz w:val="20"/>
                <w:szCs w:val="20"/>
              </w:rPr>
            </w:pPr>
            <w:r w:rsidRPr="00D81986">
              <w:rPr>
                <w:rFonts w:ascii="Arial" w:hAnsi="Arial" w:cs="Arial"/>
                <w:sz w:val="20"/>
                <w:szCs w:val="20"/>
              </w:rPr>
              <w:t>Out of 1364 county-days, 238 smoke related PM</w:t>
            </w:r>
            <w:r w:rsidRPr="00D81986">
              <w:rPr>
                <w:rFonts w:ascii="Arial" w:hAnsi="Arial" w:cs="Arial"/>
                <w:sz w:val="20"/>
                <w:szCs w:val="20"/>
                <w:vertAlign w:val="subscript"/>
              </w:rPr>
              <w:t xml:space="preserve">2.5 </w:t>
            </w:r>
            <w:r w:rsidRPr="00D81986">
              <w:rPr>
                <w:rFonts w:ascii="Arial" w:hAnsi="Arial" w:cs="Arial"/>
                <w:sz w:val="20"/>
                <w:szCs w:val="20"/>
              </w:rPr>
              <w:t xml:space="preserve">&gt; 5 </w:t>
            </w:r>
            <w:proofErr w:type="spellStart"/>
            <w:r w:rsidRPr="00D81986">
              <w:rPr>
                <w:rFonts w:ascii="Arial" w:hAnsi="Arial" w:cs="Arial"/>
                <w:sz w:val="20"/>
                <w:szCs w:val="20"/>
              </w:rPr>
              <w:t>μg</w:t>
            </w:r>
            <w:proofErr w:type="spellEnd"/>
            <w:r w:rsidRPr="00D81986">
              <w:rPr>
                <w:rFonts w:ascii="Arial" w:hAnsi="Arial" w:cs="Arial"/>
                <w:sz w:val="20"/>
                <w:szCs w:val="20"/>
              </w:rPr>
              <w:t>/m</w:t>
            </w:r>
            <w:r w:rsidRPr="00D81986">
              <w:rPr>
                <w:rFonts w:ascii="Arial" w:hAnsi="Arial" w:cs="Arial"/>
                <w:sz w:val="20"/>
                <w:szCs w:val="20"/>
                <w:vertAlign w:val="superscript"/>
              </w:rPr>
              <w:t>3</w:t>
            </w:r>
            <w:r w:rsidRPr="00D81986">
              <w:rPr>
                <w:rFonts w:ascii="Arial" w:hAnsi="Arial" w:cs="Arial"/>
                <w:sz w:val="20"/>
                <w:szCs w:val="20"/>
              </w:rPr>
              <w:t xml:space="preserve">, 107 had &gt; 20 </w:t>
            </w:r>
            <w:proofErr w:type="spellStart"/>
            <w:r w:rsidRPr="00D81986">
              <w:rPr>
                <w:rFonts w:ascii="Arial" w:hAnsi="Arial" w:cs="Arial"/>
                <w:sz w:val="20"/>
                <w:szCs w:val="20"/>
              </w:rPr>
              <w:t>μg</w:t>
            </w:r>
            <w:proofErr w:type="spellEnd"/>
            <w:r w:rsidRPr="00D81986">
              <w:rPr>
                <w:rFonts w:ascii="Arial" w:hAnsi="Arial" w:cs="Arial"/>
                <w:sz w:val="20"/>
                <w:szCs w:val="20"/>
              </w:rPr>
              <w:t>/m</w:t>
            </w:r>
            <w:r w:rsidRPr="00D81986">
              <w:rPr>
                <w:rFonts w:ascii="Arial" w:hAnsi="Arial" w:cs="Arial"/>
                <w:sz w:val="20"/>
                <w:szCs w:val="20"/>
                <w:vertAlign w:val="superscript"/>
              </w:rPr>
              <w:t>3</w:t>
            </w:r>
            <w:r w:rsidRPr="00D81986">
              <w:rPr>
                <w:rFonts w:ascii="Arial" w:hAnsi="Arial" w:cs="Arial"/>
                <w:sz w:val="20"/>
                <w:szCs w:val="20"/>
              </w:rPr>
              <w:t xml:space="preserve">, and 37 had &gt; 50 </w:t>
            </w:r>
            <w:proofErr w:type="spellStart"/>
            <w:r w:rsidRPr="00D81986">
              <w:rPr>
                <w:rFonts w:ascii="Arial" w:hAnsi="Arial" w:cs="Arial"/>
                <w:sz w:val="20"/>
                <w:szCs w:val="20"/>
              </w:rPr>
              <w:t>μg</w:t>
            </w:r>
            <w:proofErr w:type="spellEnd"/>
            <w:r w:rsidRPr="00D81986">
              <w:rPr>
                <w:rFonts w:ascii="Arial" w:hAnsi="Arial" w:cs="Arial"/>
                <w:sz w:val="20"/>
                <w:szCs w:val="20"/>
              </w:rPr>
              <w:t>/m</w:t>
            </w:r>
            <w:r w:rsidRPr="00D81986">
              <w:rPr>
                <w:rFonts w:ascii="Arial" w:hAnsi="Arial" w:cs="Arial"/>
                <w:sz w:val="20"/>
                <w:szCs w:val="20"/>
                <w:vertAlign w:val="superscript"/>
              </w:rPr>
              <w:t>3</w:t>
            </w:r>
          </w:p>
        </w:tc>
        <w:tc>
          <w:tcPr>
            <w:tcW w:w="831" w:type="pct"/>
            <w:gridSpan w:val="2"/>
            <w:tcBorders>
              <w:top w:val="single" w:sz="4" w:space="0" w:color="auto"/>
              <w:left w:val="nil"/>
              <w:bottom w:val="single" w:sz="4" w:space="0" w:color="auto"/>
              <w:right w:val="nil"/>
            </w:tcBorders>
          </w:tcPr>
          <w:p w14:paraId="374620E7" w14:textId="77777777" w:rsidR="00917F5D" w:rsidRPr="00D81986" w:rsidRDefault="00917F5D" w:rsidP="00950769">
            <w:pPr>
              <w:rPr>
                <w:rFonts w:ascii="Arial" w:hAnsi="Arial" w:cs="Arial"/>
                <w:sz w:val="20"/>
                <w:szCs w:val="20"/>
              </w:rPr>
            </w:pPr>
            <w:r w:rsidRPr="00D81986">
              <w:rPr>
                <w:rFonts w:ascii="Arial" w:hAnsi="Arial" w:cs="Arial"/>
                <w:sz w:val="20"/>
                <w:szCs w:val="20"/>
              </w:rPr>
              <w:t xml:space="preserve">Per 10 </w:t>
            </w:r>
            <w:proofErr w:type="spellStart"/>
            <w:r w:rsidRPr="00D81986">
              <w:rPr>
                <w:rFonts w:ascii="Arial" w:hAnsi="Arial" w:cs="Arial"/>
                <w:sz w:val="20"/>
                <w:szCs w:val="20"/>
              </w:rPr>
              <w:t>μg</w:t>
            </w:r>
            <w:proofErr w:type="spellEnd"/>
            <w:r w:rsidRPr="00D81986">
              <w:rPr>
                <w:rFonts w:ascii="Arial" w:hAnsi="Arial" w:cs="Arial"/>
                <w:sz w:val="20"/>
                <w:szCs w:val="20"/>
              </w:rPr>
              <w:t>/m</w:t>
            </w:r>
            <w:r w:rsidRPr="00D81986">
              <w:rPr>
                <w:rFonts w:ascii="Arial" w:hAnsi="Arial" w:cs="Arial"/>
                <w:sz w:val="20"/>
                <w:szCs w:val="20"/>
                <w:vertAlign w:val="superscript"/>
              </w:rPr>
              <w:t>3</w:t>
            </w:r>
            <w:r w:rsidRPr="00D81986">
              <w:rPr>
                <w:rFonts w:ascii="Arial" w:hAnsi="Arial" w:cs="Arial"/>
                <w:sz w:val="20"/>
                <w:szCs w:val="20"/>
              </w:rPr>
              <w:t xml:space="preserve"> increase of PM</w:t>
            </w:r>
            <w:r w:rsidRPr="00D81986">
              <w:rPr>
                <w:rFonts w:ascii="Arial" w:hAnsi="Arial" w:cs="Arial"/>
                <w:sz w:val="20"/>
                <w:szCs w:val="20"/>
                <w:vertAlign w:val="subscript"/>
              </w:rPr>
              <w:t>2.5</w:t>
            </w:r>
            <w:r w:rsidRPr="00D81986">
              <w:rPr>
                <w:rFonts w:ascii="Arial" w:hAnsi="Arial" w:cs="Arial"/>
                <w:sz w:val="20"/>
                <w:szCs w:val="20"/>
              </w:rPr>
              <w:t>, smoke exposure from wildfire was associated with an excess RR for asthma-related ED visits</w:t>
            </w:r>
          </w:p>
        </w:tc>
        <w:tc>
          <w:tcPr>
            <w:tcW w:w="1185" w:type="pct"/>
            <w:gridSpan w:val="3"/>
            <w:tcBorders>
              <w:top w:val="single" w:sz="4" w:space="0" w:color="auto"/>
              <w:left w:val="nil"/>
              <w:bottom w:val="single" w:sz="4" w:space="0" w:color="auto"/>
              <w:right w:val="nil"/>
            </w:tcBorders>
          </w:tcPr>
          <w:p w14:paraId="18691D14" w14:textId="77777777" w:rsidR="00917F5D" w:rsidRPr="00D81986" w:rsidRDefault="00917F5D" w:rsidP="00950769">
            <w:pPr>
              <w:rPr>
                <w:rFonts w:ascii="Arial" w:hAnsi="Arial" w:cs="Arial"/>
                <w:sz w:val="20"/>
                <w:szCs w:val="20"/>
              </w:rPr>
            </w:pPr>
            <w:r w:rsidRPr="00D81986">
              <w:rPr>
                <w:rFonts w:ascii="Arial" w:hAnsi="Arial" w:cs="Arial"/>
                <w:sz w:val="20"/>
                <w:szCs w:val="20"/>
              </w:rPr>
              <w:t xml:space="preserve">Per 10 </w:t>
            </w:r>
            <w:proofErr w:type="spellStart"/>
            <w:r w:rsidRPr="00D81986">
              <w:rPr>
                <w:rFonts w:ascii="Arial" w:hAnsi="Arial" w:cs="Arial"/>
                <w:sz w:val="20"/>
                <w:szCs w:val="20"/>
              </w:rPr>
              <w:t>μg</w:t>
            </w:r>
            <w:proofErr w:type="spellEnd"/>
            <w:r w:rsidRPr="00D81986">
              <w:rPr>
                <w:rFonts w:ascii="Arial" w:hAnsi="Arial" w:cs="Arial"/>
                <w:sz w:val="20"/>
                <w:szCs w:val="20"/>
              </w:rPr>
              <w:t>/m</w:t>
            </w:r>
            <w:r w:rsidRPr="00D81986">
              <w:rPr>
                <w:rFonts w:ascii="Arial" w:hAnsi="Arial" w:cs="Arial"/>
                <w:sz w:val="20"/>
                <w:szCs w:val="20"/>
                <w:vertAlign w:val="superscript"/>
              </w:rPr>
              <w:t>3</w:t>
            </w:r>
            <w:r w:rsidRPr="00D81986">
              <w:rPr>
                <w:rFonts w:ascii="Arial" w:hAnsi="Arial" w:cs="Arial"/>
                <w:sz w:val="20"/>
                <w:szCs w:val="20"/>
              </w:rPr>
              <w:t xml:space="preserve"> increase of PM</w:t>
            </w:r>
            <w:r w:rsidRPr="00D81986">
              <w:rPr>
                <w:rFonts w:ascii="Arial" w:hAnsi="Arial" w:cs="Arial"/>
                <w:sz w:val="20"/>
                <w:szCs w:val="20"/>
                <w:vertAlign w:val="subscript"/>
              </w:rPr>
              <w:t>2.5</w:t>
            </w:r>
            <w:r w:rsidRPr="00D81986">
              <w:rPr>
                <w:rFonts w:ascii="Arial" w:hAnsi="Arial" w:cs="Arial"/>
                <w:sz w:val="20"/>
                <w:szCs w:val="20"/>
              </w:rPr>
              <w:t>, smoke exposure from wildfire was associated with an excess RR for heart failure-related ED visits</w:t>
            </w:r>
          </w:p>
        </w:tc>
        <w:tc>
          <w:tcPr>
            <w:tcW w:w="586" w:type="pct"/>
            <w:tcBorders>
              <w:top w:val="single" w:sz="4" w:space="0" w:color="auto"/>
              <w:left w:val="nil"/>
              <w:bottom w:val="single" w:sz="4" w:space="0" w:color="auto"/>
              <w:right w:val="nil"/>
            </w:tcBorders>
          </w:tcPr>
          <w:p w14:paraId="138D55F8" w14:textId="77777777" w:rsidR="00917F5D" w:rsidRPr="00D81986" w:rsidRDefault="00917F5D" w:rsidP="00950769">
            <w:pPr>
              <w:rPr>
                <w:rFonts w:ascii="Arial" w:hAnsi="Arial" w:cs="Arial"/>
                <w:sz w:val="20"/>
                <w:szCs w:val="20"/>
              </w:rPr>
            </w:pPr>
            <w:r w:rsidRPr="00D81986">
              <w:rPr>
                <w:rFonts w:ascii="Arial" w:hAnsi="Arial" w:cs="Arial"/>
                <w:sz w:val="20"/>
                <w:szCs w:val="20"/>
              </w:rPr>
              <w:t>Forecast-based intervention analysis showed that triggering interventions at lower PM</w:t>
            </w:r>
            <w:r w:rsidRPr="00A8246B">
              <w:rPr>
                <w:rFonts w:ascii="Arial" w:hAnsi="Arial" w:cs="Arial"/>
                <w:sz w:val="20"/>
                <w:szCs w:val="20"/>
                <w:vertAlign w:val="subscript"/>
              </w:rPr>
              <w:t>2.5</w:t>
            </w:r>
            <w:r w:rsidRPr="00D81986">
              <w:rPr>
                <w:rFonts w:ascii="Arial" w:hAnsi="Arial" w:cs="Arial"/>
                <w:sz w:val="20"/>
                <w:szCs w:val="20"/>
              </w:rPr>
              <w:t xml:space="preserve"> threshold is effective in reducing health risks and reduce health burden</w:t>
            </w:r>
          </w:p>
        </w:tc>
      </w:tr>
      <w:tr w:rsidR="00D81986" w:rsidRPr="00D81986" w14:paraId="508BF612" w14:textId="77777777" w:rsidTr="009130E8">
        <w:trPr>
          <w:trHeight w:val="2600"/>
        </w:trPr>
        <w:tc>
          <w:tcPr>
            <w:tcW w:w="552" w:type="pct"/>
            <w:gridSpan w:val="2"/>
            <w:tcBorders>
              <w:top w:val="single" w:sz="4" w:space="0" w:color="auto"/>
              <w:left w:val="nil"/>
              <w:bottom w:val="single" w:sz="4" w:space="0" w:color="auto"/>
              <w:right w:val="nil"/>
            </w:tcBorders>
          </w:tcPr>
          <w:p w14:paraId="6620D657" w14:textId="77777777" w:rsidR="00D81986" w:rsidRPr="00D81986" w:rsidRDefault="00D81986" w:rsidP="00D81986">
            <w:pPr>
              <w:rPr>
                <w:rFonts w:ascii="Arial" w:hAnsi="Arial" w:cs="Arial"/>
                <w:sz w:val="20"/>
                <w:szCs w:val="20"/>
              </w:rPr>
            </w:pPr>
            <w:r w:rsidRPr="00D81986">
              <w:rPr>
                <w:rFonts w:ascii="Arial" w:hAnsi="Arial" w:cs="Arial"/>
                <w:sz w:val="20"/>
                <w:szCs w:val="20"/>
              </w:rPr>
              <w:fldChar w:fldCharType="begin"/>
            </w:r>
            <w:r w:rsidRPr="00D81986">
              <w:rPr>
                <w:rFonts w:ascii="Arial" w:hAnsi="Arial" w:cs="Arial"/>
                <w:sz w:val="20"/>
                <w:szCs w:val="20"/>
              </w:rPr>
              <w:instrText xml:space="preserve"> ADDIN EN.CITE &lt;EndNote&gt;&lt;Cite&gt;&lt;Author&gt;Johnston&lt;/Author&gt;&lt;Year&gt;2014&lt;/Year&gt;&lt;RecNum&gt;1384&lt;/RecNum&gt;&lt;DisplayText&gt;(Johnston et al. 2014)&lt;/DisplayText&gt;&lt;record&gt;&lt;rec-number&gt;1384&lt;/rec-number&gt;&lt;foreign-keys&gt;&lt;key app="EN" db-id="d9rsr5ap2zr5vnet2p8vw5xqaevda9z55d5x" timestamp="1586357068"&gt;1384&lt;/key&gt;&lt;/foreign-keys&gt;&lt;ref-type name="Journal Article"&gt;17&lt;/ref-type&gt;&lt;contributors&gt;&lt;authors&gt;&lt;author&gt;Johnston, F. H.&lt;/author&gt;&lt;author&gt;Purdie, S.&lt;/author&gt;&lt;author&gt;Jalaludin, B.&lt;/author&gt;&lt;author&gt;Martin, K. L.&lt;/author&gt;&lt;author&gt;Henderson, S. B.&lt;/author&gt;&lt;author&gt;Morgan, G. G.&lt;/author&gt;&lt;/authors&gt;&lt;/contributors&gt;&lt;titles&gt;&lt;title&gt;Air pollution events from forest fires and emergency department attendances in Sydney, Australia 1996-2007: a case-crossover analysis&lt;/title&gt;&lt;secondary-title&gt;Environmental Health&lt;/secondary-title&gt;&lt;/titles&gt;&lt;periodical&gt;&lt;full-title&gt;Environmental Health&lt;/full-title&gt;&lt;/periodical&gt;&lt;volume&gt;13&lt;/volume&gt;&lt;dates&gt;&lt;year&gt;2014&lt;/year&gt;&lt;pub-dates&gt;&lt;date&gt;Dec&lt;/date&gt;&lt;/pub-dates&gt;&lt;/dates&gt;&lt;accession-num&gt;WOS:000346674900001&lt;/accession-num&gt;&lt;urls&gt;&lt;related-urls&gt;&lt;url&gt;&amp;lt;Go to ISI&amp;gt;://WOS:000346674900001&lt;/url&gt;&lt;url&gt;https://ehjournal.biomedcentral.com/track/pdf/10.1186/1476-069X-13-105&lt;/url&gt;&lt;/related-urls&gt;&lt;/urls&gt;&lt;custom7&gt;105&lt;/custom7&gt;&lt;electronic-resource-num&gt;10.1186/1476-069x-13-105&lt;/electronic-resource-num&gt;&lt;/record&gt;&lt;/Cite&gt;&lt;/EndNote&gt;</w:instrText>
            </w:r>
            <w:r w:rsidRPr="00D81986">
              <w:rPr>
                <w:rFonts w:ascii="Arial" w:hAnsi="Arial" w:cs="Arial"/>
                <w:sz w:val="20"/>
                <w:szCs w:val="20"/>
              </w:rPr>
              <w:fldChar w:fldCharType="separate"/>
            </w:r>
            <w:r w:rsidRPr="00D81986">
              <w:rPr>
                <w:rFonts w:ascii="Arial" w:hAnsi="Arial" w:cs="Arial"/>
                <w:noProof/>
                <w:sz w:val="20"/>
                <w:szCs w:val="20"/>
              </w:rPr>
              <w:t>(Johnston et al. 2014)</w:t>
            </w:r>
            <w:r w:rsidRPr="00D81986">
              <w:rPr>
                <w:rFonts w:ascii="Arial" w:hAnsi="Arial" w:cs="Arial"/>
                <w:sz w:val="20"/>
                <w:szCs w:val="20"/>
              </w:rPr>
              <w:fldChar w:fldCharType="end"/>
            </w:r>
          </w:p>
        </w:tc>
        <w:tc>
          <w:tcPr>
            <w:tcW w:w="559" w:type="pct"/>
            <w:gridSpan w:val="2"/>
            <w:tcBorders>
              <w:top w:val="single" w:sz="4" w:space="0" w:color="auto"/>
              <w:left w:val="nil"/>
              <w:bottom w:val="single" w:sz="4" w:space="0" w:color="auto"/>
              <w:right w:val="nil"/>
            </w:tcBorders>
          </w:tcPr>
          <w:p w14:paraId="14CBB2AE" w14:textId="77777777" w:rsidR="00D81986" w:rsidRPr="00D81986" w:rsidRDefault="00D81986" w:rsidP="00D81986">
            <w:pPr>
              <w:rPr>
                <w:rFonts w:ascii="Arial" w:hAnsi="Arial" w:cs="Arial"/>
                <w:sz w:val="20"/>
                <w:szCs w:val="20"/>
              </w:rPr>
            </w:pPr>
            <w:r w:rsidRPr="00D81986">
              <w:rPr>
                <w:rFonts w:ascii="Arial" w:hAnsi="Arial" w:cs="Arial"/>
                <w:sz w:val="20"/>
                <w:szCs w:val="20"/>
              </w:rPr>
              <w:t>Time-stratified case-crossover</w:t>
            </w:r>
          </w:p>
        </w:tc>
        <w:tc>
          <w:tcPr>
            <w:tcW w:w="590" w:type="pct"/>
            <w:tcBorders>
              <w:top w:val="single" w:sz="4" w:space="0" w:color="auto"/>
              <w:left w:val="nil"/>
              <w:bottom w:val="single" w:sz="4" w:space="0" w:color="auto"/>
              <w:right w:val="nil"/>
            </w:tcBorders>
          </w:tcPr>
          <w:p w14:paraId="65928657" w14:textId="77777777" w:rsidR="00D81986" w:rsidRPr="00D81986" w:rsidRDefault="00D81986" w:rsidP="00D81986">
            <w:pPr>
              <w:rPr>
                <w:rFonts w:ascii="Arial" w:hAnsi="Arial" w:cs="Arial"/>
                <w:sz w:val="20"/>
                <w:szCs w:val="20"/>
              </w:rPr>
            </w:pPr>
            <w:r w:rsidRPr="00D81986">
              <w:rPr>
                <w:rFonts w:ascii="Arial" w:hAnsi="Arial" w:cs="Arial"/>
                <w:sz w:val="20"/>
                <w:szCs w:val="20"/>
              </w:rPr>
              <w:t>Forest fires in Sydney, Australia from 1996 to 2007</w:t>
            </w:r>
          </w:p>
        </w:tc>
        <w:tc>
          <w:tcPr>
            <w:tcW w:w="697" w:type="pct"/>
            <w:gridSpan w:val="2"/>
            <w:tcBorders>
              <w:top w:val="single" w:sz="4" w:space="0" w:color="auto"/>
              <w:left w:val="nil"/>
              <w:bottom w:val="single" w:sz="4" w:space="0" w:color="auto"/>
              <w:right w:val="nil"/>
            </w:tcBorders>
          </w:tcPr>
          <w:p w14:paraId="41389C3C" w14:textId="77777777" w:rsidR="00D81986" w:rsidRPr="00D81986" w:rsidRDefault="00D81986" w:rsidP="00D81986">
            <w:pPr>
              <w:rPr>
                <w:rFonts w:ascii="Arial" w:hAnsi="Arial" w:cs="Arial"/>
                <w:sz w:val="20"/>
                <w:szCs w:val="20"/>
              </w:rPr>
            </w:pPr>
            <w:r w:rsidRPr="00D81986">
              <w:rPr>
                <w:rFonts w:ascii="Arial" w:hAnsi="Arial" w:cs="Arial"/>
                <w:sz w:val="20"/>
                <w:szCs w:val="20"/>
              </w:rPr>
              <w:t>Avg. PM</w:t>
            </w:r>
            <w:r w:rsidRPr="00D81986">
              <w:rPr>
                <w:rFonts w:ascii="Arial" w:hAnsi="Arial" w:cs="Arial"/>
                <w:sz w:val="20"/>
                <w:szCs w:val="20"/>
                <w:vertAlign w:val="subscript"/>
              </w:rPr>
              <w:t>10</w:t>
            </w:r>
            <w:r w:rsidRPr="00D81986">
              <w:rPr>
                <w:rFonts w:ascii="Arial" w:hAnsi="Arial" w:cs="Arial"/>
                <w:sz w:val="20"/>
                <w:szCs w:val="20"/>
              </w:rPr>
              <w:t xml:space="preserve"> (Non-smoke day: 17.8, smoke day: 60.5 µg/m</w:t>
            </w:r>
            <w:r w:rsidRPr="00D81986">
              <w:rPr>
                <w:rFonts w:ascii="Arial" w:hAnsi="Arial" w:cs="Arial"/>
                <w:sz w:val="20"/>
                <w:szCs w:val="20"/>
                <w:vertAlign w:val="superscript"/>
              </w:rPr>
              <w:t>3</w:t>
            </w:r>
            <w:r w:rsidRPr="00D81986">
              <w:rPr>
                <w:rFonts w:ascii="Arial" w:hAnsi="Arial" w:cs="Arial"/>
                <w:sz w:val="20"/>
                <w:szCs w:val="20"/>
              </w:rPr>
              <w:t>).</w:t>
            </w:r>
          </w:p>
          <w:p w14:paraId="33CE8177" w14:textId="165739AD" w:rsidR="00D81986" w:rsidRPr="00D81986" w:rsidRDefault="00D81986" w:rsidP="00D81986">
            <w:pPr>
              <w:rPr>
                <w:rFonts w:ascii="Arial" w:hAnsi="Arial" w:cs="Arial"/>
                <w:sz w:val="20"/>
                <w:szCs w:val="20"/>
              </w:rPr>
            </w:pPr>
            <w:r w:rsidRPr="00D81986">
              <w:rPr>
                <w:rFonts w:ascii="Arial" w:hAnsi="Arial" w:cs="Arial"/>
                <w:sz w:val="20"/>
                <w:szCs w:val="20"/>
              </w:rPr>
              <w:t>Avg. PM</w:t>
            </w:r>
            <w:r w:rsidRPr="00D81986">
              <w:rPr>
                <w:rFonts w:ascii="Arial" w:hAnsi="Arial" w:cs="Arial"/>
                <w:sz w:val="20"/>
                <w:szCs w:val="20"/>
                <w:vertAlign w:val="subscript"/>
              </w:rPr>
              <w:t>2.5</w:t>
            </w:r>
            <w:r w:rsidRPr="00D81986">
              <w:rPr>
                <w:rFonts w:ascii="Arial" w:hAnsi="Arial" w:cs="Arial"/>
                <w:sz w:val="20"/>
                <w:szCs w:val="20"/>
              </w:rPr>
              <w:t xml:space="preserve"> (Non-smoke day: 9.9, smoke day: 39.1 µg/m</w:t>
            </w:r>
            <w:r w:rsidRPr="00D81986">
              <w:rPr>
                <w:rFonts w:ascii="Arial" w:hAnsi="Arial" w:cs="Arial"/>
                <w:sz w:val="20"/>
                <w:szCs w:val="20"/>
                <w:vertAlign w:val="superscript"/>
              </w:rPr>
              <w:t>3</w:t>
            </w:r>
            <w:r w:rsidRPr="00D81986">
              <w:rPr>
                <w:rFonts w:ascii="Arial" w:hAnsi="Arial" w:cs="Arial"/>
                <w:sz w:val="20"/>
                <w:szCs w:val="20"/>
              </w:rPr>
              <w:t>)</w:t>
            </w:r>
          </w:p>
        </w:tc>
        <w:tc>
          <w:tcPr>
            <w:tcW w:w="831" w:type="pct"/>
            <w:gridSpan w:val="2"/>
            <w:tcBorders>
              <w:top w:val="single" w:sz="4" w:space="0" w:color="auto"/>
              <w:left w:val="nil"/>
              <w:bottom w:val="single" w:sz="4" w:space="0" w:color="auto"/>
              <w:right w:val="nil"/>
            </w:tcBorders>
          </w:tcPr>
          <w:p w14:paraId="144979A4" w14:textId="2D18844E" w:rsidR="00D81986" w:rsidRPr="00D81986" w:rsidRDefault="00D81986" w:rsidP="00D81986">
            <w:pPr>
              <w:rPr>
                <w:rFonts w:ascii="Arial" w:hAnsi="Arial" w:cs="Arial"/>
                <w:sz w:val="20"/>
                <w:szCs w:val="20"/>
              </w:rPr>
            </w:pPr>
            <w:r w:rsidRPr="00D81986">
              <w:rPr>
                <w:rFonts w:ascii="Arial" w:hAnsi="Arial" w:cs="Arial"/>
                <w:sz w:val="20"/>
                <w:szCs w:val="20"/>
              </w:rPr>
              <w:t>Smoke days were associated with increases in ED visits for all non-trauma conditions, respiratory conditions, COPD, and asthma. Positive effects persisted for 1-3 days post exposure</w:t>
            </w:r>
          </w:p>
        </w:tc>
        <w:tc>
          <w:tcPr>
            <w:tcW w:w="1185" w:type="pct"/>
            <w:gridSpan w:val="3"/>
            <w:tcBorders>
              <w:top w:val="single" w:sz="4" w:space="0" w:color="auto"/>
              <w:left w:val="nil"/>
              <w:bottom w:val="single" w:sz="4" w:space="0" w:color="auto"/>
              <w:right w:val="nil"/>
            </w:tcBorders>
          </w:tcPr>
          <w:p w14:paraId="61CC4006" w14:textId="5ADAF1CD" w:rsidR="00D81986" w:rsidRPr="00D81986" w:rsidRDefault="008B7560" w:rsidP="00D81986">
            <w:pPr>
              <w:rPr>
                <w:rFonts w:ascii="Arial" w:hAnsi="Arial" w:cs="Arial"/>
                <w:sz w:val="20"/>
                <w:szCs w:val="20"/>
              </w:rPr>
            </w:pPr>
            <w:r w:rsidRPr="00D81986">
              <w:rPr>
                <w:rFonts w:ascii="Arial" w:hAnsi="Arial" w:cs="Arial"/>
                <w:sz w:val="20"/>
                <w:szCs w:val="20"/>
              </w:rPr>
              <w:t>Ischemic</w:t>
            </w:r>
            <w:r w:rsidR="00D81986" w:rsidRPr="00D81986">
              <w:rPr>
                <w:rFonts w:ascii="Arial" w:hAnsi="Arial" w:cs="Arial"/>
                <w:sz w:val="20"/>
                <w:szCs w:val="20"/>
              </w:rPr>
              <w:t xml:space="preserve"> heart disease ED visits were increased at a lag of 2 days while arrhythmias had an inverse association at a lag of two days. A further association between smoke event and heart failure attendances was present for the 15–</w:t>
            </w:r>
            <w:r w:rsidR="00DC4C95" w:rsidRPr="00D81986">
              <w:rPr>
                <w:rFonts w:ascii="Arial" w:hAnsi="Arial" w:cs="Arial"/>
                <w:sz w:val="20"/>
                <w:szCs w:val="20"/>
              </w:rPr>
              <w:t>65</w:t>
            </w:r>
            <w:r w:rsidR="00DC4C95">
              <w:rPr>
                <w:rFonts w:ascii="Arial" w:hAnsi="Arial" w:cs="Arial"/>
                <w:sz w:val="20"/>
                <w:szCs w:val="20"/>
              </w:rPr>
              <w:t>-year</w:t>
            </w:r>
            <w:r w:rsidR="00D81986" w:rsidRPr="00D81986">
              <w:rPr>
                <w:rFonts w:ascii="Arial" w:hAnsi="Arial" w:cs="Arial"/>
                <w:sz w:val="20"/>
                <w:szCs w:val="20"/>
              </w:rPr>
              <w:t xml:space="preserve"> age group</w:t>
            </w:r>
          </w:p>
        </w:tc>
        <w:tc>
          <w:tcPr>
            <w:tcW w:w="586" w:type="pct"/>
            <w:tcBorders>
              <w:top w:val="single" w:sz="4" w:space="0" w:color="auto"/>
              <w:left w:val="nil"/>
              <w:bottom w:val="single" w:sz="4" w:space="0" w:color="auto"/>
              <w:right w:val="nil"/>
            </w:tcBorders>
          </w:tcPr>
          <w:p w14:paraId="73C10FE7" w14:textId="77777777" w:rsidR="00D81986" w:rsidRPr="00D81986" w:rsidRDefault="00D81986" w:rsidP="00D81986">
            <w:pPr>
              <w:rPr>
                <w:rFonts w:ascii="Arial" w:hAnsi="Arial" w:cs="Arial"/>
                <w:sz w:val="20"/>
                <w:szCs w:val="20"/>
              </w:rPr>
            </w:pPr>
            <w:r w:rsidRPr="00D81986">
              <w:rPr>
                <w:rFonts w:ascii="Arial" w:hAnsi="Arial" w:cs="Arial"/>
                <w:sz w:val="20"/>
                <w:szCs w:val="20"/>
              </w:rPr>
              <w:t>NA</w:t>
            </w:r>
          </w:p>
        </w:tc>
      </w:tr>
      <w:tr w:rsidR="00D81986" w:rsidRPr="00D81986" w14:paraId="3479FDD4" w14:textId="77777777" w:rsidTr="009130E8">
        <w:trPr>
          <w:trHeight w:val="1899"/>
        </w:trPr>
        <w:tc>
          <w:tcPr>
            <w:tcW w:w="552" w:type="pct"/>
            <w:gridSpan w:val="2"/>
            <w:tcBorders>
              <w:top w:val="single" w:sz="4" w:space="0" w:color="auto"/>
              <w:left w:val="nil"/>
              <w:bottom w:val="single" w:sz="4" w:space="0" w:color="auto"/>
              <w:right w:val="nil"/>
            </w:tcBorders>
          </w:tcPr>
          <w:p w14:paraId="246BF2C6" w14:textId="77777777" w:rsidR="00D81986" w:rsidRPr="00D81986" w:rsidRDefault="00D81986" w:rsidP="00D81986">
            <w:pPr>
              <w:rPr>
                <w:rFonts w:ascii="Arial" w:hAnsi="Arial" w:cs="Arial"/>
                <w:sz w:val="20"/>
                <w:szCs w:val="20"/>
              </w:rPr>
            </w:pPr>
            <w:r w:rsidRPr="00D81986">
              <w:rPr>
                <w:rFonts w:ascii="Arial" w:hAnsi="Arial" w:cs="Arial"/>
                <w:sz w:val="20"/>
                <w:szCs w:val="20"/>
              </w:rPr>
              <w:fldChar w:fldCharType="begin"/>
            </w:r>
            <w:r w:rsidRPr="00D81986">
              <w:rPr>
                <w:rFonts w:ascii="Arial" w:hAnsi="Arial" w:cs="Arial"/>
                <w:sz w:val="20"/>
                <w:szCs w:val="20"/>
              </w:rPr>
              <w:instrText xml:space="preserve"> ADDIN EN.CITE &lt;EndNote&gt;&lt;Cite&gt;&lt;Author&gt;Le&lt;/Author&gt;&lt;Year&gt;2014&lt;/Year&gt;&lt;RecNum&gt;1410&lt;/RecNum&gt;&lt;DisplayText&gt;(Le et al. 2014)&lt;/DisplayText&gt;&lt;record&gt;&lt;rec-number&gt;1410&lt;/rec-number&gt;&lt;foreign-keys&gt;&lt;key app="EN" db-id="d9rsr5ap2zr5vnet2p8vw5xqaevda9z55d5x" timestamp="1586357068"&gt;1410&lt;/key&gt;&lt;/foreign-keys&gt;&lt;ref-type name="Journal Article"&gt;17&lt;/ref-type&gt;&lt;contributors&gt;&lt;authors&gt;&lt;author&gt;Le, G. E.&lt;/author&gt;&lt;author&gt;Breysse, P. N.&lt;/author&gt;&lt;author&gt;McDermott, A.&lt;/author&gt;&lt;author&gt;Eftim, S. E.&lt;/author&gt;&lt;author&gt;Geyh, A.&lt;/author&gt;&lt;author&gt;Berman, J. D.&lt;/author&gt;&lt;author&gt;Curriero, F. C.&lt;/author&gt;&lt;/authors&gt;&lt;/contributors&gt;&lt;titles&gt;&lt;title&gt;Canadian Forest Fires and the Effects of Long-Range Transboundary Air Pollution on Hospitalizations among the Elderly&lt;/title&gt;&lt;secondary-title&gt;Isprs International Journal of Geo-Information&lt;/secondary-title&gt;&lt;/titles&gt;&lt;periodical&gt;&lt;full-title&gt;Isprs International Journal of Geo-Information&lt;/full-title&gt;&lt;/periodical&gt;&lt;pages&gt;713-731&lt;/pages&gt;&lt;volume&gt;3&lt;/volume&gt;&lt;number&gt;2&lt;/number&gt;&lt;dates&gt;&lt;year&gt;2014&lt;/year&gt;&lt;pub-dates&gt;&lt;date&gt;Jun&lt;/date&gt;&lt;/pub-dates&gt;&lt;/dates&gt;&lt;accession-num&gt;WOS:000358933100017&lt;/accession-num&gt;&lt;urls&gt;&lt;related-urls&gt;&lt;url&gt;&amp;lt;Go to ISI&amp;gt;://WOS:000358933100017&lt;/url&gt;&lt;url&gt;https://res.mdpi.com/d_attachment/ijgi/ijgi-03-00713/article_deploy/ijgi-03-00713.pdf&lt;/url&gt;&lt;/related-urls&gt;&lt;/urls&gt;&lt;electronic-resource-num&gt;10.3390/ijgi3020713&lt;/electronic-resource-num&gt;&lt;/record&gt;&lt;/Cite&gt;&lt;/EndNote&gt;</w:instrText>
            </w:r>
            <w:r w:rsidRPr="00D81986">
              <w:rPr>
                <w:rFonts w:ascii="Arial" w:hAnsi="Arial" w:cs="Arial"/>
                <w:sz w:val="20"/>
                <w:szCs w:val="20"/>
              </w:rPr>
              <w:fldChar w:fldCharType="separate"/>
            </w:r>
            <w:r w:rsidRPr="00D81986">
              <w:rPr>
                <w:rFonts w:ascii="Arial" w:hAnsi="Arial" w:cs="Arial"/>
                <w:noProof/>
                <w:sz w:val="20"/>
                <w:szCs w:val="20"/>
              </w:rPr>
              <w:t>(Le et al. 2014)</w:t>
            </w:r>
            <w:r w:rsidRPr="00D81986">
              <w:rPr>
                <w:rFonts w:ascii="Arial" w:hAnsi="Arial" w:cs="Arial"/>
                <w:sz w:val="20"/>
                <w:szCs w:val="20"/>
              </w:rPr>
              <w:fldChar w:fldCharType="end"/>
            </w:r>
          </w:p>
        </w:tc>
        <w:tc>
          <w:tcPr>
            <w:tcW w:w="559" w:type="pct"/>
            <w:gridSpan w:val="2"/>
            <w:tcBorders>
              <w:top w:val="single" w:sz="4" w:space="0" w:color="auto"/>
              <w:left w:val="nil"/>
              <w:bottom w:val="single" w:sz="4" w:space="0" w:color="auto"/>
              <w:right w:val="nil"/>
            </w:tcBorders>
          </w:tcPr>
          <w:p w14:paraId="5C4D4E6D" w14:textId="77777777" w:rsidR="00D81986" w:rsidRPr="00D81986" w:rsidRDefault="00D81986" w:rsidP="00D81986">
            <w:pPr>
              <w:rPr>
                <w:rFonts w:ascii="Arial" w:hAnsi="Arial" w:cs="Arial"/>
                <w:sz w:val="20"/>
                <w:szCs w:val="20"/>
              </w:rPr>
            </w:pPr>
            <w:r w:rsidRPr="00D81986">
              <w:rPr>
                <w:rFonts w:ascii="Arial" w:hAnsi="Arial" w:cs="Arial"/>
                <w:sz w:val="20"/>
                <w:szCs w:val="20"/>
              </w:rPr>
              <w:t>Ecological study</w:t>
            </w:r>
          </w:p>
        </w:tc>
        <w:tc>
          <w:tcPr>
            <w:tcW w:w="590" w:type="pct"/>
            <w:tcBorders>
              <w:top w:val="single" w:sz="4" w:space="0" w:color="auto"/>
              <w:left w:val="nil"/>
              <w:bottom w:val="single" w:sz="4" w:space="0" w:color="auto"/>
              <w:right w:val="nil"/>
            </w:tcBorders>
          </w:tcPr>
          <w:p w14:paraId="1CC683CA" w14:textId="77777777" w:rsidR="00D81986" w:rsidRPr="00D81986" w:rsidRDefault="00D81986" w:rsidP="00D81986">
            <w:pPr>
              <w:rPr>
                <w:rFonts w:ascii="Arial" w:hAnsi="Arial" w:cs="Arial"/>
                <w:sz w:val="20"/>
                <w:szCs w:val="20"/>
              </w:rPr>
            </w:pPr>
            <w:r w:rsidRPr="00D81986">
              <w:rPr>
                <w:rFonts w:ascii="Arial" w:hAnsi="Arial" w:cs="Arial"/>
                <w:sz w:val="20"/>
                <w:szCs w:val="20"/>
              </w:rPr>
              <w:t>2002 forest fires in Quebec, Canada. Population in U.S. states.</w:t>
            </w:r>
          </w:p>
        </w:tc>
        <w:tc>
          <w:tcPr>
            <w:tcW w:w="697" w:type="pct"/>
            <w:gridSpan w:val="2"/>
            <w:tcBorders>
              <w:top w:val="single" w:sz="4" w:space="0" w:color="auto"/>
              <w:left w:val="nil"/>
              <w:bottom w:val="single" w:sz="4" w:space="0" w:color="auto"/>
              <w:right w:val="nil"/>
            </w:tcBorders>
          </w:tcPr>
          <w:p w14:paraId="06BAAE35" w14:textId="0C4B1244" w:rsidR="00D81986" w:rsidRPr="00D81986" w:rsidRDefault="00D81986" w:rsidP="00D81986">
            <w:pPr>
              <w:rPr>
                <w:rFonts w:ascii="Arial" w:hAnsi="Arial" w:cs="Arial"/>
                <w:sz w:val="20"/>
                <w:szCs w:val="20"/>
              </w:rPr>
            </w:pPr>
            <w:r w:rsidRPr="00D81986">
              <w:rPr>
                <w:rFonts w:ascii="Arial" w:hAnsi="Arial" w:cs="Arial"/>
                <w:sz w:val="20"/>
                <w:szCs w:val="20"/>
              </w:rPr>
              <w:t>The avg. countywide PM</w:t>
            </w:r>
            <w:r w:rsidRPr="00D81986">
              <w:rPr>
                <w:rFonts w:ascii="Arial" w:hAnsi="Arial" w:cs="Arial"/>
                <w:sz w:val="20"/>
                <w:szCs w:val="20"/>
                <w:vertAlign w:val="subscript"/>
              </w:rPr>
              <w:t>2.5</w:t>
            </w:r>
            <w:r w:rsidRPr="00D81986">
              <w:rPr>
                <w:rFonts w:ascii="Arial" w:hAnsi="Arial" w:cs="Arial"/>
                <w:sz w:val="20"/>
                <w:szCs w:val="20"/>
              </w:rPr>
              <w:t xml:space="preserve"> was 53 </w:t>
            </w:r>
            <w:r w:rsidR="008B7560" w:rsidRPr="00D81986">
              <w:rPr>
                <w:rFonts w:ascii="Arial" w:hAnsi="Arial" w:cs="Arial"/>
                <w:sz w:val="20"/>
                <w:szCs w:val="20"/>
              </w:rPr>
              <w:t>µg/m</w:t>
            </w:r>
            <w:r w:rsidR="008B7560" w:rsidRPr="00D81986">
              <w:rPr>
                <w:rFonts w:ascii="Arial" w:hAnsi="Arial" w:cs="Arial"/>
                <w:sz w:val="20"/>
                <w:szCs w:val="20"/>
                <w:vertAlign w:val="superscript"/>
              </w:rPr>
              <w:t>3</w:t>
            </w:r>
            <w:r w:rsidR="008B7560" w:rsidRPr="00D81986">
              <w:rPr>
                <w:rFonts w:ascii="Arial" w:hAnsi="Arial" w:cs="Arial"/>
                <w:sz w:val="20"/>
                <w:szCs w:val="20"/>
              </w:rPr>
              <w:t xml:space="preserve"> </w:t>
            </w:r>
            <w:r w:rsidRPr="00D81986">
              <w:rPr>
                <w:rFonts w:ascii="Arial" w:hAnsi="Arial" w:cs="Arial"/>
                <w:sz w:val="20"/>
                <w:szCs w:val="20"/>
              </w:rPr>
              <w:t xml:space="preserve">during the haze days </w:t>
            </w:r>
            <w:r w:rsidR="008B7560">
              <w:rPr>
                <w:rFonts w:ascii="Arial" w:hAnsi="Arial" w:cs="Arial"/>
                <w:sz w:val="20"/>
                <w:szCs w:val="20"/>
              </w:rPr>
              <w:t>and</w:t>
            </w:r>
            <w:r w:rsidRPr="00D81986">
              <w:rPr>
                <w:rFonts w:ascii="Arial" w:hAnsi="Arial" w:cs="Arial"/>
                <w:sz w:val="20"/>
                <w:szCs w:val="20"/>
              </w:rPr>
              <w:t xml:space="preserve"> 21.5 µg/m</w:t>
            </w:r>
            <w:r w:rsidRPr="00D81986">
              <w:rPr>
                <w:rFonts w:ascii="Arial" w:hAnsi="Arial" w:cs="Arial"/>
                <w:sz w:val="20"/>
                <w:szCs w:val="20"/>
                <w:vertAlign w:val="superscript"/>
              </w:rPr>
              <w:t>3</w:t>
            </w:r>
            <w:r w:rsidRPr="00D81986">
              <w:rPr>
                <w:rFonts w:ascii="Arial" w:hAnsi="Arial" w:cs="Arial"/>
                <w:sz w:val="20"/>
                <w:szCs w:val="20"/>
              </w:rPr>
              <w:t xml:space="preserve"> on the non-haze days </w:t>
            </w:r>
          </w:p>
        </w:tc>
        <w:tc>
          <w:tcPr>
            <w:tcW w:w="831" w:type="pct"/>
            <w:gridSpan w:val="2"/>
            <w:tcBorders>
              <w:top w:val="single" w:sz="4" w:space="0" w:color="auto"/>
              <w:left w:val="nil"/>
              <w:bottom w:val="single" w:sz="4" w:space="0" w:color="auto"/>
              <w:right w:val="nil"/>
            </w:tcBorders>
          </w:tcPr>
          <w:p w14:paraId="42B9E838" w14:textId="3D894DE9" w:rsidR="00D81986" w:rsidRPr="00D81986" w:rsidRDefault="00D81986" w:rsidP="00D81986">
            <w:pPr>
              <w:rPr>
                <w:rFonts w:ascii="Arial" w:hAnsi="Arial" w:cs="Arial"/>
                <w:sz w:val="20"/>
                <w:szCs w:val="20"/>
              </w:rPr>
            </w:pPr>
            <w:r w:rsidRPr="00D81986">
              <w:rPr>
                <w:rFonts w:ascii="Arial" w:hAnsi="Arial" w:cs="Arial"/>
                <w:sz w:val="20"/>
                <w:szCs w:val="20"/>
              </w:rPr>
              <w:t>The increased PM</w:t>
            </w:r>
            <w:r w:rsidRPr="00D81986">
              <w:rPr>
                <w:rFonts w:ascii="Arial" w:hAnsi="Arial" w:cs="Arial"/>
                <w:sz w:val="20"/>
                <w:szCs w:val="20"/>
                <w:vertAlign w:val="subscript"/>
              </w:rPr>
              <w:t>2.5</w:t>
            </w:r>
            <w:r w:rsidRPr="00D81986">
              <w:rPr>
                <w:rFonts w:ascii="Arial" w:hAnsi="Arial" w:cs="Arial"/>
                <w:sz w:val="20"/>
                <w:szCs w:val="20"/>
              </w:rPr>
              <w:t xml:space="preserve"> due to wildfire smoke is associated with increased hospitalizations for respiratory illnesses compared to that before the fume arrived</w:t>
            </w:r>
          </w:p>
        </w:tc>
        <w:tc>
          <w:tcPr>
            <w:tcW w:w="1185" w:type="pct"/>
            <w:gridSpan w:val="3"/>
            <w:tcBorders>
              <w:top w:val="single" w:sz="4" w:space="0" w:color="auto"/>
              <w:left w:val="nil"/>
              <w:bottom w:val="single" w:sz="4" w:space="0" w:color="auto"/>
              <w:right w:val="nil"/>
            </w:tcBorders>
          </w:tcPr>
          <w:p w14:paraId="710E7253" w14:textId="1C7B3412" w:rsidR="00D81986" w:rsidRPr="00D81986" w:rsidRDefault="00D81986" w:rsidP="00D81986">
            <w:pPr>
              <w:rPr>
                <w:rFonts w:ascii="Arial" w:hAnsi="Arial" w:cs="Arial"/>
                <w:sz w:val="20"/>
                <w:szCs w:val="20"/>
              </w:rPr>
            </w:pPr>
            <w:bookmarkStart w:id="8" w:name="_Hlk37936163"/>
            <w:r w:rsidRPr="00D81986">
              <w:rPr>
                <w:rFonts w:ascii="Arial" w:hAnsi="Arial" w:cs="Arial"/>
                <w:sz w:val="20"/>
                <w:szCs w:val="20"/>
              </w:rPr>
              <w:t>The increased PM</w:t>
            </w:r>
            <w:r w:rsidRPr="00D81986">
              <w:rPr>
                <w:rFonts w:ascii="Arial" w:hAnsi="Arial" w:cs="Arial"/>
                <w:sz w:val="20"/>
                <w:szCs w:val="20"/>
                <w:vertAlign w:val="subscript"/>
              </w:rPr>
              <w:t>2.5</w:t>
            </w:r>
            <w:r w:rsidRPr="00D81986">
              <w:rPr>
                <w:rFonts w:ascii="Arial" w:hAnsi="Arial" w:cs="Arial"/>
                <w:sz w:val="20"/>
                <w:szCs w:val="20"/>
              </w:rPr>
              <w:t xml:space="preserve"> due to wildfire smoke is associated with increased hospitalizations for cardiovascular illnesses compared to that before the fume arrived</w:t>
            </w:r>
            <w:bookmarkEnd w:id="8"/>
          </w:p>
        </w:tc>
        <w:tc>
          <w:tcPr>
            <w:tcW w:w="586" w:type="pct"/>
            <w:tcBorders>
              <w:top w:val="single" w:sz="4" w:space="0" w:color="auto"/>
              <w:left w:val="nil"/>
              <w:bottom w:val="single" w:sz="4" w:space="0" w:color="auto"/>
              <w:right w:val="nil"/>
            </w:tcBorders>
          </w:tcPr>
          <w:p w14:paraId="5244CD04" w14:textId="02677A0F" w:rsidR="00D81986" w:rsidRPr="00D81986" w:rsidRDefault="008B7560" w:rsidP="00D81986">
            <w:pPr>
              <w:rPr>
                <w:rFonts w:ascii="Arial" w:hAnsi="Arial" w:cs="Arial"/>
                <w:sz w:val="20"/>
                <w:szCs w:val="20"/>
              </w:rPr>
            </w:pPr>
            <w:r>
              <w:rPr>
                <w:rFonts w:ascii="Arial" w:hAnsi="Arial" w:cs="Arial"/>
                <w:sz w:val="20"/>
                <w:szCs w:val="20"/>
              </w:rPr>
              <w:t>PM</w:t>
            </w:r>
            <w:r w:rsidR="00D81986" w:rsidRPr="00D81986">
              <w:rPr>
                <w:rFonts w:ascii="Arial" w:hAnsi="Arial" w:cs="Arial"/>
                <w:sz w:val="20"/>
                <w:szCs w:val="20"/>
              </w:rPr>
              <w:t xml:space="preserve"> from wildfire can trans</w:t>
            </w:r>
            <w:r>
              <w:rPr>
                <w:rFonts w:ascii="Arial" w:hAnsi="Arial" w:cs="Arial"/>
                <w:sz w:val="20"/>
                <w:szCs w:val="20"/>
              </w:rPr>
              <w:t>port</w:t>
            </w:r>
            <w:r w:rsidR="00D81986" w:rsidRPr="00D81986">
              <w:rPr>
                <w:rFonts w:ascii="Arial" w:hAnsi="Arial" w:cs="Arial"/>
                <w:sz w:val="20"/>
                <w:szCs w:val="20"/>
              </w:rPr>
              <w:t xml:space="preserve"> and impact health of elderly populations in a long distance </w:t>
            </w:r>
          </w:p>
        </w:tc>
      </w:tr>
      <w:tr w:rsidR="00D81986" w:rsidRPr="00D81986" w14:paraId="1235E207" w14:textId="77777777" w:rsidTr="009130E8">
        <w:trPr>
          <w:trHeight w:val="1610"/>
        </w:trPr>
        <w:tc>
          <w:tcPr>
            <w:tcW w:w="552" w:type="pct"/>
            <w:gridSpan w:val="2"/>
            <w:tcBorders>
              <w:top w:val="single" w:sz="4" w:space="0" w:color="auto"/>
              <w:left w:val="nil"/>
              <w:bottom w:val="single" w:sz="4" w:space="0" w:color="auto"/>
              <w:right w:val="nil"/>
            </w:tcBorders>
          </w:tcPr>
          <w:p w14:paraId="0B55248C" w14:textId="77777777" w:rsidR="00D81986" w:rsidRPr="00D81986" w:rsidRDefault="00D81986" w:rsidP="00D81986">
            <w:pPr>
              <w:rPr>
                <w:rFonts w:ascii="Arial" w:hAnsi="Arial" w:cs="Arial"/>
                <w:sz w:val="20"/>
                <w:szCs w:val="20"/>
              </w:rPr>
            </w:pPr>
            <w:r w:rsidRPr="00D81986">
              <w:rPr>
                <w:rFonts w:ascii="Arial" w:hAnsi="Arial" w:cs="Arial"/>
                <w:sz w:val="20"/>
                <w:szCs w:val="20"/>
              </w:rPr>
              <w:fldChar w:fldCharType="begin"/>
            </w:r>
            <w:r w:rsidRPr="00D81986">
              <w:rPr>
                <w:rFonts w:ascii="Arial" w:hAnsi="Arial" w:cs="Arial"/>
                <w:sz w:val="20"/>
                <w:szCs w:val="20"/>
              </w:rPr>
              <w:instrText xml:space="preserve"> ADDIN EN.CITE &lt;EndNote&gt;&lt;Cite&gt;&lt;Author&gt;Dennekamp&lt;/Author&gt;&lt;Year&gt;2015&lt;/Year&gt;&lt;RecNum&gt;1332&lt;/RecNum&gt;&lt;DisplayText&gt;(Dennekamp et al. 2015)&lt;/DisplayText&gt;&lt;record&gt;&lt;rec-number&gt;1332&lt;/rec-number&gt;&lt;foreign-keys&gt;&lt;key app="EN" db-id="d9rsr5ap2zr5vnet2p8vw5xqaevda9z55d5x" timestamp="1586357068"&gt;1332&lt;/key&gt;&lt;/foreign-keys&gt;&lt;ref-type name="Journal Article"&gt;17&lt;/ref-type&gt;&lt;contributors&gt;&lt;authors&gt;&lt;author&gt;Dennekamp, M.&lt;/author&gt;&lt;author&gt;Straney, L. D.&lt;/author&gt;&lt;author&gt;Erbas, B.&lt;/author&gt;&lt;author&gt;Abramson, M. J.&lt;/author&gt;&lt;author&gt;Keywood, M.&lt;/author&gt;&lt;author&gt;Smith, K.&lt;/author&gt;&lt;author&gt;Sim, M. R.&lt;/author&gt;&lt;author&gt;Glass, D. C.&lt;/author&gt;&lt;author&gt;Del Monaco, A.&lt;/author&gt;&lt;author&gt;Haikerwal, A.&lt;/author&gt;&lt;author&gt;Tonkin, A. M.&lt;/author&gt;&lt;/authors&gt;&lt;/contributors&gt;&lt;titles&gt;&lt;title&gt;Forest Fire Smoke Exposures and Out-of-Hospital Cardiac Arrests in Melbourne, Australia: A Case-Crossover Study&lt;/title&gt;&lt;secondary-title&gt;Environmental Health Perspectives&lt;/secondary-title&gt;&lt;/titles&gt;&lt;periodical&gt;&lt;full-title&gt;Environ Health Perspect&lt;/full-title&gt;&lt;abbr-1&gt;Environmental health perspectives&lt;/abbr-1&gt;&lt;/periodical&gt;&lt;pages&gt;959-964&lt;/pages&gt;&lt;volume&gt;123&lt;/volume&gt;&lt;number&gt;10&lt;/number&gt;&lt;dates&gt;&lt;year&gt;2015&lt;/year&gt;&lt;pub-dates&gt;&lt;date&gt;Oct&lt;/date&gt;&lt;/pub-dates&gt;&lt;/dates&gt;&lt;isbn&gt;0091-6765&lt;/isbn&gt;&lt;accession-num&gt;WOS:000366698200015&lt;/accession-num&gt;&lt;urls&gt;&lt;related-urls&gt;&lt;url&gt;&amp;lt;Go to ISI&amp;gt;://WOS:000366698200015&lt;/url&gt;&lt;url&gt;https://www.ncbi.nlm.nih.gov/pmc/articles/PMC4590745/pdf/ehp.1408436.pdf&lt;/url&gt;&lt;/related-urls&gt;&lt;/urls&gt;&lt;electronic-resource-num&gt;10.1289/ehp.1408436&lt;/electronic-resource-num&gt;&lt;/record&gt;&lt;/Cite&gt;&lt;/EndNote&gt;</w:instrText>
            </w:r>
            <w:r w:rsidRPr="00D81986">
              <w:rPr>
                <w:rFonts w:ascii="Arial" w:hAnsi="Arial" w:cs="Arial"/>
                <w:sz w:val="20"/>
                <w:szCs w:val="20"/>
              </w:rPr>
              <w:fldChar w:fldCharType="separate"/>
            </w:r>
            <w:r w:rsidRPr="00D81986">
              <w:rPr>
                <w:rFonts w:ascii="Arial" w:hAnsi="Arial" w:cs="Arial"/>
                <w:noProof/>
                <w:sz w:val="20"/>
                <w:szCs w:val="20"/>
              </w:rPr>
              <w:t>(Dennekamp et al. 2015)</w:t>
            </w:r>
            <w:r w:rsidRPr="00D81986">
              <w:rPr>
                <w:rFonts w:ascii="Arial" w:hAnsi="Arial" w:cs="Arial"/>
                <w:sz w:val="20"/>
                <w:szCs w:val="20"/>
              </w:rPr>
              <w:fldChar w:fldCharType="end"/>
            </w:r>
          </w:p>
        </w:tc>
        <w:tc>
          <w:tcPr>
            <w:tcW w:w="559" w:type="pct"/>
            <w:gridSpan w:val="2"/>
            <w:tcBorders>
              <w:top w:val="single" w:sz="4" w:space="0" w:color="auto"/>
              <w:left w:val="nil"/>
              <w:bottom w:val="single" w:sz="4" w:space="0" w:color="auto"/>
              <w:right w:val="nil"/>
            </w:tcBorders>
          </w:tcPr>
          <w:p w14:paraId="5C67C209" w14:textId="77777777" w:rsidR="00D81986" w:rsidRPr="00D81986" w:rsidRDefault="00D81986" w:rsidP="00D81986">
            <w:pPr>
              <w:rPr>
                <w:rFonts w:ascii="Arial" w:hAnsi="Arial" w:cs="Arial"/>
                <w:sz w:val="20"/>
                <w:szCs w:val="20"/>
              </w:rPr>
            </w:pPr>
            <w:r w:rsidRPr="00D81986">
              <w:rPr>
                <w:rFonts w:ascii="Arial" w:hAnsi="Arial" w:cs="Arial"/>
                <w:sz w:val="20"/>
                <w:szCs w:val="20"/>
              </w:rPr>
              <w:t>Ecological time-series (case crossover)</w:t>
            </w:r>
          </w:p>
        </w:tc>
        <w:tc>
          <w:tcPr>
            <w:tcW w:w="590" w:type="pct"/>
            <w:tcBorders>
              <w:top w:val="single" w:sz="4" w:space="0" w:color="auto"/>
              <w:left w:val="nil"/>
              <w:bottom w:val="single" w:sz="4" w:space="0" w:color="auto"/>
              <w:right w:val="nil"/>
            </w:tcBorders>
          </w:tcPr>
          <w:p w14:paraId="138BAF6F" w14:textId="77777777" w:rsidR="00D81986" w:rsidRPr="00D81986" w:rsidRDefault="00D81986" w:rsidP="00D81986">
            <w:pPr>
              <w:rPr>
                <w:rFonts w:ascii="Arial" w:hAnsi="Arial" w:cs="Arial"/>
                <w:sz w:val="20"/>
                <w:szCs w:val="20"/>
              </w:rPr>
            </w:pPr>
            <w:r w:rsidRPr="00D81986">
              <w:rPr>
                <w:rFonts w:ascii="Arial" w:hAnsi="Arial" w:cs="Arial"/>
                <w:sz w:val="20"/>
                <w:szCs w:val="20"/>
              </w:rPr>
              <w:t>Forest fire in Victoria, Australia from Nov. 2006 to Mar. 2007</w:t>
            </w:r>
          </w:p>
        </w:tc>
        <w:tc>
          <w:tcPr>
            <w:tcW w:w="697" w:type="pct"/>
            <w:gridSpan w:val="2"/>
            <w:tcBorders>
              <w:top w:val="single" w:sz="4" w:space="0" w:color="auto"/>
              <w:left w:val="nil"/>
              <w:bottom w:val="single" w:sz="4" w:space="0" w:color="auto"/>
              <w:right w:val="nil"/>
            </w:tcBorders>
          </w:tcPr>
          <w:p w14:paraId="70D5F8D5" w14:textId="7C48CED1" w:rsidR="00D81986" w:rsidRPr="00D81986" w:rsidRDefault="00D81986" w:rsidP="00D81986">
            <w:pPr>
              <w:rPr>
                <w:rFonts w:ascii="Arial" w:hAnsi="Arial" w:cs="Arial"/>
                <w:sz w:val="20"/>
                <w:szCs w:val="20"/>
              </w:rPr>
            </w:pPr>
            <w:r w:rsidRPr="00D81986">
              <w:rPr>
                <w:rFonts w:ascii="Arial" w:hAnsi="Arial" w:cs="Arial"/>
                <w:sz w:val="20"/>
                <w:szCs w:val="20"/>
              </w:rPr>
              <w:t>PM</w:t>
            </w:r>
            <w:r w:rsidRPr="00D81986">
              <w:rPr>
                <w:rFonts w:ascii="Arial" w:hAnsi="Arial" w:cs="Arial"/>
                <w:sz w:val="20"/>
                <w:szCs w:val="20"/>
                <w:vertAlign w:val="subscript"/>
              </w:rPr>
              <w:t xml:space="preserve">2.5 </w:t>
            </w:r>
            <w:r w:rsidRPr="00D81986">
              <w:rPr>
                <w:rFonts w:ascii="Arial" w:hAnsi="Arial" w:cs="Arial"/>
                <w:sz w:val="20"/>
                <w:szCs w:val="20"/>
              </w:rPr>
              <w:t>peaked</w:t>
            </w:r>
            <w:r w:rsidRPr="00D81986">
              <w:rPr>
                <w:rFonts w:ascii="Arial" w:hAnsi="Arial" w:cs="Arial"/>
                <w:sz w:val="20"/>
                <w:szCs w:val="20"/>
                <w:vertAlign w:val="subscript"/>
              </w:rPr>
              <w:t xml:space="preserve"> </w:t>
            </w:r>
            <w:r w:rsidRPr="00D81986">
              <w:rPr>
                <w:rFonts w:ascii="Arial" w:hAnsi="Arial" w:cs="Arial"/>
                <w:sz w:val="20"/>
                <w:szCs w:val="20"/>
              </w:rPr>
              <w:t>at 247.2 µg/m</w:t>
            </w:r>
            <w:r w:rsidRPr="00D81986">
              <w:rPr>
                <w:rFonts w:ascii="Arial" w:hAnsi="Arial" w:cs="Arial"/>
                <w:sz w:val="20"/>
                <w:szCs w:val="20"/>
                <w:vertAlign w:val="superscript"/>
              </w:rPr>
              <w:t>3</w:t>
            </w:r>
            <w:r w:rsidRPr="00D81986">
              <w:rPr>
                <w:rFonts w:ascii="Arial" w:hAnsi="Arial" w:cs="Arial"/>
                <w:sz w:val="20"/>
                <w:szCs w:val="20"/>
              </w:rPr>
              <w:t xml:space="preserve">. </w:t>
            </w:r>
            <w:r w:rsidR="005617D9">
              <w:rPr>
                <w:rFonts w:ascii="Arial" w:hAnsi="Arial" w:cs="Arial"/>
                <w:sz w:val="20"/>
                <w:szCs w:val="20"/>
              </w:rPr>
              <w:t>In the</w:t>
            </w:r>
            <w:r w:rsidRPr="00D81986">
              <w:rPr>
                <w:rFonts w:ascii="Arial" w:hAnsi="Arial" w:cs="Arial"/>
                <w:sz w:val="20"/>
                <w:szCs w:val="20"/>
              </w:rPr>
              <w:t xml:space="preserve"> 12 days with active fire, avg. PM</w:t>
            </w:r>
            <w:r w:rsidRPr="00D81986">
              <w:rPr>
                <w:rFonts w:ascii="Arial" w:hAnsi="Arial" w:cs="Arial"/>
                <w:sz w:val="20"/>
                <w:szCs w:val="20"/>
                <w:vertAlign w:val="subscript"/>
              </w:rPr>
              <w:t xml:space="preserve">2.5 </w:t>
            </w:r>
            <w:r w:rsidRPr="00D81986">
              <w:rPr>
                <w:rFonts w:ascii="Arial" w:hAnsi="Arial" w:cs="Arial"/>
                <w:sz w:val="20"/>
                <w:szCs w:val="20"/>
              </w:rPr>
              <w:t>was</w:t>
            </w:r>
            <w:r w:rsidRPr="00D81986">
              <w:rPr>
                <w:rFonts w:ascii="Arial" w:hAnsi="Arial" w:cs="Arial"/>
                <w:sz w:val="20"/>
                <w:szCs w:val="20"/>
                <w:vertAlign w:val="subscript"/>
              </w:rPr>
              <w:t xml:space="preserve"> </w:t>
            </w:r>
            <w:r w:rsidRPr="00D81986">
              <w:rPr>
                <w:rFonts w:ascii="Arial" w:hAnsi="Arial" w:cs="Arial"/>
                <w:sz w:val="20"/>
                <w:szCs w:val="20"/>
              </w:rPr>
              <w:t>at 106 µg/m</w:t>
            </w:r>
            <w:r w:rsidRPr="00D81986">
              <w:rPr>
                <w:rFonts w:ascii="Arial" w:hAnsi="Arial" w:cs="Arial"/>
                <w:sz w:val="20"/>
                <w:szCs w:val="20"/>
                <w:vertAlign w:val="superscript"/>
              </w:rPr>
              <w:t>3</w:t>
            </w:r>
          </w:p>
        </w:tc>
        <w:tc>
          <w:tcPr>
            <w:tcW w:w="831" w:type="pct"/>
            <w:gridSpan w:val="2"/>
            <w:tcBorders>
              <w:top w:val="single" w:sz="4" w:space="0" w:color="auto"/>
              <w:left w:val="nil"/>
              <w:bottom w:val="single" w:sz="4" w:space="0" w:color="auto"/>
              <w:right w:val="nil"/>
            </w:tcBorders>
          </w:tcPr>
          <w:p w14:paraId="5BB7F678" w14:textId="77777777" w:rsidR="00D81986" w:rsidRPr="00D81986" w:rsidRDefault="00D81986" w:rsidP="00D81986">
            <w:pPr>
              <w:rPr>
                <w:rFonts w:ascii="Arial" w:hAnsi="Arial" w:cs="Arial"/>
                <w:sz w:val="20"/>
                <w:szCs w:val="20"/>
              </w:rPr>
            </w:pPr>
            <w:r w:rsidRPr="00D81986">
              <w:rPr>
                <w:rFonts w:ascii="Arial" w:hAnsi="Arial" w:cs="Arial"/>
                <w:sz w:val="20"/>
                <w:szCs w:val="20"/>
              </w:rPr>
              <w:t>NA</w:t>
            </w:r>
          </w:p>
        </w:tc>
        <w:tc>
          <w:tcPr>
            <w:tcW w:w="1185" w:type="pct"/>
            <w:gridSpan w:val="3"/>
            <w:tcBorders>
              <w:top w:val="single" w:sz="4" w:space="0" w:color="auto"/>
              <w:left w:val="nil"/>
              <w:bottom w:val="single" w:sz="4" w:space="0" w:color="auto"/>
              <w:right w:val="nil"/>
            </w:tcBorders>
          </w:tcPr>
          <w:p w14:paraId="3B77336F" w14:textId="6EB3C144" w:rsidR="00D81986" w:rsidRPr="00D81986" w:rsidRDefault="00D81986" w:rsidP="00D81986">
            <w:pPr>
              <w:rPr>
                <w:rFonts w:ascii="Arial" w:hAnsi="Arial" w:cs="Arial"/>
                <w:sz w:val="20"/>
                <w:szCs w:val="20"/>
              </w:rPr>
            </w:pPr>
            <w:bookmarkStart w:id="9" w:name="_Hlk38005362"/>
            <w:r w:rsidRPr="00D81986">
              <w:rPr>
                <w:rFonts w:ascii="Arial" w:hAnsi="Arial" w:cs="Arial"/>
                <w:sz w:val="20"/>
                <w:szCs w:val="20"/>
              </w:rPr>
              <w:t xml:space="preserve">Among men, increase of out of hospital cardiac arrest cases </w:t>
            </w:r>
            <w:r w:rsidR="00DF7E21">
              <w:rPr>
                <w:rFonts w:ascii="Arial" w:hAnsi="Arial" w:cs="Arial"/>
                <w:sz w:val="20"/>
                <w:szCs w:val="20"/>
              </w:rPr>
              <w:t>was</w:t>
            </w:r>
            <w:r w:rsidRPr="00D81986">
              <w:rPr>
                <w:rFonts w:ascii="Arial" w:hAnsi="Arial" w:cs="Arial"/>
                <w:sz w:val="20"/>
                <w:szCs w:val="20"/>
              </w:rPr>
              <w:t xml:space="preserve"> associated with PM</w:t>
            </w:r>
            <w:r w:rsidRPr="00D81986">
              <w:rPr>
                <w:rFonts w:ascii="Arial" w:hAnsi="Arial" w:cs="Arial"/>
                <w:sz w:val="20"/>
                <w:szCs w:val="20"/>
                <w:vertAlign w:val="subscript"/>
              </w:rPr>
              <w:t>2.5</w:t>
            </w:r>
            <w:r w:rsidRPr="00D81986">
              <w:rPr>
                <w:rFonts w:ascii="Arial" w:hAnsi="Arial" w:cs="Arial"/>
                <w:sz w:val="20"/>
                <w:szCs w:val="20"/>
              </w:rPr>
              <w:t>, PM</w:t>
            </w:r>
            <w:r w:rsidRPr="00D81986">
              <w:rPr>
                <w:rFonts w:ascii="Arial" w:hAnsi="Arial" w:cs="Arial"/>
                <w:sz w:val="20"/>
                <w:szCs w:val="20"/>
                <w:vertAlign w:val="subscript"/>
              </w:rPr>
              <w:t>10</w:t>
            </w:r>
            <w:r w:rsidRPr="00D81986">
              <w:rPr>
                <w:rFonts w:ascii="Arial" w:hAnsi="Arial" w:cs="Arial"/>
                <w:sz w:val="20"/>
                <w:szCs w:val="20"/>
              </w:rPr>
              <w:t>, and CO with 48-h lag during fire season. PM</w:t>
            </w:r>
            <w:r w:rsidRPr="005617D9">
              <w:rPr>
                <w:rFonts w:ascii="Arial" w:hAnsi="Arial" w:cs="Arial"/>
                <w:sz w:val="20"/>
                <w:szCs w:val="20"/>
                <w:vertAlign w:val="subscript"/>
              </w:rPr>
              <w:t>2.5</w:t>
            </w:r>
            <w:r w:rsidRPr="00D81986">
              <w:rPr>
                <w:rFonts w:ascii="Arial" w:hAnsi="Arial" w:cs="Arial"/>
                <w:sz w:val="20"/>
                <w:szCs w:val="20"/>
              </w:rPr>
              <w:t xml:space="preserve"> is the main contributor of the effects</w:t>
            </w:r>
            <w:bookmarkEnd w:id="9"/>
          </w:p>
        </w:tc>
        <w:tc>
          <w:tcPr>
            <w:tcW w:w="586" w:type="pct"/>
            <w:tcBorders>
              <w:top w:val="single" w:sz="4" w:space="0" w:color="auto"/>
              <w:left w:val="nil"/>
              <w:bottom w:val="single" w:sz="4" w:space="0" w:color="auto"/>
              <w:right w:val="nil"/>
            </w:tcBorders>
          </w:tcPr>
          <w:p w14:paraId="66FCFAFE" w14:textId="77777777" w:rsidR="00D81986" w:rsidRPr="00D81986" w:rsidRDefault="00D81986" w:rsidP="00D81986">
            <w:pPr>
              <w:rPr>
                <w:rFonts w:ascii="Arial" w:hAnsi="Arial" w:cs="Arial"/>
                <w:sz w:val="20"/>
                <w:szCs w:val="20"/>
              </w:rPr>
            </w:pPr>
            <w:r w:rsidRPr="00D81986">
              <w:rPr>
                <w:rFonts w:ascii="Arial" w:hAnsi="Arial" w:cs="Arial"/>
                <w:sz w:val="20"/>
                <w:szCs w:val="20"/>
              </w:rPr>
              <w:t>NA</w:t>
            </w:r>
          </w:p>
        </w:tc>
      </w:tr>
      <w:tr w:rsidR="00D81986" w:rsidRPr="00D81986" w14:paraId="3B700DB7" w14:textId="77777777" w:rsidTr="009130E8">
        <w:trPr>
          <w:trHeight w:val="3050"/>
        </w:trPr>
        <w:tc>
          <w:tcPr>
            <w:tcW w:w="552" w:type="pct"/>
            <w:gridSpan w:val="2"/>
            <w:tcBorders>
              <w:top w:val="single" w:sz="4" w:space="0" w:color="auto"/>
              <w:left w:val="nil"/>
              <w:bottom w:val="single" w:sz="4" w:space="0" w:color="auto"/>
              <w:right w:val="nil"/>
            </w:tcBorders>
          </w:tcPr>
          <w:p w14:paraId="16450567" w14:textId="77777777" w:rsidR="00D81986" w:rsidRPr="00D81986" w:rsidRDefault="00D81986" w:rsidP="00D81986">
            <w:pPr>
              <w:rPr>
                <w:rFonts w:ascii="Arial" w:hAnsi="Arial" w:cs="Arial"/>
                <w:sz w:val="20"/>
                <w:szCs w:val="20"/>
              </w:rPr>
            </w:pPr>
            <w:r w:rsidRPr="00D81986">
              <w:rPr>
                <w:rFonts w:ascii="Arial" w:hAnsi="Arial" w:cs="Arial"/>
                <w:sz w:val="20"/>
                <w:szCs w:val="20"/>
              </w:rPr>
              <w:fldChar w:fldCharType="begin"/>
            </w:r>
            <w:r w:rsidRPr="00D81986">
              <w:rPr>
                <w:rFonts w:ascii="Arial" w:hAnsi="Arial" w:cs="Arial"/>
                <w:sz w:val="20"/>
                <w:szCs w:val="20"/>
              </w:rPr>
              <w:instrText xml:space="preserve"> ADDIN EN.CITE &lt;EndNote&gt;&lt;Cite&gt;&lt;Author&gt;Haikerwal&lt;/Author&gt;&lt;Year&gt;2015&lt;/Year&gt;&lt;RecNum&gt;1344&lt;/RecNum&gt;&lt;DisplayText&gt;(Haikerwal et al. 2015)&lt;/DisplayText&gt;&lt;record&gt;&lt;rec-number&gt;1344&lt;/rec-number&gt;&lt;foreign-keys&gt;&lt;key app="EN" db-id="d9rsr5ap2zr5vnet2p8vw5xqaevda9z55d5x" timestamp="1586357068"&gt;1344&lt;/key&gt;&lt;/foreign-keys&gt;&lt;ref-type name="Journal Article"&gt;17&lt;/ref-type&gt;&lt;contributors&gt;&lt;authors&gt;&lt;author&gt;Haikerwal, A.&lt;/author&gt;&lt;author&gt;Akram, M.&lt;/author&gt;&lt;author&gt;Del Monaco, A.&lt;/author&gt;&lt;author&gt;Smith, K.&lt;/author&gt;&lt;author&gt;Sim, M. R.&lt;/author&gt;&lt;author&gt;Meyer, M.&lt;/author&gt;&lt;author&gt;Tonkin, A. M.&lt;/author&gt;&lt;author&gt;Abramson, M. J.&lt;/author&gt;&lt;author&gt;Dennekamp, M.&lt;/author&gt;&lt;/authors&gt;&lt;/contributors&gt;&lt;titles&gt;&lt;title&gt;Impact of Fine Particulate Matter (PM2.5) Exposure During Wildfires on Cardiovascular Health Outcomes&lt;/title&gt;&lt;secondary-title&gt;Journal of the American Heart Association&lt;/secondary-title&gt;&lt;/titles&gt;&lt;periodical&gt;&lt;full-title&gt;J Am Heart Assoc&lt;/full-title&gt;&lt;abbr-1&gt;Journal of the American Heart Association&lt;/abbr-1&gt;&lt;/periodical&gt;&lt;volume&gt;4&lt;/volume&gt;&lt;number&gt;7&lt;/number&gt;&lt;dates&gt;&lt;year&gt;2015&lt;/year&gt;&lt;pub-dates&gt;&lt;date&gt;Jul&lt;/date&gt;&lt;/pub-dates&gt;&lt;/dates&gt;&lt;isbn&gt;2047-9980&lt;/isbn&gt;&lt;accession-num&gt;WOS:000361489400007&lt;/accession-num&gt;&lt;urls&gt;&lt;related-urls&gt;&lt;url&gt;&amp;lt;Go to ISI&amp;gt;://WOS:000361489400007&lt;/url&gt;&lt;/related-urls&gt;&lt;/urls&gt;&lt;custom7&gt;e001653&lt;/custom7&gt;&lt;electronic-resource-num&gt;10.1161/jaha.114.001653&lt;/electronic-resource-num&gt;&lt;/record&gt;&lt;/Cite&gt;&lt;/EndNote&gt;</w:instrText>
            </w:r>
            <w:r w:rsidRPr="00D81986">
              <w:rPr>
                <w:rFonts w:ascii="Arial" w:hAnsi="Arial" w:cs="Arial"/>
                <w:sz w:val="20"/>
                <w:szCs w:val="20"/>
              </w:rPr>
              <w:fldChar w:fldCharType="separate"/>
            </w:r>
            <w:r w:rsidRPr="00D81986">
              <w:rPr>
                <w:rFonts w:ascii="Arial" w:hAnsi="Arial" w:cs="Arial"/>
                <w:noProof/>
                <w:sz w:val="20"/>
                <w:szCs w:val="20"/>
              </w:rPr>
              <w:t>(Haikerwal et al. 2015)</w:t>
            </w:r>
            <w:r w:rsidRPr="00D81986">
              <w:rPr>
                <w:rFonts w:ascii="Arial" w:hAnsi="Arial" w:cs="Arial"/>
                <w:sz w:val="20"/>
                <w:szCs w:val="20"/>
              </w:rPr>
              <w:fldChar w:fldCharType="end"/>
            </w:r>
          </w:p>
        </w:tc>
        <w:tc>
          <w:tcPr>
            <w:tcW w:w="559" w:type="pct"/>
            <w:gridSpan w:val="2"/>
            <w:tcBorders>
              <w:top w:val="single" w:sz="4" w:space="0" w:color="auto"/>
              <w:left w:val="nil"/>
              <w:bottom w:val="single" w:sz="4" w:space="0" w:color="auto"/>
              <w:right w:val="nil"/>
            </w:tcBorders>
          </w:tcPr>
          <w:p w14:paraId="70ECF637" w14:textId="77777777" w:rsidR="00D81986" w:rsidRPr="00D81986" w:rsidRDefault="00D81986" w:rsidP="00D81986">
            <w:pPr>
              <w:rPr>
                <w:rFonts w:ascii="Arial" w:hAnsi="Arial" w:cs="Arial"/>
                <w:sz w:val="20"/>
                <w:szCs w:val="20"/>
              </w:rPr>
            </w:pPr>
            <w:r w:rsidRPr="00D81986">
              <w:rPr>
                <w:rFonts w:ascii="Arial" w:hAnsi="Arial" w:cs="Arial"/>
                <w:sz w:val="20"/>
                <w:szCs w:val="20"/>
              </w:rPr>
              <w:t>Ecological time-series (case crossover)</w:t>
            </w:r>
          </w:p>
        </w:tc>
        <w:tc>
          <w:tcPr>
            <w:tcW w:w="590" w:type="pct"/>
            <w:tcBorders>
              <w:top w:val="single" w:sz="4" w:space="0" w:color="auto"/>
              <w:left w:val="nil"/>
              <w:bottom w:val="single" w:sz="4" w:space="0" w:color="auto"/>
              <w:right w:val="nil"/>
            </w:tcBorders>
          </w:tcPr>
          <w:p w14:paraId="4DAE85DB" w14:textId="77777777" w:rsidR="00D81986" w:rsidRPr="00D81986" w:rsidRDefault="00D81986" w:rsidP="00D81986">
            <w:pPr>
              <w:rPr>
                <w:rFonts w:ascii="Arial" w:hAnsi="Arial" w:cs="Arial"/>
                <w:sz w:val="20"/>
                <w:szCs w:val="20"/>
              </w:rPr>
            </w:pPr>
            <w:r w:rsidRPr="00D81986">
              <w:rPr>
                <w:rFonts w:ascii="Arial" w:hAnsi="Arial" w:cs="Arial"/>
                <w:sz w:val="20"/>
                <w:szCs w:val="20"/>
              </w:rPr>
              <w:t>Forest fire in Victoria, Australia from Dec. 2006 to Jan. 2007</w:t>
            </w:r>
          </w:p>
        </w:tc>
        <w:tc>
          <w:tcPr>
            <w:tcW w:w="697" w:type="pct"/>
            <w:gridSpan w:val="2"/>
            <w:tcBorders>
              <w:top w:val="single" w:sz="4" w:space="0" w:color="auto"/>
              <w:left w:val="nil"/>
              <w:bottom w:val="single" w:sz="4" w:space="0" w:color="auto"/>
              <w:right w:val="nil"/>
            </w:tcBorders>
          </w:tcPr>
          <w:p w14:paraId="3B51EF5C" w14:textId="76AC6EAB" w:rsidR="00D81986" w:rsidRPr="00D81986" w:rsidRDefault="00D81986" w:rsidP="00D81986">
            <w:pPr>
              <w:rPr>
                <w:rFonts w:ascii="Arial" w:hAnsi="Arial" w:cs="Arial"/>
                <w:sz w:val="20"/>
                <w:szCs w:val="20"/>
              </w:rPr>
            </w:pPr>
            <w:r w:rsidRPr="00D81986">
              <w:rPr>
                <w:rFonts w:ascii="Arial" w:hAnsi="Arial" w:cs="Arial"/>
                <w:sz w:val="20"/>
                <w:szCs w:val="20"/>
              </w:rPr>
              <w:t>PM</w:t>
            </w:r>
            <w:r w:rsidRPr="00D81986">
              <w:rPr>
                <w:rFonts w:ascii="Arial" w:hAnsi="Arial" w:cs="Arial"/>
                <w:sz w:val="20"/>
                <w:szCs w:val="20"/>
                <w:vertAlign w:val="subscript"/>
              </w:rPr>
              <w:t>2.5</w:t>
            </w:r>
            <w:r w:rsidRPr="00D81986">
              <w:rPr>
                <w:rFonts w:ascii="Arial" w:hAnsi="Arial" w:cs="Arial"/>
                <w:sz w:val="20"/>
                <w:szCs w:val="20"/>
              </w:rPr>
              <w:t>, mean 15.43</w:t>
            </w:r>
            <w:r w:rsidR="005617D9">
              <w:rPr>
                <w:rFonts w:ascii="Arial" w:hAnsi="Arial" w:cs="Arial"/>
                <w:sz w:val="20"/>
                <w:szCs w:val="20"/>
              </w:rPr>
              <w:t xml:space="preserve"> </w:t>
            </w:r>
            <w:r w:rsidR="005617D9" w:rsidRPr="00D81986">
              <w:rPr>
                <w:rFonts w:ascii="Arial" w:hAnsi="Arial" w:cs="Arial"/>
                <w:sz w:val="20"/>
                <w:szCs w:val="20"/>
              </w:rPr>
              <w:t>µg/m</w:t>
            </w:r>
            <w:r w:rsidR="005617D9" w:rsidRPr="00D81986">
              <w:rPr>
                <w:rFonts w:ascii="Arial" w:hAnsi="Arial" w:cs="Arial"/>
                <w:sz w:val="20"/>
                <w:szCs w:val="20"/>
                <w:vertAlign w:val="superscript"/>
              </w:rPr>
              <w:t>3</w:t>
            </w:r>
            <w:r w:rsidRPr="00D81986">
              <w:rPr>
                <w:rFonts w:ascii="Arial" w:hAnsi="Arial" w:cs="Arial"/>
                <w:sz w:val="20"/>
                <w:szCs w:val="20"/>
              </w:rPr>
              <w:t xml:space="preserve"> and peak 163.44 µg/m</w:t>
            </w:r>
            <w:r w:rsidRPr="00D81986">
              <w:rPr>
                <w:rFonts w:ascii="Arial" w:hAnsi="Arial" w:cs="Arial"/>
                <w:sz w:val="20"/>
                <w:szCs w:val="20"/>
                <w:vertAlign w:val="superscript"/>
              </w:rPr>
              <w:t>3</w:t>
            </w:r>
          </w:p>
        </w:tc>
        <w:tc>
          <w:tcPr>
            <w:tcW w:w="831" w:type="pct"/>
            <w:gridSpan w:val="2"/>
            <w:tcBorders>
              <w:top w:val="single" w:sz="4" w:space="0" w:color="auto"/>
              <w:left w:val="nil"/>
              <w:bottom w:val="single" w:sz="4" w:space="0" w:color="auto"/>
              <w:right w:val="nil"/>
            </w:tcBorders>
          </w:tcPr>
          <w:p w14:paraId="51587D3A" w14:textId="77777777" w:rsidR="00D81986" w:rsidRPr="00D81986" w:rsidRDefault="00D81986" w:rsidP="00D81986">
            <w:pPr>
              <w:rPr>
                <w:rFonts w:ascii="Arial" w:hAnsi="Arial" w:cs="Arial"/>
                <w:sz w:val="20"/>
                <w:szCs w:val="20"/>
              </w:rPr>
            </w:pPr>
            <w:r w:rsidRPr="00D81986">
              <w:rPr>
                <w:rFonts w:ascii="Arial" w:hAnsi="Arial" w:cs="Arial"/>
                <w:sz w:val="20"/>
                <w:szCs w:val="20"/>
              </w:rPr>
              <w:t>NA</w:t>
            </w:r>
          </w:p>
        </w:tc>
        <w:tc>
          <w:tcPr>
            <w:tcW w:w="1185" w:type="pct"/>
            <w:gridSpan w:val="3"/>
            <w:tcBorders>
              <w:top w:val="single" w:sz="4" w:space="0" w:color="auto"/>
              <w:left w:val="nil"/>
              <w:bottom w:val="single" w:sz="4" w:space="0" w:color="auto"/>
              <w:right w:val="nil"/>
            </w:tcBorders>
          </w:tcPr>
          <w:p w14:paraId="4AC90DFC" w14:textId="7508119D" w:rsidR="00D81986" w:rsidRPr="00D81986" w:rsidRDefault="00D81986" w:rsidP="00D81986">
            <w:pPr>
              <w:rPr>
                <w:rFonts w:ascii="Arial" w:hAnsi="Arial" w:cs="Arial"/>
                <w:sz w:val="20"/>
                <w:szCs w:val="20"/>
              </w:rPr>
            </w:pPr>
            <w:r w:rsidRPr="00D81986">
              <w:rPr>
                <w:rFonts w:ascii="Arial" w:hAnsi="Arial" w:cs="Arial"/>
                <w:sz w:val="20"/>
                <w:szCs w:val="20"/>
              </w:rPr>
              <w:t xml:space="preserve">An increase in </w:t>
            </w:r>
            <w:r w:rsidR="005617D9">
              <w:rPr>
                <w:rFonts w:ascii="Arial" w:hAnsi="Arial" w:cs="Arial"/>
                <w:sz w:val="20"/>
                <w:szCs w:val="20"/>
              </w:rPr>
              <w:t>interquartile range (</w:t>
            </w:r>
            <w:r w:rsidRPr="00D81986">
              <w:rPr>
                <w:rFonts w:ascii="Arial" w:hAnsi="Arial" w:cs="Arial"/>
                <w:sz w:val="20"/>
                <w:szCs w:val="20"/>
              </w:rPr>
              <w:t>IQR</w:t>
            </w:r>
            <w:r w:rsidR="005617D9">
              <w:rPr>
                <w:rFonts w:ascii="Arial" w:hAnsi="Arial" w:cs="Arial"/>
                <w:sz w:val="20"/>
                <w:szCs w:val="20"/>
              </w:rPr>
              <w:t>)</w:t>
            </w:r>
            <w:r w:rsidRPr="00D81986">
              <w:rPr>
                <w:rFonts w:ascii="Arial" w:hAnsi="Arial" w:cs="Arial"/>
                <w:sz w:val="20"/>
                <w:szCs w:val="20"/>
              </w:rPr>
              <w:t xml:space="preserve"> of 9.04 µg/m</w:t>
            </w:r>
            <w:r w:rsidRPr="00D81986">
              <w:rPr>
                <w:rFonts w:ascii="Arial" w:hAnsi="Arial" w:cs="Arial"/>
                <w:sz w:val="20"/>
                <w:szCs w:val="20"/>
                <w:vertAlign w:val="superscript"/>
              </w:rPr>
              <w:t>3</w:t>
            </w:r>
            <w:r w:rsidRPr="00D81986">
              <w:rPr>
                <w:rFonts w:ascii="Arial" w:hAnsi="Arial" w:cs="Arial"/>
                <w:sz w:val="20"/>
                <w:szCs w:val="20"/>
              </w:rPr>
              <w:t xml:space="preserve"> in PM</w:t>
            </w:r>
            <w:r w:rsidRPr="00D81986">
              <w:rPr>
                <w:rFonts w:ascii="Arial" w:hAnsi="Arial" w:cs="Arial"/>
                <w:sz w:val="20"/>
                <w:szCs w:val="20"/>
                <w:vertAlign w:val="subscript"/>
              </w:rPr>
              <w:t xml:space="preserve">2.5 </w:t>
            </w:r>
            <w:r w:rsidRPr="00D81986">
              <w:rPr>
                <w:rFonts w:ascii="Arial" w:hAnsi="Arial" w:cs="Arial"/>
                <w:sz w:val="20"/>
                <w:szCs w:val="20"/>
              </w:rPr>
              <w:t>over 2-d moving average was associated with a 6.98% increase in risk of out-of-hospital cardiac arrests, with strong association shown by men and by older adults.</w:t>
            </w:r>
          </w:p>
          <w:p w14:paraId="1E2A5650" w14:textId="4C7BA35A" w:rsidR="00D81986" w:rsidRPr="00D81986" w:rsidRDefault="005617D9" w:rsidP="00D81986">
            <w:pPr>
              <w:rPr>
                <w:rFonts w:ascii="Arial" w:hAnsi="Arial" w:cs="Arial"/>
                <w:sz w:val="20"/>
                <w:szCs w:val="20"/>
              </w:rPr>
            </w:pPr>
            <w:r>
              <w:rPr>
                <w:rFonts w:ascii="Arial" w:hAnsi="Arial" w:cs="Arial"/>
                <w:sz w:val="20"/>
                <w:szCs w:val="20"/>
              </w:rPr>
              <w:t>There is also an</w:t>
            </w:r>
            <w:r w:rsidR="00D81986" w:rsidRPr="00D81986">
              <w:rPr>
                <w:rFonts w:ascii="Arial" w:hAnsi="Arial" w:cs="Arial"/>
                <w:sz w:val="20"/>
                <w:szCs w:val="20"/>
              </w:rPr>
              <w:t xml:space="preserve"> increased risk for IHD-related ED visits and IHD-related hospitalizations, especially among women and the elderly</w:t>
            </w:r>
          </w:p>
        </w:tc>
        <w:tc>
          <w:tcPr>
            <w:tcW w:w="586" w:type="pct"/>
            <w:tcBorders>
              <w:top w:val="single" w:sz="4" w:space="0" w:color="auto"/>
              <w:left w:val="nil"/>
              <w:bottom w:val="single" w:sz="4" w:space="0" w:color="auto"/>
              <w:right w:val="nil"/>
            </w:tcBorders>
          </w:tcPr>
          <w:p w14:paraId="593E05C4" w14:textId="77777777" w:rsidR="00D81986" w:rsidRPr="00D81986" w:rsidRDefault="00D81986" w:rsidP="00D81986">
            <w:pPr>
              <w:rPr>
                <w:rFonts w:ascii="Arial" w:hAnsi="Arial" w:cs="Arial"/>
                <w:sz w:val="20"/>
                <w:szCs w:val="20"/>
              </w:rPr>
            </w:pPr>
            <w:r w:rsidRPr="00D81986">
              <w:rPr>
                <w:rFonts w:ascii="Arial" w:hAnsi="Arial" w:cs="Arial"/>
                <w:sz w:val="20"/>
                <w:szCs w:val="20"/>
              </w:rPr>
              <w:t>NA</w:t>
            </w:r>
          </w:p>
        </w:tc>
      </w:tr>
      <w:tr w:rsidR="00D81986" w:rsidRPr="00D81986" w14:paraId="5495596F" w14:textId="77777777" w:rsidTr="009130E8">
        <w:trPr>
          <w:trHeight w:val="2420"/>
        </w:trPr>
        <w:tc>
          <w:tcPr>
            <w:tcW w:w="552" w:type="pct"/>
            <w:gridSpan w:val="2"/>
            <w:tcBorders>
              <w:top w:val="single" w:sz="4" w:space="0" w:color="auto"/>
              <w:left w:val="nil"/>
              <w:bottom w:val="single" w:sz="4" w:space="0" w:color="auto"/>
              <w:right w:val="nil"/>
            </w:tcBorders>
          </w:tcPr>
          <w:p w14:paraId="54CAF354" w14:textId="77777777" w:rsidR="00D81986" w:rsidRPr="00D81986" w:rsidRDefault="00D81986" w:rsidP="00D81986">
            <w:pPr>
              <w:rPr>
                <w:rFonts w:ascii="Arial" w:hAnsi="Arial" w:cs="Arial"/>
                <w:sz w:val="20"/>
                <w:szCs w:val="20"/>
              </w:rPr>
            </w:pPr>
            <w:r w:rsidRPr="00D81986">
              <w:rPr>
                <w:rFonts w:ascii="Arial" w:hAnsi="Arial" w:cs="Arial"/>
                <w:sz w:val="20"/>
                <w:szCs w:val="20"/>
              </w:rPr>
              <w:fldChar w:fldCharType="begin">
                <w:fldData xml:space="preserve">PEVuZE5vdGU+PENpdGU+PEF1dGhvcj5SZXNuaWNrPC9BdXRob3I+PFllYXI+MjAxNTwvWWVhcj48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</w:fldData>
              </w:fldChar>
            </w:r>
            <w:r w:rsidRPr="00D81986">
              <w:rPr>
                <w:rFonts w:ascii="Arial" w:hAnsi="Arial" w:cs="Arial"/>
                <w:sz w:val="20"/>
                <w:szCs w:val="20"/>
              </w:rPr>
              <w:instrText xml:space="preserve"> ADDIN EN.CITE </w:instrText>
            </w:r>
            <w:r w:rsidRPr="00D81986">
              <w:rPr>
                <w:rFonts w:ascii="Arial" w:hAnsi="Arial" w:cs="Arial"/>
                <w:sz w:val="20"/>
                <w:szCs w:val="20"/>
              </w:rPr>
              <w:fldChar w:fldCharType="begin">
                <w:fldData xml:space="preserve">PEVuZE5vdGU+PENpdGU+PEF1dGhvcj5SZXNuaWNrPC9BdXRob3I+PFllYXI+MjAxNTwvWWVhcj48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</w:fldData>
              </w:fldChar>
            </w:r>
            <w:r w:rsidRPr="00D81986">
              <w:rPr>
                <w:rFonts w:ascii="Arial" w:hAnsi="Arial" w:cs="Arial"/>
                <w:sz w:val="20"/>
                <w:szCs w:val="20"/>
              </w:rPr>
              <w:instrText xml:space="preserve"> ADDIN EN.CITE.DATA </w:instrText>
            </w:r>
            <w:r w:rsidRPr="00D81986">
              <w:rPr>
                <w:rFonts w:ascii="Arial" w:hAnsi="Arial" w:cs="Arial"/>
                <w:sz w:val="20"/>
                <w:szCs w:val="20"/>
              </w:rPr>
            </w:r>
            <w:r w:rsidRPr="00D81986">
              <w:rPr>
                <w:rFonts w:ascii="Arial" w:hAnsi="Arial" w:cs="Arial"/>
                <w:sz w:val="20"/>
                <w:szCs w:val="20"/>
              </w:rPr>
              <w:fldChar w:fldCharType="end"/>
            </w:r>
            <w:r w:rsidRPr="00D81986">
              <w:rPr>
                <w:rFonts w:ascii="Arial" w:hAnsi="Arial" w:cs="Arial"/>
                <w:sz w:val="20"/>
                <w:szCs w:val="20"/>
              </w:rPr>
            </w:r>
            <w:r w:rsidRPr="00D81986">
              <w:rPr>
                <w:rFonts w:ascii="Arial" w:hAnsi="Arial" w:cs="Arial"/>
                <w:sz w:val="20"/>
                <w:szCs w:val="20"/>
              </w:rPr>
              <w:fldChar w:fldCharType="separate"/>
            </w:r>
            <w:r w:rsidRPr="00D81986">
              <w:rPr>
                <w:rFonts w:ascii="Arial" w:hAnsi="Arial" w:cs="Arial"/>
                <w:noProof/>
                <w:sz w:val="20"/>
                <w:szCs w:val="20"/>
              </w:rPr>
              <w:t>(Resnick et al. 2015)</w:t>
            </w:r>
            <w:r w:rsidRPr="00D81986">
              <w:rPr>
                <w:rFonts w:ascii="Arial" w:hAnsi="Arial" w:cs="Arial"/>
                <w:sz w:val="20"/>
                <w:szCs w:val="20"/>
              </w:rPr>
              <w:fldChar w:fldCharType="end"/>
            </w:r>
          </w:p>
        </w:tc>
        <w:tc>
          <w:tcPr>
            <w:tcW w:w="559" w:type="pct"/>
            <w:gridSpan w:val="2"/>
            <w:tcBorders>
              <w:top w:val="single" w:sz="4" w:space="0" w:color="auto"/>
              <w:left w:val="nil"/>
              <w:bottom w:val="single" w:sz="4" w:space="0" w:color="auto"/>
              <w:right w:val="nil"/>
            </w:tcBorders>
          </w:tcPr>
          <w:p w14:paraId="08E5D328" w14:textId="77777777" w:rsidR="00D81986" w:rsidRPr="00D81986" w:rsidRDefault="00D81986" w:rsidP="00D81986">
            <w:pPr>
              <w:rPr>
                <w:rFonts w:ascii="Arial" w:hAnsi="Arial" w:cs="Arial"/>
                <w:sz w:val="20"/>
                <w:szCs w:val="20"/>
              </w:rPr>
            </w:pPr>
            <w:r w:rsidRPr="00D81986">
              <w:rPr>
                <w:rFonts w:ascii="Arial" w:hAnsi="Arial" w:cs="Arial"/>
                <w:sz w:val="20"/>
                <w:szCs w:val="20"/>
              </w:rPr>
              <w:t>Ecological time-series</w:t>
            </w:r>
          </w:p>
        </w:tc>
        <w:tc>
          <w:tcPr>
            <w:tcW w:w="590" w:type="pct"/>
            <w:tcBorders>
              <w:top w:val="single" w:sz="4" w:space="0" w:color="auto"/>
              <w:left w:val="nil"/>
              <w:bottom w:val="single" w:sz="4" w:space="0" w:color="auto"/>
              <w:right w:val="nil"/>
            </w:tcBorders>
          </w:tcPr>
          <w:p w14:paraId="73E25FBF" w14:textId="77777777" w:rsidR="00D81986" w:rsidRPr="00D81986" w:rsidRDefault="00D81986" w:rsidP="00D81986">
            <w:pPr>
              <w:rPr>
                <w:rFonts w:ascii="Arial" w:hAnsi="Arial" w:cs="Arial"/>
                <w:sz w:val="20"/>
                <w:szCs w:val="20"/>
              </w:rPr>
            </w:pPr>
            <w:r w:rsidRPr="00D81986">
              <w:rPr>
                <w:rFonts w:ascii="Arial" w:hAnsi="Arial" w:cs="Arial"/>
                <w:sz w:val="20"/>
                <w:szCs w:val="20"/>
              </w:rPr>
              <w:t>2011 Wallow fire in Albuquerque, New Mexico, USA</w:t>
            </w:r>
          </w:p>
        </w:tc>
        <w:tc>
          <w:tcPr>
            <w:tcW w:w="697" w:type="pct"/>
            <w:gridSpan w:val="2"/>
            <w:tcBorders>
              <w:top w:val="single" w:sz="4" w:space="0" w:color="auto"/>
              <w:left w:val="nil"/>
              <w:bottom w:val="single" w:sz="4" w:space="0" w:color="auto"/>
              <w:right w:val="nil"/>
            </w:tcBorders>
          </w:tcPr>
          <w:p w14:paraId="4E8027C2" w14:textId="77777777" w:rsidR="00D81986" w:rsidRPr="00D81986" w:rsidRDefault="00D81986" w:rsidP="00D81986">
            <w:pPr>
              <w:rPr>
                <w:rFonts w:ascii="Arial" w:hAnsi="Arial" w:cs="Arial"/>
                <w:sz w:val="20"/>
                <w:szCs w:val="20"/>
              </w:rPr>
            </w:pPr>
            <w:r w:rsidRPr="00D81986">
              <w:rPr>
                <w:rFonts w:ascii="Arial" w:hAnsi="Arial" w:cs="Arial"/>
                <w:sz w:val="20"/>
                <w:szCs w:val="20"/>
              </w:rPr>
              <w:t>During acute exposure period, PM</w:t>
            </w:r>
            <w:r w:rsidRPr="00D81986">
              <w:rPr>
                <w:rFonts w:ascii="Arial" w:hAnsi="Arial" w:cs="Arial"/>
                <w:sz w:val="20"/>
                <w:szCs w:val="20"/>
                <w:vertAlign w:val="subscript"/>
              </w:rPr>
              <w:t>2.5</w:t>
            </w:r>
            <w:r w:rsidRPr="00D81986">
              <w:rPr>
                <w:rFonts w:ascii="Arial" w:hAnsi="Arial" w:cs="Arial"/>
                <w:sz w:val="20"/>
                <w:szCs w:val="20"/>
              </w:rPr>
              <w:t>, mean 31.3 and range 10-70 µg/m</w:t>
            </w:r>
            <w:r w:rsidRPr="00D81986">
              <w:rPr>
                <w:rFonts w:ascii="Arial" w:hAnsi="Arial" w:cs="Arial"/>
                <w:sz w:val="20"/>
                <w:szCs w:val="20"/>
                <w:vertAlign w:val="superscript"/>
              </w:rPr>
              <w:t>3</w:t>
            </w:r>
          </w:p>
        </w:tc>
        <w:tc>
          <w:tcPr>
            <w:tcW w:w="831" w:type="pct"/>
            <w:gridSpan w:val="2"/>
            <w:tcBorders>
              <w:top w:val="single" w:sz="4" w:space="0" w:color="auto"/>
              <w:left w:val="nil"/>
              <w:bottom w:val="single" w:sz="4" w:space="0" w:color="auto"/>
              <w:right w:val="nil"/>
            </w:tcBorders>
          </w:tcPr>
          <w:p w14:paraId="2582239B" w14:textId="3E369DA5" w:rsidR="00D81986" w:rsidRPr="00D81986" w:rsidRDefault="00D81986" w:rsidP="00D81986">
            <w:pPr>
              <w:rPr>
                <w:rFonts w:ascii="Arial" w:hAnsi="Arial" w:cs="Arial"/>
                <w:sz w:val="20"/>
                <w:szCs w:val="20"/>
              </w:rPr>
            </w:pPr>
            <w:r w:rsidRPr="00D81986">
              <w:rPr>
                <w:rFonts w:ascii="Arial" w:hAnsi="Arial" w:cs="Arial"/>
                <w:sz w:val="20"/>
                <w:szCs w:val="20"/>
              </w:rPr>
              <w:t xml:space="preserve">During heavy smoke conditions, there was a significant increase in ED visits among </w:t>
            </w:r>
            <w:r w:rsidR="00082125">
              <w:rPr>
                <w:rFonts w:ascii="Arial" w:hAnsi="Arial" w:cs="Arial"/>
                <w:sz w:val="20"/>
                <w:szCs w:val="20"/>
              </w:rPr>
              <w:t>&gt;</w:t>
            </w:r>
            <w:r w:rsidRPr="00D81986">
              <w:rPr>
                <w:rFonts w:ascii="Arial" w:hAnsi="Arial" w:cs="Arial"/>
                <w:sz w:val="20"/>
                <w:szCs w:val="20"/>
              </w:rPr>
              <w:t>65 group for asthma</w:t>
            </w:r>
          </w:p>
        </w:tc>
        <w:tc>
          <w:tcPr>
            <w:tcW w:w="1185" w:type="pct"/>
            <w:gridSpan w:val="3"/>
            <w:tcBorders>
              <w:top w:val="single" w:sz="4" w:space="0" w:color="auto"/>
              <w:left w:val="nil"/>
              <w:bottom w:val="single" w:sz="4" w:space="0" w:color="auto"/>
              <w:right w:val="nil"/>
            </w:tcBorders>
          </w:tcPr>
          <w:p w14:paraId="0C9CBAE4" w14:textId="504A96A3" w:rsidR="00D81986" w:rsidRPr="00D81986" w:rsidRDefault="00D81986" w:rsidP="00D81986">
            <w:pPr>
              <w:rPr>
                <w:rFonts w:ascii="Arial" w:hAnsi="Arial" w:cs="Arial"/>
                <w:sz w:val="20"/>
                <w:szCs w:val="20"/>
              </w:rPr>
            </w:pPr>
            <w:r w:rsidRPr="00D81986">
              <w:rPr>
                <w:rFonts w:ascii="Arial" w:hAnsi="Arial" w:cs="Arial"/>
                <w:sz w:val="20"/>
                <w:szCs w:val="20"/>
              </w:rPr>
              <w:t>During heavy smoke conditions, there was a significant increase in ED visits among 65+ group for diseases of veins, lymphatic and circulatory system. Among the group of 20-64 years old, acute wildfire smoke was associated with increased ED visits for pulmonary circulation and cerebrovascular diseases</w:t>
            </w:r>
          </w:p>
        </w:tc>
        <w:tc>
          <w:tcPr>
            <w:tcW w:w="586" w:type="pct"/>
            <w:tcBorders>
              <w:top w:val="single" w:sz="4" w:space="0" w:color="auto"/>
              <w:left w:val="nil"/>
              <w:bottom w:val="single" w:sz="4" w:space="0" w:color="auto"/>
              <w:right w:val="nil"/>
            </w:tcBorders>
          </w:tcPr>
          <w:p w14:paraId="73BA7E8A" w14:textId="77777777" w:rsidR="00D81986" w:rsidRPr="00D81986" w:rsidRDefault="00D81986" w:rsidP="00D81986">
            <w:pPr>
              <w:rPr>
                <w:rFonts w:ascii="Arial" w:hAnsi="Arial" w:cs="Arial"/>
                <w:sz w:val="20"/>
                <w:szCs w:val="20"/>
              </w:rPr>
            </w:pPr>
            <w:r w:rsidRPr="00D81986">
              <w:rPr>
                <w:rFonts w:ascii="Arial" w:hAnsi="Arial" w:cs="Arial"/>
                <w:sz w:val="20"/>
                <w:szCs w:val="20"/>
              </w:rPr>
              <w:t>NA</w:t>
            </w:r>
          </w:p>
        </w:tc>
      </w:tr>
      <w:tr w:rsidR="00D81986" w:rsidRPr="00D81986" w14:paraId="6F33A348" w14:textId="77777777" w:rsidTr="009130E8">
        <w:trPr>
          <w:trHeight w:val="1520"/>
        </w:trPr>
        <w:tc>
          <w:tcPr>
            <w:tcW w:w="552" w:type="pct"/>
            <w:gridSpan w:val="2"/>
            <w:tcBorders>
              <w:top w:val="single" w:sz="4" w:space="0" w:color="auto"/>
              <w:left w:val="nil"/>
              <w:bottom w:val="single" w:sz="4" w:space="0" w:color="auto"/>
              <w:right w:val="nil"/>
            </w:tcBorders>
          </w:tcPr>
          <w:p w14:paraId="0094E759" w14:textId="77777777" w:rsidR="00D81986" w:rsidRPr="00D81986" w:rsidRDefault="00D81986" w:rsidP="00D81986">
            <w:pPr>
              <w:rPr>
                <w:rFonts w:ascii="Arial" w:hAnsi="Arial" w:cs="Arial"/>
                <w:sz w:val="20"/>
                <w:szCs w:val="20"/>
              </w:rPr>
            </w:pPr>
            <w:r w:rsidRPr="00D81986">
              <w:rPr>
                <w:rFonts w:ascii="Arial" w:hAnsi="Arial" w:cs="Arial"/>
                <w:sz w:val="20"/>
                <w:szCs w:val="20"/>
              </w:rPr>
              <w:fldChar w:fldCharType="begin">
                <w:fldData xml:space="preserve">PEVuZE5vdGU+PENpdGU+PEF1dGhvcj5BbG1hbjwvQXV0aG9yPjxZZWFyPjIwMTY8L1llYXI+PFJl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</w:fldData>
              </w:fldChar>
            </w:r>
            <w:r w:rsidRPr="00D81986">
              <w:rPr>
                <w:rFonts w:ascii="Arial" w:hAnsi="Arial" w:cs="Arial"/>
                <w:sz w:val="20"/>
                <w:szCs w:val="20"/>
              </w:rPr>
              <w:instrText xml:space="preserve"> ADDIN EN.CITE </w:instrText>
            </w:r>
            <w:r w:rsidRPr="00D81986">
              <w:rPr>
                <w:rFonts w:ascii="Arial" w:hAnsi="Arial" w:cs="Arial"/>
                <w:sz w:val="20"/>
                <w:szCs w:val="20"/>
              </w:rPr>
              <w:fldChar w:fldCharType="begin">
                <w:fldData xml:space="preserve">PEVuZE5vdGU+PENpdGU+PEF1dGhvcj5BbG1hbjwvQXV0aG9yPjxZZWFyPjIwMTY8L1llYXI+PFJl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</w:fldData>
              </w:fldChar>
            </w:r>
            <w:r w:rsidRPr="00D81986">
              <w:rPr>
                <w:rFonts w:ascii="Arial" w:hAnsi="Arial" w:cs="Arial"/>
                <w:sz w:val="20"/>
                <w:szCs w:val="20"/>
              </w:rPr>
              <w:instrText xml:space="preserve"> ADDIN EN.CITE.DATA </w:instrText>
            </w:r>
            <w:r w:rsidRPr="00D81986">
              <w:rPr>
                <w:rFonts w:ascii="Arial" w:hAnsi="Arial" w:cs="Arial"/>
                <w:sz w:val="20"/>
                <w:szCs w:val="20"/>
              </w:rPr>
            </w:r>
            <w:r w:rsidRPr="00D81986">
              <w:rPr>
                <w:rFonts w:ascii="Arial" w:hAnsi="Arial" w:cs="Arial"/>
                <w:sz w:val="20"/>
                <w:szCs w:val="20"/>
              </w:rPr>
              <w:fldChar w:fldCharType="end"/>
            </w:r>
            <w:r w:rsidRPr="00D81986">
              <w:rPr>
                <w:rFonts w:ascii="Arial" w:hAnsi="Arial" w:cs="Arial"/>
                <w:sz w:val="20"/>
                <w:szCs w:val="20"/>
              </w:rPr>
            </w:r>
            <w:r w:rsidRPr="00D81986">
              <w:rPr>
                <w:rFonts w:ascii="Arial" w:hAnsi="Arial" w:cs="Arial"/>
                <w:sz w:val="20"/>
                <w:szCs w:val="20"/>
              </w:rPr>
              <w:fldChar w:fldCharType="separate"/>
            </w:r>
            <w:r w:rsidRPr="00D81986">
              <w:rPr>
                <w:rFonts w:ascii="Arial" w:hAnsi="Arial" w:cs="Arial"/>
                <w:noProof/>
                <w:sz w:val="20"/>
                <w:szCs w:val="20"/>
              </w:rPr>
              <w:t>(Alman et al. 2016)</w:t>
            </w:r>
            <w:r w:rsidRPr="00D81986">
              <w:rPr>
                <w:rFonts w:ascii="Arial" w:hAnsi="Arial" w:cs="Arial"/>
                <w:sz w:val="20"/>
                <w:szCs w:val="20"/>
              </w:rPr>
              <w:fldChar w:fldCharType="end"/>
            </w:r>
          </w:p>
        </w:tc>
        <w:tc>
          <w:tcPr>
            <w:tcW w:w="559" w:type="pct"/>
            <w:gridSpan w:val="2"/>
            <w:tcBorders>
              <w:top w:val="single" w:sz="4" w:space="0" w:color="auto"/>
              <w:left w:val="nil"/>
              <w:bottom w:val="single" w:sz="4" w:space="0" w:color="auto"/>
              <w:right w:val="nil"/>
            </w:tcBorders>
          </w:tcPr>
          <w:p w14:paraId="6B7BE3A6" w14:textId="77777777" w:rsidR="00D81986" w:rsidRPr="00D81986" w:rsidRDefault="00D81986" w:rsidP="00D81986">
            <w:pPr>
              <w:rPr>
                <w:rFonts w:ascii="Arial" w:hAnsi="Arial" w:cs="Arial"/>
                <w:sz w:val="20"/>
                <w:szCs w:val="20"/>
              </w:rPr>
            </w:pPr>
            <w:r w:rsidRPr="00D81986">
              <w:rPr>
                <w:rFonts w:ascii="Arial" w:hAnsi="Arial" w:cs="Arial"/>
                <w:sz w:val="20"/>
                <w:szCs w:val="20"/>
              </w:rPr>
              <w:t>Ecological time series</w:t>
            </w:r>
          </w:p>
        </w:tc>
        <w:tc>
          <w:tcPr>
            <w:tcW w:w="590" w:type="pct"/>
            <w:tcBorders>
              <w:top w:val="single" w:sz="4" w:space="0" w:color="auto"/>
              <w:left w:val="nil"/>
              <w:bottom w:val="single" w:sz="4" w:space="0" w:color="auto"/>
              <w:right w:val="nil"/>
            </w:tcBorders>
          </w:tcPr>
          <w:p w14:paraId="0AD9387E" w14:textId="77777777" w:rsidR="00D81986" w:rsidRPr="00D81986" w:rsidRDefault="00D81986" w:rsidP="00D81986">
            <w:pPr>
              <w:rPr>
                <w:rFonts w:ascii="Arial" w:hAnsi="Arial" w:cs="Arial"/>
                <w:sz w:val="20"/>
                <w:szCs w:val="20"/>
              </w:rPr>
            </w:pPr>
            <w:r w:rsidRPr="00D81986">
              <w:rPr>
                <w:rFonts w:ascii="Arial" w:hAnsi="Arial" w:cs="Arial"/>
                <w:sz w:val="20"/>
                <w:szCs w:val="20"/>
              </w:rPr>
              <w:t>2012 wildfires in Colorado, USA</w:t>
            </w:r>
          </w:p>
        </w:tc>
        <w:tc>
          <w:tcPr>
            <w:tcW w:w="697" w:type="pct"/>
            <w:gridSpan w:val="2"/>
            <w:tcBorders>
              <w:top w:val="single" w:sz="4" w:space="0" w:color="auto"/>
              <w:left w:val="nil"/>
              <w:bottom w:val="single" w:sz="4" w:space="0" w:color="auto"/>
              <w:right w:val="nil"/>
            </w:tcBorders>
          </w:tcPr>
          <w:p w14:paraId="4A58E90E" w14:textId="782621BF" w:rsidR="00D81986" w:rsidRPr="00D81986" w:rsidRDefault="00D81986" w:rsidP="00D81986">
            <w:pPr>
              <w:rPr>
                <w:rFonts w:ascii="Arial" w:hAnsi="Arial" w:cs="Arial"/>
                <w:sz w:val="20"/>
                <w:szCs w:val="20"/>
              </w:rPr>
            </w:pPr>
            <w:r w:rsidRPr="00D81986">
              <w:rPr>
                <w:rFonts w:ascii="Arial" w:hAnsi="Arial" w:cs="Arial"/>
                <w:sz w:val="20"/>
                <w:szCs w:val="20"/>
              </w:rPr>
              <w:t>1-h average of PM</w:t>
            </w:r>
            <w:r w:rsidRPr="00D81986">
              <w:rPr>
                <w:rFonts w:ascii="Arial" w:hAnsi="Arial" w:cs="Arial"/>
                <w:sz w:val="20"/>
                <w:szCs w:val="20"/>
                <w:vertAlign w:val="subscript"/>
              </w:rPr>
              <w:t>2.5</w:t>
            </w:r>
            <w:r w:rsidRPr="00D81986">
              <w:rPr>
                <w:rFonts w:ascii="Arial" w:hAnsi="Arial" w:cs="Arial"/>
                <w:sz w:val="20"/>
                <w:szCs w:val="20"/>
              </w:rPr>
              <w:t xml:space="preserve"> range 2.02-5</w:t>
            </w:r>
            <w:r w:rsidR="00DC3FD2">
              <w:rPr>
                <w:rFonts w:ascii="Arial" w:hAnsi="Arial" w:cs="Arial"/>
                <w:sz w:val="20"/>
                <w:szCs w:val="20"/>
              </w:rPr>
              <w:t>,</w:t>
            </w:r>
            <w:r w:rsidRPr="00D81986">
              <w:rPr>
                <w:rFonts w:ascii="Arial" w:hAnsi="Arial" w:cs="Arial"/>
                <w:sz w:val="20"/>
                <w:szCs w:val="20"/>
              </w:rPr>
              <w:t>000 µg/m</w:t>
            </w:r>
            <w:r w:rsidRPr="00D81986">
              <w:rPr>
                <w:rFonts w:ascii="Arial" w:hAnsi="Arial" w:cs="Arial"/>
                <w:sz w:val="20"/>
                <w:szCs w:val="20"/>
                <w:vertAlign w:val="superscript"/>
              </w:rPr>
              <w:t>3</w:t>
            </w:r>
            <w:r w:rsidRPr="00D81986">
              <w:rPr>
                <w:rFonts w:ascii="Arial" w:hAnsi="Arial" w:cs="Arial"/>
                <w:sz w:val="20"/>
                <w:szCs w:val="20"/>
              </w:rPr>
              <w:t xml:space="preserve"> during the wildfire season</w:t>
            </w:r>
          </w:p>
        </w:tc>
        <w:tc>
          <w:tcPr>
            <w:tcW w:w="831" w:type="pct"/>
            <w:gridSpan w:val="2"/>
            <w:tcBorders>
              <w:top w:val="single" w:sz="4" w:space="0" w:color="auto"/>
              <w:left w:val="nil"/>
              <w:bottom w:val="single" w:sz="4" w:space="0" w:color="auto"/>
              <w:right w:val="nil"/>
            </w:tcBorders>
          </w:tcPr>
          <w:p w14:paraId="4FF1892A" w14:textId="61F02476" w:rsidR="00D81986" w:rsidRPr="00D81986" w:rsidRDefault="00D81986" w:rsidP="00D81986">
            <w:pPr>
              <w:rPr>
                <w:rFonts w:ascii="Arial" w:hAnsi="Arial" w:cs="Arial"/>
                <w:sz w:val="20"/>
                <w:szCs w:val="20"/>
              </w:rPr>
            </w:pPr>
            <w:r w:rsidRPr="00D81986">
              <w:rPr>
                <w:rFonts w:ascii="Arial" w:hAnsi="Arial" w:cs="Arial"/>
                <w:sz w:val="20"/>
                <w:szCs w:val="20"/>
              </w:rPr>
              <w:t>Increases in PM</w:t>
            </w:r>
            <w:r w:rsidRPr="00D81986">
              <w:rPr>
                <w:rFonts w:ascii="Arial" w:hAnsi="Arial" w:cs="Arial"/>
                <w:sz w:val="20"/>
                <w:szCs w:val="20"/>
                <w:vertAlign w:val="subscript"/>
              </w:rPr>
              <w:t>2.5</w:t>
            </w:r>
            <w:r w:rsidRPr="00D81986">
              <w:rPr>
                <w:rFonts w:ascii="Arial" w:hAnsi="Arial" w:cs="Arial"/>
                <w:sz w:val="20"/>
                <w:szCs w:val="20"/>
              </w:rPr>
              <w:t xml:space="preserve"> (either 5 or 10 µg/m</w:t>
            </w:r>
            <w:r w:rsidRPr="00D81986">
              <w:rPr>
                <w:rFonts w:ascii="Arial" w:hAnsi="Arial" w:cs="Arial"/>
                <w:sz w:val="20"/>
                <w:szCs w:val="20"/>
                <w:vertAlign w:val="superscript"/>
              </w:rPr>
              <w:t>3</w:t>
            </w:r>
            <w:r w:rsidRPr="00D81986">
              <w:rPr>
                <w:rFonts w:ascii="Arial" w:hAnsi="Arial" w:cs="Arial"/>
                <w:sz w:val="20"/>
                <w:szCs w:val="20"/>
              </w:rPr>
              <w:t>) was associated with asthma, COPD for lag 0, 2, and 3 days</w:t>
            </w:r>
          </w:p>
        </w:tc>
        <w:tc>
          <w:tcPr>
            <w:tcW w:w="1185" w:type="pct"/>
            <w:gridSpan w:val="3"/>
            <w:tcBorders>
              <w:top w:val="single" w:sz="4" w:space="0" w:color="auto"/>
              <w:left w:val="nil"/>
              <w:bottom w:val="single" w:sz="4" w:space="0" w:color="auto"/>
              <w:right w:val="nil"/>
            </w:tcBorders>
          </w:tcPr>
          <w:p w14:paraId="0027EA40" w14:textId="60200492" w:rsidR="00D81986" w:rsidRPr="00D81986" w:rsidRDefault="00D81986" w:rsidP="00D81986">
            <w:pPr>
              <w:rPr>
                <w:rFonts w:ascii="Arial" w:hAnsi="Arial" w:cs="Arial"/>
                <w:sz w:val="20"/>
                <w:szCs w:val="20"/>
              </w:rPr>
            </w:pPr>
            <w:r w:rsidRPr="00D81986">
              <w:rPr>
                <w:rFonts w:ascii="Arial" w:hAnsi="Arial" w:cs="Arial"/>
                <w:sz w:val="20"/>
                <w:szCs w:val="20"/>
              </w:rPr>
              <w:t xml:space="preserve">Cardiovascular results were consistent with no association </w:t>
            </w:r>
            <w:r w:rsidR="00D7183C">
              <w:rPr>
                <w:rFonts w:ascii="Arial" w:hAnsi="Arial" w:cs="Arial"/>
                <w:sz w:val="20"/>
                <w:szCs w:val="20"/>
              </w:rPr>
              <w:t>al</w:t>
            </w:r>
            <w:r w:rsidRPr="00D81986">
              <w:rPr>
                <w:rFonts w:ascii="Arial" w:hAnsi="Arial" w:cs="Arial"/>
                <w:sz w:val="20"/>
                <w:szCs w:val="20"/>
              </w:rPr>
              <w:t xml:space="preserve">though </w:t>
            </w:r>
            <w:r w:rsidR="00D7183C">
              <w:rPr>
                <w:rFonts w:ascii="Arial" w:hAnsi="Arial" w:cs="Arial"/>
                <w:sz w:val="20"/>
                <w:szCs w:val="20"/>
              </w:rPr>
              <w:t>there were</w:t>
            </w:r>
            <w:r w:rsidRPr="00D81986">
              <w:rPr>
                <w:rFonts w:ascii="Arial" w:hAnsi="Arial" w:cs="Arial"/>
                <w:sz w:val="20"/>
                <w:szCs w:val="20"/>
              </w:rPr>
              <w:t xml:space="preserve"> some wide confidence intervals due to low case counts for cardiovascular outcomes in ED visits</w:t>
            </w:r>
          </w:p>
        </w:tc>
        <w:tc>
          <w:tcPr>
            <w:tcW w:w="586" w:type="pct"/>
            <w:tcBorders>
              <w:top w:val="single" w:sz="4" w:space="0" w:color="auto"/>
              <w:left w:val="nil"/>
              <w:bottom w:val="single" w:sz="4" w:space="0" w:color="auto"/>
              <w:right w:val="nil"/>
            </w:tcBorders>
          </w:tcPr>
          <w:p w14:paraId="16525280" w14:textId="77777777" w:rsidR="00D81986" w:rsidRPr="00D81986" w:rsidRDefault="00D81986" w:rsidP="00D81986">
            <w:pPr>
              <w:rPr>
                <w:rFonts w:ascii="Arial" w:hAnsi="Arial" w:cs="Arial"/>
                <w:sz w:val="20"/>
                <w:szCs w:val="20"/>
              </w:rPr>
            </w:pPr>
            <w:r w:rsidRPr="00D81986">
              <w:rPr>
                <w:rFonts w:ascii="Arial" w:hAnsi="Arial" w:cs="Arial"/>
                <w:sz w:val="20"/>
                <w:szCs w:val="20"/>
              </w:rPr>
              <w:t>NA</w:t>
            </w:r>
          </w:p>
        </w:tc>
      </w:tr>
      <w:tr w:rsidR="00D81986" w:rsidRPr="00D81986" w14:paraId="1D9B002C" w14:textId="77777777" w:rsidTr="009130E8">
        <w:trPr>
          <w:trHeight w:val="2150"/>
        </w:trPr>
        <w:tc>
          <w:tcPr>
            <w:tcW w:w="552" w:type="pct"/>
            <w:gridSpan w:val="2"/>
            <w:tcBorders>
              <w:top w:val="single" w:sz="4" w:space="0" w:color="auto"/>
              <w:left w:val="nil"/>
              <w:bottom w:val="single" w:sz="4" w:space="0" w:color="auto"/>
              <w:right w:val="nil"/>
            </w:tcBorders>
          </w:tcPr>
          <w:p w14:paraId="555D2412" w14:textId="77777777" w:rsidR="00D81986" w:rsidRPr="00D81986" w:rsidRDefault="00D81986" w:rsidP="00D81986">
            <w:pPr>
              <w:rPr>
                <w:rFonts w:ascii="Arial" w:hAnsi="Arial" w:cs="Arial"/>
                <w:sz w:val="20"/>
                <w:szCs w:val="20"/>
              </w:rPr>
            </w:pPr>
            <w:r w:rsidRPr="00D81986">
              <w:rPr>
                <w:rFonts w:ascii="Arial" w:hAnsi="Arial" w:cs="Arial"/>
                <w:sz w:val="20"/>
                <w:szCs w:val="20"/>
              </w:rPr>
              <w:fldChar w:fldCharType="begin">
                <w:fldData xml:space="preserve">PEVuZE5vdGU+PENpdGU+PEF1dGhvcj5Pc3RybzwvQXV0aG9yPjxZZWFyPjIwMTY8L1llYXI+PFJl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</w:fldData>
              </w:fldChar>
            </w:r>
            <w:r w:rsidRPr="00D81986">
              <w:rPr>
                <w:rFonts w:ascii="Arial" w:hAnsi="Arial" w:cs="Arial"/>
                <w:sz w:val="20"/>
                <w:szCs w:val="20"/>
              </w:rPr>
              <w:instrText xml:space="preserve"> ADDIN EN.CITE </w:instrText>
            </w:r>
            <w:r w:rsidRPr="00D81986">
              <w:rPr>
                <w:rFonts w:ascii="Arial" w:hAnsi="Arial" w:cs="Arial"/>
                <w:sz w:val="20"/>
                <w:szCs w:val="20"/>
              </w:rPr>
              <w:fldChar w:fldCharType="begin">
                <w:fldData xml:space="preserve">PEVuZE5vdGU+PENpdGU+PEF1dGhvcj5Pc3RybzwvQXV0aG9yPjxZZWFyPjIwMTY8L1llYXI+PFJl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</w:fldData>
              </w:fldChar>
            </w:r>
            <w:r w:rsidRPr="00D81986">
              <w:rPr>
                <w:rFonts w:ascii="Arial" w:hAnsi="Arial" w:cs="Arial"/>
                <w:sz w:val="20"/>
                <w:szCs w:val="20"/>
              </w:rPr>
              <w:instrText xml:space="preserve"> ADDIN EN.CITE.DATA </w:instrText>
            </w:r>
            <w:r w:rsidRPr="00D81986">
              <w:rPr>
                <w:rFonts w:ascii="Arial" w:hAnsi="Arial" w:cs="Arial"/>
                <w:sz w:val="20"/>
                <w:szCs w:val="20"/>
              </w:rPr>
            </w:r>
            <w:r w:rsidRPr="00D81986">
              <w:rPr>
                <w:rFonts w:ascii="Arial" w:hAnsi="Arial" w:cs="Arial"/>
                <w:sz w:val="20"/>
                <w:szCs w:val="20"/>
              </w:rPr>
              <w:fldChar w:fldCharType="end"/>
            </w:r>
            <w:r w:rsidRPr="00D81986">
              <w:rPr>
                <w:rFonts w:ascii="Arial" w:hAnsi="Arial" w:cs="Arial"/>
                <w:sz w:val="20"/>
                <w:szCs w:val="20"/>
              </w:rPr>
            </w:r>
            <w:r w:rsidRPr="00D81986">
              <w:rPr>
                <w:rFonts w:ascii="Arial" w:hAnsi="Arial" w:cs="Arial"/>
                <w:sz w:val="20"/>
                <w:szCs w:val="20"/>
              </w:rPr>
              <w:fldChar w:fldCharType="separate"/>
            </w:r>
            <w:r w:rsidRPr="00D81986">
              <w:rPr>
                <w:rFonts w:ascii="Arial" w:hAnsi="Arial" w:cs="Arial"/>
                <w:noProof/>
                <w:sz w:val="20"/>
                <w:szCs w:val="20"/>
              </w:rPr>
              <w:t>(Ostro et al. 2016)</w:t>
            </w:r>
            <w:r w:rsidRPr="00D81986">
              <w:rPr>
                <w:rFonts w:ascii="Arial" w:hAnsi="Arial" w:cs="Arial"/>
                <w:sz w:val="20"/>
                <w:szCs w:val="20"/>
              </w:rPr>
              <w:fldChar w:fldCharType="end"/>
            </w:r>
          </w:p>
        </w:tc>
        <w:tc>
          <w:tcPr>
            <w:tcW w:w="559" w:type="pct"/>
            <w:gridSpan w:val="2"/>
            <w:tcBorders>
              <w:top w:val="single" w:sz="4" w:space="0" w:color="auto"/>
              <w:left w:val="nil"/>
              <w:bottom w:val="single" w:sz="4" w:space="0" w:color="auto"/>
              <w:right w:val="nil"/>
            </w:tcBorders>
          </w:tcPr>
          <w:p w14:paraId="713DAF36" w14:textId="77777777" w:rsidR="00D81986" w:rsidRPr="00D81986" w:rsidRDefault="00D81986" w:rsidP="00D81986">
            <w:pPr>
              <w:rPr>
                <w:rFonts w:ascii="Arial" w:hAnsi="Arial" w:cs="Arial"/>
                <w:sz w:val="20"/>
                <w:szCs w:val="20"/>
              </w:rPr>
            </w:pPr>
            <w:r w:rsidRPr="00D81986">
              <w:rPr>
                <w:rFonts w:ascii="Arial" w:hAnsi="Arial" w:cs="Arial"/>
                <w:sz w:val="20"/>
                <w:szCs w:val="20"/>
              </w:rPr>
              <w:t>Ecological time series (case crossover)</w:t>
            </w:r>
          </w:p>
        </w:tc>
        <w:tc>
          <w:tcPr>
            <w:tcW w:w="590" w:type="pct"/>
            <w:tcBorders>
              <w:top w:val="single" w:sz="4" w:space="0" w:color="auto"/>
              <w:left w:val="nil"/>
              <w:bottom w:val="single" w:sz="4" w:space="0" w:color="auto"/>
              <w:right w:val="nil"/>
            </w:tcBorders>
          </w:tcPr>
          <w:p w14:paraId="6677A14D" w14:textId="77777777" w:rsidR="00D81986" w:rsidRPr="00D81986" w:rsidRDefault="00D81986" w:rsidP="00D81986">
            <w:pPr>
              <w:rPr>
                <w:rFonts w:ascii="Arial" w:hAnsi="Arial" w:cs="Arial"/>
                <w:sz w:val="20"/>
                <w:szCs w:val="20"/>
              </w:rPr>
            </w:pPr>
            <w:r w:rsidRPr="00D81986">
              <w:rPr>
                <w:rFonts w:ascii="Arial" w:hAnsi="Arial" w:cs="Arial"/>
                <w:sz w:val="20"/>
                <w:szCs w:val="20"/>
              </w:rPr>
              <w:t>Wildfire smoke in California, USA from 2005-2009</w:t>
            </w:r>
          </w:p>
        </w:tc>
        <w:tc>
          <w:tcPr>
            <w:tcW w:w="697" w:type="pct"/>
            <w:gridSpan w:val="2"/>
            <w:tcBorders>
              <w:top w:val="single" w:sz="4" w:space="0" w:color="auto"/>
              <w:left w:val="nil"/>
              <w:bottom w:val="single" w:sz="4" w:space="0" w:color="auto"/>
              <w:right w:val="nil"/>
            </w:tcBorders>
          </w:tcPr>
          <w:p w14:paraId="1673FC63" w14:textId="77777777" w:rsidR="00D81986" w:rsidRPr="00D81986" w:rsidRDefault="00D81986" w:rsidP="00D81986">
            <w:pPr>
              <w:rPr>
                <w:rFonts w:ascii="Arial" w:hAnsi="Arial" w:cs="Arial"/>
                <w:sz w:val="20"/>
                <w:szCs w:val="20"/>
              </w:rPr>
            </w:pPr>
            <w:bookmarkStart w:id="10" w:name="_Hlk38015026"/>
            <w:r w:rsidRPr="00D81986">
              <w:rPr>
                <w:rFonts w:ascii="Arial" w:hAnsi="Arial" w:cs="Arial"/>
                <w:sz w:val="20"/>
                <w:szCs w:val="20"/>
              </w:rPr>
              <w:t>Biomass burning contributes 2.6 out of the 16.4 µg/m</w:t>
            </w:r>
            <w:r w:rsidRPr="00D81986">
              <w:rPr>
                <w:rFonts w:ascii="Arial" w:hAnsi="Arial" w:cs="Arial"/>
                <w:sz w:val="20"/>
                <w:szCs w:val="20"/>
                <w:vertAlign w:val="superscript"/>
              </w:rPr>
              <w:t>3</w:t>
            </w:r>
            <w:r w:rsidRPr="00D81986">
              <w:rPr>
                <w:rFonts w:ascii="Arial" w:hAnsi="Arial" w:cs="Arial"/>
                <w:sz w:val="20"/>
                <w:szCs w:val="20"/>
              </w:rPr>
              <w:t xml:space="preserve"> avg. PM</w:t>
            </w:r>
            <w:r w:rsidRPr="00D81986">
              <w:rPr>
                <w:rFonts w:ascii="Arial" w:hAnsi="Arial" w:cs="Arial"/>
                <w:sz w:val="20"/>
                <w:szCs w:val="20"/>
                <w:vertAlign w:val="subscript"/>
              </w:rPr>
              <w:t>2.5</w:t>
            </w:r>
            <w:bookmarkEnd w:id="10"/>
            <w:r w:rsidRPr="00D81986">
              <w:rPr>
                <w:rFonts w:ascii="Arial" w:hAnsi="Arial" w:cs="Arial"/>
                <w:sz w:val="20"/>
                <w:szCs w:val="20"/>
              </w:rPr>
              <w:t>. PMF model for source apportionment</w:t>
            </w:r>
          </w:p>
        </w:tc>
        <w:tc>
          <w:tcPr>
            <w:tcW w:w="831" w:type="pct"/>
            <w:gridSpan w:val="2"/>
            <w:tcBorders>
              <w:top w:val="single" w:sz="4" w:space="0" w:color="auto"/>
              <w:left w:val="nil"/>
              <w:bottom w:val="single" w:sz="4" w:space="0" w:color="auto"/>
              <w:right w:val="nil"/>
            </w:tcBorders>
          </w:tcPr>
          <w:p w14:paraId="7AA62DA4" w14:textId="7572AD40" w:rsidR="00D81986" w:rsidRPr="00D81986" w:rsidRDefault="00D81986" w:rsidP="00D81986">
            <w:pPr>
              <w:rPr>
                <w:rFonts w:ascii="Arial" w:hAnsi="Arial" w:cs="Arial"/>
                <w:sz w:val="20"/>
                <w:szCs w:val="20"/>
              </w:rPr>
            </w:pPr>
            <w:r w:rsidRPr="00D81986">
              <w:rPr>
                <w:rFonts w:ascii="Arial" w:hAnsi="Arial" w:cs="Arial"/>
                <w:sz w:val="20"/>
                <w:szCs w:val="20"/>
              </w:rPr>
              <w:t>PM</w:t>
            </w:r>
            <w:r w:rsidRPr="00D81986">
              <w:rPr>
                <w:rFonts w:ascii="Arial" w:hAnsi="Arial" w:cs="Arial"/>
                <w:sz w:val="20"/>
                <w:szCs w:val="20"/>
                <w:vertAlign w:val="subscript"/>
              </w:rPr>
              <w:t>2.5</w:t>
            </w:r>
            <w:r w:rsidRPr="00D81986">
              <w:rPr>
                <w:rFonts w:ascii="Arial" w:hAnsi="Arial" w:cs="Arial"/>
                <w:sz w:val="20"/>
                <w:szCs w:val="20"/>
              </w:rPr>
              <w:t xml:space="preserve"> mass from biomass burning is significantly associated with </w:t>
            </w:r>
            <w:bookmarkStart w:id="11" w:name="_Hlk38015107"/>
            <w:r w:rsidRPr="00D81986">
              <w:rPr>
                <w:rFonts w:ascii="Arial" w:hAnsi="Arial" w:cs="Arial"/>
                <w:sz w:val="20"/>
                <w:szCs w:val="20"/>
              </w:rPr>
              <w:t xml:space="preserve">increased ED visits for all respiratory illnesses </w:t>
            </w:r>
            <w:bookmarkEnd w:id="11"/>
            <w:r w:rsidRPr="00D81986">
              <w:rPr>
                <w:rFonts w:ascii="Arial" w:hAnsi="Arial" w:cs="Arial"/>
                <w:sz w:val="20"/>
                <w:szCs w:val="20"/>
              </w:rPr>
              <w:t>and with increased asthma visits</w:t>
            </w:r>
          </w:p>
        </w:tc>
        <w:tc>
          <w:tcPr>
            <w:tcW w:w="1185" w:type="pct"/>
            <w:gridSpan w:val="3"/>
            <w:tcBorders>
              <w:top w:val="single" w:sz="4" w:space="0" w:color="auto"/>
              <w:left w:val="nil"/>
              <w:bottom w:val="single" w:sz="4" w:space="0" w:color="auto"/>
              <w:right w:val="nil"/>
            </w:tcBorders>
          </w:tcPr>
          <w:p w14:paraId="5431D7F3" w14:textId="7043D5EC" w:rsidR="00D81986" w:rsidRPr="00D81986" w:rsidRDefault="00D81986" w:rsidP="00D81986">
            <w:pPr>
              <w:rPr>
                <w:rFonts w:ascii="Arial" w:hAnsi="Arial" w:cs="Arial"/>
                <w:sz w:val="20"/>
                <w:szCs w:val="20"/>
              </w:rPr>
            </w:pPr>
            <w:r w:rsidRPr="00D81986">
              <w:rPr>
                <w:rFonts w:ascii="Arial" w:hAnsi="Arial" w:cs="Arial"/>
                <w:sz w:val="20"/>
                <w:szCs w:val="20"/>
              </w:rPr>
              <w:t>PM</w:t>
            </w:r>
            <w:r w:rsidRPr="00DC3FD2">
              <w:rPr>
                <w:rFonts w:ascii="Arial" w:hAnsi="Arial" w:cs="Arial"/>
                <w:sz w:val="20"/>
                <w:szCs w:val="20"/>
                <w:vertAlign w:val="subscript"/>
              </w:rPr>
              <w:t>2.5</w:t>
            </w:r>
            <w:r w:rsidRPr="00D81986">
              <w:rPr>
                <w:rFonts w:ascii="Arial" w:hAnsi="Arial" w:cs="Arial"/>
                <w:sz w:val="20"/>
                <w:szCs w:val="20"/>
              </w:rPr>
              <w:t xml:space="preserve"> mass from biomass burning is not significantly associated with increased ED visits for all cardiovascular illnesses but only with </w:t>
            </w:r>
            <w:bookmarkStart w:id="12" w:name="_Hlk38015131"/>
            <w:r w:rsidRPr="00D81986">
              <w:rPr>
                <w:rFonts w:ascii="Arial" w:hAnsi="Arial" w:cs="Arial"/>
                <w:sz w:val="20"/>
                <w:szCs w:val="20"/>
              </w:rPr>
              <w:t>the increased dysrhythmia visits at 2 days lag</w:t>
            </w:r>
            <w:bookmarkEnd w:id="12"/>
          </w:p>
        </w:tc>
        <w:tc>
          <w:tcPr>
            <w:tcW w:w="586" w:type="pct"/>
            <w:tcBorders>
              <w:top w:val="single" w:sz="4" w:space="0" w:color="auto"/>
              <w:left w:val="nil"/>
              <w:bottom w:val="single" w:sz="4" w:space="0" w:color="auto"/>
              <w:right w:val="nil"/>
            </w:tcBorders>
          </w:tcPr>
          <w:p w14:paraId="17366A5C" w14:textId="77777777" w:rsidR="00D81986" w:rsidRPr="00D81986" w:rsidRDefault="00D81986" w:rsidP="00D81986">
            <w:pPr>
              <w:rPr>
                <w:rFonts w:ascii="Arial" w:hAnsi="Arial" w:cs="Arial"/>
                <w:sz w:val="20"/>
                <w:szCs w:val="20"/>
              </w:rPr>
            </w:pPr>
            <w:r w:rsidRPr="00D81986">
              <w:rPr>
                <w:rFonts w:ascii="Arial" w:hAnsi="Arial" w:cs="Arial"/>
                <w:sz w:val="20"/>
                <w:szCs w:val="20"/>
              </w:rPr>
              <w:t>NA</w:t>
            </w:r>
          </w:p>
        </w:tc>
      </w:tr>
      <w:tr w:rsidR="002D32D3" w:rsidRPr="00D81986" w14:paraId="1375063E" w14:textId="77777777" w:rsidTr="007B47BF">
        <w:trPr>
          <w:trHeight w:val="2951"/>
        </w:trPr>
        <w:tc>
          <w:tcPr>
            <w:tcW w:w="552" w:type="pct"/>
            <w:gridSpan w:val="2"/>
            <w:tcBorders>
              <w:top w:val="single" w:sz="4" w:space="0" w:color="auto"/>
              <w:left w:val="nil"/>
              <w:bottom w:val="single" w:sz="4" w:space="0" w:color="auto"/>
              <w:right w:val="nil"/>
            </w:tcBorders>
          </w:tcPr>
          <w:p w14:paraId="5BE905C9" w14:textId="2E64F719" w:rsidR="002D32D3" w:rsidRPr="00D81986" w:rsidRDefault="001C3BB4" w:rsidP="002D32D3">
            <w:pPr>
              <w:rPr>
                <w:rFonts w:ascii="Arial" w:hAnsi="Arial" w:cs="Arial"/>
                <w:sz w:val="20"/>
                <w:szCs w:val="20"/>
              </w:rPr>
            </w:pPr>
            <w:r>
              <w:rPr>
                <w:rFonts w:ascii="Arial" w:hAnsi="Arial" w:cs="Arial"/>
                <w:sz w:val="20"/>
                <w:szCs w:val="20"/>
              </w:rPr>
              <w:fldChar w:fldCharType="begin">
                <w:fldData xml:space="preserve">PEVuZE5vdGU+PENpdGU+PEF1dGhvcj5SZWlkPC9BdXRob3I+PFllYXI+MjAxNjwvWWVhcj48UmVj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PEVuZE5vdGU+PENpdGU+PEF1dGhvcj5SZWlkPC9BdXRob3I+PFllYXI+MjAxNjwvWWVhcj48UmVj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(Reid et al. 2016)</w:t>
            </w:r>
            <w:r>
              <w:rPr>
                <w:rFonts w:ascii="Arial" w:hAnsi="Arial" w:cs="Arial"/>
                <w:sz w:val="20"/>
                <w:szCs w:val="20"/>
              </w:rPr>
              <w:fldChar w:fldCharType="end"/>
            </w:r>
          </w:p>
        </w:tc>
        <w:tc>
          <w:tcPr>
            <w:tcW w:w="559" w:type="pct"/>
            <w:gridSpan w:val="2"/>
            <w:tcBorders>
              <w:top w:val="single" w:sz="4" w:space="0" w:color="auto"/>
              <w:left w:val="nil"/>
              <w:bottom w:val="single" w:sz="4" w:space="0" w:color="auto"/>
              <w:right w:val="nil"/>
            </w:tcBorders>
          </w:tcPr>
          <w:p w14:paraId="158FE4C3" w14:textId="5318988E" w:rsidR="002D32D3" w:rsidRPr="00D81986" w:rsidRDefault="002D32D3" w:rsidP="002D32D3">
            <w:pPr>
              <w:rPr>
                <w:rFonts w:ascii="Arial" w:hAnsi="Arial" w:cs="Arial"/>
                <w:sz w:val="20"/>
                <w:szCs w:val="20"/>
              </w:rPr>
            </w:pPr>
            <w:r>
              <w:rPr>
                <w:rFonts w:ascii="Arial" w:hAnsi="Arial" w:cs="Arial"/>
                <w:sz w:val="20"/>
                <w:szCs w:val="20"/>
              </w:rPr>
              <w:t>Ecological time series</w:t>
            </w:r>
          </w:p>
        </w:tc>
        <w:tc>
          <w:tcPr>
            <w:tcW w:w="590" w:type="pct"/>
            <w:tcBorders>
              <w:top w:val="single" w:sz="4" w:space="0" w:color="auto"/>
              <w:left w:val="nil"/>
              <w:bottom w:val="single" w:sz="4" w:space="0" w:color="auto"/>
              <w:right w:val="nil"/>
            </w:tcBorders>
          </w:tcPr>
          <w:p w14:paraId="4C47D72B" w14:textId="14377167" w:rsidR="002D32D3" w:rsidRPr="00D81986" w:rsidRDefault="002D32D3" w:rsidP="002D32D3">
            <w:pPr>
              <w:rPr>
                <w:rFonts w:ascii="Arial" w:hAnsi="Arial" w:cs="Arial"/>
                <w:sz w:val="20"/>
                <w:szCs w:val="20"/>
              </w:rPr>
            </w:pPr>
            <w:r>
              <w:rPr>
                <w:rFonts w:ascii="Arial" w:hAnsi="Arial" w:cs="Arial"/>
                <w:sz w:val="20"/>
                <w:szCs w:val="20"/>
              </w:rPr>
              <w:t>2008 northern California wildfire</w:t>
            </w:r>
          </w:p>
        </w:tc>
        <w:tc>
          <w:tcPr>
            <w:tcW w:w="697" w:type="pct"/>
            <w:gridSpan w:val="2"/>
            <w:tcBorders>
              <w:top w:val="single" w:sz="4" w:space="0" w:color="auto"/>
              <w:left w:val="nil"/>
              <w:bottom w:val="single" w:sz="4" w:space="0" w:color="auto"/>
              <w:right w:val="nil"/>
            </w:tcBorders>
          </w:tcPr>
          <w:p w14:paraId="7B166DA6" w14:textId="0AB43265" w:rsidR="002D32D3" w:rsidRPr="00D81986" w:rsidRDefault="002D32D3" w:rsidP="002D32D3">
            <w:pPr>
              <w:rPr>
                <w:rFonts w:ascii="Arial" w:hAnsi="Arial" w:cs="Arial"/>
                <w:sz w:val="20"/>
                <w:szCs w:val="20"/>
              </w:rPr>
            </w:pPr>
            <w:r w:rsidRPr="00D81986">
              <w:rPr>
                <w:rFonts w:ascii="Arial" w:hAnsi="Arial" w:cs="Arial"/>
                <w:sz w:val="20"/>
                <w:szCs w:val="20"/>
              </w:rPr>
              <w:t>24-h avg. of PM</w:t>
            </w:r>
            <w:r w:rsidRPr="00D81986">
              <w:rPr>
                <w:rFonts w:ascii="Arial" w:hAnsi="Arial" w:cs="Arial"/>
                <w:sz w:val="20"/>
                <w:szCs w:val="20"/>
                <w:vertAlign w:val="subscript"/>
              </w:rPr>
              <w:t>2.5</w:t>
            </w:r>
            <w:r w:rsidRPr="00D81986">
              <w:rPr>
                <w:rFonts w:ascii="Arial" w:hAnsi="Arial" w:cs="Arial"/>
                <w:sz w:val="20"/>
                <w:szCs w:val="20"/>
              </w:rPr>
              <w:t xml:space="preserve"> </w:t>
            </w:r>
            <w:r>
              <w:rPr>
                <w:rFonts w:ascii="Arial" w:hAnsi="Arial" w:cs="Arial"/>
                <w:sz w:val="20"/>
                <w:szCs w:val="20"/>
              </w:rPr>
              <w:t>19.14</w:t>
            </w:r>
            <w:r w:rsidRPr="00D81986">
              <w:rPr>
                <w:rFonts w:ascii="Arial" w:hAnsi="Arial" w:cs="Arial"/>
                <w:sz w:val="20"/>
                <w:szCs w:val="20"/>
              </w:rPr>
              <w:t xml:space="preserve"> µg/m</w:t>
            </w:r>
            <w:r w:rsidRPr="00D81986">
              <w:rPr>
                <w:rFonts w:ascii="Arial" w:hAnsi="Arial" w:cs="Arial"/>
                <w:sz w:val="20"/>
                <w:szCs w:val="20"/>
                <w:vertAlign w:val="superscript"/>
              </w:rPr>
              <w:t>3</w:t>
            </w:r>
            <w:r>
              <w:rPr>
                <w:rFonts w:ascii="Arial" w:hAnsi="Arial" w:cs="Arial"/>
                <w:sz w:val="20"/>
                <w:szCs w:val="20"/>
                <w:vertAlign w:val="superscript"/>
              </w:rPr>
              <w:t xml:space="preserve"> </w:t>
            </w:r>
            <w:r w:rsidRPr="00D81986">
              <w:rPr>
                <w:rFonts w:ascii="Arial" w:hAnsi="Arial" w:cs="Arial"/>
                <w:sz w:val="20"/>
                <w:szCs w:val="20"/>
              </w:rPr>
              <w:t>and avg. O</w:t>
            </w:r>
            <w:r w:rsidRPr="00D81986">
              <w:rPr>
                <w:rFonts w:ascii="Arial" w:hAnsi="Arial" w:cs="Arial"/>
                <w:sz w:val="20"/>
                <w:szCs w:val="20"/>
                <w:vertAlign w:val="subscript"/>
              </w:rPr>
              <w:t>3</w:t>
            </w:r>
            <w:r w:rsidRPr="00D81986">
              <w:rPr>
                <w:rFonts w:ascii="Arial" w:hAnsi="Arial" w:cs="Arial"/>
                <w:sz w:val="20"/>
                <w:szCs w:val="20"/>
              </w:rPr>
              <w:t xml:space="preserve"> </w:t>
            </w:r>
            <w:r>
              <w:rPr>
                <w:rFonts w:ascii="Arial" w:hAnsi="Arial" w:cs="Arial"/>
                <w:sz w:val="20"/>
                <w:szCs w:val="20"/>
              </w:rPr>
              <w:t>59.69 ppb</w:t>
            </w:r>
            <w:r w:rsidRPr="00D81986">
              <w:rPr>
                <w:rFonts w:ascii="Arial" w:hAnsi="Arial" w:cs="Arial"/>
                <w:sz w:val="20"/>
                <w:szCs w:val="20"/>
              </w:rPr>
              <w:t xml:space="preserve"> during </w:t>
            </w:r>
            <w:r>
              <w:rPr>
                <w:rFonts w:ascii="Arial" w:hAnsi="Arial" w:cs="Arial"/>
                <w:sz w:val="20"/>
                <w:szCs w:val="20"/>
              </w:rPr>
              <w:t xml:space="preserve">fire </w:t>
            </w:r>
            <w:r w:rsidRPr="00D81986">
              <w:rPr>
                <w:rFonts w:ascii="Arial" w:hAnsi="Arial" w:cs="Arial"/>
                <w:sz w:val="20"/>
                <w:szCs w:val="20"/>
              </w:rPr>
              <w:t>days</w:t>
            </w:r>
          </w:p>
        </w:tc>
        <w:tc>
          <w:tcPr>
            <w:tcW w:w="831" w:type="pct"/>
            <w:gridSpan w:val="2"/>
            <w:tcBorders>
              <w:top w:val="single" w:sz="4" w:space="0" w:color="auto"/>
              <w:left w:val="nil"/>
              <w:bottom w:val="single" w:sz="4" w:space="0" w:color="auto"/>
              <w:right w:val="nil"/>
            </w:tcBorders>
          </w:tcPr>
          <w:p w14:paraId="26798220" w14:textId="23EDB7FA" w:rsidR="002D32D3" w:rsidRPr="00D81986" w:rsidRDefault="002D32D3" w:rsidP="002D32D3">
            <w:pPr>
              <w:rPr>
                <w:rFonts w:ascii="Arial" w:hAnsi="Arial" w:cs="Arial"/>
                <w:sz w:val="20"/>
                <w:szCs w:val="20"/>
              </w:rPr>
            </w:pPr>
            <w:r>
              <w:rPr>
                <w:rFonts w:ascii="Arial" w:hAnsi="Arial" w:cs="Arial"/>
                <w:sz w:val="20"/>
                <w:szCs w:val="20"/>
              </w:rPr>
              <w:t>During fires,</w:t>
            </w:r>
            <w:r w:rsidRPr="00D81986">
              <w:rPr>
                <w:rFonts w:ascii="Arial" w:hAnsi="Arial" w:cs="Arial"/>
                <w:sz w:val="20"/>
                <w:szCs w:val="20"/>
              </w:rPr>
              <w:t xml:space="preserve"> PM</w:t>
            </w:r>
            <w:r w:rsidRPr="00D81986">
              <w:rPr>
                <w:rFonts w:ascii="Arial" w:hAnsi="Arial" w:cs="Arial"/>
                <w:sz w:val="20"/>
                <w:szCs w:val="20"/>
                <w:vertAlign w:val="subscript"/>
              </w:rPr>
              <w:t xml:space="preserve">2.5 </w:t>
            </w:r>
            <w:r>
              <w:rPr>
                <w:rFonts w:ascii="Arial" w:hAnsi="Arial" w:cs="Arial"/>
                <w:sz w:val="20"/>
                <w:szCs w:val="20"/>
              </w:rPr>
              <w:t>was positively associated with asthma hospitalization and ED visits, and with increased ED visits for COPD</w:t>
            </w:r>
          </w:p>
        </w:tc>
        <w:tc>
          <w:tcPr>
            <w:tcW w:w="1185" w:type="pct"/>
            <w:gridSpan w:val="3"/>
            <w:tcBorders>
              <w:top w:val="single" w:sz="4" w:space="0" w:color="auto"/>
              <w:left w:val="nil"/>
              <w:bottom w:val="single" w:sz="4" w:space="0" w:color="auto"/>
              <w:right w:val="nil"/>
            </w:tcBorders>
          </w:tcPr>
          <w:p w14:paraId="1E81D32E" w14:textId="59825442" w:rsidR="002D32D3" w:rsidRPr="00D81986" w:rsidRDefault="002D32D3" w:rsidP="002D32D3">
            <w:pPr>
              <w:rPr>
                <w:rFonts w:ascii="Arial" w:hAnsi="Arial" w:cs="Arial"/>
                <w:sz w:val="20"/>
                <w:szCs w:val="20"/>
              </w:rPr>
            </w:pPr>
            <w:r>
              <w:rPr>
                <w:rFonts w:ascii="Arial" w:hAnsi="Arial" w:cs="Arial"/>
                <w:sz w:val="20"/>
                <w:szCs w:val="20"/>
              </w:rPr>
              <w:t>During fires, null results were found between PM</w:t>
            </w:r>
            <w:r w:rsidRPr="009130E8">
              <w:rPr>
                <w:rFonts w:ascii="Arial" w:hAnsi="Arial" w:cs="Arial"/>
                <w:sz w:val="20"/>
                <w:szCs w:val="20"/>
                <w:vertAlign w:val="subscript"/>
              </w:rPr>
              <w:t>2.5</w:t>
            </w:r>
            <w:r>
              <w:rPr>
                <w:rFonts w:ascii="Arial" w:hAnsi="Arial" w:cs="Arial"/>
                <w:sz w:val="20"/>
                <w:szCs w:val="20"/>
              </w:rPr>
              <w:t xml:space="preserve"> levels and cardiovascular disease outcomes</w:t>
            </w:r>
          </w:p>
        </w:tc>
        <w:tc>
          <w:tcPr>
            <w:tcW w:w="586" w:type="pct"/>
            <w:tcBorders>
              <w:top w:val="single" w:sz="4" w:space="0" w:color="auto"/>
              <w:left w:val="nil"/>
              <w:bottom w:val="single" w:sz="4" w:space="0" w:color="auto"/>
              <w:right w:val="nil"/>
            </w:tcBorders>
          </w:tcPr>
          <w:p w14:paraId="758F3F1C" w14:textId="67B416DE" w:rsidR="002D32D3" w:rsidRPr="00D81986" w:rsidRDefault="002D32D3" w:rsidP="002D32D3">
            <w:pPr>
              <w:rPr>
                <w:rFonts w:ascii="Arial" w:hAnsi="Arial" w:cs="Arial"/>
                <w:sz w:val="20"/>
                <w:szCs w:val="20"/>
              </w:rPr>
            </w:pPr>
            <w:r>
              <w:rPr>
                <w:rFonts w:ascii="Arial" w:hAnsi="Arial" w:cs="Arial"/>
                <w:sz w:val="20"/>
                <w:szCs w:val="20"/>
              </w:rPr>
              <w:t xml:space="preserve">Age, gender and SES are </w:t>
            </w:r>
            <w:r w:rsidR="00376277">
              <w:rPr>
                <w:rFonts w:ascii="Arial" w:hAnsi="Arial" w:cs="Arial"/>
                <w:sz w:val="20"/>
                <w:szCs w:val="20"/>
              </w:rPr>
              <w:t>modifiers for the association between</w:t>
            </w:r>
            <w:r>
              <w:rPr>
                <w:rFonts w:ascii="Arial" w:hAnsi="Arial" w:cs="Arial"/>
                <w:sz w:val="20"/>
                <w:szCs w:val="20"/>
              </w:rPr>
              <w:t xml:space="preserve"> ED visits for respiratory disease outcomes </w:t>
            </w:r>
            <w:r w:rsidR="00376277">
              <w:rPr>
                <w:rFonts w:ascii="Arial" w:hAnsi="Arial" w:cs="Arial"/>
                <w:sz w:val="20"/>
                <w:szCs w:val="20"/>
              </w:rPr>
              <w:t>and wildfire smoke exposure</w:t>
            </w:r>
            <w:r>
              <w:rPr>
                <w:rFonts w:ascii="Arial" w:hAnsi="Arial" w:cs="Arial"/>
                <w:sz w:val="20"/>
                <w:szCs w:val="20"/>
              </w:rPr>
              <w:t xml:space="preserve"> </w:t>
            </w:r>
          </w:p>
        </w:tc>
      </w:tr>
      <w:tr w:rsidR="002D32D3" w:rsidRPr="00D81986" w14:paraId="49641B99" w14:textId="77777777" w:rsidTr="009130E8">
        <w:trPr>
          <w:trHeight w:val="1970"/>
        </w:trPr>
        <w:tc>
          <w:tcPr>
            <w:tcW w:w="552" w:type="pct"/>
            <w:gridSpan w:val="2"/>
            <w:tcBorders>
              <w:top w:val="single" w:sz="4" w:space="0" w:color="auto"/>
              <w:left w:val="nil"/>
              <w:bottom w:val="single" w:sz="4" w:space="0" w:color="auto"/>
              <w:right w:val="nil"/>
            </w:tcBorders>
          </w:tcPr>
          <w:p w14:paraId="5E626D07" w14:textId="77777777" w:rsidR="002D32D3" w:rsidRPr="00D81986" w:rsidRDefault="002D32D3" w:rsidP="002D32D3">
            <w:pPr>
              <w:rPr>
                <w:rFonts w:ascii="Arial" w:hAnsi="Arial" w:cs="Arial"/>
                <w:sz w:val="20"/>
                <w:szCs w:val="20"/>
              </w:rPr>
            </w:pPr>
            <w:r w:rsidRPr="00D81986">
              <w:rPr>
                <w:rFonts w:ascii="Arial" w:hAnsi="Arial" w:cs="Arial"/>
                <w:sz w:val="20"/>
                <w:szCs w:val="20"/>
              </w:rPr>
              <w:fldChar w:fldCharType="begin"/>
            </w:r>
            <w:r w:rsidRPr="00D81986">
              <w:rPr>
                <w:rFonts w:ascii="Arial" w:hAnsi="Arial" w:cs="Arial"/>
                <w:sz w:val="20"/>
                <w:szCs w:val="20"/>
              </w:rPr>
              <w:instrText xml:space="preserve"> ADDIN EN.CITE &lt;EndNote&gt;&lt;Cite&gt;&lt;Author&gt;Tinling&lt;/Author&gt;&lt;Year&gt;2016&lt;/Year&gt;&lt;RecNum&gt;1301&lt;/RecNum&gt;&lt;DisplayText&gt;(Tinling et al. 2016)&lt;/DisplayText&gt;&lt;record&gt;&lt;rec-number&gt;1301&lt;/rec-number&gt;&lt;foreign-keys&gt;&lt;key app="EN" db-id="d9rsr5ap2zr5vnet2p8vw5xqaevda9z55d5x" timestamp="1586357068"&gt;1301&lt;/key&gt;&lt;/foreign-keys&gt;&lt;ref-type name="Journal Article"&gt;17&lt;/ref-type&gt;&lt;contributors&gt;&lt;authors&gt;&lt;author&gt;Tinling, M. A.&lt;/author&gt;&lt;author&gt;West, J. J.&lt;/author&gt;&lt;author&gt;Cascio, W. E.&lt;/author&gt;&lt;author&gt;Kilaru, V.&lt;/author&gt;&lt;author&gt;Rappold, A. G.&lt;/author&gt;&lt;/authors&gt;&lt;/contributors&gt;&lt;titles&gt;&lt;title&gt;Repeating cardiopulmonary health effects in rural North Carolina population during a second large peat wildfire&lt;/title&gt;&lt;secondary-title&gt;Environmental Health&lt;/secondary-title&gt;&lt;/titles&gt;&lt;periodical&gt;&lt;full-title&gt;Environmental Health&lt;/full-title&gt;&lt;/periodical&gt;&lt;volume&gt;15&lt;/volume&gt;&lt;dates&gt;&lt;year&gt;2016&lt;/year&gt;&lt;pub-dates&gt;&lt;date&gt;Jan&lt;/date&gt;&lt;/pub-dates&gt;&lt;/dates&gt;&lt;isbn&gt;1476-069X&lt;/isbn&gt;&lt;accession-num&gt;WOS:000368976900001&lt;/accession-num&gt;&lt;urls&gt;&lt;related-urls&gt;&lt;url&gt;&amp;lt;Go to ISI&amp;gt;://WOS:000368976900001&lt;/url&gt;&lt;url&gt;https://ehjournal.biomedcentral.com/track/pdf/10.1186/s12940-016-0093-4&lt;/url&gt;&lt;/related-urls&gt;&lt;/urls&gt;&lt;custom7&gt;12&lt;/custom7&gt;&lt;electronic-resource-num&gt;10.1186/s12940-016-0093-4&lt;/electronic-resource-num&gt;&lt;/record&gt;&lt;/Cite&gt;&lt;/EndNote&gt;</w:instrText>
            </w:r>
            <w:r w:rsidRPr="00D81986">
              <w:rPr>
                <w:rFonts w:ascii="Arial" w:hAnsi="Arial" w:cs="Arial"/>
                <w:sz w:val="20"/>
                <w:szCs w:val="20"/>
              </w:rPr>
              <w:fldChar w:fldCharType="separate"/>
            </w:r>
            <w:r w:rsidRPr="00D81986">
              <w:rPr>
                <w:rFonts w:ascii="Arial" w:hAnsi="Arial" w:cs="Arial"/>
                <w:noProof/>
                <w:sz w:val="20"/>
                <w:szCs w:val="20"/>
              </w:rPr>
              <w:t>(Tinling et al. 2016)</w:t>
            </w:r>
            <w:r w:rsidRPr="00D81986">
              <w:rPr>
                <w:rFonts w:ascii="Arial" w:hAnsi="Arial" w:cs="Arial"/>
                <w:sz w:val="20"/>
                <w:szCs w:val="20"/>
              </w:rPr>
              <w:fldChar w:fldCharType="end"/>
            </w:r>
          </w:p>
        </w:tc>
        <w:tc>
          <w:tcPr>
            <w:tcW w:w="559" w:type="pct"/>
            <w:gridSpan w:val="2"/>
            <w:tcBorders>
              <w:top w:val="single" w:sz="4" w:space="0" w:color="auto"/>
              <w:left w:val="nil"/>
              <w:bottom w:val="single" w:sz="4" w:space="0" w:color="auto"/>
              <w:right w:val="nil"/>
            </w:tcBorders>
          </w:tcPr>
          <w:p w14:paraId="00FD859B" w14:textId="77777777" w:rsidR="002D32D3" w:rsidRPr="00D81986" w:rsidRDefault="002D32D3" w:rsidP="002D32D3">
            <w:pPr>
              <w:rPr>
                <w:rFonts w:ascii="Arial" w:hAnsi="Arial" w:cs="Arial"/>
                <w:sz w:val="20"/>
                <w:szCs w:val="20"/>
              </w:rPr>
            </w:pPr>
            <w:r w:rsidRPr="00D81986">
              <w:rPr>
                <w:rFonts w:ascii="Arial" w:hAnsi="Arial" w:cs="Arial"/>
                <w:sz w:val="20"/>
                <w:szCs w:val="20"/>
              </w:rPr>
              <w:t>Population-based cohort</w:t>
            </w:r>
          </w:p>
        </w:tc>
        <w:tc>
          <w:tcPr>
            <w:tcW w:w="590" w:type="pct"/>
            <w:tcBorders>
              <w:top w:val="single" w:sz="4" w:space="0" w:color="auto"/>
              <w:left w:val="nil"/>
              <w:bottom w:val="single" w:sz="4" w:space="0" w:color="auto"/>
              <w:right w:val="nil"/>
            </w:tcBorders>
          </w:tcPr>
          <w:p w14:paraId="18FB398B" w14:textId="77777777" w:rsidR="002D32D3" w:rsidRPr="00D81986" w:rsidRDefault="002D32D3" w:rsidP="002D32D3">
            <w:pPr>
              <w:rPr>
                <w:rFonts w:ascii="Arial" w:hAnsi="Arial" w:cs="Arial"/>
                <w:sz w:val="20"/>
                <w:szCs w:val="20"/>
              </w:rPr>
            </w:pPr>
            <w:r w:rsidRPr="00D81986">
              <w:rPr>
                <w:rFonts w:ascii="Arial" w:hAnsi="Arial" w:cs="Arial"/>
                <w:sz w:val="20"/>
                <w:szCs w:val="20"/>
              </w:rPr>
              <w:t>2011 Plains Bay wildfire in North Carolina, USA</w:t>
            </w:r>
          </w:p>
        </w:tc>
        <w:tc>
          <w:tcPr>
            <w:tcW w:w="697" w:type="pct"/>
            <w:gridSpan w:val="2"/>
            <w:tcBorders>
              <w:top w:val="single" w:sz="4" w:space="0" w:color="auto"/>
              <w:left w:val="nil"/>
              <w:bottom w:val="single" w:sz="4" w:space="0" w:color="auto"/>
              <w:right w:val="nil"/>
            </w:tcBorders>
          </w:tcPr>
          <w:p w14:paraId="78DB3FBE" w14:textId="77777777" w:rsidR="002D32D3" w:rsidRPr="00D81986" w:rsidRDefault="002D32D3" w:rsidP="002D32D3">
            <w:pPr>
              <w:rPr>
                <w:rFonts w:ascii="Arial" w:hAnsi="Arial" w:cs="Arial"/>
                <w:sz w:val="20"/>
                <w:szCs w:val="20"/>
              </w:rPr>
            </w:pPr>
            <w:r w:rsidRPr="00D81986">
              <w:rPr>
                <w:rFonts w:ascii="Arial" w:hAnsi="Arial" w:cs="Arial"/>
                <w:sz w:val="20"/>
                <w:szCs w:val="20"/>
              </w:rPr>
              <w:t>During peak exposure, 24-avg. PM</w:t>
            </w:r>
            <w:r w:rsidRPr="00D81986">
              <w:rPr>
                <w:rFonts w:ascii="Arial" w:hAnsi="Arial" w:cs="Arial"/>
                <w:sz w:val="20"/>
                <w:szCs w:val="20"/>
                <w:vertAlign w:val="subscript"/>
              </w:rPr>
              <w:t>2.5</w:t>
            </w:r>
            <w:r w:rsidRPr="00D81986">
              <w:rPr>
                <w:rFonts w:ascii="Arial" w:hAnsi="Arial" w:cs="Arial"/>
                <w:sz w:val="20"/>
                <w:szCs w:val="20"/>
              </w:rPr>
              <w:t xml:space="preserve"> could reach 121.4 µg/m</w:t>
            </w:r>
            <w:r w:rsidRPr="00D81986">
              <w:rPr>
                <w:rFonts w:ascii="Arial" w:hAnsi="Arial" w:cs="Arial"/>
                <w:sz w:val="20"/>
                <w:szCs w:val="20"/>
                <w:vertAlign w:val="superscript"/>
              </w:rPr>
              <w:t>3</w:t>
            </w:r>
            <w:r w:rsidRPr="00D81986">
              <w:rPr>
                <w:rFonts w:ascii="Arial" w:hAnsi="Arial" w:cs="Arial"/>
                <w:sz w:val="20"/>
                <w:szCs w:val="20"/>
              </w:rPr>
              <w:t xml:space="preserve"> </w:t>
            </w:r>
          </w:p>
        </w:tc>
        <w:tc>
          <w:tcPr>
            <w:tcW w:w="831" w:type="pct"/>
            <w:gridSpan w:val="2"/>
            <w:tcBorders>
              <w:top w:val="single" w:sz="4" w:space="0" w:color="auto"/>
              <w:left w:val="nil"/>
              <w:bottom w:val="single" w:sz="4" w:space="0" w:color="auto"/>
              <w:right w:val="nil"/>
            </w:tcBorders>
          </w:tcPr>
          <w:p w14:paraId="0E2954D9" w14:textId="400CE910" w:rsidR="002D32D3" w:rsidRPr="00D81986" w:rsidRDefault="002D32D3" w:rsidP="002D32D3">
            <w:pPr>
              <w:rPr>
                <w:rFonts w:ascii="Arial" w:hAnsi="Arial" w:cs="Arial"/>
                <w:sz w:val="20"/>
                <w:szCs w:val="20"/>
              </w:rPr>
            </w:pPr>
            <w:r w:rsidRPr="00D81986">
              <w:rPr>
                <w:rFonts w:ascii="Arial" w:hAnsi="Arial" w:cs="Arial"/>
                <w:sz w:val="20"/>
                <w:szCs w:val="20"/>
              </w:rPr>
              <w:t xml:space="preserve">RR associated with a 10 </w:t>
            </w:r>
            <w:proofErr w:type="spellStart"/>
            <w:r w:rsidRPr="00D81986">
              <w:rPr>
                <w:rFonts w:ascii="Arial" w:hAnsi="Arial" w:cs="Arial"/>
                <w:sz w:val="20"/>
                <w:szCs w:val="20"/>
              </w:rPr>
              <w:t>μg</w:t>
            </w:r>
            <w:proofErr w:type="spellEnd"/>
            <w:r w:rsidRPr="00D81986">
              <w:rPr>
                <w:rFonts w:ascii="Arial" w:hAnsi="Arial" w:cs="Arial"/>
                <w:sz w:val="20"/>
                <w:szCs w:val="20"/>
              </w:rPr>
              <w:t>/m</w:t>
            </w:r>
            <w:r w:rsidRPr="00D81986">
              <w:rPr>
                <w:rFonts w:ascii="Arial" w:hAnsi="Arial" w:cs="Arial"/>
                <w:sz w:val="20"/>
                <w:szCs w:val="20"/>
                <w:vertAlign w:val="superscript"/>
              </w:rPr>
              <w:t>3</w:t>
            </w:r>
            <w:r w:rsidRPr="00D81986">
              <w:rPr>
                <w:rFonts w:ascii="Arial" w:hAnsi="Arial" w:cs="Arial"/>
                <w:sz w:val="20"/>
                <w:szCs w:val="20"/>
              </w:rPr>
              <w:t xml:space="preserve"> increase in 24-h PM</w:t>
            </w:r>
            <w:r w:rsidRPr="00D81986">
              <w:rPr>
                <w:rFonts w:ascii="Arial" w:hAnsi="Arial" w:cs="Arial"/>
                <w:sz w:val="20"/>
                <w:szCs w:val="20"/>
                <w:vertAlign w:val="subscript"/>
              </w:rPr>
              <w:t>2.5</w:t>
            </w:r>
            <w:r w:rsidRPr="00D81986">
              <w:rPr>
                <w:rFonts w:ascii="Arial" w:hAnsi="Arial" w:cs="Arial"/>
                <w:sz w:val="20"/>
                <w:szCs w:val="20"/>
              </w:rPr>
              <w:t xml:space="preserve"> was significantly elevated in adults and youth for respiratory symptoms and upper respiratory infection</w:t>
            </w:r>
          </w:p>
        </w:tc>
        <w:tc>
          <w:tcPr>
            <w:tcW w:w="1185" w:type="pct"/>
            <w:gridSpan w:val="3"/>
            <w:tcBorders>
              <w:top w:val="single" w:sz="4" w:space="0" w:color="auto"/>
              <w:left w:val="nil"/>
              <w:bottom w:val="single" w:sz="4" w:space="0" w:color="auto"/>
              <w:right w:val="nil"/>
            </w:tcBorders>
          </w:tcPr>
          <w:p w14:paraId="62A8CB97" w14:textId="5920EFA5" w:rsidR="002D32D3" w:rsidRPr="00D81986" w:rsidRDefault="002D32D3" w:rsidP="002D32D3">
            <w:pPr>
              <w:rPr>
                <w:rFonts w:ascii="Arial" w:hAnsi="Arial" w:cs="Arial"/>
                <w:sz w:val="20"/>
                <w:szCs w:val="20"/>
              </w:rPr>
            </w:pPr>
            <w:r w:rsidRPr="00D81986">
              <w:rPr>
                <w:rFonts w:ascii="Arial" w:hAnsi="Arial" w:cs="Arial"/>
                <w:sz w:val="20"/>
                <w:szCs w:val="20"/>
              </w:rPr>
              <w:t xml:space="preserve">RR associated with a 10 </w:t>
            </w:r>
            <w:proofErr w:type="spellStart"/>
            <w:r w:rsidRPr="00D81986">
              <w:rPr>
                <w:rFonts w:ascii="Arial" w:hAnsi="Arial" w:cs="Arial"/>
                <w:sz w:val="20"/>
                <w:szCs w:val="20"/>
              </w:rPr>
              <w:t>μg</w:t>
            </w:r>
            <w:proofErr w:type="spellEnd"/>
            <w:r w:rsidRPr="00D81986">
              <w:rPr>
                <w:rFonts w:ascii="Arial" w:hAnsi="Arial" w:cs="Arial"/>
                <w:sz w:val="20"/>
                <w:szCs w:val="20"/>
              </w:rPr>
              <w:t>/m</w:t>
            </w:r>
            <w:r w:rsidRPr="00D81986">
              <w:rPr>
                <w:rFonts w:ascii="Arial" w:hAnsi="Arial" w:cs="Arial"/>
                <w:sz w:val="20"/>
                <w:szCs w:val="20"/>
                <w:vertAlign w:val="superscript"/>
              </w:rPr>
              <w:t>3</w:t>
            </w:r>
            <w:r w:rsidRPr="00D81986">
              <w:rPr>
                <w:rFonts w:ascii="Arial" w:hAnsi="Arial" w:cs="Arial"/>
                <w:sz w:val="20"/>
                <w:szCs w:val="20"/>
              </w:rPr>
              <w:t xml:space="preserve"> increase in 24-h PM</w:t>
            </w:r>
            <w:r w:rsidRPr="00D81986">
              <w:rPr>
                <w:rFonts w:ascii="Arial" w:hAnsi="Arial" w:cs="Arial"/>
                <w:sz w:val="20"/>
                <w:szCs w:val="20"/>
                <w:vertAlign w:val="subscript"/>
              </w:rPr>
              <w:t>2.5</w:t>
            </w:r>
            <w:r w:rsidRPr="00D81986">
              <w:rPr>
                <w:rFonts w:ascii="Arial" w:hAnsi="Arial" w:cs="Arial"/>
                <w:sz w:val="20"/>
                <w:szCs w:val="20"/>
              </w:rPr>
              <w:t xml:space="preserve"> was significantly elevated in adults for hypertension, and in youth for all cause cardiac outcomes</w:t>
            </w:r>
          </w:p>
        </w:tc>
        <w:tc>
          <w:tcPr>
            <w:tcW w:w="586" w:type="pct"/>
            <w:tcBorders>
              <w:top w:val="single" w:sz="4" w:space="0" w:color="auto"/>
              <w:left w:val="nil"/>
              <w:bottom w:val="single" w:sz="4" w:space="0" w:color="auto"/>
              <w:right w:val="nil"/>
            </w:tcBorders>
          </w:tcPr>
          <w:p w14:paraId="009759FE" w14:textId="77777777" w:rsidR="002D32D3" w:rsidRPr="00D81986" w:rsidRDefault="002D32D3" w:rsidP="002D32D3">
            <w:pPr>
              <w:rPr>
                <w:rFonts w:ascii="Arial" w:hAnsi="Arial" w:cs="Arial"/>
                <w:sz w:val="20"/>
                <w:szCs w:val="20"/>
              </w:rPr>
            </w:pPr>
            <w:r w:rsidRPr="00D81986">
              <w:rPr>
                <w:rFonts w:ascii="Arial" w:hAnsi="Arial" w:cs="Arial"/>
                <w:sz w:val="20"/>
                <w:szCs w:val="20"/>
              </w:rPr>
              <w:t>NA</w:t>
            </w:r>
          </w:p>
        </w:tc>
      </w:tr>
      <w:tr w:rsidR="00F509B1" w:rsidRPr="00D81986" w14:paraId="5086B892" w14:textId="77777777" w:rsidTr="009130E8">
        <w:trPr>
          <w:trHeight w:val="3050"/>
        </w:trPr>
        <w:tc>
          <w:tcPr>
            <w:tcW w:w="552" w:type="pct"/>
            <w:gridSpan w:val="2"/>
            <w:tcBorders>
              <w:top w:val="single" w:sz="4" w:space="0" w:color="auto"/>
              <w:left w:val="nil"/>
              <w:bottom w:val="single" w:sz="4" w:space="0" w:color="auto"/>
              <w:right w:val="nil"/>
            </w:tcBorders>
          </w:tcPr>
          <w:p w14:paraId="4A2BFC8D" w14:textId="7D1B6DA6" w:rsidR="00F509B1" w:rsidRPr="00D81986" w:rsidRDefault="001C3BB4" w:rsidP="002D32D3">
            <w:pP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ADDIN EN.CITE &lt;EndNote&gt;&lt;Cite&gt;&lt;Author&gt;Yao&lt;/Author&gt;&lt;Year&gt;2016&lt;/Year&gt;&lt;RecNum&gt;2434&lt;/RecNum&gt;&lt;DisplayText&gt;(Yao, Eyamie, and Henderson 2016)&lt;/DisplayText&gt;&lt;record&gt;&lt;rec-number&gt;2434&lt;/rec-number&gt;&lt;foreign-keys&gt;&lt;key app="EN" db-id="d9rsr5ap2zr5vnet2p8vw5xqaevda9z55d5x" timestamp="1602524544"&gt;2434&lt;/key&gt;&lt;/foreign-keys&gt;&lt;ref-type name="Journal Article"&gt;17&lt;/ref-type&gt;&lt;contributors&gt;&lt;authors&gt;&lt;author&gt;Yao, J.&lt;/author&gt;&lt;author&gt;Eyamie, J.&lt;/author&gt;&lt;author&gt;Henderson, S. B.&lt;/author&gt;&lt;/authors&gt;&lt;/contributors&gt;&lt;auth-address&gt;Environmental Health Services, British Columbia Centre for Disease Control, Vancouver, British Columbia, Canada.&amp;#xD;Health Canada, Winnipeg, Manitoba, Canada.&amp;#xD;School of Population and Public Health, The University of British Columbia Vancouver, British Columbia, Canada.&lt;/auth-address&gt;&lt;titles&gt;&lt;title&gt;Evaluation of a spatially resolved forest fire smoke model for population-based epidemiologic exposure assessment&lt;/title&gt;&lt;secondary-title&gt;J Expo Sci Environ Epidemiol&lt;/secondary-title&gt;&lt;/titles&gt;&lt;periodical&gt;&lt;full-title&gt;J Expo Sci Environ Epidemiol&lt;/full-title&gt;&lt;abbr-1&gt;Journal of exposure science &amp;amp; environmental epidemiology&lt;/abbr-1&gt;&lt;/periodical&gt;&lt;pages&gt;233-40&lt;/pages&gt;&lt;volume&gt;26&lt;/volume&gt;&lt;number&gt;3&lt;/number&gt;&lt;keywords&gt;&lt;keyword&gt;British Columbia&lt;/keyword&gt;&lt;keyword&gt;*Environmental Exposure&lt;/keyword&gt;&lt;keyword&gt;*Fires&lt;/keyword&gt;&lt;keyword&gt;*Forests&lt;/keyword&gt;&lt;keyword&gt;Office Visits&lt;/keyword&gt;&lt;keyword&gt;Particulate Matter/toxicity&lt;/keyword&gt;&lt;keyword&gt;Poisson Distribution&lt;/keyword&gt;&lt;keyword&gt;*Smoke&lt;/keyword&gt;&lt;/keywords&gt;&lt;dates&gt;&lt;year&gt;2016&lt;/year&gt;&lt;pub-dates&gt;&lt;date&gt;May-Jun&lt;/date&gt;&lt;/pub-dates&gt;&lt;/dates&gt;&lt;isbn&gt;1559-064X (Electronic)&amp;#xD;1559-0631 (Linking)&lt;/isbn&gt;&lt;accession-num&gt;25294305&lt;/accession-num&gt;&lt;urls&gt;&lt;related-urls&gt;&lt;url&gt;https://www.ncbi.nlm.nih.gov/pubmed/25294305&lt;/url&gt;&lt;url&gt;https://www.ncbi.nlm.nih.gov/pmc/articles/PMC4835685/pdf/jes201467a.pdf&lt;/url&gt;&lt;/related-urls&gt;&lt;/urls&gt;&lt;custom2&gt;PMC4835685&lt;/custom2&gt;&lt;electronic-resource-num&gt;10.1038/jes.2014.67&lt;/electronic-resource-num&gt;&lt;/record&gt;&lt;/Cite&gt;&lt;/EndNote&gt;</w:instrText>
            </w:r>
            <w:r>
              <w:rPr>
                <w:rFonts w:ascii="Arial" w:hAnsi="Arial" w:cs="Arial"/>
                <w:sz w:val="20"/>
                <w:szCs w:val="20"/>
              </w:rPr>
              <w:fldChar w:fldCharType="separate"/>
            </w:r>
            <w:r>
              <w:rPr>
                <w:rFonts w:ascii="Arial" w:hAnsi="Arial" w:cs="Arial"/>
                <w:noProof/>
                <w:sz w:val="20"/>
                <w:szCs w:val="20"/>
              </w:rPr>
              <w:t>(Yao, Eyamie, and Henderson 2016)</w:t>
            </w:r>
            <w:r>
              <w:rPr>
                <w:rFonts w:ascii="Arial" w:hAnsi="Arial" w:cs="Arial"/>
                <w:sz w:val="20"/>
                <w:szCs w:val="20"/>
              </w:rPr>
              <w:fldChar w:fldCharType="end"/>
            </w:r>
          </w:p>
        </w:tc>
        <w:tc>
          <w:tcPr>
            <w:tcW w:w="559" w:type="pct"/>
            <w:gridSpan w:val="2"/>
            <w:tcBorders>
              <w:top w:val="single" w:sz="4" w:space="0" w:color="auto"/>
              <w:left w:val="nil"/>
              <w:bottom w:val="single" w:sz="4" w:space="0" w:color="auto"/>
              <w:right w:val="nil"/>
            </w:tcBorders>
          </w:tcPr>
          <w:p w14:paraId="14849680" w14:textId="534B0AEB" w:rsidR="00F509B1" w:rsidRPr="00D81986" w:rsidRDefault="00F509B1" w:rsidP="002D32D3">
            <w:pPr>
              <w:rPr>
                <w:rFonts w:ascii="Arial" w:hAnsi="Arial" w:cs="Arial"/>
                <w:sz w:val="20"/>
                <w:szCs w:val="20"/>
              </w:rPr>
            </w:pPr>
            <w:r w:rsidRPr="00D81986">
              <w:rPr>
                <w:rFonts w:ascii="Arial" w:hAnsi="Arial" w:cs="Arial"/>
                <w:sz w:val="20"/>
                <w:szCs w:val="20"/>
              </w:rPr>
              <w:t>Population-based cohort</w:t>
            </w:r>
          </w:p>
        </w:tc>
        <w:tc>
          <w:tcPr>
            <w:tcW w:w="590" w:type="pct"/>
            <w:tcBorders>
              <w:top w:val="single" w:sz="4" w:space="0" w:color="auto"/>
              <w:left w:val="nil"/>
              <w:bottom w:val="single" w:sz="4" w:space="0" w:color="auto"/>
              <w:right w:val="nil"/>
            </w:tcBorders>
          </w:tcPr>
          <w:p w14:paraId="3D8E67D8" w14:textId="6D4FD4A1" w:rsidR="00F509B1" w:rsidRPr="00D81986" w:rsidRDefault="00F509B1" w:rsidP="002D32D3">
            <w:pPr>
              <w:rPr>
                <w:rFonts w:ascii="Arial" w:hAnsi="Arial" w:cs="Arial"/>
                <w:sz w:val="20"/>
                <w:szCs w:val="20"/>
              </w:rPr>
            </w:pPr>
            <w:bookmarkStart w:id="13" w:name="_Hlk53576941"/>
            <w:r>
              <w:rPr>
                <w:rFonts w:ascii="Arial" w:hAnsi="Arial" w:cs="Arial"/>
                <w:sz w:val="20"/>
                <w:szCs w:val="20"/>
              </w:rPr>
              <w:t>Forest fire seasons of 2003 through 2010 in British Columbia, Canada</w:t>
            </w:r>
            <w:bookmarkEnd w:id="13"/>
          </w:p>
        </w:tc>
        <w:tc>
          <w:tcPr>
            <w:tcW w:w="697" w:type="pct"/>
            <w:gridSpan w:val="2"/>
            <w:tcBorders>
              <w:top w:val="single" w:sz="4" w:space="0" w:color="auto"/>
              <w:left w:val="nil"/>
              <w:bottom w:val="single" w:sz="4" w:space="0" w:color="auto"/>
              <w:right w:val="nil"/>
            </w:tcBorders>
          </w:tcPr>
          <w:p w14:paraId="1B329DEA" w14:textId="760B72AA" w:rsidR="00F509B1" w:rsidRPr="00F509B1" w:rsidRDefault="00F509B1" w:rsidP="002D32D3">
            <w:pPr>
              <w:rPr>
                <w:rFonts w:ascii="Arial" w:hAnsi="Arial" w:cs="Arial"/>
                <w:sz w:val="20"/>
                <w:szCs w:val="20"/>
              </w:rPr>
            </w:pPr>
            <w:r>
              <w:rPr>
                <w:rFonts w:ascii="Arial" w:hAnsi="Arial" w:cs="Arial"/>
                <w:sz w:val="20"/>
                <w:szCs w:val="20"/>
              </w:rPr>
              <w:t xml:space="preserve">Daily average </w:t>
            </w:r>
            <w:r w:rsidRPr="00D81986">
              <w:rPr>
                <w:rFonts w:ascii="Arial" w:hAnsi="Arial" w:cs="Arial"/>
                <w:sz w:val="20"/>
                <w:szCs w:val="20"/>
              </w:rPr>
              <w:t>PM</w:t>
            </w:r>
            <w:r w:rsidRPr="00D81986">
              <w:rPr>
                <w:rFonts w:ascii="Arial" w:hAnsi="Arial" w:cs="Arial"/>
                <w:sz w:val="20"/>
                <w:szCs w:val="20"/>
                <w:vertAlign w:val="subscript"/>
              </w:rPr>
              <w:t>2.5</w:t>
            </w:r>
            <w:r w:rsidRPr="00D81986">
              <w:rPr>
                <w:rFonts w:ascii="Arial" w:hAnsi="Arial" w:cs="Arial"/>
                <w:sz w:val="20"/>
                <w:szCs w:val="20"/>
              </w:rPr>
              <w:t xml:space="preserve"> </w:t>
            </w:r>
            <w:r>
              <w:rPr>
                <w:rFonts w:ascii="Arial" w:hAnsi="Arial" w:cs="Arial"/>
                <w:sz w:val="20"/>
                <w:szCs w:val="20"/>
              </w:rPr>
              <w:t xml:space="preserve">during extreme fire days </w:t>
            </w:r>
            <w:r w:rsidR="00313A6D">
              <w:rPr>
                <w:rFonts w:ascii="Arial" w:hAnsi="Arial" w:cs="Arial"/>
                <w:sz w:val="20"/>
                <w:szCs w:val="20"/>
              </w:rPr>
              <w:t>were</w:t>
            </w:r>
            <w:r>
              <w:rPr>
                <w:rFonts w:ascii="Arial" w:hAnsi="Arial" w:cs="Arial"/>
                <w:sz w:val="20"/>
                <w:szCs w:val="20"/>
              </w:rPr>
              <w:t xml:space="preserve"> measured 10</w:t>
            </w:r>
            <w:r w:rsidRPr="00D81986">
              <w:rPr>
                <w:rFonts w:ascii="Arial" w:hAnsi="Arial" w:cs="Arial"/>
                <w:sz w:val="20"/>
                <w:szCs w:val="20"/>
              </w:rPr>
              <w:t>.</w:t>
            </w:r>
            <w:r>
              <w:rPr>
                <w:rFonts w:ascii="Arial" w:hAnsi="Arial" w:cs="Arial"/>
                <w:sz w:val="20"/>
                <w:szCs w:val="20"/>
              </w:rPr>
              <w:t>2</w:t>
            </w:r>
            <w:r w:rsidRPr="00D81986">
              <w:rPr>
                <w:rFonts w:ascii="Arial" w:hAnsi="Arial" w:cs="Arial"/>
                <w:sz w:val="20"/>
                <w:szCs w:val="20"/>
              </w:rPr>
              <w:t xml:space="preserve"> µg/m</w:t>
            </w:r>
            <w:r w:rsidRPr="00D81986">
              <w:rPr>
                <w:rFonts w:ascii="Arial" w:hAnsi="Arial" w:cs="Arial"/>
                <w:sz w:val="20"/>
                <w:szCs w:val="20"/>
                <w:vertAlign w:val="superscript"/>
              </w:rPr>
              <w:t>3</w:t>
            </w:r>
            <w:r>
              <w:rPr>
                <w:rFonts w:ascii="Arial" w:hAnsi="Arial" w:cs="Arial"/>
                <w:sz w:val="20"/>
                <w:szCs w:val="20"/>
              </w:rPr>
              <w:t xml:space="preserve"> compared with 5.9 </w:t>
            </w:r>
            <w:r w:rsidRPr="00D81986">
              <w:rPr>
                <w:rFonts w:ascii="Arial" w:hAnsi="Arial" w:cs="Arial"/>
                <w:sz w:val="20"/>
                <w:szCs w:val="20"/>
              </w:rPr>
              <w:t>µg/m</w:t>
            </w:r>
            <w:r w:rsidRPr="00D81986">
              <w:rPr>
                <w:rFonts w:ascii="Arial" w:hAnsi="Arial" w:cs="Arial"/>
                <w:sz w:val="20"/>
                <w:szCs w:val="20"/>
                <w:vertAlign w:val="superscript"/>
              </w:rPr>
              <w:t>3</w:t>
            </w:r>
            <w:r>
              <w:rPr>
                <w:rFonts w:ascii="Arial" w:hAnsi="Arial" w:cs="Arial"/>
                <w:sz w:val="20"/>
                <w:szCs w:val="20"/>
              </w:rPr>
              <w:t xml:space="preserve"> for all days</w:t>
            </w:r>
            <w:r w:rsidR="00C14C88">
              <w:rPr>
                <w:rFonts w:ascii="Arial" w:hAnsi="Arial" w:cs="Arial"/>
                <w:sz w:val="20"/>
                <w:szCs w:val="20"/>
              </w:rPr>
              <w:t>; modeled 10</w:t>
            </w:r>
            <w:r w:rsidR="00C14C88" w:rsidRPr="00D81986">
              <w:rPr>
                <w:rFonts w:ascii="Arial" w:hAnsi="Arial" w:cs="Arial"/>
                <w:sz w:val="20"/>
                <w:szCs w:val="20"/>
              </w:rPr>
              <w:t>.</w:t>
            </w:r>
            <w:r w:rsidR="00C14C88">
              <w:rPr>
                <w:rFonts w:ascii="Arial" w:hAnsi="Arial" w:cs="Arial"/>
                <w:sz w:val="20"/>
                <w:szCs w:val="20"/>
              </w:rPr>
              <w:t>3</w:t>
            </w:r>
            <w:r w:rsidR="00C14C88" w:rsidRPr="00D81986">
              <w:rPr>
                <w:rFonts w:ascii="Arial" w:hAnsi="Arial" w:cs="Arial"/>
                <w:sz w:val="20"/>
                <w:szCs w:val="20"/>
              </w:rPr>
              <w:t xml:space="preserve"> µg/m</w:t>
            </w:r>
            <w:r w:rsidR="00C14C88" w:rsidRPr="00D81986">
              <w:rPr>
                <w:rFonts w:ascii="Arial" w:hAnsi="Arial" w:cs="Arial"/>
                <w:sz w:val="20"/>
                <w:szCs w:val="20"/>
                <w:vertAlign w:val="superscript"/>
              </w:rPr>
              <w:t>3</w:t>
            </w:r>
            <w:r w:rsidR="00C14C88">
              <w:rPr>
                <w:rFonts w:ascii="Arial" w:hAnsi="Arial" w:cs="Arial"/>
                <w:sz w:val="20"/>
                <w:szCs w:val="20"/>
              </w:rPr>
              <w:t xml:space="preserve"> compared with 6.0 </w:t>
            </w:r>
            <w:r w:rsidR="00C14C88" w:rsidRPr="00D81986">
              <w:rPr>
                <w:rFonts w:ascii="Arial" w:hAnsi="Arial" w:cs="Arial"/>
                <w:sz w:val="20"/>
                <w:szCs w:val="20"/>
              </w:rPr>
              <w:t>µg/m</w:t>
            </w:r>
            <w:r w:rsidR="00C14C88" w:rsidRPr="00D81986">
              <w:rPr>
                <w:rFonts w:ascii="Arial" w:hAnsi="Arial" w:cs="Arial"/>
                <w:sz w:val="20"/>
                <w:szCs w:val="20"/>
                <w:vertAlign w:val="superscript"/>
              </w:rPr>
              <w:t>3</w:t>
            </w:r>
            <w:r w:rsidR="00C14C88">
              <w:rPr>
                <w:rFonts w:ascii="Arial" w:hAnsi="Arial" w:cs="Arial"/>
                <w:sz w:val="20"/>
                <w:szCs w:val="20"/>
              </w:rPr>
              <w:t xml:space="preserve"> for all days</w:t>
            </w:r>
          </w:p>
        </w:tc>
        <w:tc>
          <w:tcPr>
            <w:tcW w:w="831" w:type="pct"/>
            <w:gridSpan w:val="2"/>
            <w:tcBorders>
              <w:top w:val="single" w:sz="4" w:space="0" w:color="auto"/>
              <w:left w:val="nil"/>
              <w:bottom w:val="single" w:sz="4" w:space="0" w:color="auto"/>
              <w:right w:val="nil"/>
            </w:tcBorders>
          </w:tcPr>
          <w:p w14:paraId="7FE0E8AE" w14:textId="2F5EF2AD" w:rsidR="00F509B1" w:rsidRPr="00D81986" w:rsidRDefault="00C14C88" w:rsidP="002D32D3">
            <w:pPr>
              <w:rPr>
                <w:rFonts w:ascii="Arial" w:hAnsi="Arial" w:cs="Arial"/>
                <w:sz w:val="20"/>
                <w:szCs w:val="20"/>
              </w:rPr>
            </w:pPr>
            <w:r>
              <w:rPr>
                <w:rFonts w:ascii="Arial" w:hAnsi="Arial" w:cs="Arial"/>
                <w:sz w:val="20"/>
                <w:szCs w:val="20"/>
              </w:rPr>
              <w:t xml:space="preserve">Both measured and modeled </w:t>
            </w:r>
            <w:r w:rsidR="00F509B1" w:rsidRPr="00F509B1">
              <w:rPr>
                <w:rFonts w:ascii="Arial" w:hAnsi="Arial" w:cs="Arial"/>
                <w:sz w:val="20"/>
                <w:szCs w:val="20"/>
              </w:rPr>
              <w:t>PM</w:t>
            </w:r>
            <w:r w:rsidR="00F509B1" w:rsidRPr="009130E8">
              <w:rPr>
                <w:rFonts w:ascii="Arial" w:hAnsi="Arial" w:cs="Arial"/>
                <w:sz w:val="20"/>
                <w:szCs w:val="20"/>
                <w:vertAlign w:val="subscript"/>
              </w:rPr>
              <w:t xml:space="preserve">2.5 </w:t>
            </w:r>
            <w:r w:rsidR="00F509B1" w:rsidRPr="00F509B1">
              <w:rPr>
                <w:rFonts w:ascii="Arial" w:hAnsi="Arial" w:cs="Arial"/>
                <w:sz w:val="20"/>
                <w:szCs w:val="20"/>
              </w:rPr>
              <w:t>were associated with increased physician visits for asthma, lower respiratory infections, and otitis media on extreme fire days, and not associated with increased visits for upper respiratory infections</w:t>
            </w:r>
          </w:p>
        </w:tc>
        <w:tc>
          <w:tcPr>
            <w:tcW w:w="1185" w:type="pct"/>
            <w:gridSpan w:val="3"/>
            <w:tcBorders>
              <w:top w:val="single" w:sz="4" w:space="0" w:color="auto"/>
              <w:left w:val="nil"/>
              <w:bottom w:val="single" w:sz="4" w:space="0" w:color="auto"/>
              <w:right w:val="nil"/>
            </w:tcBorders>
          </w:tcPr>
          <w:p w14:paraId="724B50C5" w14:textId="4C7125CC" w:rsidR="00F509B1" w:rsidRPr="00D81986" w:rsidRDefault="00C14C88" w:rsidP="002D32D3">
            <w:pPr>
              <w:rPr>
                <w:rFonts w:ascii="Arial" w:hAnsi="Arial" w:cs="Arial"/>
                <w:sz w:val="20"/>
                <w:szCs w:val="20"/>
              </w:rPr>
            </w:pPr>
            <w:r>
              <w:rPr>
                <w:rFonts w:ascii="Arial" w:hAnsi="Arial" w:cs="Arial"/>
                <w:sz w:val="20"/>
                <w:szCs w:val="20"/>
              </w:rPr>
              <w:t xml:space="preserve">Only modeled </w:t>
            </w:r>
            <w:r w:rsidRPr="00F509B1">
              <w:rPr>
                <w:rFonts w:ascii="Arial" w:hAnsi="Arial" w:cs="Arial"/>
                <w:sz w:val="20"/>
                <w:szCs w:val="20"/>
              </w:rPr>
              <w:t>PM</w:t>
            </w:r>
            <w:r w:rsidRPr="0073737B">
              <w:rPr>
                <w:rFonts w:ascii="Arial" w:hAnsi="Arial" w:cs="Arial"/>
                <w:sz w:val="20"/>
                <w:szCs w:val="20"/>
                <w:vertAlign w:val="subscript"/>
              </w:rPr>
              <w:t xml:space="preserve">2.5 </w:t>
            </w:r>
            <w:r w:rsidRPr="00F509B1">
              <w:rPr>
                <w:rFonts w:ascii="Arial" w:hAnsi="Arial" w:cs="Arial"/>
                <w:sz w:val="20"/>
                <w:szCs w:val="20"/>
              </w:rPr>
              <w:t xml:space="preserve">were associated with </w:t>
            </w:r>
            <w:bookmarkStart w:id="14" w:name="_Hlk53576996"/>
            <w:r w:rsidRPr="00F509B1">
              <w:rPr>
                <w:rFonts w:ascii="Arial" w:hAnsi="Arial" w:cs="Arial"/>
                <w:sz w:val="20"/>
                <w:szCs w:val="20"/>
              </w:rPr>
              <w:t>increased physician visits</w:t>
            </w:r>
            <w:r>
              <w:rPr>
                <w:rFonts w:ascii="Arial" w:hAnsi="Arial" w:cs="Arial"/>
                <w:sz w:val="20"/>
                <w:szCs w:val="20"/>
              </w:rPr>
              <w:t xml:space="preserve"> cardiovascular disease on fire days</w:t>
            </w:r>
            <w:bookmarkEnd w:id="14"/>
          </w:p>
        </w:tc>
        <w:tc>
          <w:tcPr>
            <w:tcW w:w="586" w:type="pct"/>
            <w:tcBorders>
              <w:top w:val="single" w:sz="4" w:space="0" w:color="auto"/>
              <w:left w:val="nil"/>
              <w:bottom w:val="single" w:sz="4" w:space="0" w:color="auto"/>
              <w:right w:val="nil"/>
            </w:tcBorders>
          </w:tcPr>
          <w:p w14:paraId="4E66959E" w14:textId="144DC476" w:rsidR="00F509B1" w:rsidRPr="00D81986" w:rsidRDefault="00C14C88" w:rsidP="002D32D3">
            <w:pPr>
              <w:rPr>
                <w:rFonts w:ascii="Arial" w:hAnsi="Arial" w:cs="Arial"/>
                <w:sz w:val="20"/>
                <w:szCs w:val="20"/>
              </w:rPr>
            </w:pPr>
            <w:r>
              <w:rPr>
                <w:rFonts w:ascii="Arial" w:hAnsi="Arial" w:cs="Arial"/>
                <w:sz w:val="20"/>
                <w:szCs w:val="20"/>
              </w:rPr>
              <w:t>NA</w:t>
            </w:r>
          </w:p>
        </w:tc>
      </w:tr>
      <w:tr w:rsidR="002D32D3" w:rsidRPr="00D81986" w14:paraId="1972207F" w14:textId="77777777" w:rsidTr="009130E8">
        <w:trPr>
          <w:trHeight w:val="2690"/>
        </w:trPr>
        <w:tc>
          <w:tcPr>
            <w:tcW w:w="552" w:type="pct"/>
            <w:gridSpan w:val="2"/>
            <w:tcBorders>
              <w:top w:val="single" w:sz="4" w:space="0" w:color="auto"/>
              <w:left w:val="nil"/>
              <w:bottom w:val="single" w:sz="4" w:space="0" w:color="auto"/>
              <w:right w:val="nil"/>
            </w:tcBorders>
          </w:tcPr>
          <w:p w14:paraId="20838A83" w14:textId="77777777" w:rsidR="002D32D3" w:rsidRPr="00D81986" w:rsidRDefault="002D32D3" w:rsidP="002D32D3">
            <w:pPr>
              <w:rPr>
                <w:rFonts w:ascii="Arial" w:hAnsi="Arial" w:cs="Arial"/>
                <w:sz w:val="20"/>
                <w:szCs w:val="20"/>
              </w:rPr>
            </w:pPr>
            <w:r w:rsidRPr="00D81986">
              <w:rPr>
                <w:rFonts w:ascii="Arial" w:hAnsi="Arial" w:cs="Arial"/>
                <w:sz w:val="20"/>
                <w:szCs w:val="20"/>
              </w:rPr>
              <w:fldChar w:fldCharType="begin"/>
            </w:r>
            <w:r w:rsidRPr="00D81986">
              <w:rPr>
                <w:rFonts w:ascii="Arial" w:hAnsi="Arial" w:cs="Arial"/>
                <w:sz w:val="20"/>
                <w:szCs w:val="20"/>
              </w:rPr>
              <w:instrText xml:space="preserve"> ADDIN EN.CITE &lt;EndNote&gt;&lt;Cite&gt;&lt;Author&gt;Gan&lt;/Author&gt;&lt;Year&gt;2017&lt;/Year&gt;&lt;RecNum&gt;1203&lt;/RecNum&gt;&lt;DisplayText&gt;(Gan et al. 2017)&lt;/DisplayText&gt;&lt;record&gt;&lt;rec-number&gt;1203&lt;/rec-number&gt;&lt;foreign-keys&gt;&lt;key app="EN" db-id="d9rsr5ap2zr5vnet2p8vw5xqaevda9z55d5x" timestamp="1586357068"&gt;1203&lt;/key&gt;&lt;/foreign-keys&gt;&lt;ref-type name="Journal Article"&gt;17&lt;/ref-type&gt;&lt;contributors&gt;&lt;authors&gt;&lt;author&gt;Gan, R. W.&lt;/author&gt;&lt;author&gt;Ford, B.&lt;/author&gt;&lt;author&gt;Lassman, W.&lt;/author&gt;&lt;author&gt;Pfister, G.&lt;/author&gt;&lt;author&gt;Vaidyanathan, A.&lt;/author&gt;&lt;author&gt;Fischer, E.&lt;/author&gt;&lt;author&gt;Volckens, J.&lt;/author&gt;&lt;author&gt;Pierce, J. R.&lt;/author&gt;&lt;author&gt;Magzamen, S.&lt;/author&gt;&lt;/authors&gt;&lt;/contributors&gt;&lt;titles&gt;&lt;title&gt;Comparison of wildfire smoke estimation methods and associations with cardiopulmonary-related hospital admissions&lt;/title&gt;&lt;secondary-title&gt;Geohealth&lt;/secondary-title&gt;&lt;/titles&gt;&lt;periodical&gt;&lt;full-title&gt;Geohealth&lt;/full-title&gt;&lt;abbr-1&gt;GeoHealth&lt;/abbr-1&gt;&lt;/periodical&gt;&lt;pages&gt;122-136&lt;/pages&gt;&lt;volume&gt;1&lt;/volume&gt;&lt;number&gt;3&lt;/number&gt;&lt;dates&gt;&lt;year&gt;2017&lt;/year&gt;&lt;pub-dates&gt;&lt;date&gt;May&lt;/date&gt;&lt;/pub-dates&gt;&lt;/dates&gt;&lt;isbn&gt;2471-1403&lt;/isbn&gt;&lt;accession-num&gt;WOS:000458206900004&lt;/accession-num&gt;&lt;urls&gt;&lt;related-urls&gt;&lt;url&gt;&amp;lt;Go to ISI&amp;gt;://WOS:000458206900004&lt;/url&gt;&lt;url&gt;https://www.ncbi.nlm.nih.gov/pmc/articles/PMC5580836/pdf/GH2-1-122.pdf&lt;/url&gt;&lt;/related-urls&gt;&lt;/urls&gt;&lt;electronic-resource-num&gt;10.1002/2017gh000073&lt;/electronic-resource-num&gt;&lt;/record&gt;&lt;/Cite&gt;&lt;/EndNote&gt;</w:instrText>
            </w:r>
            <w:r w:rsidRPr="00D81986">
              <w:rPr>
                <w:rFonts w:ascii="Arial" w:hAnsi="Arial" w:cs="Arial"/>
                <w:sz w:val="20"/>
                <w:szCs w:val="20"/>
              </w:rPr>
              <w:fldChar w:fldCharType="separate"/>
            </w:r>
            <w:r w:rsidRPr="00D81986">
              <w:rPr>
                <w:rFonts w:ascii="Arial" w:hAnsi="Arial" w:cs="Arial"/>
                <w:noProof/>
                <w:sz w:val="20"/>
                <w:szCs w:val="20"/>
              </w:rPr>
              <w:t>(Gan et al. 2017)</w:t>
            </w:r>
            <w:r w:rsidRPr="00D81986">
              <w:rPr>
                <w:rFonts w:ascii="Arial" w:hAnsi="Arial" w:cs="Arial"/>
                <w:sz w:val="20"/>
                <w:szCs w:val="20"/>
              </w:rPr>
              <w:fldChar w:fldCharType="end"/>
            </w:r>
          </w:p>
        </w:tc>
        <w:tc>
          <w:tcPr>
            <w:tcW w:w="559" w:type="pct"/>
            <w:gridSpan w:val="2"/>
            <w:tcBorders>
              <w:top w:val="single" w:sz="4" w:space="0" w:color="auto"/>
              <w:left w:val="nil"/>
              <w:bottom w:val="single" w:sz="4" w:space="0" w:color="auto"/>
              <w:right w:val="nil"/>
            </w:tcBorders>
          </w:tcPr>
          <w:p w14:paraId="71657EEE" w14:textId="77777777" w:rsidR="002D32D3" w:rsidRPr="00D81986" w:rsidRDefault="002D32D3" w:rsidP="002D32D3">
            <w:pPr>
              <w:rPr>
                <w:rFonts w:ascii="Arial" w:hAnsi="Arial" w:cs="Arial"/>
                <w:sz w:val="20"/>
                <w:szCs w:val="20"/>
              </w:rPr>
            </w:pPr>
            <w:r w:rsidRPr="00D81986">
              <w:rPr>
                <w:rFonts w:ascii="Arial" w:hAnsi="Arial" w:cs="Arial"/>
                <w:sz w:val="20"/>
                <w:szCs w:val="20"/>
              </w:rPr>
              <w:t>Time-stratified case crossover</w:t>
            </w:r>
          </w:p>
        </w:tc>
        <w:tc>
          <w:tcPr>
            <w:tcW w:w="590" w:type="pct"/>
            <w:tcBorders>
              <w:top w:val="single" w:sz="4" w:space="0" w:color="auto"/>
              <w:left w:val="nil"/>
              <w:bottom w:val="single" w:sz="4" w:space="0" w:color="auto"/>
              <w:right w:val="nil"/>
            </w:tcBorders>
          </w:tcPr>
          <w:p w14:paraId="5DC36B44" w14:textId="6DA99053" w:rsidR="002D32D3" w:rsidRPr="00D81986" w:rsidRDefault="002D32D3" w:rsidP="002D32D3">
            <w:pPr>
              <w:rPr>
                <w:rFonts w:ascii="Arial" w:hAnsi="Arial" w:cs="Arial"/>
                <w:sz w:val="20"/>
                <w:szCs w:val="20"/>
              </w:rPr>
            </w:pPr>
            <w:r w:rsidRPr="00D81986">
              <w:rPr>
                <w:rFonts w:ascii="Arial" w:hAnsi="Arial" w:cs="Arial"/>
                <w:sz w:val="20"/>
                <w:szCs w:val="20"/>
              </w:rPr>
              <w:t>2012 wildfire</w:t>
            </w:r>
            <w:r>
              <w:rPr>
                <w:rFonts w:ascii="Arial" w:hAnsi="Arial" w:cs="Arial"/>
                <w:sz w:val="20"/>
                <w:szCs w:val="20"/>
              </w:rPr>
              <w:t xml:space="preserve"> in</w:t>
            </w:r>
            <w:r w:rsidRPr="00D81986">
              <w:rPr>
                <w:rFonts w:ascii="Arial" w:hAnsi="Arial" w:cs="Arial"/>
                <w:sz w:val="20"/>
                <w:szCs w:val="20"/>
              </w:rPr>
              <w:t xml:space="preserve"> Washington</w:t>
            </w:r>
            <w:r>
              <w:rPr>
                <w:rFonts w:ascii="Arial" w:hAnsi="Arial" w:cs="Arial"/>
                <w:sz w:val="20"/>
                <w:szCs w:val="20"/>
              </w:rPr>
              <w:t>, USA</w:t>
            </w:r>
            <w:r w:rsidRPr="00D81986">
              <w:rPr>
                <w:rFonts w:ascii="Arial" w:hAnsi="Arial" w:cs="Arial"/>
                <w:sz w:val="20"/>
                <w:szCs w:val="20"/>
              </w:rPr>
              <w:t xml:space="preserve"> </w:t>
            </w:r>
          </w:p>
        </w:tc>
        <w:tc>
          <w:tcPr>
            <w:tcW w:w="697" w:type="pct"/>
            <w:gridSpan w:val="2"/>
            <w:tcBorders>
              <w:top w:val="single" w:sz="4" w:space="0" w:color="auto"/>
              <w:left w:val="nil"/>
              <w:bottom w:val="single" w:sz="4" w:space="0" w:color="auto"/>
              <w:right w:val="nil"/>
            </w:tcBorders>
          </w:tcPr>
          <w:p w14:paraId="2CF704D1" w14:textId="5E3FEE26" w:rsidR="002D32D3" w:rsidRPr="00D81986" w:rsidRDefault="002D32D3" w:rsidP="002D32D3">
            <w:pPr>
              <w:rPr>
                <w:rFonts w:ascii="Arial" w:hAnsi="Arial" w:cs="Arial"/>
                <w:sz w:val="20"/>
                <w:szCs w:val="20"/>
              </w:rPr>
            </w:pPr>
            <w:r w:rsidRPr="00D81986">
              <w:rPr>
                <w:rFonts w:ascii="Arial" w:hAnsi="Arial" w:cs="Arial"/>
                <w:sz w:val="20"/>
                <w:szCs w:val="20"/>
              </w:rPr>
              <w:t xml:space="preserve">Smoke day was </w:t>
            </w:r>
            <w:r>
              <w:rPr>
                <w:rFonts w:ascii="Arial" w:hAnsi="Arial" w:cs="Arial"/>
                <w:sz w:val="20"/>
                <w:szCs w:val="20"/>
              </w:rPr>
              <w:t>defined</w:t>
            </w:r>
            <w:r w:rsidRPr="00D81986">
              <w:rPr>
                <w:rFonts w:ascii="Arial" w:hAnsi="Arial" w:cs="Arial"/>
                <w:sz w:val="20"/>
                <w:szCs w:val="20"/>
              </w:rPr>
              <w:t xml:space="preserve"> as any days with PM</w:t>
            </w:r>
            <w:r w:rsidRPr="00D81986">
              <w:rPr>
                <w:rFonts w:ascii="Arial" w:hAnsi="Arial" w:cs="Arial"/>
                <w:sz w:val="20"/>
                <w:szCs w:val="20"/>
                <w:vertAlign w:val="subscript"/>
              </w:rPr>
              <w:t>2.5</w:t>
            </w:r>
            <w:r w:rsidRPr="00D81986">
              <w:rPr>
                <w:rFonts w:ascii="Arial" w:hAnsi="Arial" w:cs="Arial"/>
                <w:sz w:val="20"/>
                <w:szCs w:val="20"/>
              </w:rPr>
              <w:t xml:space="preserve"> &gt;= 10 µg/m</w:t>
            </w:r>
            <w:r w:rsidRPr="00D81986">
              <w:rPr>
                <w:rFonts w:ascii="Arial" w:hAnsi="Arial" w:cs="Arial"/>
                <w:sz w:val="20"/>
                <w:szCs w:val="20"/>
                <w:vertAlign w:val="superscript"/>
              </w:rPr>
              <w:t>3</w:t>
            </w:r>
            <w:r w:rsidRPr="00D81986">
              <w:rPr>
                <w:rFonts w:ascii="Arial" w:hAnsi="Arial" w:cs="Arial"/>
                <w:sz w:val="20"/>
                <w:szCs w:val="20"/>
              </w:rPr>
              <w:t>. Levels of PM</w:t>
            </w:r>
            <w:r w:rsidRPr="00D81986">
              <w:rPr>
                <w:rFonts w:ascii="Arial" w:hAnsi="Arial" w:cs="Arial"/>
                <w:sz w:val="20"/>
                <w:szCs w:val="20"/>
                <w:vertAlign w:val="subscript"/>
              </w:rPr>
              <w:t>2.5</w:t>
            </w:r>
            <w:r w:rsidRPr="00D81986">
              <w:rPr>
                <w:rFonts w:ascii="Arial" w:hAnsi="Arial" w:cs="Arial"/>
                <w:sz w:val="20"/>
                <w:szCs w:val="20"/>
              </w:rPr>
              <w:t xml:space="preserve"> levels were estimated using both </w:t>
            </w:r>
            <w:r w:rsidRPr="00DC3FD2">
              <w:rPr>
                <w:rFonts w:ascii="Arial" w:hAnsi="Arial" w:cs="Arial"/>
                <w:i/>
                <w:iCs/>
                <w:sz w:val="20"/>
                <w:szCs w:val="20"/>
              </w:rPr>
              <w:t>in situ</w:t>
            </w:r>
            <w:r w:rsidRPr="00D81986">
              <w:rPr>
                <w:rFonts w:ascii="Arial" w:hAnsi="Arial" w:cs="Arial"/>
                <w:sz w:val="20"/>
                <w:szCs w:val="20"/>
              </w:rPr>
              <w:t xml:space="preserve"> and satellite data</w:t>
            </w:r>
          </w:p>
        </w:tc>
        <w:tc>
          <w:tcPr>
            <w:tcW w:w="831" w:type="pct"/>
            <w:gridSpan w:val="2"/>
            <w:tcBorders>
              <w:top w:val="single" w:sz="4" w:space="0" w:color="auto"/>
              <w:left w:val="nil"/>
              <w:bottom w:val="single" w:sz="4" w:space="0" w:color="auto"/>
              <w:right w:val="nil"/>
            </w:tcBorders>
          </w:tcPr>
          <w:p w14:paraId="1B809C19" w14:textId="29C0A382" w:rsidR="002D32D3" w:rsidRPr="00D81986" w:rsidRDefault="002D32D3" w:rsidP="002D32D3">
            <w:pPr>
              <w:rPr>
                <w:rFonts w:ascii="Arial" w:hAnsi="Arial" w:cs="Arial"/>
                <w:sz w:val="20"/>
                <w:szCs w:val="20"/>
              </w:rPr>
            </w:pPr>
            <w:bookmarkStart w:id="15" w:name="_Hlk38026482"/>
            <w:r w:rsidRPr="00D81986">
              <w:rPr>
                <w:rFonts w:ascii="Arial" w:hAnsi="Arial" w:cs="Arial"/>
                <w:sz w:val="20"/>
                <w:szCs w:val="20"/>
              </w:rPr>
              <w:t xml:space="preserve">A 10 </w:t>
            </w:r>
            <w:proofErr w:type="spellStart"/>
            <w:r w:rsidRPr="00D81986">
              <w:rPr>
                <w:rFonts w:ascii="Arial" w:hAnsi="Arial" w:cs="Arial"/>
                <w:sz w:val="20"/>
                <w:szCs w:val="20"/>
              </w:rPr>
              <w:t>μg</w:t>
            </w:r>
            <w:proofErr w:type="spellEnd"/>
            <w:r w:rsidRPr="00D81986">
              <w:rPr>
                <w:rFonts w:ascii="Arial" w:hAnsi="Arial" w:cs="Arial"/>
                <w:sz w:val="20"/>
                <w:szCs w:val="20"/>
              </w:rPr>
              <w:t>/m</w:t>
            </w:r>
            <w:r w:rsidRPr="00D81986">
              <w:rPr>
                <w:rFonts w:ascii="Arial" w:hAnsi="Arial" w:cs="Arial"/>
                <w:sz w:val="20"/>
                <w:szCs w:val="20"/>
                <w:vertAlign w:val="superscript"/>
              </w:rPr>
              <w:t>3</w:t>
            </w:r>
            <w:r w:rsidRPr="00D81986">
              <w:rPr>
                <w:rFonts w:ascii="Arial" w:hAnsi="Arial" w:cs="Arial"/>
                <w:sz w:val="20"/>
                <w:szCs w:val="20"/>
              </w:rPr>
              <w:t xml:space="preserve"> increase in 24-h PM</w:t>
            </w:r>
            <w:r w:rsidRPr="00D81986">
              <w:rPr>
                <w:rFonts w:ascii="Arial" w:hAnsi="Arial" w:cs="Arial"/>
                <w:sz w:val="20"/>
                <w:szCs w:val="20"/>
                <w:vertAlign w:val="subscript"/>
              </w:rPr>
              <w:t>2.5</w:t>
            </w:r>
            <w:r w:rsidRPr="00D81986">
              <w:rPr>
                <w:rFonts w:ascii="Arial" w:hAnsi="Arial" w:cs="Arial"/>
                <w:sz w:val="20"/>
                <w:szCs w:val="20"/>
              </w:rPr>
              <w:t xml:space="preserve"> was </w:t>
            </w:r>
            <w:r>
              <w:rPr>
                <w:rFonts w:ascii="Arial" w:hAnsi="Arial" w:cs="Arial"/>
                <w:sz w:val="20"/>
                <w:szCs w:val="20"/>
              </w:rPr>
              <w:t>associated with increased</w:t>
            </w:r>
            <w:r w:rsidRPr="00D81986">
              <w:rPr>
                <w:rFonts w:ascii="Arial" w:hAnsi="Arial" w:cs="Arial"/>
                <w:sz w:val="20"/>
                <w:szCs w:val="20"/>
              </w:rPr>
              <w:t xml:space="preserve"> hospital admissions for asthma. However, the effects were not always significantly with all exposure levels </w:t>
            </w:r>
            <w:r>
              <w:rPr>
                <w:rFonts w:ascii="Arial" w:hAnsi="Arial" w:cs="Arial"/>
                <w:sz w:val="20"/>
                <w:szCs w:val="20"/>
              </w:rPr>
              <w:t>across</w:t>
            </w:r>
            <w:r w:rsidRPr="00D81986">
              <w:rPr>
                <w:rFonts w:ascii="Arial" w:hAnsi="Arial" w:cs="Arial"/>
                <w:sz w:val="20"/>
                <w:szCs w:val="20"/>
              </w:rPr>
              <w:t xml:space="preserve"> the three different models</w:t>
            </w:r>
            <w:bookmarkEnd w:id="15"/>
          </w:p>
        </w:tc>
        <w:tc>
          <w:tcPr>
            <w:tcW w:w="1185" w:type="pct"/>
            <w:gridSpan w:val="3"/>
            <w:tcBorders>
              <w:top w:val="single" w:sz="4" w:space="0" w:color="auto"/>
              <w:left w:val="nil"/>
              <w:bottom w:val="single" w:sz="4" w:space="0" w:color="auto"/>
              <w:right w:val="nil"/>
            </w:tcBorders>
          </w:tcPr>
          <w:p w14:paraId="2FF11A37" w14:textId="7B541018" w:rsidR="002D32D3" w:rsidRPr="00D81986" w:rsidRDefault="002D32D3" w:rsidP="002D32D3">
            <w:pPr>
              <w:rPr>
                <w:rFonts w:ascii="Arial" w:hAnsi="Arial" w:cs="Arial"/>
                <w:sz w:val="20"/>
                <w:szCs w:val="20"/>
              </w:rPr>
            </w:pPr>
            <w:bookmarkStart w:id="16" w:name="_Hlk38026520"/>
            <w:r w:rsidRPr="00D81986">
              <w:rPr>
                <w:rFonts w:ascii="Arial" w:hAnsi="Arial" w:cs="Arial"/>
                <w:sz w:val="20"/>
                <w:szCs w:val="20"/>
              </w:rPr>
              <w:t>Overall cardiovascular hospital admissions were not associated with the PM</w:t>
            </w:r>
            <w:r w:rsidRPr="00D81986">
              <w:rPr>
                <w:rFonts w:ascii="Arial" w:hAnsi="Arial" w:cs="Arial"/>
                <w:sz w:val="20"/>
                <w:szCs w:val="20"/>
                <w:vertAlign w:val="subscript"/>
              </w:rPr>
              <w:t xml:space="preserve">2.5 </w:t>
            </w:r>
            <w:r w:rsidRPr="00D81986">
              <w:rPr>
                <w:rFonts w:ascii="Arial" w:hAnsi="Arial" w:cs="Arial"/>
                <w:sz w:val="20"/>
                <w:szCs w:val="20"/>
              </w:rPr>
              <w:t xml:space="preserve">levels, independent of the model types. </w:t>
            </w:r>
            <w:r>
              <w:rPr>
                <w:rFonts w:ascii="Arial" w:hAnsi="Arial" w:cs="Arial"/>
                <w:sz w:val="20"/>
                <w:szCs w:val="20"/>
              </w:rPr>
              <w:t>But</w:t>
            </w:r>
            <w:r w:rsidRPr="00D81986">
              <w:rPr>
                <w:rFonts w:ascii="Arial" w:hAnsi="Arial" w:cs="Arial"/>
                <w:sz w:val="20"/>
                <w:szCs w:val="20"/>
              </w:rPr>
              <w:t xml:space="preserve"> the associations were </w:t>
            </w:r>
            <w:r>
              <w:rPr>
                <w:rFonts w:ascii="Arial" w:hAnsi="Arial" w:cs="Arial"/>
                <w:sz w:val="20"/>
                <w:szCs w:val="20"/>
              </w:rPr>
              <w:t>significant</w:t>
            </w:r>
            <w:r w:rsidRPr="00D81986">
              <w:rPr>
                <w:rFonts w:ascii="Arial" w:hAnsi="Arial" w:cs="Arial"/>
                <w:sz w:val="20"/>
                <w:szCs w:val="20"/>
              </w:rPr>
              <w:t xml:space="preserve"> in cerebrovascular disease hospitalizations and among males</w:t>
            </w:r>
            <w:bookmarkEnd w:id="16"/>
          </w:p>
        </w:tc>
        <w:tc>
          <w:tcPr>
            <w:tcW w:w="586" w:type="pct"/>
            <w:tcBorders>
              <w:top w:val="single" w:sz="4" w:space="0" w:color="auto"/>
              <w:left w:val="nil"/>
              <w:bottom w:val="single" w:sz="4" w:space="0" w:color="auto"/>
              <w:right w:val="nil"/>
            </w:tcBorders>
          </w:tcPr>
          <w:p w14:paraId="4F876D1F" w14:textId="62FA6AA5" w:rsidR="002D32D3" w:rsidRPr="00D81986" w:rsidRDefault="002D32D3" w:rsidP="002D32D3">
            <w:pPr>
              <w:rPr>
                <w:rFonts w:ascii="Arial" w:hAnsi="Arial" w:cs="Arial"/>
                <w:sz w:val="20"/>
                <w:szCs w:val="20"/>
              </w:rPr>
            </w:pPr>
            <w:bookmarkStart w:id="17" w:name="_Hlk38026163"/>
            <w:r w:rsidRPr="00D81986">
              <w:rPr>
                <w:rFonts w:ascii="Arial" w:hAnsi="Arial" w:cs="Arial"/>
                <w:sz w:val="20"/>
                <w:szCs w:val="20"/>
              </w:rPr>
              <w:t>Estimates</w:t>
            </w:r>
            <w:r>
              <w:rPr>
                <w:rFonts w:ascii="Arial" w:hAnsi="Arial" w:cs="Arial"/>
                <w:sz w:val="20"/>
                <w:szCs w:val="20"/>
              </w:rPr>
              <w:t xml:space="preserve"> of</w:t>
            </w:r>
            <w:r w:rsidRPr="00D81986">
              <w:rPr>
                <w:rFonts w:ascii="Arial" w:hAnsi="Arial" w:cs="Arial"/>
                <w:sz w:val="20"/>
                <w:szCs w:val="20"/>
              </w:rPr>
              <w:t xml:space="preserve"> PM</w:t>
            </w:r>
            <w:r w:rsidRPr="00D81986">
              <w:rPr>
                <w:rFonts w:ascii="Arial" w:hAnsi="Arial" w:cs="Arial"/>
                <w:sz w:val="20"/>
                <w:szCs w:val="20"/>
                <w:vertAlign w:val="subscript"/>
              </w:rPr>
              <w:t>2.5</w:t>
            </w:r>
            <w:r w:rsidRPr="00D81986">
              <w:rPr>
                <w:rFonts w:ascii="Arial" w:hAnsi="Arial" w:cs="Arial"/>
                <w:sz w:val="20"/>
                <w:szCs w:val="20"/>
              </w:rPr>
              <w:t xml:space="preserve"> for the same spatial location</w:t>
            </w:r>
            <w:r>
              <w:rPr>
                <w:rFonts w:ascii="Arial" w:hAnsi="Arial" w:cs="Arial"/>
                <w:sz w:val="20"/>
                <w:szCs w:val="20"/>
              </w:rPr>
              <w:t xml:space="preserve"> were based on</w:t>
            </w:r>
            <w:r w:rsidRPr="00D81986">
              <w:rPr>
                <w:rFonts w:ascii="Arial" w:hAnsi="Arial" w:cs="Arial"/>
                <w:sz w:val="20"/>
                <w:szCs w:val="20"/>
              </w:rPr>
              <w:t xml:space="preserve"> satellite and in situ measures</w:t>
            </w:r>
            <w:bookmarkEnd w:id="17"/>
          </w:p>
        </w:tc>
      </w:tr>
      <w:tr w:rsidR="002D32D3" w:rsidRPr="00D81986" w14:paraId="661CB669" w14:textId="77777777" w:rsidTr="009130E8">
        <w:trPr>
          <w:trHeight w:val="1097"/>
        </w:trPr>
        <w:tc>
          <w:tcPr>
            <w:tcW w:w="552" w:type="pct"/>
            <w:gridSpan w:val="2"/>
            <w:tcBorders>
              <w:top w:val="single" w:sz="4" w:space="0" w:color="auto"/>
              <w:left w:val="nil"/>
              <w:bottom w:val="single" w:sz="4" w:space="0" w:color="auto"/>
              <w:right w:val="nil"/>
            </w:tcBorders>
          </w:tcPr>
          <w:p w14:paraId="4A5560A2" w14:textId="77777777" w:rsidR="002D32D3" w:rsidRPr="00D81986" w:rsidRDefault="002D32D3" w:rsidP="002D32D3">
            <w:pPr>
              <w:rPr>
                <w:rFonts w:ascii="Arial" w:hAnsi="Arial" w:cs="Arial"/>
                <w:sz w:val="20"/>
                <w:szCs w:val="20"/>
              </w:rPr>
            </w:pPr>
            <w:r w:rsidRPr="00D81986">
              <w:rPr>
                <w:rFonts w:ascii="Arial" w:hAnsi="Arial" w:cs="Arial"/>
                <w:sz w:val="20"/>
                <w:szCs w:val="20"/>
              </w:rPr>
              <w:fldChar w:fldCharType="begin">
                <w:fldData xml:space="preserve">PEVuZE5vdGU+PENpdGU+PEF1dGhvcj5HYXJjaWEtT2xpdsOpPC9BdXRob3I+PFllYXI+MjAxNzwv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</w:fldData>
              </w:fldChar>
            </w:r>
            <w:r w:rsidRPr="00D81986">
              <w:rPr>
                <w:rFonts w:ascii="Arial" w:hAnsi="Arial" w:cs="Arial"/>
                <w:sz w:val="20"/>
                <w:szCs w:val="20"/>
              </w:rPr>
              <w:instrText xml:space="preserve"> ADDIN EN.CITE </w:instrText>
            </w:r>
            <w:r w:rsidRPr="00D81986">
              <w:rPr>
                <w:rFonts w:ascii="Arial" w:hAnsi="Arial" w:cs="Arial"/>
                <w:sz w:val="20"/>
                <w:szCs w:val="20"/>
              </w:rPr>
              <w:fldChar w:fldCharType="begin">
                <w:fldData xml:space="preserve">PEVuZE5vdGU+PENpdGU+PEF1dGhvcj5HYXJjaWEtT2xpdsOpPC9BdXRob3I+PFllYXI+MjAxNzwv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</w:fldData>
              </w:fldChar>
            </w:r>
            <w:r w:rsidRPr="00D81986">
              <w:rPr>
                <w:rFonts w:ascii="Arial" w:hAnsi="Arial" w:cs="Arial"/>
                <w:sz w:val="20"/>
                <w:szCs w:val="20"/>
              </w:rPr>
              <w:instrText xml:space="preserve"> ADDIN EN.CITE.DATA </w:instrText>
            </w:r>
            <w:r w:rsidRPr="00D81986">
              <w:rPr>
                <w:rFonts w:ascii="Arial" w:hAnsi="Arial" w:cs="Arial"/>
                <w:sz w:val="20"/>
                <w:szCs w:val="20"/>
              </w:rPr>
            </w:r>
            <w:r w:rsidRPr="00D81986">
              <w:rPr>
                <w:rFonts w:ascii="Arial" w:hAnsi="Arial" w:cs="Arial"/>
                <w:sz w:val="20"/>
                <w:szCs w:val="20"/>
              </w:rPr>
              <w:fldChar w:fldCharType="end"/>
            </w:r>
            <w:r w:rsidRPr="00D81986">
              <w:rPr>
                <w:rFonts w:ascii="Arial" w:hAnsi="Arial" w:cs="Arial"/>
                <w:sz w:val="20"/>
                <w:szCs w:val="20"/>
              </w:rPr>
            </w:r>
            <w:r w:rsidRPr="00D81986">
              <w:rPr>
                <w:rFonts w:ascii="Arial" w:hAnsi="Arial" w:cs="Arial"/>
                <w:sz w:val="20"/>
                <w:szCs w:val="20"/>
              </w:rPr>
              <w:fldChar w:fldCharType="separate"/>
            </w:r>
            <w:r w:rsidRPr="00D81986">
              <w:rPr>
                <w:rFonts w:ascii="Arial" w:hAnsi="Arial" w:cs="Arial"/>
                <w:noProof/>
                <w:sz w:val="20"/>
                <w:szCs w:val="20"/>
              </w:rPr>
              <w:t>(Garcia-Olivé et al. 2017)</w:t>
            </w:r>
            <w:r w:rsidRPr="00D81986">
              <w:rPr>
                <w:rFonts w:ascii="Arial" w:hAnsi="Arial" w:cs="Arial"/>
                <w:sz w:val="20"/>
                <w:szCs w:val="20"/>
              </w:rPr>
              <w:fldChar w:fldCharType="end"/>
            </w:r>
          </w:p>
        </w:tc>
        <w:tc>
          <w:tcPr>
            <w:tcW w:w="559" w:type="pct"/>
            <w:gridSpan w:val="2"/>
            <w:tcBorders>
              <w:top w:val="single" w:sz="4" w:space="0" w:color="auto"/>
              <w:left w:val="nil"/>
              <w:bottom w:val="single" w:sz="4" w:space="0" w:color="auto"/>
              <w:right w:val="nil"/>
            </w:tcBorders>
          </w:tcPr>
          <w:p w14:paraId="4868FF0B" w14:textId="77777777" w:rsidR="002D32D3" w:rsidRPr="00D81986" w:rsidRDefault="002D32D3" w:rsidP="002D32D3">
            <w:pPr>
              <w:rPr>
                <w:rFonts w:ascii="Arial" w:hAnsi="Arial" w:cs="Arial"/>
                <w:sz w:val="20"/>
                <w:szCs w:val="20"/>
              </w:rPr>
            </w:pPr>
            <w:r w:rsidRPr="00D81986">
              <w:rPr>
                <w:rFonts w:ascii="Arial" w:hAnsi="Arial" w:cs="Arial"/>
                <w:sz w:val="20"/>
                <w:szCs w:val="20"/>
              </w:rPr>
              <w:t>Ecological time-series</w:t>
            </w:r>
          </w:p>
        </w:tc>
        <w:tc>
          <w:tcPr>
            <w:tcW w:w="590" w:type="pct"/>
            <w:tcBorders>
              <w:top w:val="single" w:sz="4" w:space="0" w:color="auto"/>
              <w:left w:val="nil"/>
              <w:bottom w:val="single" w:sz="4" w:space="0" w:color="auto"/>
              <w:right w:val="nil"/>
            </w:tcBorders>
          </w:tcPr>
          <w:p w14:paraId="7F0D1AD0" w14:textId="77777777" w:rsidR="002D32D3" w:rsidRPr="00D81986" w:rsidRDefault="002D32D3" w:rsidP="002D32D3">
            <w:pPr>
              <w:rPr>
                <w:rFonts w:ascii="Arial" w:hAnsi="Arial" w:cs="Arial"/>
                <w:sz w:val="20"/>
                <w:szCs w:val="20"/>
              </w:rPr>
            </w:pPr>
            <w:r w:rsidRPr="00D81986">
              <w:rPr>
                <w:rFonts w:ascii="Arial" w:hAnsi="Arial" w:cs="Arial"/>
                <w:sz w:val="20"/>
                <w:szCs w:val="20"/>
              </w:rPr>
              <w:t>Forest fires in Catalonia, Spain</w:t>
            </w:r>
          </w:p>
        </w:tc>
        <w:tc>
          <w:tcPr>
            <w:tcW w:w="697" w:type="pct"/>
            <w:gridSpan w:val="2"/>
            <w:tcBorders>
              <w:top w:val="single" w:sz="4" w:space="0" w:color="auto"/>
              <w:left w:val="nil"/>
              <w:bottom w:val="single" w:sz="4" w:space="0" w:color="auto"/>
              <w:right w:val="nil"/>
            </w:tcBorders>
          </w:tcPr>
          <w:p w14:paraId="34CAAB41" w14:textId="77777777" w:rsidR="002D32D3" w:rsidRPr="00D81986" w:rsidRDefault="002D32D3" w:rsidP="002D32D3">
            <w:pPr>
              <w:rPr>
                <w:rFonts w:ascii="Arial" w:hAnsi="Arial" w:cs="Arial"/>
                <w:sz w:val="20"/>
                <w:szCs w:val="20"/>
              </w:rPr>
            </w:pPr>
            <w:r w:rsidRPr="00D81986">
              <w:rPr>
                <w:rFonts w:ascii="Arial" w:hAnsi="Arial" w:cs="Arial"/>
                <w:sz w:val="20"/>
                <w:szCs w:val="20"/>
              </w:rPr>
              <w:t>Burnt forest surface area (%)</w:t>
            </w:r>
          </w:p>
        </w:tc>
        <w:tc>
          <w:tcPr>
            <w:tcW w:w="831" w:type="pct"/>
            <w:gridSpan w:val="2"/>
            <w:tcBorders>
              <w:top w:val="single" w:sz="4" w:space="0" w:color="auto"/>
              <w:left w:val="nil"/>
              <w:bottom w:val="single" w:sz="4" w:space="0" w:color="auto"/>
              <w:right w:val="nil"/>
            </w:tcBorders>
          </w:tcPr>
          <w:p w14:paraId="5E18A2AB" w14:textId="3BDA1495" w:rsidR="002D32D3" w:rsidRPr="00D81986" w:rsidRDefault="002D32D3" w:rsidP="002D32D3">
            <w:pPr>
              <w:rPr>
                <w:rFonts w:ascii="Arial" w:hAnsi="Arial" w:cs="Arial"/>
                <w:sz w:val="20"/>
                <w:szCs w:val="20"/>
              </w:rPr>
            </w:pPr>
            <w:bookmarkStart w:id="18" w:name="_Hlk38183661"/>
            <w:r w:rsidRPr="00D81986">
              <w:rPr>
                <w:rFonts w:ascii="Arial" w:hAnsi="Arial" w:cs="Arial"/>
                <w:sz w:val="20"/>
                <w:szCs w:val="20"/>
              </w:rPr>
              <w:t>The burnt forest area was not associated with increased hospitalizations</w:t>
            </w:r>
            <w:bookmarkEnd w:id="18"/>
          </w:p>
        </w:tc>
        <w:tc>
          <w:tcPr>
            <w:tcW w:w="1185" w:type="pct"/>
            <w:gridSpan w:val="3"/>
            <w:tcBorders>
              <w:top w:val="single" w:sz="4" w:space="0" w:color="auto"/>
              <w:left w:val="nil"/>
              <w:bottom w:val="single" w:sz="4" w:space="0" w:color="auto"/>
              <w:right w:val="nil"/>
            </w:tcBorders>
          </w:tcPr>
          <w:p w14:paraId="722573F4" w14:textId="25E2848F" w:rsidR="002D32D3" w:rsidRPr="00D81986" w:rsidRDefault="002D32D3" w:rsidP="002D32D3">
            <w:pPr>
              <w:rPr>
                <w:rFonts w:ascii="Arial" w:hAnsi="Arial" w:cs="Arial"/>
                <w:sz w:val="20"/>
                <w:szCs w:val="20"/>
              </w:rPr>
            </w:pPr>
            <w:r w:rsidRPr="00D81986">
              <w:rPr>
                <w:rFonts w:ascii="Arial" w:hAnsi="Arial" w:cs="Arial"/>
                <w:sz w:val="20"/>
                <w:szCs w:val="20"/>
              </w:rPr>
              <w:t>The burnt forest area was not associated with increased cardiovascular hospitalization</w:t>
            </w:r>
            <w:r>
              <w:rPr>
                <w:rFonts w:ascii="Arial" w:hAnsi="Arial" w:cs="Arial"/>
                <w:sz w:val="20"/>
                <w:szCs w:val="20"/>
              </w:rPr>
              <w:t>s</w:t>
            </w:r>
          </w:p>
        </w:tc>
        <w:tc>
          <w:tcPr>
            <w:tcW w:w="586" w:type="pct"/>
            <w:tcBorders>
              <w:top w:val="single" w:sz="4" w:space="0" w:color="auto"/>
              <w:left w:val="nil"/>
              <w:bottom w:val="single" w:sz="4" w:space="0" w:color="auto"/>
              <w:right w:val="nil"/>
            </w:tcBorders>
          </w:tcPr>
          <w:p w14:paraId="21DE3ED2" w14:textId="14C39597" w:rsidR="002D32D3" w:rsidRPr="00D81986" w:rsidRDefault="002D32D3" w:rsidP="002D32D3">
            <w:pPr>
              <w:rPr>
                <w:rFonts w:ascii="Arial" w:hAnsi="Arial" w:cs="Arial"/>
                <w:sz w:val="20"/>
                <w:szCs w:val="20"/>
              </w:rPr>
            </w:pPr>
            <w:r w:rsidRPr="00D81986">
              <w:rPr>
                <w:rFonts w:ascii="Arial" w:hAnsi="Arial" w:cs="Arial"/>
                <w:sz w:val="20"/>
                <w:szCs w:val="20"/>
              </w:rPr>
              <w:t xml:space="preserve">Study design has </w:t>
            </w:r>
            <w:r>
              <w:rPr>
                <w:rFonts w:ascii="Arial" w:hAnsi="Arial" w:cs="Arial"/>
                <w:sz w:val="20"/>
                <w:szCs w:val="20"/>
              </w:rPr>
              <w:t>some issues</w:t>
            </w:r>
          </w:p>
        </w:tc>
      </w:tr>
      <w:tr w:rsidR="002D32D3" w:rsidRPr="00D81986" w14:paraId="141DDB11" w14:textId="77777777" w:rsidTr="009130E8">
        <w:trPr>
          <w:trHeight w:val="2420"/>
        </w:trPr>
        <w:tc>
          <w:tcPr>
            <w:tcW w:w="552" w:type="pct"/>
            <w:gridSpan w:val="2"/>
            <w:tcBorders>
              <w:top w:val="single" w:sz="4" w:space="0" w:color="auto"/>
              <w:left w:val="nil"/>
              <w:bottom w:val="single" w:sz="4" w:space="0" w:color="auto"/>
              <w:right w:val="nil"/>
            </w:tcBorders>
          </w:tcPr>
          <w:p w14:paraId="768EB5DB" w14:textId="77777777" w:rsidR="002D32D3" w:rsidRPr="00D81986" w:rsidRDefault="002D32D3" w:rsidP="002D32D3">
            <w:pPr>
              <w:rPr>
                <w:rFonts w:ascii="Arial" w:hAnsi="Arial" w:cs="Arial"/>
                <w:sz w:val="20"/>
                <w:szCs w:val="20"/>
              </w:rPr>
            </w:pPr>
            <w:r w:rsidRPr="00D81986">
              <w:rPr>
                <w:rFonts w:ascii="Arial" w:hAnsi="Arial" w:cs="Arial"/>
                <w:sz w:val="20"/>
                <w:szCs w:val="20"/>
              </w:rPr>
              <w:fldChar w:fldCharType="begin"/>
            </w:r>
            <w:r w:rsidRPr="00D81986">
              <w:rPr>
                <w:rFonts w:ascii="Arial" w:hAnsi="Arial" w:cs="Arial"/>
                <w:sz w:val="20"/>
                <w:szCs w:val="20"/>
              </w:rPr>
              <w:instrText xml:space="preserve"> ADDIN EN.CITE &lt;EndNote&gt;&lt;Cite&gt;&lt;Author&gt;Liu&lt;/Author&gt;&lt;Year&gt;2017&lt;/Year&gt;&lt;RecNum&gt;1228&lt;/RecNum&gt;&lt;DisplayText&gt;(Liu et al. 2017)&lt;/DisplayText&gt;&lt;record&gt;&lt;rec-number&gt;1228&lt;/rec-number&gt;&lt;foreign-keys&gt;&lt;key app="EN" db-id="d9rsr5ap2zr5vnet2p8vw5xqaevda9z55d5x" timestamp="1586357068"&gt;1228&lt;/key&gt;&lt;/foreign-keys&gt;&lt;ref-type name="Journal Article"&gt;17&lt;/ref-type&gt;&lt;contributors&gt;&lt;authors&gt;&lt;author&gt;Liu, J. C.&lt;/author&gt;&lt;author&gt;Wilson, A.&lt;/author&gt;&lt;author&gt;Mickley, L. J.&lt;/author&gt;&lt;author&gt;Dominici, F.&lt;/author&gt;&lt;author&gt;Ebisu, K.&lt;/author&gt;&lt;author&gt;Wang, Y.&lt;/author&gt;&lt;author&gt;Sulprizio, M. P.&lt;/author&gt;&lt;author&gt;Peng, R. D.&lt;/author&gt;&lt;author&gt;Yue, X.&lt;/author&gt;&lt;author&gt;Son, J. Y.&lt;/author&gt;&lt;author&gt;Anderson, G. B.&lt;/author&gt;&lt;author&gt;Bell, M. L.&lt;/author&gt;&lt;/authors&gt;&lt;/contributors&gt;&lt;titles&gt;&lt;title&gt;Wildfire-specific Fine Particulate Matter and Risk of Hospital Admissions in Urban and Rural Counties&lt;/title&gt;&lt;secondary-title&gt;Epidemiology&lt;/secondary-title&gt;&lt;/titles&gt;&lt;periodical&gt;&lt;full-title&gt;Epidemiology&lt;/full-title&gt;&lt;abbr-1&gt;Epidemiology (Cambridge, Mass.)&lt;/abbr-1&gt;&lt;/periodical&gt;&lt;pages&gt;77-85&lt;/pages&gt;&lt;volume&gt;28&lt;/volume&gt;&lt;number&gt;1&lt;/number&gt;&lt;dates&gt;&lt;year&gt;2017&lt;/year&gt;&lt;pub-dates&gt;&lt;date&gt;Jan&lt;/date&gt;&lt;/pub-dates&gt;&lt;/dates&gt;&lt;isbn&gt;1044-3983&lt;/isbn&gt;&lt;accession-num&gt;WOS:000390252100021&lt;/accession-num&gt;&lt;urls&gt;&lt;related-urls&gt;&lt;url&gt;&amp;lt;Go to ISI&amp;gt;://WOS:000390252100021&lt;/url&gt;&lt;url&gt;https://www.ncbi.nlm.nih.gov/pmc/articles/PMC5130603/pdf/nihms823701.pdf&lt;/url&gt;&lt;/related-urls&gt;&lt;/urls&gt;&lt;electronic-resource-num&gt;10.1097/ede.0000000000000556&lt;/electronic-resource-num&gt;&lt;/record&gt;&lt;/Cite&gt;&lt;/EndNote&gt;</w:instrText>
            </w:r>
            <w:r w:rsidRPr="00D81986">
              <w:rPr>
                <w:rFonts w:ascii="Arial" w:hAnsi="Arial" w:cs="Arial"/>
                <w:sz w:val="20"/>
                <w:szCs w:val="20"/>
              </w:rPr>
              <w:fldChar w:fldCharType="separate"/>
            </w:r>
            <w:r w:rsidRPr="00D81986">
              <w:rPr>
                <w:rFonts w:ascii="Arial" w:hAnsi="Arial" w:cs="Arial"/>
                <w:noProof/>
                <w:sz w:val="20"/>
                <w:szCs w:val="20"/>
              </w:rPr>
              <w:t>(Liu et al. 2017)</w:t>
            </w:r>
            <w:r w:rsidRPr="00D81986">
              <w:rPr>
                <w:rFonts w:ascii="Arial" w:hAnsi="Arial" w:cs="Arial"/>
                <w:sz w:val="20"/>
                <w:szCs w:val="20"/>
              </w:rPr>
              <w:fldChar w:fldCharType="end"/>
            </w:r>
          </w:p>
        </w:tc>
        <w:tc>
          <w:tcPr>
            <w:tcW w:w="559" w:type="pct"/>
            <w:gridSpan w:val="2"/>
            <w:tcBorders>
              <w:top w:val="single" w:sz="4" w:space="0" w:color="auto"/>
              <w:left w:val="nil"/>
              <w:bottom w:val="single" w:sz="4" w:space="0" w:color="auto"/>
              <w:right w:val="nil"/>
            </w:tcBorders>
          </w:tcPr>
          <w:p w14:paraId="5BE378FC" w14:textId="77777777" w:rsidR="002D32D3" w:rsidRPr="00D81986" w:rsidRDefault="002D32D3" w:rsidP="002D32D3">
            <w:pPr>
              <w:rPr>
                <w:rFonts w:ascii="Arial" w:hAnsi="Arial" w:cs="Arial"/>
                <w:sz w:val="20"/>
                <w:szCs w:val="20"/>
              </w:rPr>
            </w:pPr>
            <w:r w:rsidRPr="00D81986">
              <w:rPr>
                <w:rFonts w:ascii="Arial" w:hAnsi="Arial" w:cs="Arial"/>
                <w:sz w:val="20"/>
                <w:szCs w:val="20"/>
              </w:rPr>
              <w:t>Ecological study</w:t>
            </w:r>
          </w:p>
        </w:tc>
        <w:tc>
          <w:tcPr>
            <w:tcW w:w="590" w:type="pct"/>
            <w:tcBorders>
              <w:top w:val="single" w:sz="4" w:space="0" w:color="auto"/>
              <w:left w:val="nil"/>
              <w:bottom w:val="single" w:sz="4" w:space="0" w:color="auto"/>
              <w:right w:val="nil"/>
            </w:tcBorders>
          </w:tcPr>
          <w:p w14:paraId="40A54113" w14:textId="77777777" w:rsidR="002D32D3" w:rsidRPr="00D81986" w:rsidRDefault="002D32D3" w:rsidP="002D32D3">
            <w:pPr>
              <w:rPr>
                <w:rFonts w:ascii="Arial" w:hAnsi="Arial" w:cs="Arial"/>
                <w:sz w:val="20"/>
                <w:szCs w:val="20"/>
              </w:rPr>
            </w:pPr>
            <w:r w:rsidRPr="00D81986">
              <w:rPr>
                <w:rFonts w:ascii="Arial" w:hAnsi="Arial" w:cs="Arial"/>
                <w:sz w:val="20"/>
                <w:szCs w:val="20"/>
              </w:rPr>
              <w:t>Wildfires in Western USA, 2004-2009</w:t>
            </w:r>
          </w:p>
        </w:tc>
        <w:tc>
          <w:tcPr>
            <w:tcW w:w="697" w:type="pct"/>
            <w:gridSpan w:val="2"/>
            <w:tcBorders>
              <w:top w:val="single" w:sz="4" w:space="0" w:color="auto"/>
              <w:left w:val="nil"/>
              <w:bottom w:val="single" w:sz="4" w:space="0" w:color="auto"/>
              <w:right w:val="nil"/>
            </w:tcBorders>
          </w:tcPr>
          <w:p w14:paraId="1EBE5477" w14:textId="356DB1CF" w:rsidR="002D32D3" w:rsidRPr="00D81986" w:rsidRDefault="002D32D3" w:rsidP="002D32D3">
            <w:pPr>
              <w:rPr>
                <w:rFonts w:ascii="Arial" w:hAnsi="Arial" w:cs="Arial"/>
                <w:sz w:val="20"/>
                <w:szCs w:val="20"/>
              </w:rPr>
            </w:pPr>
            <w:r w:rsidRPr="00D81986">
              <w:rPr>
                <w:rFonts w:ascii="Arial" w:hAnsi="Arial" w:cs="Arial"/>
                <w:sz w:val="20"/>
                <w:szCs w:val="20"/>
              </w:rPr>
              <w:t>Smoke wave standards were set for 23, 28, and 37 µg/m</w:t>
            </w:r>
            <w:r w:rsidRPr="00D81986">
              <w:rPr>
                <w:rFonts w:ascii="Arial" w:hAnsi="Arial" w:cs="Arial"/>
                <w:sz w:val="20"/>
                <w:szCs w:val="20"/>
                <w:vertAlign w:val="superscript"/>
              </w:rPr>
              <w:t>3</w:t>
            </w:r>
          </w:p>
        </w:tc>
        <w:tc>
          <w:tcPr>
            <w:tcW w:w="831" w:type="pct"/>
            <w:gridSpan w:val="2"/>
            <w:tcBorders>
              <w:top w:val="single" w:sz="4" w:space="0" w:color="auto"/>
              <w:left w:val="nil"/>
              <w:bottom w:val="single" w:sz="4" w:space="0" w:color="auto"/>
              <w:right w:val="nil"/>
            </w:tcBorders>
          </w:tcPr>
          <w:p w14:paraId="06BB158D" w14:textId="2F161914" w:rsidR="002D32D3" w:rsidRPr="00D81986" w:rsidRDefault="002D32D3" w:rsidP="002D32D3">
            <w:pPr>
              <w:rPr>
                <w:rFonts w:ascii="Arial" w:hAnsi="Arial" w:cs="Arial"/>
                <w:sz w:val="20"/>
                <w:szCs w:val="20"/>
              </w:rPr>
            </w:pPr>
            <w:bookmarkStart w:id="19" w:name="_Hlk38185249"/>
            <w:r w:rsidRPr="00D81986">
              <w:rPr>
                <w:rFonts w:ascii="Arial" w:hAnsi="Arial" w:cs="Arial"/>
                <w:sz w:val="20"/>
                <w:szCs w:val="20"/>
              </w:rPr>
              <w:t>A 7.2% increase in risk of respiratory admissions during smoke wave days with high wildfire-specific PM</w:t>
            </w:r>
            <w:r w:rsidRPr="00D81986">
              <w:rPr>
                <w:rFonts w:ascii="Arial" w:hAnsi="Arial" w:cs="Arial"/>
                <w:sz w:val="20"/>
                <w:szCs w:val="20"/>
                <w:vertAlign w:val="subscript"/>
              </w:rPr>
              <w:t>2.5</w:t>
            </w:r>
            <w:r w:rsidRPr="00D81986">
              <w:rPr>
                <w:rFonts w:ascii="Arial" w:hAnsi="Arial" w:cs="Arial"/>
                <w:sz w:val="20"/>
                <w:szCs w:val="20"/>
              </w:rPr>
              <w:t xml:space="preserve"> (&gt;37µg/m</w:t>
            </w:r>
            <w:r w:rsidRPr="00D81986">
              <w:rPr>
                <w:rFonts w:ascii="Arial" w:hAnsi="Arial" w:cs="Arial"/>
                <w:sz w:val="20"/>
                <w:szCs w:val="20"/>
                <w:vertAlign w:val="superscript"/>
              </w:rPr>
              <w:t>3</w:t>
            </w:r>
            <w:r w:rsidRPr="00D81986">
              <w:rPr>
                <w:rFonts w:ascii="Arial" w:hAnsi="Arial" w:cs="Arial"/>
                <w:sz w:val="20"/>
                <w:szCs w:val="20"/>
              </w:rPr>
              <w:t>) compared to matched non-smoke-wave days</w:t>
            </w:r>
            <w:bookmarkEnd w:id="19"/>
          </w:p>
        </w:tc>
        <w:tc>
          <w:tcPr>
            <w:tcW w:w="1185" w:type="pct"/>
            <w:gridSpan w:val="3"/>
            <w:tcBorders>
              <w:top w:val="single" w:sz="4" w:space="0" w:color="auto"/>
              <w:left w:val="nil"/>
              <w:bottom w:val="single" w:sz="4" w:space="0" w:color="auto"/>
              <w:right w:val="nil"/>
            </w:tcBorders>
          </w:tcPr>
          <w:p w14:paraId="52367E2A" w14:textId="7DCCD0A8" w:rsidR="002D32D3" w:rsidRPr="00D81986" w:rsidRDefault="002D32D3" w:rsidP="002D32D3">
            <w:pPr>
              <w:rPr>
                <w:rFonts w:ascii="Arial" w:hAnsi="Arial" w:cs="Arial"/>
                <w:sz w:val="20"/>
                <w:szCs w:val="20"/>
              </w:rPr>
            </w:pPr>
            <w:r w:rsidRPr="00D81986">
              <w:rPr>
                <w:rFonts w:ascii="Arial" w:hAnsi="Arial" w:cs="Arial"/>
                <w:sz w:val="20"/>
                <w:szCs w:val="20"/>
              </w:rPr>
              <w:t>There was no association between smoke wave days and increased cardiovascular hospitalizations</w:t>
            </w:r>
          </w:p>
        </w:tc>
        <w:tc>
          <w:tcPr>
            <w:tcW w:w="586" w:type="pct"/>
            <w:tcBorders>
              <w:top w:val="single" w:sz="4" w:space="0" w:color="auto"/>
              <w:left w:val="nil"/>
              <w:bottom w:val="single" w:sz="4" w:space="0" w:color="auto"/>
              <w:right w:val="nil"/>
            </w:tcBorders>
          </w:tcPr>
          <w:p w14:paraId="0F92F717" w14:textId="77777777" w:rsidR="002D32D3" w:rsidRPr="00D81986" w:rsidRDefault="002D32D3" w:rsidP="002D32D3">
            <w:pPr>
              <w:rPr>
                <w:rFonts w:ascii="Arial" w:hAnsi="Arial" w:cs="Arial"/>
                <w:sz w:val="20"/>
                <w:szCs w:val="20"/>
              </w:rPr>
            </w:pPr>
            <w:r w:rsidRPr="00D81986">
              <w:rPr>
                <w:rFonts w:ascii="Arial" w:hAnsi="Arial" w:cs="Arial"/>
                <w:sz w:val="20"/>
                <w:szCs w:val="20"/>
              </w:rPr>
              <w:t>NA</w:t>
            </w:r>
          </w:p>
        </w:tc>
      </w:tr>
      <w:tr w:rsidR="002D32D3" w:rsidRPr="00D81986" w14:paraId="1F52FB86" w14:textId="77777777" w:rsidTr="009130E8">
        <w:trPr>
          <w:trHeight w:val="1899"/>
        </w:trPr>
        <w:tc>
          <w:tcPr>
            <w:tcW w:w="552" w:type="pct"/>
            <w:gridSpan w:val="2"/>
            <w:tcBorders>
              <w:top w:val="single" w:sz="4" w:space="0" w:color="auto"/>
              <w:left w:val="nil"/>
              <w:bottom w:val="single" w:sz="4" w:space="0" w:color="auto"/>
              <w:right w:val="nil"/>
            </w:tcBorders>
          </w:tcPr>
          <w:p w14:paraId="05C31716" w14:textId="3EEA6D2D" w:rsidR="002D32D3" w:rsidRPr="00D81986" w:rsidRDefault="001C3BB4" w:rsidP="002D32D3">
            <w:pPr>
              <w:rPr>
                <w:rFonts w:ascii="Arial" w:hAnsi="Arial" w:cs="Arial"/>
                <w:sz w:val="20"/>
                <w:szCs w:val="20"/>
              </w:rPr>
            </w:pPr>
            <w:r>
              <w:rPr>
                <w:rFonts w:ascii="Arial" w:hAnsi="Arial" w:cs="Arial"/>
                <w:sz w:val="20"/>
                <w:szCs w:val="20"/>
              </w:rPr>
              <w:fldChar w:fldCharType="begin">
                <w:fldData xml:space="preserve">PEVuZE5vdGU+PENpdGU+PEF1dGhvcj5QYXJ0aHVtPC9BdXRob3I+PFllYXI+MjAxNzwvWWVhcj48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</w:fldData>
              </w:fldChar>
            </w:r>
            <w:r>
              <w:rPr>
                <w:rFonts w:ascii="Arial" w:hAnsi="Arial" w:cs="Arial"/>
                <w:sz w:val="20"/>
                <w:szCs w:val="20"/>
              </w:rPr>
              <w:instrText xml:space="preserve"> ADDIN EN.CITE </w:instrText>
            </w:r>
            <w:r>
              <w:rPr>
                <w:rFonts w:ascii="Arial" w:hAnsi="Arial" w:cs="Arial"/>
                <w:sz w:val="20"/>
                <w:szCs w:val="20"/>
              </w:rPr>
              <w:fldChar w:fldCharType="begin">
                <w:fldData xml:space="preserve">PEVuZE5vdGU+PENpdGU+PEF1dGhvcj5QYXJ0aHVtPC9BdXRob3I+PFllYXI+MjAxNzwvWWVhcj48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</w:fldData>
              </w:fldChar>
            </w:r>
            <w:r>
              <w:rPr>
                <w:rFonts w:ascii="Arial" w:hAnsi="Arial" w:cs="Arial"/>
                <w:sz w:val="20"/>
                <w:szCs w:val="20"/>
              </w:rPr>
              <w:instrText xml:space="preserve"> ADDIN EN.CITE.DATA </w:instrText>
            </w:r>
            <w:r>
              <w:rPr>
                <w:rFonts w:ascii="Arial" w:hAnsi="Arial" w:cs="Arial"/>
                <w:sz w:val="20"/>
                <w:szCs w:val="20"/>
              </w:rPr>
            </w:r>
            <w:r>
              <w:rPr>
                <w:rFonts w:ascii="Arial" w:hAnsi="Arial" w:cs="Arial"/>
                <w:sz w:val="20"/>
                <w:szCs w:val="20"/>
              </w:rPr>
              <w:fldChar w:fldCharType="end"/>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(Parthum, Pindilli, and Hogan 2017)</w:t>
            </w:r>
            <w:r>
              <w:rPr>
                <w:rFonts w:ascii="Arial" w:hAnsi="Arial" w:cs="Arial"/>
                <w:sz w:val="20"/>
                <w:szCs w:val="20"/>
              </w:rPr>
              <w:fldChar w:fldCharType="end"/>
            </w:r>
          </w:p>
        </w:tc>
        <w:tc>
          <w:tcPr>
            <w:tcW w:w="559" w:type="pct"/>
            <w:gridSpan w:val="2"/>
            <w:tcBorders>
              <w:top w:val="single" w:sz="4" w:space="0" w:color="auto"/>
              <w:left w:val="nil"/>
              <w:bottom w:val="single" w:sz="4" w:space="0" w:color="auto"/>
              <w:right w:val="nil"/>
            </w:tcBorders>
          </w:tcPr>
          <w:p w14:paraId="285949C3" w14:textId="19F005FB" w:rsidR="002D32D3" w:rsidRPr="00D81986" w:rsidRDefault="002D32D3" w:rsidP="002D32D3">
            <w:pPr>
              <w:rPr>
                <w:rFonts w:ascii="Arial" w:hAnsi="Arial" w:cs="Arial"/>
                <w:sz w:val="20"/>
                <w:szCs w:val="20"/>
              </w:rPr>
            </w:pPr>
            <w:r>
              <w:rPr>
                <w:rFonts w:ascii="Arial" w:hAnsi="Arial" w:cs="Arial"/>
                <w:sz w:val="20"/>
                <w:szCs w:val="20"/>
              </w:rPr>
              <w:t>Ecological study</w:t>
            </w:r>
          </w:p>
        </w:tc>
        <w:tc>
          <w:tcPr>
            <w:tcW w:w="590" w:type="pct"/>
            <w:tcBorders>
              <w:top w:val="single" w:sz="4" w:space="0" w:color="auto"/>
              <w:left w:val="nil"/>
              <w:bottom w:val="single" w:sz="4" w:space="0" w:color="auto"/>
              <w:right w:val="nil"/>
            </w:tcBorders>
          </w:tcPr>
          <w:p w14:paraId="046F7C1C" w14:textId="0712F418" w:rsidR="002D32D3" w:rsidRDefault="002D32D3" w:rsidP="002D32D3">
            <w:pPr>
              <w:rPr>
                <w:rFonts w:ascii="Arial" w:hAnsi="Arial" w:cs="Arial"/>
                <w:sz w:val="20"/>
                <w:szCs w:val="20"/>
              </w:rPr>
            </w:pPr>
            <w:r>
              <w:rPr>
                <w:rFonts w:ascii="Arial" w:hAnsi="Arial" w:cs="Arial"/>
                <w:sz w:val="20"/>
                <w:szCs w:val="20"/>
              </w:rPr>
              <w:t>Peat fire in the Great Swamp National Wildfire Refuge in Virginia, USA</w:t>
            </w:r>
          </w:p>
        </w:tc>
        <w:tc>
          <w:tcPr>
            <w:tcW w:w="697" w:type="pct"/>
            <w:gridSpan w:val="2"/>
            <w:tcBorders>
              <w:top w:val="single" w:sz="4" w:space="0" w:color="auto"/>
              <w:left w:val="nil"/>
              <w:bottom w:val="single" w:sz="4" w:space="0" w:color="auto"/>
              <w:right w:val="nil"/>
            </w:tcBorders>
          </w:tcPr>
          <w:p w14:paraId="43F8EF7A" w14:textId="7A7E0AE0" w:rsidR="002D32D3" w:rsidRPr="00D81986" w:rsidRDefault="002D32D3" w:rsidP="002D32D3">
            <w:pPr>
              <w:rPr>
                <w:rFonts w:ascii="Arial" w:hAnsi="Arial" w:cs="Arial"/>
                <w:sz w:val="20"/>
                <w:szCs w:val="20"/>
              </w:rPr>
            </w:pPr>
            <w:r>
              <w:rPr>
                <w:rFonts w:ascii="Arial" w:hAnsi="Arial" w:cs="Arial"/>
                <w:sz w:val="20"/>
                <w:szCs w:val="20"/>
              </w:rPr>
              <w:t>Smoke days vs. non-fire days</w:t>
            </w:r>
          </w:p>
        </w:tc>
        <w:tc>
          <w:tcPr>
            <w:tcW w:w="831" w:type="pct"/>
            <w:gridSpan w:val="2"/>
            <w:tcBorders>
              <w:top w:val="single" w:sz="4" w:space="0" w:color="auto"/>
              <w:left w:val="nil"/>
              <w:bottom w:val="single" w:sz="4" w:space="0" w:color="auto"/>
              <w:right w:val="nil"/>
            </w:tcBorders>
          </w:tcPr>
          <w:p w14:paraId="4007E2BA" w14:textId="21A29396" w:rsidR="002D32D3" w:rsidRDefault="002D32D3" w:rsidP="002D32D3">
            <w:pPr>
              <w:rPr>
                <w:rFonts w:ascii="Arial" w:hAnsi="Arial" w:cs="Arial"/>
                <w:sz w:val="20"/>
                <w:szCs w:val="20"/>
              </w:rPr>
            </w:pPr>
            <w:r>
              <w:rPr>
                <w:rFonts w:ascii="Arial" w:hAnsi="Arial" w:cs="Arial"/>
                <w:sz w:val="20"/>
                <w:szCs w:val="20"/>
              </w:rPr>
              <w:t>The wildfire event significantly contributes to 35 excess ED visits for COPD, 20 for asthma, and 41 for pneumonia.</w:t>
            </w:r>
          </w:p>
        </w:tc>
        <w:tc>
          <w:tcPr>
            <w:tcW w:w="1185" w:type="pct"/>
            <w:gridSpan w:val="3"/>
            <w:tcBorders>
              <w:top w:val="single" w:sz="4" w:space="0" w:color="auto"/>
              <w:left w:val="nil"/>
              <w:bottom w:val="single" w:sz="4" w:space="0" w:color="auto"/>
              <w:right w:val="nil"/>
            </w:tcBorders>
          </w:tcPr>
          <w:p w14:paraId="0991D762" w14:textId="285BDC3D" w:rsidR="002D32D3" w:rsidRPr="00D81986" w:rsidRDefault="002D32D3" w:rsidP="002D32D3">
            <w:pPr>
              <w:rPr>
                <w:rFonts w:ascii="Arial" w:hAnsi="Arial" w:cs="Arial"/>
                <w:sz w:val="20"/>
                <w:szCs w:val="20"/>
              </w:rPr>
            </w:pPr>
            <w:bookmarkStart w:id="20" w:name="_Hlk53577627"/>
            <w:r>
              <w:rPr>
                <w:rFonts w:ascii="Arial" w:hAnsi="Arial" w:cs="Arial"/>
                <w:sz w:val="20"/>
                <w:szCs w:val="20"/>
              </w:rPr>
              <w:t>The wildfire event significantly contributes to 32 excess ED visits for chronic heart failure and 33 visits for cardiopulmonary symptoms</w:t>
            </w:r>
            <w:bookmarkEnd w:id="20"/>
            <w:r>
              <w:rPr>
                <w:rFonts w:ascii="Arial" w:hAnsi="Arial" w:cs="Arial"/>
                <w:sz w:val="20"/>
                <w:szCs w:val="20"/>
              </w:rPr>
              <w:t xml:space="preserve">. </w:t>
            </w:r>
          </w:p>
        </w:tc>
        <w:tc>
          <w:tcPr>
            <w:tcW w:w="586" w:type="pct"/>
            <w:tcBorders>
              <w:top w:val="single" w:sz="4" w:space="0" w:color="auto"/>
              <w:left w:val="nil"/>
              <w:bottom w:val="single" w:sz="4" w:space="0" w:color="auto"/>
              <w:right w:val="nil"/>
            </w:tcBorders>
          </w:tcPr>
          <w:p w14:paraId="3B008DF6" w14:textId="5B583306" w:rsidR="002D32D3" w:rsidRPr="00D81986" w:rsidRDefault="002D32D3" w:rsidP="002D32D3">
            <w:pPr>
              <w:rPr>
                <w:rFonts w:ascii="Arial" w:hAnsi="Arial" w:cs="Arial"/>
                <w:sz w:val="20"/>
                <w:szCs w:val="20"/>
              </w:rPr>
            </w:pPr>
            <w:r>
              <w:rPr>
                <w:rFonts w:ascii="Arial" w:hAnsi="Arial" w:cs="Arial"/>
                <w:sz w:val="20"/>
                <w:szCs w:val="20"/>
              </w:rPr>
              <w:t>NA</w:t>
            </w:r>
          </w:p>
        </w:tc>
      </w:tr>
      <w:tr w:rsidR="002D32D3" w:rsidRPr="00D81986" w14:paraId="72459B51" w14:textId="77777777" w:rsidTr="009130E8">
        <w:trPr>
          <w:trHeight w:val="1899"/>
        </w:trPr>
        <w:tc>
          <w:tcPr>
            <w:tcW w:w="552" w:type="pct"/>
            <w:gridSpan w:val="2"/>
            <w:tcBorders>
              <w:top w:val="single" w:sz="4" w:space="0" w:color="auto"/>
              <w:left w:val="nil"/>
              <w:bottom w:val="single" w:sz="4" w:space="0" w:color="auto"/>
              <w:right w:val="nil"/>
            </w:tcBorders>
          </w:tcPr>
          <w:p w14:paraId="5869C702" w14:textId="77777777" w:rsidR="002D32D3" w:rsidRPr="00D81986" w:rsidRDefault="002D32D3" w:rsidP="002D32D3">
            <w:pPr>
              <w:rPr>
                <w:rFonts w:ascii="Arial" w:hAnsi="Arial" w:cs="Arial"/>
                <w:sz w:val="20"/>
                <w:szCs w:val="20"/>
              </w:rPr>
            </w:pPr>
            <w:r w:rsidRPr="00D81986">
              <w:rPr>
                <w:rFonts w:ascii="Arial" w:hAnsi="Arial" w:cs="Arial"/>
                <w:sz w:val="20"/>
                <w:szCs w:val="20"/>
              </w:rPr>
              <w:fldChar w:fldCharType="begin"/>
            </w:r>
            <w:r w:rsidRPr="00D81986">
              <w:rPr>
                <w:rFonts w:ascii="Arial" w:hAnsi="Arial" w:cs="Arial"/>
                <w:sz w:val="20"/>
                <w:szCs w:val="20"/>
              </w:rPr>
              <w:instrText xml:space="preserve"> ADDIN EN.CITE &lt;EndNote&gt;&lt;Cite&gt;&lt;Author&gt;Salimi&lt;/Author&gt;&lt;Year&gt;2017&lt;/Year&gt;&lt;RecNum&gt;1221&lt;/RecNum&gt;&lt;DisplayText&gt;(Salimi et al. 2017)&lt;/DisplayText&gt;&lt;record&gt;&lt;rec-number&gt;1221&lt;/rec-number&gt;&lt;foreign-keys&gt;&lt;key app="EN" db-id="d9rsr5ap2zr5vnet2p8vw5xqaevda9z55d5x" timestamp="1586357068"&gt;1221&lt;/key&gt;&lt;/foreign-keys&gt;&lt;ref-type name="Journal Article"&gt;17&lt;/ref-type&gt;&lt;contributors&gt;&lt;authors&gt;&lt;author&gt;Salimi, F.&lt;/author&gt;&lt;author&gt;Henderson, S. B.&lt;/author&gt;&lt;author&gt;Morgan, G. G.&lt;/author&gt;&lt;author&gt;Jalaludin, B.&lt;/author&gt;&lt;author&gt;Johnston, F. H.&lt;/author&gt;&lt;/authors&gt;&lt;/contributors&gt;&lt;titles&gt;&lt;title&gt;Ambient particulate matter, landscape fire smoke, and emergency ambulance dispatches in Sydney, Australia&lt;/title&gt;&lt;secondary-title&gt;Environment International&lt;/secondary-title&gt;&lt;/titles&gt;&lt;periodical&gt;&lt;full-title&gt;Environ Int&lt;/full-title&gt;&lt;abbr-1&gt;Environment international&lt;/abbr-1&gt;&lt;/periodical&gt;&lt;pages&gt;208-212&lt;/pages&gt;&lt;volume&gt;99&lt;/volume&gt;&lt;dates&gt;&lt;year&gt;2017&lt;/year&gt;&lt;pub-dates&gt;&lt;date&gt;Feb&lt;/date&gt;&lt;/pub-dates&gt;&lt;/dates&gt;&lt;isbn&gt;0160-4120&lt;/isbn&gt;&lt;accession-num&gt;WOS:000394062700019&lt;/accession-num&gt;&lt;urls&gt;&lt;related-urls&gt;&lt;url&gt;&amp;lt;Go to ISI&amp;gt;://WOS:000394062700019&lt;/url&gt;&lt;/related-urls&gt;&lt;/urls&gt;&lt;electronic-resource-num&gt;10.1016/j.envint.2016.11.018&lt;/electronic-resource-num&gt;&lt;/record&gt;&lt;/Cite&gt;&lt;/EndNote&gt;</w:instrText>
            </w:r>
            <w:r w:rsidRPr="00D81986">
              <w:rPr>
                <w:rFonts w:ascii="Arial" w:hAnsi="Arial" w:cs="Arial"/>
                <w:sz w:val="20"/>
                <w:szCs w:val="20"/>
              </w:rPr>
              <w:fldChar w:fldCharType="separate"/>
            </w:r>
            <w:r w:rsidRPr="00D81986">
              <w:rPr>
                <w:rFonts w:ascii="Arial" w:hAnsi="Arial" w:cs="Arial"/>
                <w:noProof/>
                <w:sz w:val="20"/>
                <w:szCs w:val="20"/>
              </w:rPr>
              <w:t>(Salimi et al. 2017)</w:t>
            </w:r>
            <w:r w:rsidRPr="00D81986">
              <w:rPr>
                <w:rFonts w:ascii="Arial" w:hAnsi="Arial" w:cs="Arial"/>
                <w:sz w:val="20"/>
                <w:szCs w:val="20"/>
              </w:rPr>
              <w:fldChar w:fldCharType="end"/>
            </w:r>
          </w:p>
        </w:tc>
        <w:tc>
          <w:tcPr>
            <w:tcW w:w="559" w:type="pct"/>
            <w:gridSpan w:val="2"/>
            <w:tcBorders>
              <w:top w:val="single" w:sz="4" w:space="0" w:color="auto"/>
              <w:left w:val="nil"/>
              <w:bottom w:val="single" w:sz="4" w:space="0" w:color="auto"/>
              <w:right w:val="nil"/>
            </w:tcBorders>
          </w:tcPr>
          <w:p w14:paraId="6D047B87" w14:textId="77777777" w:rsidR="002D32D3" w:rsidRPr="00D81986" w:rsidRDefault="002D32D3" w:rsidP="002D32D3">
            <w:pPr>
              <w:rPr>
                <w:rFonts w:ascii="Arial" w:hAnsi="Arial" w:cs="Arial"/>
                <w:sz w:val="20"/>
                <w:szCs w:val="20"/>
              </w:rPr>
            </w:pPr>
            <w:r w:rsidRPr="00D81986">
              <w:rPr>
                <w:rFonts w:ascii="Arial" w:hAnsi="Arial" w:cs="Arial"/>
                <w:sz w:val="20"/>
                <w:szCs w:val="20"/>
              </w:rPr>
              <w:t>Ecological time-series</w:t>
            </w:r>
          </w:p>
        </w:tc>
        <w:tc>
          <w:tcPr>
            <w:tcW w:w="590" w:type="pct"/>
            <w:tcBorders>
              <w:top w:val="single" w:sz="4" w:space="0" w:color="auto"/>
              <w:left w:val="nil"/>
              <w:bottom w:val="single" w:sz="4" w:space="0" w:color="auto"/>
              <w:right w:val="nil"/>
            </w:tcBorders>
          </w:tcPr>
          <w:p w14:paraId="6003E825" w14:textId="1713960C" w:rsidR="002D32D3" w:rsidRPr="00D81986" w:rsidRDefault="002D32D3" w:rsidP="002D32D3">
            <w:pPr>
              <w:rPr>
                <w:rFonts w:ascii="Arial" w:hAnsi="Arial" w:cs="Arial"/>
                <w:sz w:val="20"/>
                <w:szCs w:val="20"/>
              </w:rPr>
            </w:pPr>
            <w:r>
              <w:rPr>
                <w:rFonts w:ascii="Arial" w:hAnsi="Arial" w:cs="Arial"/>
                <w:sz w:val="20"/>
                <w:szCs w:val="20"/>
              </w:rPr>
              <w:t>Wild</w:t>
            </w:r>
            <w:r w:rsidRPr="00D81986">
              <w:rPr>
                <w:rFonts w:ascii="Arial" w:hAnsi="Arial" w:cs="Arial"/>
                <w:sz w:val="20"/>
                <w:szCs w:val="20"/>
              </w:rPr>
              <w:t>fire</w:t>
            </w:r>
            <w:r>
              <w:rPr>
                <w:rFonts w:ascii="Arial" w:hAnsi="Arial" w:cs="Arial"/>
                <w:sz w:val="20"/>
                <w:szCs w:val="20"/>
              </w:rPr>
              <w:t>s</w:t>
            </w:r>
            <w:r w:rsidRPr="00D81986">
              <w:rPr>
                <w:rFonts w:ascii="Arial" w:hAnsi="Arial" w:cs="Arial"/>
                <w:sz w:val="20"/>
                <w:szCs w:val="20"/>
              </w:rPr>
              <w:t xml:space="preserve"> in the Sydney metropolitan area in Australia, 2004-2015</w:t>
            </w:r>
          </w:p>
        </w:tc>
        <w:tc>
          <w:tcPr>
            <w:tcW w:w="697" w:type="pct"/>
            <w:gridSpan w:val="2"/>
            <w:tcBorders>
              <w:top w:val="single" w:sz="4" w:space="0" w:color="auto"/>
              <w:left w:val="nil"/>
              <w:bottom w:val="single" w:sz="4" w:space="0" w:color="auto"/>
              <w:right w:val="nil"/>
            </w:tcBorders>
          </w:tcPr>
          <w:p w14:paraId="10EDC842" w14:textId="4C4B1C4E" w:rsidR="002D32D3" w:rsidRPr="00D81986" w:rsidRDefault="002D32D3" w:rsidP="002D32D3">
            <w:pPr>
              <w:rPr>
                <w:rFonts w:ascii="Arial" w:hAnsi="Arial" w:cs="Arial"/>
                <w:sz w:val="20"/>
                <w:szCs w:val="20"/>
              </w:rPr>
            </w:pPr>
            <w:r w:rsidRPr="00D81986">
              <w:rPr>
                <w:rFonts w:ascii="Arial" w:hAnsi="Arial" w:cs="Arial"/>
                <w:sz w:val="20"/>
                <w:szCs w:val="20"/>
              </w:rPr>
              <w:t xml:space="preserve">Forest fire smoke level of </w:t>
            </w:r>
            <w:r>
              <w:rPr>
                <w:rFonts w:ascii="Arial" w:hAnsi="Arial" w:cs="Arial"/>
                <w:sz w:val="20"/>
                <w:szCs w:val="20"/>
              </w:rPr>
              <w:t>avg</w:t>
            </w:r>
            <w:r w:rsidRPr="00D81986">
              <w:rPr>
                <w:rFonts w:ascii="Arial" w:hAnsi="Arial" w:cs="Arial"/>
                <w:sz w:val="20"/>
                <w:szCs w:val="20"/>
              </w:rPr>
              <w:t>. PM</w:t>
            </w:r>
            <w:r w:rsidRPr="00D81986">
              <w:rPr>
                <w:rFonts w:ascii="Arial" w:hAnsi="Arial" w:cs="Arial"/>
                <w:sz w:val="20"/>
                <w:szCs w:val="20"/>
                <w:vertAlign w:val="subscript"/>
              </w:rPr>
              <w:t>2.5</w:t>
            </w:r>
            <w:r w:rsidRPr="00D81986">
              <w:rPr>
                <w:rFonts w:ascii="Arial" w:hAnsi="Arial" w:cs="Arial"/>
                <w:sz w:val="20"/>
                <w:szCs w:val="20"/>
              </w:rPr>
              <w:t xml:space="preserve"> were 16.4 µg/m</w:t>
            </w:r>
            <w:r w:rsidRPr="00D81986">
              <w:rPr>
                <w:rFonts w:ascii="Arial" w:hAnsi="Arial" w:cs="Arial"/>
                <w:sz w:val="20"/>
                <w:szCs w:val="20"/>
                <w:vertAlign w:val="superscript"/>
              </w:rPr>
              <w:t>3</w:t>
            </w:r>
          </w:p>
        </w:tc>
        <w:tc>
          <w:tcPr>
            <w:tcW w:w="831" w:type="pct"/>
            <w:gridSpan w:val="2"/>
            <w:tcBorders>
              <w:top w:val="single" w:sz="4" w:space="0" w:color="auto"/>
              <w:left w:val="nil"/>
              <w:bottom w:val="single" w:sz="4" w:space="0" w:color="auto"/>
              <w:right w:val="nil"/>
            </w:tcBorders>
          </w:tcPr>
          <w:p w14:paraId="0E11B892" w14:textId="77777777" w:rsidR="002D32D3" w:rsidRDefault="002D32D3" w:rsidP="002D32D3">
            <w:pPr>
              <w:rPr>
                <w:rFonts w:ascii="Arial" w:hAnsi="Arial" w:cs="Arial"/>
                <w:sz w:val="20"/>
                <w:szCs w:val="20"/>
              </w:rPr>
            </w:pPr>
            <w:r>
              <w:rPr>
                <w:rFonts w:ascii="Arial" w:hAnsi="Arial" w:cs="Arial"/>
                <w:sz w:val="20"/>
                <w:szCs w:val="20"/>
              </w:rPr>
              <w:t xml:space="preserve">A </w:t>
            </w:r>
            <w:r w:rsidRPr="00D81986">
              <w:rPr>
                <w:rFonts w:ascii="Arial" w:hAnsi="Arial" w:cs="Arial"/>
                <w:sz w:val="20"/>
                <w:szCs w:val="20"/>
              </w:rPr>
              <w:t xml:space="preserve">10 </w:t>
            </w:r>
            <w:proofErr w:type="spellStart"/>
            <w:r w:rsidRPr="00D81986">
              <w:rPr>
                <w:rFonts w:ascii="Arial" w:hAnsi="Arial" w:cs="Arial"/>
                <w:sz w:val="20"/>
                <w:szCs w:val="20"/>
              </w:rPr>
              <w:t>μg</w:t>
            </w:r>
            <w:proofErr w:type="spellEnd"/>
            <w:r w:rsidRPr="00D81986">
              <w:rPr>
                <w:rFonts w:ascii="Arial" w:hAnsi="Arial" w:cs="Arial"/>
                <w:sz w:val="20"/>
                <w:szCs w:val="20"/>
              </w:rPr>
              <w:t>/m</w:t>
            </w:r>
            <w:r w:rsidRPr="00D81986">
              <w:rPr>
                <w:rFonts w:ascii="Arial" w:hAnsi="Arial" w:cs="Arial"/>
                <w:sz w:val="20"/>
                <w:szCs w:val="20"/>
                <w:vertAlign w:val="superscript"/>
              </w:rPr>
              <w:t>3</w:t>
            </w:r>
            <w:r w:rsidRPr="00D81986">
              <w:rPr>
                <w:rFonts w:ascii="Arial" w:hAnsi="Arial" w:cs="Arial"/>
                <w:sz w:val="20"/>
                <w:szCs w:val="20"/>
              </w:rPr>
              <w:t xml:space="preserve"> </w:t>
            </w:r>
            <w:r>
              <w:rPr>
                <w:rFonts w:ascii="Arial" w:hAnsi="Arial" w:cs="Arial"/>
                <w:sz w:val="20"/>
                <w:szCs w:val="20"/>
              </w:rPr>
              <w:t>i</w:t>
            </w:r>
            <w:r w:rsidRPr="00D81986">
              <w:rPr>
                <w:rFonts w:ascii="Arial" w:hAnsi="Arial" w:cs="Arial"/>
                <w:sz w:val="20"/>
                <w:szCs w:val="20"/>
              </w:rPr>
              <w:t>ncrease in PM</w:t>
            </w:r>
            <w:r w:rsidRPr="00D81986">
              <w:rPr>
                <w:rFonts w:ascii="Arial" w:hAnsi="Arial" w:cs="Arial"/>
                <w:sz w:val="20"/>
                <w:szCs w:val="20"/>
                <w:vertAlign w:val="subscript"/>
              </w:rPr>
              <w:t>2.5</w:t>
            </w:r>
            <w:r w:rsidRPr="00D81986">
              <w:rPr>
                <w:rFonts w:ascii="Arial" w:hAnsi="Arial" w:cs="Arial"/>
                <w:sz w:val="20"/>
                <w:szCs w:val="20"/>
              </w:rPr>
              <w:t xml:space="preserve"> were positively associated with same day emergency ambulance dispatches (EAD) for respiratory problems and breathing problems</w:t>
            </w:r>
          </w:p>
          <w:p w14:paraId="0D284646" w14:textId="0FBAD889" w:rsidR="00313A6D" w:rsidRPr="00D81986" w:rsidRDefault="00313A6D" w:rsidP="002D32D3">
            <w:pPr>
              <w:rPr>
                <w:rFonts w:ascii="Arial" w:hAnsi="Arial" w:cs="Arial"/>
                <w:sz w:val="20"/>
                <w:szCs w:val="20"/>
              </w:rPr>
            </w:pPr>
          </w:p>
        </w:tc>
        <w:tc>
          <w:tcPr>
            <w:tcW w:w="1185" w:type="pct"/>
            <w:gridSpan w:val="3"/>
            <w:tcBorders>
              <w:top w:val="single" w:sz="4" w:space="0" w:color="auto"/>
              <w:left w:val="nil"/>
              <w:bottom w:val="single" w:sz="4" w:space="0" w:color="auto"/>
              <w:right w:val="nil"/>
            </w:tcBorders>
          </w:tcPr>
          <w:p w14:paraId="5D1CAB0B" w14:textId="1DB11D4B" w:rsidR="002D32D3" w:rsidRPr="00D81986" w:rsidRDefault="002D32D3" w:rsidP="002D32D3">
            <w:pPr>
              <w:rPr>
                <w:rFonts w:ascii="Arial" w:hAnsi="Arial" w:cs="Arial"/>
                <w:sz w:val="20"/>
                <w:szCs w:val="20"/>
              </w:rPr>
            </w:pPr>
            <w:r w:rsidRPr="00D81986">
              <w:rPr>
                <w:rFonts w:ascii="Arial" w:hAnsi="Arial" w:cs="Arial"/>
                <w:sz w:val="20"/>
                <w:szCs w:val="20"/>
              </w:rPr>
              <w:t xml:space="preserve">Increases of 10 </w:t>
            </w:r>
            <w:proofErr w:type="spellStart"/>
            <w:r w:rsidRPr="00D81986">
              <w:rPr>
                <w:rFonts w:ascii="Arial" w:hAnsi="Arial" w:cs="Arial"/>
                <w:sz w:val="20"/>
                <w:szCs w:val="20"/>
              </w:rPr>
              <w:t>μg</w:t>
            </w:r>
            <w:proofErr w:type="spellEnd"/>
            <w:r w:rsidRPr="00D81986">
              <w:rPr>
                <w:rFonts w:ascii="Arial" w:hAnsi="Arial" w:cs="Arial"/>
                <w:sz w:val="20"/>
                <w:szCs w:val="20"/>
              </w:rPr>
              <w:t>/m</w:t>
            </w:r>
            <w:r w:rsidRPr="00D81986">
              <w:rPr>
                <w:rFonts w:ascii="Arial" w:hAnsi="Arial" w:cs="Arial"/>
                <w:sz w:val="20"/>
                <w:szCs w:val="20"/>
                <w:vertAlign w:val="superscript"/>
              </w:rPr>
              <w:t>3</w:t>
            </w:r>
            <w:r w:rsidRPr="00D81986">
              <w:rPr>
                <w:rFonts w:ascii="Arial" w:hAnsi="Arial" w:cs="Arial"/>
                <w:sz w:val="20"/>
                <w:szCs w:val="20"/>
              </w:rPr>
              <w:t xml:space="preserve"> in PM</w:t>
            </w:r>
            <w:r w:rsidRPr="00D81986">
              <w:rPr>
                <w:rFonts w:ascii="Arial" w:hAnsi="Arial" w:cs="Arial"/>
                <w:sz w:val="20"/>
                <w:szCs w:val="20"/>
                <w:vertAlign w:val="subscript"/>
              </w:rPr>
              <w:t>2.5</w:t>
            </w:r>
            <w:r w:rsidRPr="00D81986">
              <w:rPr>
                <w:rFonts w:ascii="Arial" w:hAnsi="Arial" w:cs="Arial"/>
                <w:sz w:val="20"/>
                <w:szCs w:val="20"/>
              </w:rPr>
              <w:t xml:space="preserve"> were positively associated with same day EAD for cardiac arrest and chest pain on the same day and heart problems with a 2-day lag</w:t>
            </w:r>
          </w:p>
        </w:tc>
        <w:tc>
          <w:tcPr>
            <w:tcW w:w="586" w:type="pct"/>
            <w:tcBorders>
              <w:top w:val="single" w:sz="4" w:space="0" w:color="auto"/>
              <w:left w:val="nil"/>
              <w:bottom w:val="single" w:sz="4" w:space="0" w:color="auto"/>
              <w:right w:val="nil"/>
            </w:tcBorders>
          </w:tcPr>
          <w:p w14:paraId="2FDAA701" w14:textId="77777777" w:rsidR="002D32D3" w:rsidRPr="00D81986" w:rsidRDefault="002D32D3" w:rsidP="002D32D3">
            <w:pPr>
              <w:rPr>
                <w:rFonts w:ascii="Arial" w:hAnsi="Arial" w:cs="Arial"/>
                <w:sz w:val="20"/>
                <w:szCs w:val="20"/>
              </w:rPr>
            </w:pPr>
            <w:r w:rsidRPr="00D81986">
              <w:rPr>
                <w:rFonts w:ascii="Arial" w:hAnsi="Arial" w:cs="Arial"/>
                <w:sz w:val="20"/>
                <w:szCs w:val="20"/>
              </w:rPr>
              <w:t>NA</w:t>
            </w:r>
          </w:p>
        </w:tc>
      </w:tr>
      <w:tr w:rsidR="002D32D3" w:rsidRPr="00075DB0" w14:paraId="484F98FA" w14:textId="77777777" w:rsidTr="009130E8">
        <w:trPr>
          <w:trHeight w:val="1250"/>
        </w:trPr>
        <w:tc>
          <w:tcPr>
            <w:tcW w:w="522" w:type="pct"/>
            <w:tcBorders>
              <w:top w:val="single" w:sz="4" w:space="0" w:color="auto"/>
              <w:left w:val="nil"/>
              <w:bottom w:val="single" w:sz="4" w:space="0" w:color="auto"/>
              <w:right w:val="nil"/>
            </w:tcBorders>
          </w:tcPr>
          <w:p w14:paraId="278A86D3" w14:textId="77777777" w:rsidR="002D32D3" w:rsidRPr="00075DB0" w:rsidRDefault="002D32D3" w:rsidP="002D32D3">
            <w:pPr>
              <w:rPr>
                <w:rFonts w:ascii="Arial" w:hAnsi="Arial" w:cs="Arial"/>
                <w:sz w:val="20"/>
                <w:szCs w:val="20"/>
              </w:rPr>
            </w:pPr>
            <w:r w:rsidRPr="00075DB0">
              <w:rPr>
                <w:rFonts w:ascii="Arial" w:hAnsi="Arial" w:cs="Arial"/>
                <w:sz w:val="20"/>
                <w:szCs w:val="20"/>
              </w:rPr>
              <w:fldChar w:fldCharType="begin"/>
            </w:r>
            <w:r w:rsidRPr="00075DB0">
              <w:rPr>
                <w:rFonts w:ascii="Arial" w:hAnsi="Arial" w:cs="Arial"/>
                <w:sz w:val="20"/>
                <w:szCs w:val="20"/>
              </w:rPr>
              <w:instrText xml:space="preserve"> ADDIN EN.CITE &lt;EndNote&gt;&lt;Cite&gt;&lt;Author&gt;Weichenthal&lt;/Author&gt;&lt;Year&gt;2017&lt;/Year&gt;&lt;RecNum&gt;1202&lt;/RecNum&gt;&lt;DisplayText&gt;(Weichenthal et al. 2017)&lt;/DisplayText&gt;&lt;record&gt;&lt;rec-number&gt;1202&lt;/rec-number&gt;&lt;foreign-keys&gt;&lt;key app="EN" db-id="d9rsr5ap2zr5vnet2p8vw5xqaevda9z55d5x" timestamp="1586357068"&gt;1202&lt;/key&gt;&lt;/foreign-keys&gt;&lt;ref-type name="Journal Article"&gt;17&lt;/ref-type&gt;&lt;contributors&gt;&lt;authors&gt;&lt;author&gt;Weichenthal, S.&lt;/author&gt;&lt;author&gt;Kulka, R.&lt;/author&gt;&lt;author&gt;Lavigne, E.&lt;/author&gt;&lt;author&gt;van Rijswijk, D.&lt;/author&gt;&lt;author&gt;Brauer, M.&lt;/author&gt;&lt;author&gt;Villeneuve, P. J.&lt;/author&gt;&lt;author&gt;Stieb, D.&lt;/author&gt;&lt;author&gt;Joseph, L.&lt;/author&gt;&lt;author&gt;Burnett, R. T.&lt;/author&gt;&lt;/authors&gt;&lt;/contributors&gt;&lt;titles&gt;&lt;title&gt;Biomass Burning as a Source of Ambient Fine Particulate Air Pollution and Acute Myocardial Infarction&lt;/title&gt;&lt;secondary-title&gt;Epidemiology&lt;/secondary-title&gt;&lt;/titles&gt;&lt;periodical&gt;&lt;full-title&gt;Epidemiology&lt;/full-title&gt;&lt;abbr-1&gt;Epidemiology (Cambridge, Mass.)&lt;/abbr-1&gt;&lt;/periodical&gt;&lt;pages&gt;329-337&lt;/pages&gt;&lt;volume&gt;28&lt;/volume&gt;&lt;number&gt;3&lt;/number&gt;&lt;dates&gt;&lt;year&gt;2017&lt;/year&gt;&lt;pub-dates&gt;&lt;date&gt;May&lt;/date&gt;&lt;/pub-dates&gt;&lt;/dates&gt;&lt;isbn&gt;1044-3983&lt;/isbn&gt;&lt;accession-num&gt;WOS:000398158000015&lt;/accession-num&gt;&lt;urls&gt;&lt;related-urls&gt;&lt;url&gt;&amp;lt;Go to ISI&amp;gt;://WOS:000398158000015&lt;/url&gt;&lt;url&gt;https://www.ncbi.nlm.nih.gov/pmc/articles/PMC5389593/pdf/ede-28-329.pdf&lt;/url&gt;&lt;/related-urls&gt;&lt;/urls&gt;&lt;electronic-resource-num&gt;10.1097/ede.0000000000000636&lt;/electronic-resource-num&gt;&lt;/record&gt;&lt;/Cite&gt;&lt;/EndNote&gt;</w:instrText>
            </w:r>
            <w:r w:rsidRPr="00075DB0">
              <w:rPr>
                <w:rFonts w:ascii="Arial" w:hAnsi="Arial" w:cs="Arial"/>
                <w:sz w:val="20"/>
                <w:szCs w:val="20"/>
              </w:rPr>
              <w:fldChar w:fldCharType="separate"/>
            </w:r>
            <w:r w:rsidRPr="00075DB0">
              <w:rPr>
                <w:rFonts w:ascii="Arial" w:hAnsi="Arial" w:cs="Arial"/>
                <w:noProof/>
                <w:sz w:val="20"/>
                <w:szCs w:val="20"/>
              </w:rPr>
              <w:t>(Weichenthal et al. 2017)</w:t>
            </w:r>
            <w:r w:rsidRPr="00075DB0">
              <w:rPr>
                <w:rFonts w:ascii="Arial" w:hAnsi="Arial" w:cs="Arial"/>
                <w:sz w:val="20"/>
                <w:szCs w:val="20"/>
              </w:rPr>
              <w:fldChar w:fldCharType="end"/>
            </w:r>
          </w:p>
        </w:tc>
        <w:tc>
          <w:tcPr>
            <w:tcW w:w="520" w:type="pct"/>
            <w:gridSpan w:val="2"/>
            <w:tcBorders>
              <w:top w:val="single" w:sz="4" w:space="0" w:color="auto"/>
              <w:left w:val="nil"/>
              <w:bottom w:val="single" w:sz="4" w:space="0" w:color="auto"/>
              <w:right w:val="nil"/>
            </w:tcBorders>
          </w:tcPr>
          <w:p w14:paraId="086309A6" w14:textId="77777777" w:rsidR="002D32D3" w:rsidRPr="00075DB0" w:rsidRDefault="002D32D3" w:rsidP="002D32D3">
            <w:pPr>
              <w:rPr>
                <w:rFonts w:ascii="Arial" w:hAnsi="Arial" w:cs="Arial"/>
                <w:sz w:val="20"/>
                <w:szCs w:val="20"/>
              </w:rPr>
            </w:pPr>
            <w:r w:rsidRPr="00075DB0">
              <w:rPr>
                <w:rFonts w:ascii="Arial" w:hAnsi="Arial" w:cs="Arial"/>
                <w:sz w:val="20"/>
                <w:szCs w:val="20"/>
              </w:rPr>
              <w:t>Time series (case crossover)</w:t>
            </w:r>
          </w:p>
        </w:tc>
        <w:tc>
          <w:tcPr>
            <w:tcW w:w="694" w:type="pct"/>
            <w:gridSpan w:val="3"/>
            <w:tcBorders>
              <w:top w:val="single" w:sz="4" w:space="0" w:color="auto"/>
              <w:left w:val="nil"/>
              <w:bottom w:val="single" w:sz="4" w:space="0" w:color="auto"/>
              <w:right w:val="nil"/>
            </w:tcBorders>
          </w:tcPr>
          <w:p w14:paraId="5A75D33C" w14:textId="77777777" w:rsidR="002D32D3" w:rsidRPr="00075DB0" w:rsidRDefault="002D32D3" w:rsidP="002D32D3">
            <w:pPr>
              <w:rPr>
                <w:rFonts w:ascii="Arial" w:hAnsi="Arial" w:cs="Arial"/>
                <w:sz w:val="20"/>
                <w:szCs w:val="20"/>
              </w:rPr>
            </w:pPr>
            <w:r w:rsidRPr="00075DB0">
              <w:rPr>
                <w:rFonts w:ascii="Arial" w:hAnsi="Arial" w:cs="Arial"/>
                <w:sz w:val="20"/>
                <w:szCs w:val="20"/>
              </w:rPr>
              <w:t>Wildfire smoke in British Columbia, Canada, 2008-2015</w:t>
            </w:r>
          </w:p>
        </w:tc>
        <w:tc>
          <w:tcPr>
            <w:tcW w:w="662" w:type="pct"/>
            <w:tcBorders>
              <w:top w:val="single" w:sz="4" w:space="0" w:color="auto"/>
              <w:left w:val="nil"/>
              <w:bottom w:val="single" w:sz="4" w:space="0" w:color="auto"/>
              <w:right w:val="nil"/>
            </w:tcBorders>
          </w:tcPr>
          <w:p w14:paraId="75358BE5" w14:textId="77777777" w:rsidR="002D32D3" w:rsidRPr="00075DB0" w:rsidRDefault="002D32D3" w:rsidP="002D32D3">
            <w:pPr>
              <w:rPr>
                <w:rFonts w:ascii="Arial" w:hAnsi="Arial" w:cs="Arial"/>
                <w:sz w:val="20"/>
                <w:szCs w:val="20"/>
              </w:rPr>
            </w:pPr>
            <w:r w:rsidRPr="00075DB0">
              <w:rPr>
                <w:rFonts w:ascii="Arial" w:hAnsi="Arial" w:cs="Arial"/>
                <w:sz w:val="20"/>
                <w:szCs w:val="20"/>
              </w:rPr>
              <w:t>Daily avg. PM</w:t>
            </w:r>
            <w:r w:rsidRPr="00075DB0">
              <w:rPr>
                <w:rFonts w:ascii="Arial" w:hAnsi="Arial" w:cs="Arial"/>
                <w:sz w:val="20"/>
                <w:szCs w:val="20"/>
                <w:vertAlign w:val="subscript"/>
              </w:rPr>
              <w:t>2.5</w:t>
            </w:r>
            <w:r w:rsidRPr="00075DB0">
              <w:rPr>
                <w:rFonts w:ascii="Arial" w:hAnsi="Arial" w:cs="Arial"/>
                <w:sz w:val="20"/>
                <w:szCs w:val="20"/>
              </w:rPr>
              <w:t xml:space="preserve"> was 8.8 (SD: 7.4) </w:t>
            </w:r>
            <w:proofErr w:type="spellStart"/>
            <w:r w:rsidRPr="00075DB0">
              <w:rPr>
                <w:rFonts w:ascii="Arial" w:hAnsi="Arial" w:cs="Arial"/>
                <w:sz w:val="20"/>
                <w:szCs w:val="20"/>
              </w:rPr>
              <w:t>μg</w:t>
            </w:r>
            <w:proofErr w:type="spellEnd"/>
            <w:r w:rsidRPr="00075DB0">
              <w:rPr>
                <w:rFonts w:ascii="Arial" w:hAnsi="Arial" w:cs="Arial"/>
                <w:sz w:val="20"/>
                <w:szCs w:val="20"/>
              </w:rPr>
              <w:t>/m</w:t>
            </w:r>
            <w:r w:rsidRPr="00075DB0">
              <w:rPr>
                <w:rFonts w:ascii="Arial" w:hAnsi="Arial" w:cs="Arial"/>
                <w:sz w:val="20"/>
                <w:szCs w:val="20"/>
                <w:vertAlign w:val="superscript"/>
              </w:rPr>
              <w:t>3</w:t>
            </w:r>
            <w:r w:rsidRPr="00075DB0">
              <w:rPr>
                <w:rFonts w:ascii="Arial" w:hAnsi="Arial" w:cs="Arial"/>
                <w:sz w:val="20"/>
                <w:szCs w:val="20"/>
              </w:rPr>
              <w:t>. Levoglucosan level was also measured to confirm if the source of PM</w:t>
            </w:r>
            <w:r w:rsidRPr="00075DB0">
              <w:rPr>
                <w:rFonts w:ascii="Arial" w:hAnsi="Arial" w:cs="Arial"/>
                <w:sz w:val="20"/>
                <w:szCs w:val="20"/>
                <w:vertAlign w:val="subscript"/>
              </w:rPr>
              <w:t>2.5</w:t>
            </w:r>
            <w:r w:rsidRPr="00075DB0">
              <w:rPr>
                <w:rFonts w:ascii="Arial" w:hAnsi="Arial" w:cs="Arial"/>
                <w:sz w:val="20"/>
                <w:szCs w:val="20"/>
              </w:rPr>
              <w:t xml:space="preserve"> was from wood smoke. The</w:t>
            </w:r>
            <w:r>
              <w:rPr>
                <w:rFonts w:ascii="Arial" w:hAnsi="Arial" w:cs="Arial"/>
                <w:sz w:val="20"/>
                <w:szCs w:val="20"/>
              </w:rPr>
              <w:t>re</w:t>
            </w:r>
            <w:r w:rsidRPr="00075DB0">
              <w:rPr>
                <w:rFonts w:ascii="Arial" w:hAnsi="Arial" w:cs="Arial"/>
                <w:sz w:val="20"/>
                <w:szCs w:val="20"/>
              </w:rPr>
              <w:t xml:space="preserve"> is a good correlation between PM</w:t>
            </w:r>
            <w:r w:rsidRPr="00075DB0">
              <w:rPr>
                <w:rFonts w:ascii="Arial" w:hAnsi="Arial" w:cs="Arial"/>
                <w:sz w:val="20"/>
                <w:szCs w:val="20"/>
                <w:vertAlign w:val="subscript"/>
              </w:rPr>
              <w:t>2.5</w:t>
            </w:r>
            <w:r w:rsidRPr="00075DB0">
              <w:rPr>
                <w:rFonts w:ascii="Arial" w:hAnsi="Arial" w:cs="Arial"/>
                <w:sz w:val="20"/>
                <w:szCs w:val="20"/>
              </w:rPr>
              <w:t xml:space="preserve"> and levoglucosan </w:t>
            </w:r>
          </w:p>
        </w:tc>
        <w:tc>
          <w:tcPr>
            <w:tcW w:w="831" w:type="pct"/>
            <w:gridSpan w:val="2"/>
            <w:tcBorders>
              <w:top w:val="single" w:sz="4" w:space="0" w:color="auto"/>
              <w:left w:val="nil"/>
              <w:bottom w:val="single" w:sz="4" w:space="0" w:color="auto"/>
              <w:right w:val="nil"/>
            </w:tcBorders>
          </w:tcPr>
          <w:p w14:paraId="2244CE00" w14:textId="77777777" w:rsidR="002D32D3" w:rsidRPr="00075DB0" w:rsidRDefault="002D32D3" w:rsidP="002D32D3">
            <w:pPr>
              <w:rPr>
                <w:rFonts w:ascii="Arial" w:hAnsi="Arial" w:cs="Arial"/>
                <w:sz w:val="20"/>
                <w:szCs w:val="20"/>
              </w:rPr>
            </w:pPr>
            <w:r w:rsidRPr="00075DB0">
              <w:rPr>
                <w:rFonts w:ascii="Arial" w:hAnsi="Arial" w:cs="Arial"/>
                <w:sz w:val="20"/>
                <w:szCs w:val="20"/>
              </w:rPr>
              <w:t>NA</w:t>
            </w:r>
          </w:p>
        </w:tc>
        <w:tc>
          <w:tcPr>
            <w:tcW w:w="1008" w:type="pct"/>
            <w:tcBorders>
              <w:top w:val="single" w:sz="4" w:space="0" w:color="auto"/>
              <w:left w:val="nil"/>
              <w:bottom w:val="single" w:sz="4" w:space="0" w:color="auto"/>
              <w:right w:val="nil"/>
            </w:tcBorders>
          </w:tcPr>
          <w:p w14:paraId="449F8894" w14:textId="5F966786" w:rsidR="002D32D3" w:rsidRPr="00075DB0" w:rsidRDefault="002D32D3" w:rsidP="002D32D3">
            <w:pPr>
              <w:rPr>
                <w:rFonts w:ascii="Arial" w:hAnsi="Arial" w:cs="Arial"/>
                <w:sz w:val="20"/>
                <w:szCs w:val="20"/>
              </w:rPr>
            </w:pPr>
            <w:r w:rsidRPr="00075DB0">
              <w:rPr>
                <w:rFonts w:ascii="Arial" w:hAnsi="Arial" w:cs="Arial"/>
                <w:sz w:val="20"/>
                <w:szCs w:val="20"/>
              </w:rPr>
              <w:t>Each 5 µg/m</w:t>
            </w:r>
            <w:r w:rsidRPr="00075DB0">
              <w:rPr>
                <w:rFonts w:ascii="Arial" w:hAnsi="Arial" w:cs="Arial"/>
                <w:sz w:val="20"/>
                <w:szCs w:val="20"/>
                <w:vertAlign w:val="superscript"/>
              </w:rPr>
              <w:t>3</w:t>
            </w:r>
            <w:r w:rsidRPr="00075DB0">
              <w:rPr>
                <w:rFonts w:ascii="Arial" w:hAnsi="Arial" w:cs="Arial"/>
                <w:sz w:val="20"/>
                <w:szCs w:val="20"/>
              </w:rPr>
              <w:t xml:space="preserve"> </w:t>
            </w:r>
            <w:bookmarkStart w:id="21" w:name="_Hlk38359639"/>
            <w:r w:rsidRPr="00075DB0">
              <w:rPr>
                <w:rFonts w:ascii="Arial" w:hAnsi="Arial" w:cs="Arial"/>
                <w:sz w:val="20"/>
                <w:szCs w:val="20"/>
              </w:rPr>
              <w:t>increase in 3-day mean PM</w:t>
            </w:r>
            <w:r w:rsidRPr="00075DB0">
              <w:rPr>
                <w:rFonts w:ascii="Arial" w:hAnsi="Arial" w:cs="Arial"/>
                <w:sz w:val="20"/>
                <w:szCs w:val="20"/>
                <w:vertAlign w:val="subscript"/>
              </w:rPr>
              <w:t>2.5</w:t>
            </w:r>
            <w:r w:rsidRPr="00075DB0">
              <w:rPr>
                <w:rFonts w:ascii="Arial" w:hAnsi="Arial" w:cs="Arial"/>
                <w:sz w:val="20"/>
                <w:szCs w:val="20"/>
              </w:rPr>
              <w:t xml:space="preserve"> was associated with an increased risk of MI among elderly subjects (≥65</w:t>
            </w:r>
            <w:r>
              <w:rPr>
                <w:rFonts w:ascii="Arial" w:hAnsi="Arial" w:cs="Arial"/>
                <w:sz w:val="20"/>
                <w:szCs w:val="20"/>
              </w:rPr>
              <w:t xml:space="preserve"> yrs. old</w:t>
            </w:r>
            <w:r w:rsidRPr="00075DB0">
              <w:rPr>
                <w:rFonts w:ascii="Arial" w:hAnsi="Arial" w:cs="Arial"/>
                <w:sz w:val="20"/>
                <w:szCs w:val="20"/>
              </w:rPr>
              <w:t>), but not among younger people</w:t>
            </w:r>
            <w:bookmarkEnd w:id="21"/>
            <w:r w:rsidRPr="00075DB0">
              <w:rPr>
                <w:rFonts w:ascii="Arial" w:hAnsi="Arial" w:cs="Arial"/>
                <w:sz w:val="20"/>
                <w:szCs w:val="20"/>
              </w:rPr>
              <w:t xml:space="preserve">. </w:t>
            </w:r>
            <w:r>
              <w:rPr>
                <w:rFonts w:ascii="Arial" w:hAnsi="Arial" w:cs="Arial"/>
                <w:sz w:val="20"/>
                <w:szCs w:val="20"/>
              </w:rPr>
              <w:t>In c</w:t>
            </w:r>
            <w:r w:rsidRPr="00075DB0">
              <w:rPr>
                <w:rFonts w:ascii="Arial" w:hAnsi="Arial" w:cs="Arial"/>
                <w:sz w:val="20"/>
                <w:szCs w:val="20"/>
              </w:rPr>
              <w:t>older periods, the association was stronger due to biomass burning</w:t>
            </w:r>
          </w:p>
        </w:tc>
        <w:tc>
          <w:tcPr>
            <w:tcW w:w="763" w:type="pct"/>
            <w:gridSpan w:val="3"/>
            <w:tcBorders>
              <w:top w:val="single" w:sz="4" w:space="0" w:color="auto"/>
              <w:left w:val="nil"/>
              <w:bottom w:val="single" w:sz="4" w:space="0" w:color="auto"/>
              <w:right w:val="nil"/>
            </w:tcBorders>
          </w:tcPr>
          <w:p w14:paraId="3747608B" w14:textId="77777777" w:rsidR="002D32D3" w:rsidRPr="00075DB0" w:rsidRDefault="002D32D3" w:rsidP="002D32D3">
            <w:pPr>
              <w:rPr>
                <w:rFonts w:ascii="Arial" w:hAnsi="Arial" w:cs="Arial"/>
                <w:sz w:val="20"/>
                <w:szCs w:val="20"/>
              </w:rPr>
            </w:pPr>
            <w:r w:rsidRPr="00075DB0">
              <w:rPr>
                <w:rFonts w:ascii="Arial" w:hAnsi="Arial" w:cs="Arial"/>
                <w:sz w:val="20"/>
                <w:szCs w:val="20"/>
              </w:rPr>
              <w:t>NA</w:t>
            </w:r>
          </w:p>
        </w:tc>
      </w:tr>
      <w:tr w:rsidR="002D32D3" w:rsidRPr="00D81986" w14:paraId="4CE3378F" w14:textId="77777777" w:rsidTr="009130E8">
        <w:trPr>
          <w:trHeight w:val="1700"/>
        </w:trPr>
        <w:tc>
          <w:tcPr>
            <w:tcW w:w="552" w:type="pct"/>
            <w:gridSpan w:val="2"/>
            <w:tcBorders>
              <w:top w:val="single" w:sz="4" w:space="0" w:color="auto"/>
              <w:left w:val="nil"/>
              <w:bottom w:val="single" w:sz="4" w:space="0" w:color="auto"/>
              <w:right w:val="nil"/>
            </w:tcBorders>
          </w:tcPr>
          <w:p w14:paraId="559AD52F" w14:textId="77777777" w:rsidR="002D32D3" w:rsidRPr="00D81986" w:rsidRDefault="002D32D3" w:rsidP="002D32D3">
            <w:pPr>
              <w:rPr>
                <w:rFonts w:ascii="Arial" w:hAnsi="Arial" w:cs="Arial"/>
                <w:sz w:val="20"/>
                <w:szCs w:val="20"/>
              </w:rPr>
            </w:pPr>
            <w:r w:rsidRPr="00D81986">
              <w:rPr>
                <w:rFonts w:ascii="Arial" w:hAnsi="Arial" w:cs="Arial"/>
                <w:sz w:val="20"/>
                <w:szCs w:val="20"/>
              </w:rPr>
              <w:fldChar w:fldCharType="begin"/>
            </w:r>
            <w:r w:rsidRPr="00D81986">
              <w:rPr>
                <w:rFonts w:ascii="Arial" w:hAnsi="Arial" w:cs="Arial"/>
                <w:sz w:val="20"/>
                <w:szCs w:val="20"/>
              </w:rPr>
              <w:instrText xml:space="preserve"> ADDIN EN.CITE &lt;EndNote&gt;&lt;Cite&gt;&lt;Author&gt;Wettstein&lt;/Author&gt;&lt;Year&gt;2018&lt;/Year&gt;&lt;RecNum&gt;1135&lt;/RecNum&gt;&lt;DisplayText&gt;(Wettstein et al. 2018)&lt;/DisplayText&gt;&lt;record&gt;&lt;rec-number&gt;1135&lt;/rec-number&gt;&lt;foreign-keys&gt;&lt;key app="EN" db-id="d9rsr5ap2zr5vnet2p8vw5xqaevda9z55d5x" timestamp="1586357068"&gt;1135&lt;/key&gt;&lt;/foreign-keys&gt;&lt;ref-type name="Journal Article"&gt;17&lt;/ref-type&gt;&lt;contributors&gt;&lt;authors&gt;&lt;author&gt;Wettstein, Z. S.&lt;/author&gt;&lt;author&gt;Hoshiko, S.&lt;/author&gt;&lt;author&gt;Fahimi, J.&lt;/author&gt;&lt;author&gt;Harrison, R. J.&lt;/author&gt;&lt;author&gt;Cascio, W. E.&lt;/author&gt;&lt;author&gt;Rappold, A. G.&lt;/author&gt;&lt;/authors&gt;&lt;/contributors&gt;&lt;titles&gt;&lt;title&gt;Cardiovascular and Cerebrovascular Emergency Department Visits Associated With Wildfire Smoke Exposure in California in 2015&lt;/title&gt;&lt;secondary-title&gt;Journal of the American Heart Association&lt;/secondary-title&gt;&lt;/titles&gt;&lt;periodical&gt;&lt;full-title&gt;J Am Heart Assoc&lt;/full-title&gt;&lt;abbr-1&gt;Journal of the American Heart Association&lt;/abbr-1&gt;&lt;/periodical&gt;&lt;volume&gt;7&lt;/volume&gt;&lt;number&gt;8&lt;/number&gt;&lt;dates&gt;&lt;year&gt;2018&lt;/year&gt;&lt;pub-dates&gt;&lt;date&gt;Apr&lt;/date&gt;&lt;/pub-dates&gt;&lt;/dates&gt;&lt;isbn&gt;2047-9980&lt;/isbn&gt;&lt;accession-num&gt;WOS:000432332200008&lt;/accession-num&gt;&lt;urls&gt;&lt;related-urls&gt;&lt;url&gt;&amp;lt;Go to ISI&amp;gt;://WOS:000432332200008&lt;/url&gt;&lt;/related-urls&gt;&lt;/urls&gt;&lt;custom7&gt;e007492&lt;/custom7&gt;&lt;electronic-resource-num&gt;10.1161/jaha.117.007492&lt;/electronic-resource-num&gt;&lt;/record&gt;&lt;/Cite&gt;&lt;/EndNote&gt;</w:instrText>
            </w:r>
            <w:r w:rsidRPr="00D81986">
              <w:rPr>
                <w:rFonts w:ascii="Arial" w:hAnsi="Arial" w:cs="Arial"/>
                <w:sz w:val="20"/>
                <w:szCs w:val="20"/>
              </w:rPr>
              <w:fldChar w:fldCharType="separate"/>
            </w:r>
            <w:r w:rsidRPr="00D81986">
              <w:rPr>
                <w:rFonts w:ascii="Arial" w:hAnsi="Arial" w:cs="Arial"/>
                <w:noProof/>
                <w:sz w:val="20"/>
                <w:szCs w:val="20"/>
              </w:rPr>
              <w:t>(Wettstein et al. 2018)</w:t>
            </w:r>
            <w:r w:rsidRPr="00D81986">
              <w:rPr>
                <w:rFonts w:ascii="Arial" w:hAnsi="Arial" w:cs="Arial"/>
                <w:sz w:val="20"/>
                <w:szCs w:val="20"/>
              </w:rPr>
              <w:fldChar w:fldCharType="end"/>
            </w:r>
          </w:p>
        </w:tc>
        <w:tc>
          <w:tcPr>
            <w:tcW w:w="559" w:type="pct"/>
            <w:gridSpan w:val="2"/>
            <w:tcBorders>
              <w:top w:val="single" w:sz="4" w:space="0" w:color="auto"/>
              <w:left w:val="nil"/>
              <w:bottom w:val="single" w:sz="4" w:space="0" w:color="auto"/>
              <w:right w:val="nil"/>
            </w:tcBorders>
          </w:tcPr>
          <w:p w14:paraId="2FF162B0" w14:textId="6699A03D" w:rsidR="002D32D3" w:rsidRPr="00D81986" w:rsidRDefault="002D32D3" w:rsidP="002D32D3">
            <w:pPr>
              <w:rPr>
                <w:rFonts w:ascii="Arial" w:hAnsi="Arial" w:cs="Arial"/>
                <w:sz w:val="20"/>
                <w:szCs w:val="20"/>
              </w:rPr>
            </w:pPr>
            <w:r w:rsidRPr="00D81986">
              <w:rPr>
                <w:rFonts w:ascii="Arial" w:hAnsi="Arial" w:cs="Arial"/>
                <w:sz w:val="20"/>
                <w:szCs w:val="20"/>
              </w:rPr>
              <w:t>Population-based study</w:t>
            </w:r>
          </w:p>
        </w:tc>
        <w:tc>
          <w:tcPr>
            <w:tcW w:w="590" w:type="pct"/>
            <w:tcBorders>
              <w:top w:val="single" w:sz="4" w:space="0" w:color="auto"/>
              <w:left w:val="nil"/>
              <w:bottom w:val="single" w:sz="4" w:space="0" w:color="auto"/>
              <w:right w:val="nil"/>
            </w:tcBorders>
          </w:tcPr>
          <w:p w14:paraId="5A63C204" w14:textId="77777777" w:rsidR="002D32D3" w:rsidRPr="00D81986" w:rsidRDefault="002D32D3" w:rsidP="002D32D3">
            <w:pPr>
              <w:rPr>
                <w:rFonts w:ascii="Arial" w:hAnsi="Arial" w:cs="Arial"/>
                <w:sz w:val="20"/>
                <w:szCs w:val="20"/>
              </w:rPr>
            </w:pPr>
            <w:r w:rsidRPr="00D81986">
              <w:rPr>
                <w:rFonts w:ascii="Arial" w:hAnsi="Arial" w:cs="Arial"/>
                <w:sz w:val="20"/>
                <w:szCs w:val="20"/>
              </w:rPr>
              <w:t>2015 wildfire smoke in California, USA</w:t>
            </w:r>
          </w:p>
        </w:tc>
        <w:tc>
          <w:tcPr>
            <w:tcW w:w="697" w:type="pct"/>
            <w:gridSpan w:val="2"/>
            <w:tcBorders>
              <w:top w:val="single" w:sz="4" w:space="0" w:color="auto"/>
              <w:left w:val="nil"/>
              <w:bottom w:val="single" w:sz="4" w:space="0" w:color="auto"/>
              <w:right w:val="nil"/>
            </w:tcBorders>
          </w:tcPr>
          <w:p w14:paraId="4017099E" w14:textId="77777777" w:rsidR="002D32D3" w:rsidRPr="00D81986" w:rsidRDefault="002D32D3" w:rsidP="002D32D3">
            <w:pPr>
              <w:rPr>
                <w:rFonts w:ascii="Arial" w:hAnsi="Arial" w:cs="Arial"/>
                <w:sz w:val="20"/>
                <w:szCs w:val="20"/>
              </w:rPr>
            </w:pPr>
            <w:r w:rsidRPr="00D81986">
              <w:rPr>
                <w:rFonts w:ascii="Arial" w:hAnsi="Arial" w:cs="Arial"/>
                <w:sz w:val="20"/>
                <w:szCs w:val="20"/>
              </w:rPr>
              <w:t>Smoke density level: light (PM</w:t>
            </w:r>
            <w:r w:rsidRPr="00D81986">
              <w:rPr>
                <w:rFonts w:ascii="Arial" w:hAnsi="Arial" w:cs="Arial"/>
                <w:sz w:val="20"/>
                <w:szCs w:val="20"/>
                <w:vertAlign w:val="subscript"/>
              </w:rPr>
              <w:t>2.5</w:t>
            </w:r>
            <w:r w:rsidRPr="00D81986">
              <w:rPr>
                <w:rFonts w:ascii="Arial" w:hAnsi="Arial" w:cs="Arial"/>
                <w:sz w:val="20"/>
                <w:szCs w:val="20"/>
              </w:rPr>
              <w:t xml:space="preserve"> 0–10 µg/m</w:t>
            </w:r>
            <w:r w:rsidRPr="00D81986">
              <w:rPr>
                <w:rFonts w:ascii="Arial" w:hAnsi="Arial" w:cs="Arial"/>
                <w:sz w:val="20"/>
                <w:szCs w:val="20"/>
                <w:vertAlign w:val="superscript"/>
              </w:rPr>
              <w:t>3</w:t>
            </w:r>
            <w:r w:rsidRPr="00D81986">
              <w:rPr>
                <w:rFonts w:ascii="Arial" w:hAnsi="Arial" w:cs="Arial"/>
                <w:sz w:val="20"/>
                <w:szCs w:val="20"/>
              </w:rPr>
              <w:t>), medium (10.5– 21.5 µg/m</w:t>
            </w:r>
            <w:r w:rsidRPr="00D81986">
              <w:rPr>
                <w:rFonts w:ascii="Arial" w:hAnsi="Arial" w:cs="Arial"/>
                <w:sz w:val="20"/>
                <w:szCs w:val="20"/>
                <w:vertAlign w:val="superscript"/>
              </w:rPr>
              <w:t>3</w:t>
            </w:r>
            <w:r w:rsidRPr="00D81986">
              <w:rPr>
                <w:rFonts w:ascii="Arial" w:hAnsi="Arial" w:cs="Arial"/>
                <w:sz w:val="20"/>
                <w:szCs w:val="20"/>
              </w:rPr>
              <w:t>), and dense smoke (22+ µg/m</w:t>
            </w:r>
            <w:r w:rsidRPr="00D81986">
              <w:rPr>
                <w:rFonts w:ascii="Arial" w:hAnsi="Arial" w:cs="Arial"/>
                <w:sz w:val="20"/>
                <w:szCs w:val="20"/>
                <w:vertAlign w:val="superscript"/>
              </w:rPr>
              <w:t>3</w:t>
            </w:r>
            <w:r w:rsidRPr="00D81986">
              <w:rPr>
                <w:rFonts w:ascii="Arial" w:hAnsi="Arial" w:cs="Arial"/>
                <w:sz w:val="20"/>
                <w:szCs w:val="20"/>
              </w:rPr>
              <w:t>)</w:t>
            </w:r>
          </w:p>
        </w:tc>
        <w:tc>
          <w:tcPr>
            <w:tcW w:w="831" w:type="pct"/>
            <w:gridSpan w:val="2"/>
            <w:tcBorders>
              <w:top w:val="single" w:sz="4" w:space="0" w:color="auto"/>
              <w:left w:val="nil"/>
              <w:bottom w:val="single" w:sz="4" w:space="0" w:color="auto"/>
              <w:right w:val="nil"/>
            </w:tcBorders>
          </w:tcPr>
          <w:p w14:paraId="4ED8B708" w14:textId="25978BF6" w:rsidR="002D32D3" w:rsidRPr="00D81986" w:rsidRDefault="002D32D3" w:rsidP="002D32D3">
            <w:pPr>
              <w:rPr>
                <w:rFonts w:ascii="Arial" w:hAnsi="Arial" w:cs="Arial"/>
                <w:sz w:val="20"/>
                <w:szCs w:val="20"/>
              </w:rPr>
            </w:pPr>
            <w:r w:rsidRPr="00D81986">
              <w:rPr>
                <w:rFonts w:ascii="Arial" w:hAnsi="Arial" w:cs="Arial"/>
                <w:sz w:val="20"/>
                <w:szCs w:val="20"/>
              </w:rPr>
              <w:t>Respiratory conditions were increased with the increase</w:t>
            </w:r>
            <w:r>
              <w:rPr>
                <w:rFonts w:ascii="Arial" w:hAnsi="Arial" w:cs="Arial"/>
                <w:sz w:val="20"/>
                <w:szCs w:val="20"/>
              </w:rPr>
              <w:t>s</w:t>
            </w:r>
            <w:r w:rsidRPr="00D81986">
              <w:rPr>
                <w:rFonts w:ascii="Arial" w:hAnsi="Arial" w:cs="Arial"/>
                <w:sz w:val="20"/>
                <w:szCs w:val="20"/>
              </w:rPr>
              <w:t xml:space="preserve"> </w:t>
            </w:r>
            <w:r>
              <w:rPr>
                <w:rFonts w:ascii="Arial" w:hAnsi="Arial" w:cs="Arial"/>
                <w:sz w:val="20"/>
                <w:szCs w:val="20"/>
              </w:rPr>
              <w:t>in</w:t>
            </w:r>
            <w:r w:rsidRPr="00D81986">
              <w:rPr>
                <w:rFonts w:ascii="Arial" w:hAnsi="Arial" w:cs="Arial"/>
                <w:sz w:val="20"/>
                <w:szCs w:val="20"/>
              </w:rPr>
              <w:t xml:space="preserve"> smoke density</w:t>
            </w:r>
          </w:p>
        </w:tc>
        <w:tc>
          <w:tcPr>
            <w:tcW w:w="1185" w:type="pct"/>
            <w:gridSpan w:val="3"/>
            <w:tcBorders>
              <w:top w:val="single" w:sz="4" w:space="0" w:color="auto"/>
              <w:left w:val="nil"/>
              <w:bottom w:val="single" w:sz="4" w:space="0" w:color="auto"/>
              <w:right w:val="nil"/>
            </w:tcBorders>
          </w:tcPr>
          <w:p w14:paraId="6AF2966E" w14:textId="6CAEF280" w:rsidR="002D32D3" w:rsidRPr="00D81986" w:rsidRDefault="002D32D3" w:rsidP="002D32D3">
            <w:pPr>
              <w:rPr>
                <w:rFonts w:ascii="Arial" w:hAnsi="Arial" w:cs="Arial"/>
                <w:sz w:val="20"/>
                <w:szCs w:val="20"/>
              </w:rPr>
            </w:pPr>
            <w:r w:rsidRPr="00D81986">
              <w:rPr>
                <w:rFonts w:ascii="Arial" w:hAnsi="Arial" w:cs="Arial"/>
                <w:sz w:val="20"/>
                <w:szCs w:val="20"/>
              </w:rPr>
              <w:t xml:space="preserve">Elevated risks for individual diagnosis including </w:t>
            </w:r>
            <w:r>
              <w:rPr>
                <w:rFonts w:ascii="Arial" w:hAnsi="Arial" w:cs="Arial"/>
                <w:sz w:val="20"/>
                <w:szCs w:val="20"/>
              </w:rPr>
              <w:t>myocardial infarction</w:t>
            </w:r>
            <w:r w:rsidRPr="00D81986">
              <w:rPr>
                <w:rFonts w:ascii="Arial" w:hAnsi="Arial" w:cs="Arial"/>
                <w:sz w:val="20"/>
                <w:szCs w:val="20"/>
              </w:rPr>
              <w:t>, ischemic heart disease, heart failure, ischemic stroke, pulmonary embolism, etc, were observed with increased smoke density</w:t>
            </w:r>
          </w:p>
        </w:tc>
        <w:tc>
          <w:tcPr>
            <w:tcW w:w="586" w:type="pct"/>
            <w:tcBorders>
              <w:top w:val="single" w:sz="4" w:space="0" w:color="auto"/>
              <w:left w:val="nil"/>
              <w:bottom w:val="single" w:sz="4" w:space="0" w:color="auto"/>
              <w:right w:val="nil"/>
            </w:tcBorders>
          </w:tcPr>
          <w:p w14:paraId="7781E2B5" w14:textId="367A99CD" w:rsidR="002D32D3" w:rsidRPr="00D81986" w:rsidRDefault="002D32D3" w:rsidP="002D32D3">
            <w:pPr>
              <w:rPr>
                <w:rFonts w:ascii="Arial" w:hAnsi="Arial" w:cs="Arial"/>
                <w:sz w:val="20"/>
                <w:szCs w:val="20"/>
              </w:rPr>
            </w:pPr>
            <w:r w:rsidRPr="00D81986">
              <w:rPr>
                <w:rFonts w:ascii="Arial" w:hAnsi="Arial" w:cs="Arial"/>
                <w:sz w:val="20"/>
                <w:szCs w:val="20"/>
              </w:rPr>
              <w:t>The observed risk was greatest among adults aged</w:t>
            </w:r>
            <w:r>
              <w:rPr>
                <w:rFonts w:ascii="Arial" w:hAnsi="Arial" w:cs="Arial"/>
                <w:sz w:val="20"/>
                <w:szCs w:val="20"/>
              </w:rPr>
              <w:t xml:space="preserve"> </w:t>
            </w:r>
            <w:r w:rsidRPr="00D81986">
              <w:rPr>
                <w:rFonts w:ascii="Arial" w:hAnsi="Arial" w:cs="Arial"/>
                <w:sz w:val="20"/>
                <w:szCs w:val="20"/>
              </w:rPr>
              <w:t>&gt;65 years</w:t>
            </w:r>
          </w:p>
        </w:tc>
      </w:tr>
      <w:tr w:rsidR="002D32D3" w:rsidRPr="00D81986" w14:paraId="127EA2A5" w14:textId="77777777" w:rsidTr="009130E8">
        <w:trPr>
          <w:trHeight w:val="1772"/>
        </w:trPr>
        <w:tc>
          <w:tcPr>
            <w:tcW w:w="552" w:type="pct"/>
            <w:gridSpan w:val="2"/>
            <w:tcBorders>
              <w:top w:val="single" w:sz="4" w:space="0" w:color="auto"/>
              <w:left w:val="nil"/>
              <w:bottom w:val="single" w:sz="4" w:space="0" w:color="auto"/>
              <w:right w:val="nil"/>
            </w:tcBorders>
          </w:tcPr>
          <w:p w14:paraId="43D741E4" w14:textId="77777777" w:rsidR="002D32D3" w:rsidRPr="00D81986" w:rsidRDefault="002D32D3" w:rsidP="002D32D3">
            <w:pPr>
              <w:rPr>
                <w:rFonts w:ascii="Arial" w:hAnsi="Arial" w:cs="Arial"/>
                <w:sz w:val="20"/>
                <w:szCs w:val="20"/>
              </w:rPr>
            </w:pPr>
            <w:r w:rsidRPr="00D81986">
              <w:rPr>
                <w:rFonts w:ascii="Arial" w:hAnsi="Arial" w:cs="Arial"/>
                <w:sz w:val="20"/>
                <w:szCs w:val="20"/>
              </w:rPr>
              <w:fldChar w:fldCharType="begin"/>
            </w:r>
            <w:r w:rsidRPr="00D81986">
              <w:rPr>
                <w:rFonts w:ascii="Arial" w:hAnsi="Arial" w:cs="Arial"/>
                <w:sz w:val="20"/>
                <w:szCs w:val="20"/>
              </w:rPr>
              <w:instrText xml:space="preserve"> ADDIN EN.CITE &lt;EndNote&gt;&lt;Cite&gt;&lt;Author&gt;Abdo&lt;/Author&gt;&lt;Year&gt;2019&lt;/Year&gt;&lt;RecNum&gt;987&lt;/RecNum&gt;&lt;DisplayText&gt;(Abdo et al. 2019)&lt;/DisplayText&gt;&lt;record&gt;&lt;rec-number&gt;987&lt;/rec-number&gt;&lt;foreign-keys&gt;&lt;key app="EN" db-id="d9rsr5ap2zr5vnet2p8vw5xqaevda9z55d5x" timestamp="1586357067"&gt;987&lt;/key&gt;&lt;/foreign-keys&gt;&lt;ref-type name="Journal Article"&gt;17&lt;/ref-type&gt;&lt;contributors&gt;&lt;authors&gt;&lt;author&gt;Abdo, M.&lt;/author&gt;&lt;author&gt;Ward, I.&lt;/author&gt;&lt;author&gt;O&amp;apos;Dell, K.&lt;/author&gt;&lt;author&gt;Ford, B.&lt;/author&gt;&lt;author&gt;Pierce, J. R.&lt;/author&gt;&lt;author&gt;Fischer, E. V.&lt;/author&gt;&lt;author&gt;Crooks, J. L.&lt;/author&gt;&lt;/authors&gt;&lt;/contributors&gt;&lt;titles&gt;&lt;title&gt;Impact of Wildfire Smoke on Adverse Pregnancy Outcomes in Colorado, 2007-2015&lt;/title&gt;&lt;secondary-title&gt;International Journal of Environmental Research and Public Health&lt;/secondary-title&gt;&lt;/titles&gt;&lt;periodical&gt;&lt;full-title&gt;Int J Environ Res Public Health&lt;/full-title&gt;&lt;abbr-1&gt;International journal of environmental research and public health&lt;/abbr-1&gt;&lt;/periodical&gt;&lt;volume&gt;16&lt;/volume&gt;&lt;number&gt;19&lt;/number&gt;&lt;dates&gt;&lt;year&gt;2019&lt;/year&gt;&lt;pub-dates&gt;&lt;date&gt;Oct&lt;/date&gt;&lt;/pub-dates&gt;&lt;/dates&gt;&lt;isbn&gt;1661-7827&lt;/isbn&gt;&lt;accession-num&gt;WOS:000494748600216&lt;/accession-num&gt;&lt;urls&gt;&lt;related-urls&gt;&lt;url&gt;&amp;lt;Go to ISI&amp;gt;://WOS:000494748600216&lt;/url&gt;&lt;url&gt;https://res.mdpi.com/d_attachment/ijerph/ijerph-16-03720/article_deploy/ijerph-16-03720.pdf&lt;/url&gt;&lt;/related-urls&gt;&lt;/urls&gt;&lt;custom7&gt;3720&lt;/custom7&gt;&lt;electronic-resource-num&gt;10.3390/ijerph16193720&lt;/electronic-resource-num&gt;&lt;/record&gt;&lt;/Cite&gt;&lt;/EndNote&gt;</w:instrText>
            </w:r>
            <w:r w:rsidRPr="00D81986">
              <w:rPr>
                <w:rFonts w:ascii="Arial" w:hAnsi="Arial" w:cs="Arial"/>
                <w:sz w:val="20"/>
                <w:szCs w:val="20"/>
              </w:rPr>
              <w:fldChar w:fldCharType="separate"/>
            </w:r>
            <w:r w:rsidRPr="00D81986">
              <w:rPr>
                <w:rFonts w:ascii="Arial" w:hAnsi="Arial" w:cs="Arial"/>
                <w:noProof/>
                <w:sz w:val="20"/>
                <w:szCs w:val="20"/>
              </w:rPr>
              <w:t>(Abdo et al. 2019)</w:t>
            </w:r>
            <w:r w:rsidRPr="00D81986">
              <w:rPr>
                <w:rFonts w:ascii="Arial" w:hAnsi="Arial" w:cs="Arial"/>
                <w:sz w:val="20"/>
                <w:szCs w:val="20"/>
              </w:rPr>
              <w:fldChar w:fldCharType="end"/>
            </w:r>
          </w:p>
        </w:tc>
        <w:tc>
          <w:tcPr>
            <w:tcW w:w="559" w:type="pct"/>
            <w:gridSpan w:val="2"/>
            <w:tcBorders>
              <w:top w:val="single" w:sz="4" w:space="0" w:color="auto"/>
              <w:left w:val="nil"/>
              <w:bottom w:val="single" w:sz="4" w:space="0" w:color="auto"/>
              <w:right w:val="nil"/>
            </w:tcBorders>
          </w:tcPr>
          <w:p w14:paraId="3407929C" w14:textId="77777777" w:rsidR="002D32D3" w:rsidRPr="00D81986" w:rsidRDefault="002D32D3" w:rsidP="002D32D3">
            <w:pPr>
              <w:rPr>
                <w:rFonts w:ascii="Arial" w:hAnsi="Arial" w:cs="Arial"/>
                <w:sz w:val="20"/>
                <w:szCs w:val="20"/>
              </w:rPr>
            </w:pPr>
            <w:r w:rsidRPr="00D81986">
              <w:rPr>
                <w:rFonts w:ascii="Arial" w:hAnsi="Arial" w:cs="Arial"/>
                <w:sz w:val="20"/>
                <w:szCs w:val="20"/>
              </w:rPr>
              <w:t>Ecological</w:t>
            </w:r>
          </w:p>
        </w:tc>
        <w:tc>
          <w:tcPr>
            <w:tcW w:w="590" w:type="pct"/>
            <w:tcBorders>
              <w:top w:val="single" w:sz="4" w:space="0" w:color="auto"/>
              <w:left w:val="nil"/>
              <w:bottom w:val="single" w:sz="4" w:space="0" w:color="auto"/>
              <w:right w:val="nil"/>
            </w:tcBorders>
          </w:tcPr>
          <w:p w14:paraId="219028CA" w14:textId="77777777" w:rsidR="002D32D3" w:rsidRPr="00D81986" w:rsidRDefault="002D32D3" w:rsidP="002D32D3">
            <w:pPr>
              <w:rPr>
                <w:rFonts w:ascii="Arial" w:hAnsi="Arial" w:cs="Arial"/>
                <w:sz w:val="20"/>
                <w:szCs w:val="20"/>
              </w:rPr>
            </w:pPr>
            <w:r w:rsidRPr="00D81986">
              <w:rPr>
                <w:rFonts w:ascii="Arial" w:hAnsi="Arial" w:cs="Arial"/>
                <w:sz w:val="20"/>
                <w:szCs w:val="20"/>
              </w:rPr>
              <w:t>Wildfires in Colorado, USA, 2007-2015</w:t>
            </w:r>
          </w:p>
        </w:tc>
        <w:tc>
          <w:tcPr>
            <w:tcW w:w="697" w:type="pct"/>
            <w:gridSpan w:val="2"/>
            <w:tcBorders>
              <w:top w:val="single" w:sz="4" w:space="0" w:color="auto"/>
              <w:left w:val="nil"/>
              <w:bottom w:val="single" w:sz="4" w:space="0" w:color="auto"/>
              <w:right w:val="nil"/>
            </w:tcBorders>
          </w:tcPr>
          <w:p w14:paraId="3279971D" w14:textId="77777777" w:rsidR="002D32D3" w:rsidRPr="00D81986" w:rsidRDefault="002D32D3" w:rsidP="002D32D3">
            <w:pPr>
              <w:rPr>
                <w:rFonts w:ascii="Arial" w:hAnsi="Arial" w:cs="Arial"/>
                <w:sz w:val="20"/>
                <w:szCs w:val="20"/>
              </w:rPr>
            </w:pPr>
            <w:r w:rsidRPr="00D81986">
              <w:rPr>
                <w:rFonts w:ascii="Arial" w:hAnsi="Arial" w:cs="Arial"/>
                <w:sz w:val="20"/>
                <w:szCs w:val="20"/>
              </w:rPr>
              <w:t>The trimester-average wildfire smoke of PM</w:t>
            </w:r>
            <w:r w:rsidRPr="00D81986">
              <w:rPr>
                <w:rFonts w:ascii="Arial" w:hAnsi="Arial" w:cs="Arial"/>
                <w:sz w:val="20"/>
                <w:szCs w:val="20"/>
                <w:vertAlign w:val="subscript"/>
              </w:rPr>
              <w:t>2.5</w:t>
            </w:r>
            <w:r w:rsidRPr="00D81986">
              <w:rPr>
                <w:rFonts w:ascii="Arial" w:hAnsi="Arial" w:cs="Arial"/>
                <w:sz w:val="20"/>
                <w:szCs w:val="20"/>
              </w:rPr>
              <w:t xml:space="preserve"> was low with a mean of 0.2 and max of 4.5 µg/m</w:t>
            </w:r>
            <w:r w:rsidRPr="00D81986">
              <w:rPr>
                <w:rFonts w:ascii="Arial" w:hAnsi="Arial" w:cs="Arial"/>
                <w:sz w:val="20"/>
                <w:szCs w:val="20"/>
                <w:vertAlign w:val="superscript"/>
              </w:rPr>
              <w:t>3</w:t>
            </w:r>
          </w:p>
        </w:tc>
        <w:tc>
          <w:tcPr>
            <w:tcW w:w="831" w:type="pct"/>
            <w:gridSpan w:val="2"/>
            <w:tcBorders>
              <w:top w:val="single" w:sz="4" w:space="0" w:color="auto"/>
              <w:left w:val="nil"/>
              <w:bottom w:val="single" w:sz="4" w:space="0" w:color="auto"/>
              <w:right w:val="nil"/>
            </w:tcBorders>
          </w:tcPr>
          <w:p w14:paraId="7DA7032E" w14:textId="77777777" w:rsidR="002D32D3" w:rsidRPr="00D81986" w:rsidRDefault="002D32D3" w:rsidP="002D32D3">
            <w:pPr>
              <w:rPr>
                <w:rFonts w:ascii="Arial" w:hAnsi="Arial" w:cs="Arial"/>
                <w:sz w:val="20"/>
                <w:szCs w:val="20"/>
              </w:rPr>
            </w:pPr>
            <w:r w:rsidRPr="00D81986">
              <w:rPr>
                <w:rFonts w:ascii="Arial" w:hAnsi="Arial" w:cs="Arial"/>
                <w:sz w:val="20"/>
                <w:szCs w:val="20"/>
              </w:rPr>
              <w:t>NA</w:t>
            </w:r>
          </w:p>
        </w:tc>
        <w:tc>
          <w:tcPr>
            <w:tcW w:w="1185" w:type="pct"/>
            <w:gridSpan w:val="3"/>
            <w:tcBorders>
              <w:top w:val="single" w:sz="4" w:space="0" w:color="auto"/>
              <w:left w:val="nil"/>
              <w:bottom w:val="single" w:sz="4" w:space="0" w:color="auto"/>
              <w:right w:val="nil"/>
            </w:tcBorders>
          </w:tcPr>
          <w:p w14:paraId="0B31FF24" w14:textId="186B24FE" w:rsidR="002D32D3" w:rsidRPr="00D81986" w:rsidRDefault="002D32D3" w:rsidP="002D32D3">
            <w:pPr>
              <w:rPr>
                <w:rFonts w:ascii="Arial" w:hAnsi="Arial" w:cs="Arial"/>
                <w:sz w:val="20"/>
                <w:szCs w:val="20"/>
              </w:rPr>
            </w:pPr>
            <w:bookmarkStart w:id="22" w:name="_Hlk38187995"/>
            <w:r>
              <w:rPr>
                <w:rFonts w:ascii="Arial" w:hAnsi="Arial" w:cs="Arial"/>
                <w:sz w:val="20"/>
                <w:szCs w:val="20"/>
              </w:rPr>
              <w:t xml:space="preserve">A </w:t>
            </w:r>
            <w:r w:rsidRPr="00D81986">
              <w:rPr>
                <w:rFonts w:ascii="Arial" w:hAnsi="Arial" w:cs="Arial"/>
                <w:sz w:val="20"/>
                <w:szCs w:val="20"/>
              </w:rPr>
              <w:t>1 µg/m</w:t>
            </w:r>
            <w:r w:rsidRPr="00D81986">
              <w:rPr>
                <w:rFonts w:ascii="Arial" w:hAnsi="Arial" w:cs="Arial"/>
                <w:sz w:val="20"/>
                <w:szCs w:val="20"/>
                <w:vertAlign w:val="superscript"/>
              </w:rPr>
              <w:t>3</w:t>
            </w:r>
            <w:r w:rsidRPr="00D81986">
              <w:rPr>
                <w:rFonts w:ascii="Arial" w:hAnsi="Arial" w:cs="Arial"/>
                <w:sz w:val="20"/>
                <w:szCs w:val="20"/>
              </w:rPr>
              <w:t xml:space="preserve"> increase in PM</w:t>
            </w:r>
            <w:r w:rsidRPr="00D81986">
              <w:rPr>
                <w:rFonts w:ascii="Arial" w:hAnsi="Arial" w:cs="Arial"/>
                <w:sz w:val="20"/>
                <w:szCs w:val="20"/>
                <w:vertAlign w:val="subscript"/>
              </w:rPr>
              <w:t>2.5</w:t>
            </w:r>
            <w:r w:rsidRPr="00D81986">
              <w:rPr>
                <w:rFonts w:ascii="Arial" w:hAnsi="Arial" w:cs="Arial"/>
                <w:sz w:val="20"/>
                <w:szCs w:val="20"/>
              </w:rPr>
              <w:t xml:space="preserve"> exposure to wildfire smoke over the full gestation and during the 1</w:t>
            </w:r>
            <w:r w:rsidRPr="00D81986">
              <w:rPr>
                <w:rFonts w:ascii="Arial" w:hAnsi="Arial" w:cs="Arial"/>
                <w:sz w:val="20"/>
                <w:szCs w:val="20"/>
                <w:vertAlign w:val="superscript"/>
              </w:rPr>
              <w:t>st</w:t>
            </w:r>
            <w:r w:rsidRPr="00D81986">
              <w:rPr>
                <w:rFonts w:ascii="Arial" w:hAnsi="Arial" w:cs="Arial"/>
                <w:sz w:val="20"/>
                <w:szCs w:val="20"/>
              </w:rPr>
              <w:t xml:space="preserve"> and 2</w:t>
            </w:r>
            <w:r w:rsidRPr="00D81986">
              <w:rPr>
                <w:rFonts w:ascii="Arial" w:hAnsi="Arial" w:cs="Arial"/>
                <w:sz w:val="20"/>
                <w:szCs w:val="20"/>
                <w:vertAlign w:val="superscript"/>
              </w:rPr>
              <w:t>nd</w:t>
            </w:r>
            <w:r w:rsidRPr="00D81986">
              <w:rPr>
                <w:rFonts w:ascii="Arial" w:hAnsi="Arial" w:cs="Arial"/>
                <w:sz w:val="20"/>
                <w:szCs w:val="20"/>
              </w:rPr>
              <w:t xml:space="preserve"> trimester </w:t>
            </w:r>
            <w:r>
              <w:rPr>
                <w:rFonts w:ascii="Arial" w:hAnsi="Arial" w:cs="Arial"/>
                <w:sz w:val="20"/>
                <w:szCs w:val="20"/>
              </w:rPr>
              <w:t>was</w:t>
            </w:r>
            <w:r w:rsidRPr="00D81986">
              <w:rPr>
                <w:rFonts w:ascii="Arial" w:hAnsi="Arial" w:cs="Arial"/>
                <w:sz w:val="20"/>
                <w:szCs w:val="20"/>
              </w:rPr>
              <w:t xml:space="preserve"> positively associated with gestational hypertension</w:t>
            </w:r>
            <w:bookmarkEnd w:id="22"/>
          </w:p>
        </w:tc>
        <w:tc>
          <w:tcPr>
            <w:tcW w:w="586" w:type="pct"/>
            <w:tcBorders>
              <w:top w:val="single" w:sz="4" w:space="0" w:color="auto"/>
              <w:left w:val="nil"/>
              <w:bottom w:val="single" w:sz="4" w:space="0" w:color="auto"/>
              <w:right w:val="nil"/>
            </w:tcBorders>
          </w:tcPr>
          <w:p w14:paraId="1815AC45" w14:textId="6176DDBE" w:rsidR="002D32D3" w:rsidRPr="00D81986" w:rsidRDefault="002D32D3" w:rsidP="002D32D3">
            <w:pPr>
              <w:rPr>
                <w:rFonts w:ascii="Arial" w:hAnsi="Arial" w:cs="Arial"/>
                <w:sz w:val="20"/>
                <w:szCs w:val="20"/>
              </w:rPr>
            </w:pPr>
            <w:r>
              <w:rPr>
                <w:rFonts w:ascii="Arial" w:hAnsi="Arial" w:cs="Arial"/>
                <w:sz w:val="20"/>
                <w:szCs w:val="20"/>
              </w:rPr>
              <w:t xml:space="preserve">Increased </w:t>
            </w:r>
            <w:r w:rsidRPr="00D81986">
              <w:rPr>
                <w:rFonts w:ascii="Arial" w:hAnsi="Arial" w:cs="Arial"/>
                <w:sz w:val="20"/>
                <w:szCs w:val="20"/>
              </w:rPr>
              <w:t>PM</w:t>
            </w:r>
            <w:r w:rsidRPr="00D81986">
              <w:rPr>
                <w:rFonts w:ascii="Arial" w:hAnsi="Arial" w:cs="Arial"/>
                <w:sz w:val="20"/>
                <w:szCs w:val="20"/>
                <w:vertAlign w:val="subscript"/>
              </w:rPr>
              <w:t>2.5</w:t>
            </w:r>
            <w:r w:rsidRPr="00D81986">
              <w:rPr>
                <w:rFonts w:ascii="Arial" w:hAnsi="Arial" w:cs="Arial"/>
                <w:sz w:val="20"/>
                <w:szCs w:val="20"/>
              </w:rPr>
              <w:t xml:space="preserve"> </w:t>
            </w:r>
            <w:r>
              <w:rPr>
                <w:rFonts w:ascii="Arial" w:hAnsi="Arial" w:cs="Arial"/>
                <w:sz w:val="20"/>
                <w:szCs w:val="20"/>
              </w:rPr>
              <w:t>levels</w:t>
            </w:r>
            <w:r w:rsidRPr="00D81986">
              <w:rPr>
                <w:rFonts w:ascii="Arial" w:hAnsi="Arial" w:cs="Arial"/>
                <w:sz w:val="20"/>
                <w:szCs w:val="20"/>
              </w:rPr>
              <w:t xml:space="preserve"> </w:t>
            </w:r>
            <w:r>
              <w:rPr>
                <w:rFonts w:ascii="Arial" w:hAnsi="Arial" w:cs="Arial"/>
                <w:sz w:val="20"/>
                <w:szCs w:val="20"/>
              </w:rPr>
              <w:t>were also</w:t>
            </w:r>
            <w:r w:rsidRPr="00D81986">
              <w:rPr>
                <w:rFonts w:ascii="Arial" w:hAnsi="Arial" w:cs="Arial"/>
                <w:sz w:val="20"/>
                <w:szCs w:val="20"/>
              </w:rPr>
              <w:t xml:space="preserve"> associated with pre-term birth</w:t>
            </w:r>
            <w:r>
              <w:rPr>
                <w:rFonts w:ascii="Arial" w:hAnsi="Arial" w:cs="Arial"/>
                <w:sz w:val="20"/>
                <w:szCs w:val="20"/>
              </w:rPr>
              <w:t xml:space="preserve"> and</w:t>
            </w:r>
            <w:r w:rsidRPr="00D81986">
              <w:rPr>
                <w:rFonts w:ascii="Arial" w:hAnsi="Arial" w:cs="Arial"/>
                <w:sz w:val="20"/>
                <w:szCs w:val="20"/>
              </w:rPr>
              <w:t xml:space="preserve"> </w:t>
            </w:r>
            <w:r>
              <w:rPr>
                <w:rFonts w:ascii="Arial" w:hAnsi="Arial" w:cs="Arial"/>
                <w:sz w:val="20"/>
                <w:szCs w:val="20"/>
              </w:rPr>
              <w:t>low</w:t>
            </w:r>
            <w:r w:rsidRPr="00D81986">
              <w:rPr>
                <w:rFonts w:ascii="Arial" w:hAnsi="Arial" w:cs="Arial"/>
                <w:sz w:val="20"/>
                <w:szCs w:val="20"/>
              </w:rPr>
              <w:t xml:space="preserve"> birth weight</w:t>
            </w:r>
          </w:p>
        </w:tc>
      </w:tr>
      <w:tr w:rsidR="002D32D3" w:rsidRPr="00D81986" w14:paraId="0AD0B1EC" w14:textId="77777777" w:rsidTr="009130E8">
        <w:trPr>
          <w:trHeight w:val="1520"/>
        </w:trPr>
        <w:tc>
          <w:tcPr>
            <w:tcW w:w="552" w:type="pct"/>
            <w:gridSpan w:val="2"/>
            <w:tcBorders>
              <w:top w:val="single" w:sz="4" w:space="0" w:color="auto"/>
              <w:left w:val="nil"/>
              <w:bottom w:val="single" w:sz="4" w:space="0" w:color="auto"/>
              <w:right w:val="nil"/>
            </w:tcBorders>
          </w:tcPr>
          <w:p w14:paraId="1F3243AC" w14:textId="77777777" w:rsidR="002D32D3" w:rsidRPr="00D81986" w:rsidRDefault="002D32D3" w:rsidP="002D32D3">
            <w:pPr>
              <w:rPr>
                <w:rFonts w:ascii="Arial" w:hAnsi="Arial" w:cs="Arial"/>
                <w:sz w:val="20"/>
                <w:szCs w:val="20"/>
              </w:rPr>
            </w:pPr>
            <w:r w:rsidRPr="00D81986">
              <w:rPr>
                <w:rFonts w:ascii="Arial" w:hAnsi="Arial" w:cs="Arial"/>
                <w:sz w:val="20"/>
                <w:szCs w:val="20"/>
              </w:rPr>
              <w:fldChar w:fldCharType="begin"/>
            </w:r>
            <w:r w:rsidRPr="00D81986">
              <w:rPr>
                <w:rFonts w:ascii="Arial" w:hAnsi="Arial" w:cs="Arial"/>
                <w:sz w:val="20"/>
                <w:szCs w:val="20"/>
              </w:rPr>
              <w:instrText xml:space="preserve"> ADDIN EN.CITE &lt;EndNote&gt;&lt;Cite&gt;&lt;Author&gt;Deflorio-Barker&lt;/Author&gt;&lt;Year&gt;2019&lt;/Year&gt;&lt;RecNum&gt;1048&lt;/RecNum&gt;&lt;DisplayText&gt;(Deflorio-Barker et al. 2019)&lt;/DisplayText&gt;&lt;record&gt;&lt;rec-number&gt;1048&lt;/rec-number&gt;&lt;foreign-keys&gt;&lt;key app="EN" db-id="d9rsr5ap2zr5vnet2p8vw5xqaevda9z55d5x" timestamp="1586357068"&gt;1048&lt;/key&gt;&lt;/foreign-keys&gt;&lt;ref-type name="Journal Article"&gt;17&lt;/ref-type&gt;&lt;contributors&gt;&lt;authors&gt;&lt;author&gt;Deflorio-Barker, S.&lt;/author&gt;&lt;author&gt;Crooks, J.&lt;/author&gt;&lt;author&gt;Reyes, J.&lt;/author&gt;&lt;author&gt;Rappold, A. G.&lt;/author&gt;&lt;/authors&gt;&lt;/contributors&gt;&lt;titles&gt;&lt;title&gt;Cardiopulmonary Effects of Fine Particulate Matter Exposure among Older Adults, during Wildfire and Non-Wildfire Periods, in the United States 2008-2010&lt;/title&gt;&lt;secondary-title&gt;Environmental Health Perspectives&lt;/secondary-title&gt;&lt;/titles&gt;&lt;periodical&gt;&lt;full-title&gt;Environ Health Perspect&lt;/full-title&gt;&lt;abbr-1&gt;Environmental health perspectives&lt;/abbr-1&gt;&lt;/periodical&gt;&lt;volume&gt;127&lt;/volume&gt;&lt;number&gt;3&lt;/number&gt;&lt;dates&gt;&lt;year&gt;2019&lt;/year&gt;&lt;pub-dates&gt;&lt;date&gt;Mar&lt;/date&gt;&lt;/pub-dates&gt;&lt;/dates&gt;&lt;isbn&gt;0091-6765&lt;/isbn&gt;&lt;accession-num&gt;WOS:000462983500007&lt;/accession-num&gt;&lt;urls&gt;&lt;related-urls&gt;&lt;url&gt;&amp;lt;Go to ISI&amp;gt;://WOS:000462983500007&lt;/url&gt;&lt;/related-urls&gt;&lt;/urls&gt;&lt;custom7&gt;037006&lt;/custom7&gt;&lt;electronic-resource-num&gt;10.1289/ehp3860&lt;/electronic-resource-num&gt;&lt;/record&gt;&lt;/Cite&gt;&lt;/EndNote&gt;</w:instrText>
            </w:r>
            <w:r w:rsidRPr="00D81986">
              <w:rPr>
                <w:rFonts w:ascii="Arial" w:hAnsi="Arial" w:cs="Arial"/>
                <w:sz w:val="20"/>
                <w:szCs w:val="20"/>
              </w:rPr>
              <w:fldChar w:fldCharType="separate"/>
            </w:r>
            <w:r w:rsidRPr="00D81986">
              <w:rPr>
                <w:rFonts w:ascii="Arial" w:hAnsi="Arial" w:cs="Arial"/>
                <w:noProof/>
                <w:sz w:val="20"/>
                <w:szCs w:val="20"/>
              </w:rPr>
              <w:t>(Deflorio-Barker et al. 2019)</w:t>
            </w:r>
            <w:r w:rsidRPr="00D81986">
              <w:rPr>
                <w:rFonts w:ascii="Arial" w:hAnsi="Arial" w:cs="Arial"/>
                <w:sz w:val="20"/>
                <w:szCs w:val="20"/>
              </w:rPr>
              <w:fldChar w:fldCharType="end"/>
            </w:r>
          </w:p>
        </w:tc>
        <w:tc>
          <w:tcPr>
            <w:tcW w:w="559" w:type="pct"/>
            <w:gridSpan w:val="2"/>
            <w:tcBorders>
              <w:top w:val="single" w:sz="4" w:space="0" w:color="auto"/>
              <w:left w:val="nil"/>
              <w:bottom w:val="single" w:sz="4" w:space="0" w:color="auto"/>
              <w:right w:val="nil"/>
            </w:tcBorders>
          </w:tcPr>
          <w:p w14:paraId="665AEC02" w14:textId="77777777" w:rsidR="002D32D3" w:rsidRPr="00D81986" w:rsidRDefault="002D32D3" w:rsidP="002D32D3">
            <w:pPr>
              <w:rPr>
                <w:rFonts w:ascii="Arial" w:hAnsi="Arial" w:cs="Arial"/>
                <w:sz w:val="20"/>
                <w:szCs w:val="20"/>
              </w:rPr>
            </w:pPr>
            <w:r w:rsidRPr="00D81986">
              <w:rPr>
                <w:rFonts w:ascii="Arial" w:hAnsi="Arial" w:cs="Arial"/>
                <w:sz w:val="20"/>
                <w:szCs w:val="20"/>
              </w:rPr>
              <w:t>Ecological time-series</w:t>
            </w:r>
          </w:p>
        </w:tc>
        <w:tc>
          <w:tcPr>
            <w:tcW w:w="590" w:type="pct"/>
            <w:tcBorders>
              <w:top w:val="single" w:sz="4" w:space="0" w:color="auto"/>
              <w:left w:val="nil"/>
              <w:bottom w:val="single" w:sz="4" w:space="0" w:color="auto"/>
              <w:right w:val="nil"/>
            </w:tcBorders>
          </w:tcPr>
          <w:p w14:paraId="491CF05A" w14:textId="77777777" w:rsidR="002D32D3" w:rsidRPr="00D81986" w:rsidRDefault="002D32D3" w:rsidP="002D32D3">
            <w:pPr>
              <w:rPr>
                <w:rFonts w:ascii="Arial" w:hAnsi="Arial" w:cs="Arial"/>
                <w:sz w:val="20"/>
                <w:szCs w:val="20"/>
              </w:rPr>
            </w:pPr>
            <w:r w:rsidRPr="00D81986">
              <w:rPr>
                <w:rFonts w:ascii="Arial" w:hAnsi="Arial" w:cs="Arial"/>
                <w:sz w:val="20"/>
                <w:szCs w:val="20"/>
              </w:rPr>
              <w:t>Wildfires in the USA, 2008-2010</w:t>
            </w:r>
          </w:p>
        </w:tc>
        <w:tc>
          <w:tcPr>
            <w:tcW w:w="697" w:type="pct"/>
            <w:gridSpan w:val="2"/>
            <w:tcBorders>
              <w:top w:val="single" w:sz="4" w:space="0" w:color="auto"/>
              <w:left w:val="nil"/>
              <w:bottom w:val="single" w:sz="4" w:space="0" w:color="auto"/>
              <w:right w:val="nil"/>
            </w:tcBorders>
          </w:tcPr>
          <w:p w14:paraId="763D8E8C" w14:textId="77777777" w:rsidR="002D32D3" w:rsidRPr="00D81986" w:rsidRDefault="002D32D3" w:rsidP="002D32D3">
            <w:pPr>
              <w:rPr>
                <w:rFonts w:ascii="Arial" w:hAnsi="Arial" w:cs="Arial"/>
                <w:sz w:val="20"/>
                <w:szCs w:val="20"/>
              </w:rPr>
            </w:pPr>
            <w:r w:rsidRPr="00D81986">
              <w:rPr>
                <w:rFonts w:ascii="Arial" w:hAnsi="Arial" w:cs="Arial"/>
                <w:sz w:val="20"/>
                <w:szCs w:val="20"/>
              </w:rPr>
              <w:t>Smoke days vs non-smoke days, PM</w:t>
            </w:r>
            <w:r w:rsidRPr="00D81986">
              <w:rPr>
                <w:rFonts w:ascii="Arial" w:hAnsi="Arial" w:cs="Arial"/>
                <w:sz w:val="20"/>
                <w:szCs w:val="20"/>
                <w:vertAlign w:val="subscript"/>
              </w:rPr>
              <w:t>2.5</w:t>
            </w:r>
            <w:r w:rsidRPr="00D81986">
              <w:rPr>
                <w:rFonts w:ascii="Arial" w:hAnsi="Arial" w:cs="Arial"/>
                <w:sz w:val="20"/>
                <w:szCs w:val="20"/>
              </w:rPr>
              <w:t xml:space="preserve"> was significantly higher during smoke days</w:t>
            </w:r>
          </w:p>
        </w:tc>
        <w:tc>
          <w:tcPr>
            <w:tcW w:w="831" w:type="pct"/>
            <w:gridSpan w:val="2"/>
            <w:tcBorders>
              <w:top w:val="single" w:sz="4" w:space="0" w:color="auto"/>
              <w:left w:val="nil"/>
              <w:bottom w:val="single" w:sz="4" w:space="0" w:color="auto"/>
              <w:right w:val="nil"/>
            </w:tcBorders>
          </w:tcPr>
          <w:p w14:paraId="3292999B" w14:textId="2825A814" w:rsidR="002D32D3" w:rsidRPr="00D81986" w:rsidRDefault="002D32D3" w:rsidP="002D32D3">
            <w:pPr>
              <w:rPr>
                <w:rFonts w:ascii="Arial" w:hAnsi="Arial" w:cs="Arial"/>
                <w:sz w:val="20"/>
                <w:szCs w:val="20"/>
              </w:rPr>
            </w:pPr>
            <w:r w:rsidRPr="00D81986">
              <w:rPr>
                <w:rFonts w:ascii="Arial" w:hAnsi="Arial" w:cs="Arial"/>
                <w:sz w:val="20"/>
                <w:szCs w:val="20"/>
              </w:rPr>
              <w:t>For asthma-related hospitalizations, there is a higher risk during smoke days than that of non-smoke days</w:t>
            </w:r>
          </w:p>
        </w:tc>
        <w:tc>
          <w:tcPr>
            <w:tcW w:w="1185" w:type="pct"/>
            <w:gridSpan w:val="3"/>
            <w:tcBorders>
              <w:top w:val="single" w:sz="4" w:space="0" w:color="auto"/>
              <w:left w:val="nil"/>
              <w:bottom w:val="single" w:sz="4" w:space="0" w:color="auto"/>
              <w:right w:val="nil"/>
            </w:tcBorders>
          </w:tcPr>
          <w:p w14:paraId="3D1B95D1" w14:textId="47ADC9E0" w:rsidR="002D32D3" w:rsidRPr="00D81986" w:rsidRDefault="002D32D3" w:rsidP="002D32D3">
            <w:pPr>
              <w:rPr>
                <w:rFonts w:ascii="Arial" w:hAnsi="Arial" w:cs="Arial"/>
                <w:sz w:val="20"/>
                <w:szCs w:val="20"/>
              </w:rPr>
            </w:pPr>
            <w:bookmarkStart w:id="23" w:name="_Hlk38188512"/>
            <w:r w:rsidRPr="00D81986">
              <w:rPr>
                <w:rFonts w:ascii="Arial" w:hAnsi="Arial" w:cs="Arial"/>
                <w:sz w:val="20"/>
                <w:szCs w:val="20"/>
              </w:rPr>
              <w:t>The increased risks of PM</w:t>
            </w:r>
            <w:r w:rsidRPr="00D81986">
              <w:rPr>
                <w:rFonts w:ascii="Arial" w:hAnsi="Arial" w:cs="Arial"/>
                <w:sz w:val="20"/>
                <w:szCs w:val="20"/>
                <w:vertAlign w:val="subscript"/>
              </w:rPr>
              <w:t>2.5</w:t>
            </w:r>
            <w:r w:rsidRPr="00D81986">
              <w:rPr>
                <w:rFonts w:ascii="Arial" w:hAnsi="Arial" w:cs="Arial"/>
                <w:sz w:val="20"/>
                <w:szCs w:val="20"/>
              </w:rPr>
              <w:t xml:space="preserve"> related cardiopulmonary hospitalizations were similar between smoke and non-smoke days</w:t>
            </w:r>
            <w:bookmarkEnd w:id="23"/>
          </w:p>
        </w:tc>
        <w:tc>
          <w:tcPr>
            <w:tcW w:w="586" w:type="pct"/>
            <w:tcBorders>
              <w:top w:val="single" w:sz="4" w:space="0" w:color="auto"/>
              <w:left w:val="nil"/>
              <w:bottom w:val="single" w:sz="4" w:space="0" w:color="auto"/>
              <w:right w:val="nil"/>
            </w:tcBorders>
          </w:tcPr>
          <w:p w14:paraId="664F49D7" w14:textId="77777777" w:rsidR="002D32D3" w:rsidRPr="00D81986" w:rsidRDefault="002D32D3" w:rsidP="002D32D3">
            <w:pPr>
              <w:rPr>
                <w:rFonts w:ascii="Arial" w:hAnsi="Arial" w:cs="Arial"/>
                <w:sz w:val="20"/>
                <w:szCs w:val="20"/>
              </w:rPr>
            </w:pPr>
            <w:r w:rsidRPr="00D81986">
              <w:rPr>
                <w:rFonts w:ascii="Arial" w:hAnsi="Arial" w:cs="Arial"/>
                <w:sz w:val="20"/>
                <w:szCs w:val="20"/>
              </w:rPr>
              <w:t>NA</w:t>
            </w:r>
          </w:p>
        </w:tc>
      </w:tr>
      <w:tr w:rsidR="002D32D3" w:rsidRPr="00D81986" w14:paraId="122691EA" w14:textId="77777777" w:rsidTr="009130E8">
        <w:trPr>
          <w:trHeight w:val="1899"/>
        </w:trPr>
        <w:tc>
          <w:tcPr>
            <w:tcW w:w="552" w:type="pct"/>
            <w:gridSpan w:val="2"/>
            <w:tcBorders>
              <w:top w:val="single" w:sz="4" w:space="0" w:color="auto"/>
              <w:left w:val="nil"/>
              <w:bottom w:val="single" w:sz="4" w:space="0" w:color="auto"/>
              <w:right w:val="nil"/>
            </w:tcBorders>
          </w:tcPr>
          <w:p w14:paraId="23378044" w14:textId="77777777" w:rsidR="002D32D3" w:rsidRPr="00D81986" w:rsidRDefault="002D32D3" w:rsidP="002D32D3">
            <w:pPr>
              <w:rPr>
                <w:rFonts w:ascii="Arial" w:hAnsi="Arial" w:cs="Arial"/>
                <w:sz w:val="20"/>
                <w:szCs w:val="20"/>
              </w:rPr>
            </w:pPr>
            <w:r w:rsidRPr="00D81986">
              <w:rPr>
                <w:rFonts w:ascii="Arial" w:hAnsi="Arial" w:cs="Arial"/>
                <w:sz w:val="20"/>
                <w:szCs w:val="20"/>
              </w:rPr>
              <w:fldChar w:fldCharType="begin"/>
            </w:r>
            <w:r w:rsidRPr="00D81986">
              <w:rPr>
                <w:rFonts w:ascii="Arial" w:hAnsi="Arial" w:cs="Arial"/>
                <w:sz w:val="20"/>
                <w:szCs w:val="20"/>
              </w:rPr>
              <w:instrText xml:space="preserve"> ADDIN EN.CITE &lt;EndNote&gt;&lt;Cite&gt;&lt;Author&gt;Stowell&lt;/Author&gt;&lt;Year&gt;2019&lt;/Year&gt;&lt;RecNum&gt;975&lt;/RecNum&gt;&lt;DisplayText&gt;(Stowell et al. 2019)&lt;/DisplayText&gt;&lt;record&gt;&lt;rec-number&gt;975&lt;/rec-number&gt;&lt;foreign-keys&gt;&lt;key app="EN" db-id="d9rsr5ap2zr5vnet2p8vw5xqaevda9z55d5x" timestamp="1586357067"&gt;975&lt;/key&gt;&lt;/foreign-keys&gt;&lt;ref-type name="Journal Article"&gt;17&lt;/ref-type&gt;&lt;contributors&gt;&lt;authors&gt;&lt;author&gt;Stowell, J. D.&lt;/author&gt;&lt;author&gt;Geng, G. N.&lt;/author&gt;&lt;author&gt;Saikawa, E.&lt;/author&gt;&lt;author&gt;Chang, H. H.&lt;/author&gt;&lt;author&gt;Fu, J. S.&lt;/author&gt;&lt;author&gt;Yang, C. E.&lt;/author&gt;&lt;author&gt;Zhu, Q. Z.&lt;/author&gt;&lt;author&gt;Liu, Y.&lt;/author&gt;&lt;author&gt;Strickland, M. J.&lt;/author&gt;&lt;/authors&gt;&lt;/contributors&gt;&lt;titles&gt;&lt;title&gt;Associations of wildfire smoke PM2.5 exposure with cardiorespiratory events in Colorado 2011-2014&lt;/title&gt;&lt;secondary-title&gt;Environment International&lt;/secondary-title&gt;&lt;/titles&gt;&lt;periodical&gt;&lt;full-title&gt;Environ Int&lt;/full-title&gt;&lt;abbr-1&gt;Environment international&lt;/abbr-1&gt;&lt;/periodical&gt;&lt;volume&gt;133&lt;/volume&gt;&lt;dates&gt;&lt;year&gt;2019&lt;/year&gt;&lt;pub-dates&gt;&lt;date&gt;Dec&lt;/date&gt;&lt;/pub-dates&gt;&lt;/dates&gt;&lt;isbn&gt;0160-4120&lt;/isbn&gt;&lt;accession-num&gt;WOS:000498895700026&lt;/accession-num&gt;&lt;urls&gt;&lt;related-urls&gt;&lt;url&gt;&amp;lt;Go to ISI&amp;gt;://WOS:000498895700026&lt;/url&gt;&lt;/related-urls&gt;&lt;/urls&gt;&lt;custom7&gt;Unsp 105151&lt;/custom7&gt;&lt;electronic-resource-num&gt;10.1016/j.envint.2019.105151&lt;/electronic-resource-num&gt;&lt;/record&gt;&lt;/Cite&gt;&lt;/EndNote&gt;</w:instrText>
            </w:r>
            <w:r w:rsidRPr="00D81986">
              <w:rPr>
                <w:rFonts w:ascii="Arial" w:hAnsi="Arial" w:cs="Arial"/>
                <w:sz w:val="20"/>
                <w:szCs w:val="20"/>
              </w:rPr>
              <w:fldChar w:fldCharType="separate"/>
            </w:r>
            <w:r w:rsidRPr="00D81986">
              <w:rPr>
                <w:rFonts w:ascii="Arial" w:hAnsi="Arial" w:cs="Arial"/>
                <w:noProof/>
                <w:sz w:val="20"/>
                <w:szCs w:val="20"/>
              </w:rPr>
              <w:t>(Stowell et al. 2019)</w:t>
            </w:r>
            <w:r w:rsidRPr="00D81986">
              <w:rPr>
                <w:rFonts w:ascii="Arial" w:hAnsi="Arial" w:cs="Arial"/>
                <w:sz w:val="20"/>
                <w:szCs w:val="20"/>
              </w:rPr>
              <w:fldChar w:fldCharType="end"/>
            </w:r>
          </w:p>
        </w:tc>
        <w:tc>
          <w:tcPr>
            <w:tcW w:w="559" w:type="pct"/>
            <w:gridSpan w:val="2"/>
            <w:tcBorders>
              <w:top w:val="single" w:sz="4" w:space="0" w:color="auto"/>
              <w:left w:val="nil"/>
              <w:bottom w:val="single" w:sz="4" w:space="0" w:color="auto"/>
              <w:right w:val="nil"/>
            </w:tcBorders>
          </w:tcPr>
          <w:p w14:paraId="234083BA" w14:textId="77777777" w:rsidR="002D32D3" w:rsidRPr="00D81986" w:rsidRDefault="002D32D3" w:rsidP="002D32D3">
            <w:pPr>
              <w:rPr>
                <w:rFonts w:ascii="Arial" w:hAnsi="Arial" w:cs="Arial"/>
                <w:sz w:val="20"/>
                <w:szCs w:val="20"/>
              </w:rPr>
            </w:pPr>
            <w:r w:rsidRPr="00D81986">
              <w:rPr>
                <w:rFonts w:ascii="Arial" w:hAnsi="Arial" w:cs="Arial"/>
                <w:sz w:val="20"/>
                <w:szCs w:val="20"/>
              </w:rPr>
              <w:t>Case-crossover design</w:t>
            </w:r>
          </w:p>
        </w:tc>
        <w:tc>
          <w:tcPr>
            <w:tcW w:w="590" w:type="pct"/>
            <w:tcBorders>
              <w:top w:val="single" w:sz="4" w:space="0" w:color="auto"/>
              <w:left w:val="nil"/>
              <w:bottom w:val="single" w:sz="4" w:space="0" w:color="auto"/>
              <w:right w:val="nil"/>
            </w:tcBorders>
          </w:tcPr>
          <w:p w14:paraId="7D0A33EF" w14:textId="77777777" w:rsidR="002D32D3" w:rsidRPr="00D81986" w:rsidRDefault="002D32D3" w:rsidP="002D32D3">
            <w:pPr>
              <w:rPr>
                <w:rFonts w:ascii="Arial" w:hAnsi="Arial" w:cs="Arial"/>
                <w:sz w:val="20"/>
                <w:szCs w:val="20"/>
              </w:rPr>
            </w:pPr>
            <w:r w:rsidRPr="00D81986">
              <w:rPr>
                <w:rFonts w:ascii="Arial" w:hAnsi="Arial" w:cs="Arial"/>
                <w:sz w:val="20"/>
                <w:szCs w:val="20"/>
              </w:rPr>
              <w:t>Wildfire in Colorado, USA 2011-2014</w:t>
            </w:r>
          </w:p>
        </w:tc>
        <w:tc>
          <w:tcPr>
            <w:tcW w:w="697" w:type="pct"/>
            <w:gridSpan w:val="2"/>
            <w:tcBorders>
              <w:top w:val="single" w:sz="4" w:space="0" w:color="auto"/>
              <w:left w:val="nil"/>
              <w:bottom w:val="single" w:sz="4" w:space="0" w:color="auto"/>
              <w:right w:val="nil"/>
            </w:tcBorders>
          </w:tcPr>
          <w:p w14:paraId="0B774EF7" w14:textId="77777777" w:rsidR="002D32D3" w:rsidRPr="00D81986" w:rsidRDefault="002D32D3" w:rsidP="002D32D3">
            <w:pPr>
              <w:rPr>
                <w:rFonts w:ascii="Arial" w:hAnsi="Arial" w:cs="Arial"/>
                <w:sz w:val="20"/>
                <w:szCs w:val="20"/>
              </w:rPr>
            </w:pPr>
            <w:r w:rsidRPr="00D81986">
              <w:rPr>
                <w:rFonts w:ascii="Arial" w:hAnsi="Arial" w:cs="Arial"/>
                <w:sz w:val="20"/>
                <w:szCs w:val="20"/>
              </w:rPr>
              <w:t>Ground measurements, chemical transport models, and remote sensing data were combined</w:t>
            </w:r>
          </w:p>
        </w:tc>
        <w:tc>
          <w:tcPr>
            <w:tcW w:w="831" w:type="pct"/>
            <w:gridSpan w:val="2"/>
            <w:tcBorders>
              <w:top w:val="single" w:sz="4" w:space="0" w:color="auto"/>
              <w:left w:val="nil"/>
              <w:bottom w:val="single" w:sz="4" w:space="0" w:color="auto"/>
              <w:right w:val="nil"/>
            </w:tcBorders>
          </w:tcPr>
          <w:p w14:paraId="7B1D0603" w14:textId="162F1AA3" w:rsidR="002D32D3" w:rsidRPr="00D81986" w:rsidRDefault="002D32D3" w:rsidP="002D32D3">
            <w:pPr>
              <w:rPr>
                <w:rFonts w:ascii="Arial" w:hAnsi="Arial" w:cs="Arial"/>
                <w:sz w:val="20"/>
                <w:szCs w:val="20"/>
              </w:rPr>
            </w:pPr>
            <w:r>
              <w:rPr>
                <w:rFonts w:ascii="Arial" w:hAnsi="Arial" w:cs="Arial"/>
                <w:sz w:val="20"/>
                <w:szCs w:val="20"/>
              </w:rPr>
              <w:t>A</w:t>
            </w:r>
            <w:r w:rsidRPr="00D81986">
              <w:rPr>
                <w:rFonts w:ascii="Arial" w:hAnsi="Arial" w:cs="Arial"/>
                <w:sz w:val="20"/>
                <w:szCs w:val="20"/>
              </w:rPr>
              <w:t xml:space="preserve"> 1 </w:t>
            </w:r>
            <w:proofErr w:type="spellStart"/>
            <w:r w:rsidRPr="00D81986">
              <w:rPr>
                <w:rFonts w:ascii="Arial" w:hAnsi="Arial" w:cs="Arial"/>
                <w:sz w:val="20"/>
                <w:szCs w:val="20"/>
              </w:rPr>
              <w:t>μg</w:t>
            </w:r>
            <w:proofErr w:type="spellEnd"/>
            <w:r w:rsidRPr="00D81986">
              <w:rPr>
                <w:rFonts w:ascii="Arial" w:hAnsi="Arial" w:cs="Arial"/>
                <w:sz w:val="20"/>
                <w:szCs w:val="20"/>
              </w:rPr>
              <w:t>/m</w:t>
            </w:r>
            <w:r w:rsidRPr="00D81986">
              <w:rPr>
                <w:rFonts w:ascii="Arial" w:hAnsi="Arial" w:cs="Arial"/>
                <w:sz w:val="20"/>
                <w:szCs w:val="20"/>
                <w:vertAlign w:val="superscript"/>
              </w:rPr>
              <w:t>3</w:t>
            </w:r>
            <w:r w:rsidRPr="00D81986">
              <w:rPr>
                <w:rFonts w:ascii="Arial" w:hAnsi="Arial" w:cs="Arial"/>
                <w:sz w:val="20"/>
                <w:szCs w:val="20"/>
              </w:rPr>
              <w:t xml:space="preserve"> increase in fire smoke PM</w:t>
            </w:r>
            <w:r w:rsidRPr="00D81986">
              <w:rPr>
                <w:rFonts w:ascii="Arial" w:hAnsi="Arial" w:cs="Arial"/>
                <w:sz w:val="20"/>
                <w:szCs w:val="20"/>
                <w:vertAlign w:val="subscript"/>
              </w:rPr>
              <w:t>2.5</w:t>
            </w:r>
            <w:r>
              <w:rPr>
                <w:rFonts w:ascii="Arial" w:hAnsi="Arial" w:cs="Arial"/>
                <w:sz w:val="20"/>
                <w:szCs w:val="20"/>
              </w:rPr>
              <w:t xml:space="preserve"> was</w:t>
            </w:r>
            <w:r w:rsidRPr="00D81986">
              <w:rPr>
                <w:rFonts w:ascii="Arial" w:hAnsi="Arial" w:cs="Arial"/>
                <w:sz w:val="20"/>
                <w:szCs w:val="20"/>
              </w:rPr>
              <w:t xml:space="preserve"> associat</w:t>
            </w:r>
            <w:r>
              <w:rPr>
                <w:rFonts w:ascii="Arial" w:hAnsi="Arial" w:cs="Arial"/>
                <w:sz w:val="20"/>
                <w:szCs w:val="20"/>
              </w:rPr>
              <w:t>ed</w:t>
            </w:r>
            <w:r w:rsidRPr="00D81986">
              <w:rPr>
                <w:rFonts w:ascii="Arial" w:hAnsi="Arial" w:cs="Arial"/>
                <w:sz w:val="20"/>
                <w:szCs w:val="20"/>
              </w:rPr>
              <w:t xml:space="preserve"> w</w:t>
            </w:r>
            <w:r>
              <w:rPr>
                <w:rFonts w:ascii="Arial" w:hAnsi="Arial" w:cs="Arial"/>
                <w:sz w:val="20"/>
                <w:szCs w:val="20"/>
              </w:rPr>
              <w:t xml:space="preserve">ith increased risk for </w:t>
            </w:r>
            <w:r w:rsidRPr="00D81986">
              <w:rPr>
                <w:rFonts w:ascii="Arial" w:hAnsi="Arial" w:cs="Arial"/>
                <w:sz w:val="20"/>
                <w:szCs w:val="20"/>
              </w:rPr>
              <w:t>asthma (OR = 1.081 (1.058, 1.105)) and combined respiratory disease (OR = 1.021 (1.012, 1.031))</w:t>
            </w:r>
          </w:p>
        </w:tc>
        <w:tc>
          <w:tcPr>
            <w:tcW w:w="1185" w:type="pct"/>
            <w:gridSpan w:val="3"/>
            <w:tcBorders>
              <w:top w:val="single" w:sz="4" w:space="0" w:color="auto"/>
              <w:left w:val="nil"/>
              <w:bottom w:val="single" w:sz="4" w:space="0" w:color="auto"/>
              <w:right w:val="nil"/>
            </w:tcBorders>
          </w:tcPr>
          <w:p w14:paraId="237C8858" w14:textId="5AB4EFA8" w:rsidR="002D32D3" w:rsidRPr="00D81986" w:rsidRDefault="002D32D3" w:rsidP="002D32D3">
            <w:pPr>
              <w:rPr>
                <w:rFonts w:ascii="Arial" w:hAnsi="Arial" w:cs="Arial"/>
                <w:sz w:val="20"/>
                <w:szCs w:val="20"/>
              </w:rPr>
            </w:pPr>
            <w:r w:rsidRPr="00D81986">
              <w:rPr>
                <w:rFonts w:ascii="Arial" w:hAnsi="Arial" w:cs="Arial"/>
                <w:sz w:val="20"/>
                <w:szCs w:val="20"/>
              </w:rPr>
              <w:t xml:space="preserve">No significant relationships were evident for cardiovascular diseases and </w:t>
            </w:r>
            <w:r>
              <w:rPr>
                <w:rFonts w:ascii="Arial" w:hAnsi="Arial" w:cs="Arial"/>
                <w:sz w:val="20"/>
                <w:szCs w:val="20"/>
              </w:rPr>
              <w:t xml:space="preserve">the </w:t>
            </w:r>
            <w:r w:rsidRPr="00D81986">
              <w:rPr>
                <w:rFonts w:ascii="Arial" w:hAnsi="Arial" w:cs="Arial"/>
                <w:sz w:val="20"/>
                <w:szCs w:val="20"/>
              </w:rPr>
              <w:t>smoke PM</w:t>
            </w:r>
            <w:r w:rsidRPr="00D81986">
              <w:rPr>
                <w:rFonts w:ascii="Arial" w:hAnsi="Arial" w:cs="Arial"/>
                <w:sz w:val="20"/>
                <w:szCs w:val="20"/>
                <w:vertAlign w:val="subscript"/>
              </w:rPr>
              <w:t>2.5</w:t>
            </w:r>
          </w:p>
        </w:tc>
        <w:tc>
          <w:tcPr>
            <w:tcW w:w="586" w:type="pct"/>
            <w:tcBorders>
              <w:top w:val="single" w:sz="4" w:space="0" w:color="auto"/>
              <w:left w:val="nil"/>
              <w:bottom w:val="single" w:sz="4" w:space="0" w:color="auto"/>
              <w:right w:val="nil"/>
            </w:tcBorders>
          </w:tcPr>
          <w:p w14:paraId="7B875721" w14:textId="77777777" w:rsidR="002D32D3" w:rsidRPr="00D81986" w:rsidRDefault="002D32D3" w:rsidP="002D32D3">
            <w:pPr>
              <w:rPr>
                <w:rFonts w:ascii="Arial" w:hAnsi="Arial" w:cs="Arial"/>
                <w:sz w:val="20"/>
                <w:szCs w:val="20"/>
              </w:rPr>
            </w:pPr>
            <w:r w:rsidRPr="00D81986">
              <w:rPr>
                <w:rFonts w:ascii="Arial" w:hAnsi="Arial" w:cs="Arial"/>
                <w:sz w:val="20"/>
                <w:szCs w:val="20"/>
              </w:rPr>
              <w:t>NA</w:t>
            </w:r>
          </w:p>
        </w:tc>
      </w:tr>
      <w:tr w:rsidR="002D32D3" w:rsidRPr="00D81986" w14:paraId="156A599F" w14:textId="77777777" w:rsidTr="009130E8">
        <w:trPr>
          <w:trHeight w:val="1970"/>
        </w:trPr>
        <w:tc>
          <w:tcPr>
            <w:tcW w:w="552" w:type="pct"/>
            <w:gridSpan w:val="2"/>
            <w:tcBorders>
              <w:top w:val="single" w:sz="4" w:space="0" w:color="auto"/>
              <w:left w:val="nil"/>
              <w:bottom w:val="single" w:sz="4" w:space="0" w:color="auto"/>
              <w:right w:val="nil"/>
            </w:tcBorders>
          </w:tcPr>
          <w:p w14:paraId="77C05F2A" w14:textId="63127E83" w:rsidR="002D32D3" w:rsidRPr="00D81986" w:rsidRDefault="002D32D3" w:rsidP="002D32D3">
            <w:pPr>
              <w:rPr>
                <w:rFonts w:ascii="Arial" w:hAnsi="Arial" w:cs="Arial"/>
                <w:sz w:val="20"/>
                <w:szCs w:val="20"/>
              </w:rPr>
            </w:pPr>
            <w:r w:rsidRPr="00230B35">
              <w:rPr>
                <w:rFonts w:ascii="Arial" w:hAnsi="Arial" w:cs="Arial"/>
                <w:bCs/>
                <w:sz w:val="20"/>
                <w:szCs w:val="20"/>
              </w:rPr>
              <w:fldChar w:fldCharType="begin">
                <w:fldData xml:space="preserve">PEVuZE5vdGU+PENpdGU+PEF1dGhvcj5Kb25lczwvQXV0aG9yPjxZZWFyPjIwMjA8L1llYXI+PFJl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</w:fldData>
              </w:fldChar>
            </w:r>
            <w:r w:rsidRPr="00230B35">
              <w:rPr>
                <w:rFonts w:ascii="Arial" w:hAnsi="Arial" w:cs="Arial"/>
                <w:bCs/>
                <w:sz w:val="20"/>
                <w:szCs w:val="20"/>
              </w:rPr>
              <w:instrText xml:space="preserve"> ADDIN EN.CITE </w:instrText>
            </w:r>
            <w:r w:rsidRPr="00230B35">
              <w:rPr>
                <w:rFonts w:ascii="Arial" w:hAnsi="Arial" w:cs="Arial"/>
                <w:bCs/>
                <w:sz w:val="20"/>
                <w:szCs w:val="20"/>
              </w:rPr>
              <w:fldChar w:fldCharType="begin">
                <w:fldData xml:space="preserve">PEVuZE5vdGU+PENpdGU+PEF1dGhvcj5Kb25lczwvQXV0aG9yPjxZZWFyPjIwMjA8L1llYXI+PFJl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</w:fldData>
              </w:fldChar>
            </w:r>
            <w:r w:rsidRPr="00230B35">
              <w:rPr>
                <w:rFonts w:ascii="Arial" w:hAnsi="Arial" w:cs="Arial"/>
                <w:bCs/>
                <w:sz w:val="20"/>
                <w:szCs w:val="20"/>
              </w:rPr>
              <w:instrText xml:space="preserve"> ADDIN EN.CITE.DATA </w:instrText>
            </w:r>
            <w:r w:rsidRPr="00230B35">
              <w:rPr>
                <w:rFonts w:ascii="Arial" w:hAnsi="Arial" w:cs="Arial"/>
                <w:bCs/>
                <w:sz w:val="20"/>
                <w:szCs w:val="20"/>
              </w:rPr>
            </w:r>
            <w:r w:rsidRPr="00230B35">
              <w:rPr>
                <w:rFonts w:ascii="Arial" w:hAnsi="Arial" w:cs="Arial"/>
                <w:bCs/>
                <w:sz w:val="20"/>
                <w:szCs w:val="20"/>
              </w:rPr>
              <w:fldChar w:fldCharType="end"/>
            </w:r>
            <w:r w:rsidRPr="00230B35">
              <w:rPr>
                <w:rFonts w:ascii="Arial" w:hAnsi="Arial" w:cs="Arial"/>
                <w:bCs/>
                <w:sz w:val="20"/>
                <w:szCs w:val="20"/>
              </w:rPr>
            </w:r>
            <w:r w:rsidRPr="00230B35">
              <w:rPr>
                <w:rFonts w:ascii="Arial" w:hAnsi="Arial" w:cs="Arial"/>
                <w:bCs/>
                <w:sz w:val="20"/>
                <w:szCs w:val="20"/>
              </w:rPr>
              <w:fldChar w:fldCharType="separate"/>
            </w:r>
            <w:r w:rsidRPr="00230B35">
              <w:rPr>
                <w:rFonts w:ascii="Arial" w:hAnsi="Arial" w:cs="Arial"/>
                <w:bCs/>
                <w:noProof/>
                <w:sz w:val="20"/>
                <w:szCs w:val="20"/>
              </w:rPr>
              <w:t>(Jones et al. 2020)</w:t>
            </w:r>
            <w:r w:rsidRPr="00230B35">
              <w:rPr>
                <w:rFonts w:ascii="Arial" w:hAnsi="Arial" w:cs="Arial"/>
                <w:bCs/>
                <w:sz w:val="20"/>
                <w:szCs w:val="20"/>
              </w:rPr>
              <w:fldChar w:fldCharType="end"/>
            </w:r>
          </w:p>
        </w:tc>
        <w:tc>
          <w:tcPr>
            <w:tcW w:w="559" w:type="pct"/>
            <w:gridSpan w:val="2"/>
            <w:tcBorders>
              <w:top w:val="single" w:sz="4" w:space="0" w:color="auto"/>
              <w:left w:val="nil"/>
              <w:bottom w:val="single" w:sz="4" w:space="0" w:color="auto"/>
              <w:right w:val="nil"/>
            </w:tcBorders>
          </w:tcPr>
          <w:p w14:paraId="2A0FD0DC" w14:textId="12C4EDED" w:rsidR="002D32D3" w:rsidRPr="00D81986" w:rsidRDefault="002D32D3" w:rsidP="002D32D3">
            <w:pPr>
              <w:rPr>
                <w:rFonts w:ascii="Arial" w:hAnsi="Arial" w:cs="Arial"/>
                <w:sz w:val="20"/>
                <w:szCs w:val="20"/>
              </w:rPr>
            </w:pPr>
            <w:r>
              <w:rPr>
                <w:rFonts w:ascii="Arial" w:hAnsi="Arial" w:cs="Arial"/>
                <w:sz w:val="20"/>
                <w:szCs w:val="20"/>
              </w:rPr>
              <w:t>Case-crossover study</w:t>
            </w:r>
          </w:p>
        </w:tc>
        <w:tc>
          <w:tcPr>
            <w:tcW w:w="590" w:type="pct"/>
            <w:tcBorders>
              <w:top w:val="single" w:sz="4" w:space="0" w:color="auto"/>
              <w:left w:val="nil"/>
              <w:bottom w:val="single" w:sz="4" w:space="0" w:color="auto"/>
              <w:right w:val="nil"/>
            </w:tcBorders>
          </w:tcPr>
          <w:p w14:paraId="3BCC527A" w14:textId="2E500002" w:rsidR="002D32D3" w:rsidRPr="00D81986" w:rsidRDefault="002D32D3" w:rsidP="002D32D3">
            <w:pPr>
              <w:rPr>
                <w:rFonts w:ascii="Arial" w:hAnsi="Arial" w:cs="Arial"/>
                <w:sz w:val="20"/>
                <w:szCs w:val="20"/>
              </w:rPr>
            </w:pPr>
            <w:r>
              <w:rPr>
                <w:rFonts w:ascii="Arial" w:hAnsi="Arial" w:cs="Arial"/>
                <w:sz w:val="20"/>
                <w:szCs w:val="20"/>
              </w:rPr>
              <w:t>Wildfires in California, USA between 2015-2017</w:t>
            </w:r>
          </w:p>
        </w:tc>
        <w:tc>
          <w:tcPr>
            <w:tcW w:w="697" w:type="pct"/>
            <w:gridSpan w:val="2"/>
            <w:tcBorders>
              <w:top w:val="single" w:sz="4" w:space="0" w:color="auto"/>
              <w:left w:val="nil"/>
              <w:bottom w:val="single" w:sz="4" w:space="0" w:color="auto"/>
              <w:right w:val="nil"/>
            </w:tcBorders>
          </w:tcPr>
          <w:p w14:paraId="2884E1E5" w14:textId="0F22D36B" w:rsidR="002D32D3" w:rsidRPr="00D81986" w:rsidRDefault="002D32D3" w:rsidP="002D32D3">
            <w:pPr>
              <w:rPr>
                <w:rFonts w:ascii="Arial" w:hAnsi="Arial" w:cs="Arial"/>
                <w:sz w:val="20"/>
                <w:szCs w:val="20"/>
              </w:rPr>
            </w:pPr>
            <w:r>
              <w:rPr>
                <w:rFonts w:ascii="Arial" w:hAnsi="Arial" w:cs="Arial"/>
                <w:sz w:val="20"/>
                <w:szCs w:val="20"/>
              </w:rPr>
              <w:t>Exposure levels were categorized into light, medium, and heavy based on smoke density using satellite imaging</w:t>
            </w:r>
          </w:p>
        </w:tc>
        <w:tc>
          <w:tcPr>
            <w:tcW w:w="831" w:type="pct"/>
            <w:gridSpan w:val="2"/>
            <w:tcBorders>
              <w:top w:val="single" w:sz="4" w:space="0" w:color="auto"/>
              <w:left w:val="nil"/>
              <w:bottom w:val="single" w:sz="4" w:space="0" w:color="auto"/>
              <w:right w:val="nil"/>
            </w:tcBorders>
          </w:tcPr>
          <w:p w14:paraId="0CDAE44A" w14:textId="3FE7041B" w:rsidR="002D32D3" w:rsidRPr="00D81986" w:rsidRDefault="002D32D3" w:rsidP="002D32D3">
            <w:pPr>
              <w:rPr>
                <w:rFonts w:ascii="Arial" w:hAnsi="Arial" w:cs="Arial"/>
                <w:sz w:val="20"/>
                <w:szCs w:val="20"/>
              </w:rPr>
            </w:pPr>
            <w:r>
              <w:rPr>
                <w:rFonts w:ascii="Arial" w:hAnsi="Arial" w:cs="Arial"/>
                <w:sz w:val="20"/>
                <w:szCs w:val="20"/>
              </w:rPr>
              <w:t>NA</w:t>
            </w:r>
          </w:p>
        </w:tc>
        <w:tc>
          <w:tcPr>
            <w:tcW w:w="1185" w:type="pct"/>
            <w:gridSpan w:val="3"/>
            <w:tcBorders>
              <w:top w:val="single" w:sz="4" w:space="0" w:color="auto"/>
              <w:left w:val="nil"/>
              <w:bottom w:val="single" w:sz="4" w:space="0" w:color="auto"/>
              <w:right w:val="nil"/>
            </w:tcBorders>
          </w:tcPr>
          <w:p w14:paraId="4474930B" w14:textId="67089E65" w:rsidR="002D32D3" w:rsidRPr="00D81986" w:rsidRDefault="002D32D3" w:rsidP="002D32D3">
            <w:pPr>
              <w:rPr>
                <w:rFonts w:ascii="Arial" w:hAnsi="Arial" w:cs="Arial"/>
                <w:sz w:val="20"/>
                <w:szCs w:val="20"/>
              </w:rPr>
            </w:pPr>
            <w:r w:rsidRPr="00230B35">
              <w:rPr>
                <w:rFonts w:ascii="Arial" w:hAnsi="Arial" w:cs="Arial"/>
                <w:sz w:val="20"/>
                <w:szCs w:val="20"/>
              </w:rPr>
              <w:t>Out-of-hospital cardiac arrest risk increased in association with heavy smoke across multiple lag days, strongest on lag day 2 (odds ratio, 1.70; 95% CI, 1.18–2.13)</w:t>
            </w:r>
            <w:r>
              <w:rPr>
                <w:rFonts w:ascii="Arial" w:hAnsi="Arial" w:cs="Arial"/>
                <w:sz w:val="20"/>
                <w:szCs w:val="20"/>
              </w:rPr>
              <w:t>. Low SES may increase the risk</w:t>
            </w:r>
          </w:p>
        </w:tc>
        <w:tc>
          <w:tcPr>
            <w:tcW w:w="586" w:type="pct"/>
            <w:tcBorders>
              <w:top w:val="single" w:sz="4" w:space="0" w:color="auto"/>
              <w:left w:val="nil"/>
              <w:bottom w:val="single" w:sz="4" w:space="0" w:color="auto"/>
              <w:right w:val="nil"/>
            </w:tcBorders>
          </w:tcPr>
          <w:p w14:paraId="4739F49F" w14:textId="539F926B" w:rsidR="002D32D3" w:rsidRPr="00D81986" w:rsidRDefault="002D32D3" w:rsidP="002D32D3">
            <w:pPr>
              <w:rPr>
                <w:rFonts w:ascii="Arial" w:hAnsi="Arial" w:cs="Arial"/>
                <w:sz w:val="20"/>
                <w:szCs w:val="20"/>
              </w:rPr>
            </w:pPr>
            <w:r>
              <w:rPr>
                <w:rFonts w:ascii="Arial" w:hAnsi="Arial" w:cs="Arial"/>
                <w:sz w:val="20"/>
                <w:szCs w:val="20"/>
              </w:rPr>
              <w:t xml:space="preserve">Higher risk among people who are </w:t>
            </w:r>
            <w:r w:rsidRPr="00230B35">
              <w:rPr>
                <w:rFonts w:ascii="Arial" w:hAnsi="Arial" w:cs="Arial"/>
                <w:sz w:val="20"/>
                <w:szCs w:val="20"/>
              </w:rPr>
              <w:t>35 years and older on days with heavy smoke</w:t>
            </w:r>
          </w:p>
        </w:tc>
      </w:tr>
      <w:tr w:rsidR="006D36DB" w:rsidRPr="00313A6D" w14:paraId="0525E673" w14:textId="77777777" w:rsidTr="003D1D18">
        <w:trPr>
          <w:trHeight w:val="512"/>
        </w:trPr>
        <w:tc>
          <w:tcPr>
            <w:tcW w:w="5000" w:type="pct"/>
            <w:gridSpan w:val="13"/>
            <w:tcBorders>
              <w:top w:val="single" w:sz="4" w:space="0" w:color="auto"/>
              <w:left w:val="nil"/>
              <w:bottom w:val="single" w:sz="4" w:space="0" w:color="auto"/>
              <w:right w:val="nil"/>
            </w:tcBorders>
          </w:tcPr>
          <w:p w14:paraId="629B9166" w14:textId="77777777" w:rsidR="006D36DB" w:rsidRPr="00313A6D" w:rsidRDefault="006D36DB" w:rsidP="00562186">
            <w:pPr>
              <w:rPr>
                <w:rFonts w:ascii="Arial" w:hAnsi="Arial" w:cs="Arial"/>
                <w:b/>
                <w:bCs/>
                <w:sz w:val="20"/>
                <w:szCs w:val="20"/>
              </w:rPr>
            </w:pPr>
            <w:r w:rsidRPr="00313A6D">
              <w:rPr>
                <w:rFonts w:ascii="Arial" w:hAnsi="Arial" w:cs="Arial"/>
                <w:b/>
                <w:bCs/>
                <w:sz w:val="20"/>
                <w:szCs w:val="20"/>
              </w:rPr>
              <w:t>Cardiovascular mortality</w:t>
            </w:r>
          </w:p>
        </w:tc>
      </w:tr>
      <w:tr w:rsidR="006D36DB" w:rsidRPr="00D81986" w14:paraId="3918AC55" w14:textId="77777777" w:rsidTr="009130E8">
        <w:trPr>
          <w:trHeight w:val="1538"/>
        </w:trPr>
        <w:tc>
          <w:tcPr>
            <w:tcW w:w="552" w:type="pct"/>
            <w:gridSpan w:val="2"/>
            <w:tcBorders>
              <w:top w:val="single" w:sz="4" w:space="0" w:color="auto"/>
              <w:left w:val="nil"/>
              <w:bottom w:val="single" w:sz="4" w:space="0" w:color="auto"/>
              <w:right w:val="nil"/>
            </w:tcBorders>
          </w:tcPr>
          <w:p w14:paraId="1A068EF0" w14:textId="77777777" w:rsidR="006D36DB" w:rsidRPr="00D81986" w:rsidRDefault="006D36DB" w:rsidP="00562186">
            <w:pPr>
              <w:rPr>
                <w:rFonts w:ascii="Arial" w:hAnsi="Arial" w:cs="Arial"/>
                <w:sz w:val="20"/>
                <w:szCs w:val="20"/>
              </w:rPr>
            </w:pPr>
            <w:r w:rsidRPr="00D81986">
              <w:rPr>
                <w:rFonts w:ascii="Arial" w:hAnsi="Arial" w:cs="Arial"/>
                <w:sz w:val="20"/>
                <w:szCs w:val="20"/>
              </w:rPr>
              <w:fldChar w:fldCharType="begin"/>
            </w:r>
            <w:r w:rsidRPr="00D81986">
              <w:rPr>
                <w:rFonts w:ascii="Arial" w:hAnsi="Arial" w:cs="Arial"/>
                <w:sz w:val="20"/>
                <w:szCs w:val="20"/>
              </w:rPr>
              <w:instrText xml:space="preserve"> ADDIN EN.CITE &lt;EndNote&gt;&lt;Cite&gt;&lt;Author&gt;Vedal&lt;/Author&gt;&lt;Year&gt;2006&lt;/Year&gt;&lt;RecNum&gt;1684&lt;/RecNum&gt;&lt;DisplayText&gt;(Vedal and Dutton 2006)&lt;/DisplayText&gt;&lt;record&gt;&lt;rec-number&gt;1684&lt;/rec-number&gt;&lt;foreign-keys&gt;&lt;key app="EN" db-id="d9rsr5ap2zr5vnet2p8vw5xqaevda9z55d5x" timestamp="1586357134"&gt;1684&lt;/key&gt;&lt;/foreign-keys&gt;&lt;ref-type name="Journal Article"&gt;17&lt;/ref-type&gt;&lt;contributors&gt;&lt;authors&gt;&lt;author&gt;Vedal, S.&lt;/author&gt;&lt;author&gt;Dutton, S. J.&lt;/author&gt;&lt;/authors&gt;&lt;/contributors&gt;&lt;titles&gt;&lt;title&gt;Wildfire air pollution and daily mortality in a large urban area&lt;/title&gt;&lt;secondary-title&gt;Environmental Research&lt;/secondary-title&gt;&lt;/titles&gt;&lt;periodical&gt;&lt;full-title&gt;Environ Res&lt;/full-title&gt;&lt;abbr-1&gt;Environmental research&lt;/abbr-1&gt;&lt;/periodical&gt;&lt;pages&gt;29-35&lt;/pages&gt;&lt;volume&gt;102&lt;/volume&gt;&lt;number&gt;1&lt;/number&gt;&lt;dates&gt;&lt;year&gt;2006&lt;/year&gt;&lt;pub-dates&gt;&lt;date&gt;Sep&lt;/date&gt;&lt;/pub-dates&gt;&lt;/dates&gt;&lt;isbn&gt;0013-9351&lt;/isbn&gt;&lt;accession-num&gt;WOS:000240374500005&lt;/accession-num&gt;&lt;urls&gt;&lt;related-urls&gt;&lt;url&gt;&amp;lt;Go to ISI&amp;gt;://WOS:000240374500005&lt;/url&gt;&lt;/related-urls&gt;&lt;/urls&gt;&lt;electronic-resource-num&gt;10.1016/j.envres.2006.03.008&lt;/electronic-resource-num&gt;&lt;/record&gt;&lt;/Cite&gt;&lt;/EndNote&gt;</w:instrText>
            </w:r>
            <w:r w:rsidRPr="00D81986">
              <w:rPr>
                <w:rFonts w:ascii="Arial" w:hAnsi="Arial" w:cs="Arial"/>
                <w:sz w:val="20"/>
                <w:szCs w:val="20"/>
              </w:rPr>
              <w:fldChar w:fldCharType="separate"/>
            </w:r>
            <w:r w:rsidRPr="00D81986">
              <w:rPr>
                <w:rFonts w:ascii="Arial" w:hAnsi="Arial" w:cs="Arial"/>
                <w:noProof/>
                <w:sz w:val="20"/>
                <w:szCs w:val="20"/>
              </w:rPr>
              <w:t>(Vedal and Dutton 2006)</w:t>
            </w:r>
            <w:r w:rsidRPr="00D81986">
              <w:rPr>
                <w:rFonts w:ascii="Arial" w:hAnsi="Arial" w:cs="Arial"/>
                <w:sz w:val="20"/>
                <w:szCs w:val="20"/>
              </w:rPr>
              <w:fldChar w:fldCharType="end"/>
            </w:r>
          </w:p>
        </w:tc>
        <w:tc>
          <w:tcPr>
            <w:tcW w:w="559" w:type="pct"/>
            <w:gridSpan w:val="2"/>
            <w:tcBorders>
              <w:top w:val="single" w:sz="4" w:space="0" w:color="auto"/>
              <w:left w:val="nil"/>
              <w:bottom w:val="single" w:sz="4" w:space="0" w:color="auto"/>
              <w:right w:val="nil"/>
            </w:tcBorders>
          </w:tcPr>
          <w:p w14:paraId="08A659C5" w14:textId="77777777" w:rsidR="006D36DB" w:rsidRPr="00D81986" w:rsidRDefault="006D36DB" w:rsidP="00562186">
            <w:pPr>
              <w:rPr>
                <w:rFonts w:ascii="Arial" w:hAnsi="Arial" w:cs="Arial"/>
                <w:sz w:val="20"/>
                <w:szCs w:val="20"/>
              </w:rPr>
            </w:pPr>
            <w:r w:rsidRPr="00D81986">
              <w:rPr>
                <w:rFonts w:ascii="Arial" w:hAnsi="Arial" w:cs="Arial"/>
                <w:sz w:val="20"/>
                <w:szCs w:val="20"/>
              </w:rPr>
              <w:t>Ecological study</w:t>
            </w:r>
          </w:p>
        </w:tc>
        <w:tc>
          <w:tcPr>
            <w:tcW w:w="590" w:type="pct"/>
            <w:tcBorders>
              <w:top w:val="single" w:sz="4" w:space="0" w:color="auto"/>
              <w:left w:val="nil"/>
              <w:bottom w:val="single" w:sz="4" w:space="0" w:color="auto"/>
              <w:right w:val="nil"/>
            </w:tcBorders>
          </w:tcPr>
          <w:p w14:paraId="70CE801A" w14:textId="77777777" w:rsidR="006D36DB" w:rsidRPr="00D81986" w:rsidRDefault="006D36DB" w:rsidP="00562186">
            <w:pPr>
              <w:rPr>
                <w:rFonts w:ascii="Arial" w:hAnsi="Arial" w:cs="Arial"/>
                <w:sz w:val="20"/>
                <w:szCs w:val="20"/>
              </w:rPr>
            </w:pPr>
            <w:r w:rsidRPr="00D81986">
              <w:rPr>
                <w:rFonts w:ascii="Arial" w:hAnsi="Arial" w:cs="Arial"/>
                <w:sz w:val="20"/>
                <w:szCs w:val="20"/>
              </w:rPr>
              <w:t>2002 wildfire in Denver, Colorado, USA (June)</w:t>
            </w:r>
          </w:p>
        </w:tc>
        <w:tc>
          <w:tcPr>
            <w:tcW w:w="697" w:type="pct"/>
            <w:gridSpan w:val="2"/>
            <w:tcBorders>
              <w:top w:val="single" w:sz="4" w:space="0" w:color="auto"/>
              <w:left w:val="nil"/>
              <w:bottom w:val="single" w:sz="4" w:space="0" w:color="auto"/>
              <w:right w:val="nil"/>
            </w:tcBorders>
          </w:tcPr>
          <w:p w14:paraId="3D1565B9" w14:textId="77777777" w:rsidR="006D36DB" w:rsidRPr="00D81986" w:rsidRDefault="006D36DB" w:rsidP="00562186">
            <w:pPr>
              <w:rPr>
                <w:rFonts w:ascii="Arial" w:hAnsi="Arial" w:cs="Arial"/>
                <w:sz w:val="20"/>
                <w:szCs w:val="20"/>
              </w:rPr>
            </w:pPr>
            <w:r w:rsidRPr="00D81986">
              <w:rPr>
                <w:rFonts w:ascii="Arial" w:hAnsi="Arial" w:cs="Arial"/>
                <w:sz w:val="20"/>
                <w:szCs w:val="20"/>
              </w:rPr>
              <w:t>PM</w:t>
            </w:r>
            <w:r w:rsidRPr="00D81986">
              <w:rPr>
                <w:rFonts w:ascii="Arial" w:hAnsi="Arial" w:cs="Arial"/>
                <w:sz w:val="20"/>
                <w:szCs w:val="20"/>
                <w:vertAlign w:val="subscript"/>
              </w:rPr>
              <w:t>10</w:t>
            </w:r>
            <w:r w:rsidRPr="00D81986">
              <w:rPr>
                <w:rFonts w:ascii="Arial" w:hAnsi="Arial" w:cs="Arial"/>
                <w:sz w:val="20"/>
                <w:szCs w:val="20"/>
              </w:rPr>
              <w:t xml:space="preserve"> and PM</w:t>
            </w:r>
            <w:r w:rsidRPr="00D81986">
              <w:rPr>
                <w:rFonts w:ascii="Arial" w:hAnsi="Arial" w:cs="Arial"/>
                <w:sz w:val="20"/>
                <w:szCs w:val="20"/>
                <w:vertAlign w:val="subscript"/>
              </w:rPr>
              <w:t>2.5</w:t>
            </w:r>
            <w:r w:rsidRPr="00D81986">
              <w:rPr>
                <w:rFonts w:ascii="Arial" w:hAnsi="Arial" w:cs="Arial"/>
                <w:sz w:val="20"/>
                <w:szCs w:val="20"/>
              </w:rPr>
              <w:t xml:space="preserve"> peaked at 372 and 200 µg/m</w:t>
            </w:r>
            <w:r w:rsidRPr="00D81986">
              <w:rPr>
                <w:rFonts w:ascii="Arial" w:hAnsi="Arial" w:cs="Arial"/>
                <w:sz w:val="20"/>
                <w:szCs w:val="20"/>
                <w:vertAlign w:val="superscript"/>
              </w:rPr>
              <w:t>3</w:t>
            </w:r>
            <w:r w:rsidRPr="00D81986">
              <w:rPr>
                <w:rFonts w:ascii="Arial" w:hAnsi="Arial" w:cs="Arial"/>
                <w:sz w:val="20"/>
                <w:szCs w:val="20"/>
              </w:rPr>
              <w:t xml:space="preserve"> respectively 6 days after the fire began</w:t>
            </w:r>
          </w:p>
        </w:tc>
        <w:tc>
          <w:tcPr>
            <w:tcW w:w="831" w:type="pct"/>
            <w:gridSpan w:val="2"/>
            <w:tcBorders>
              <w:top w:val="single" w:sz="4" w:space="0" w:color="auto"/>
              <w:left w:val="nil"/>
              <w:bottom w:val="single" w:sz="4" w:space="0" w:color="auto"/>
              <w:right w:val="nil"/>
            </w:tcBorders>
          </w:tcPr>
          <w:p w14:paraId="78EC42D8" w14:textId="77777777" w:rsidR="006D36DB" w:rsidRPr="00D81986" w:rsidRDefault="006D36DB" w:rsidP="00562186">
            <w:pPr>
              <w:rPr>
                <w:rFonts w:ascii="Arial" w:hAnsi="Arial" w:cs="Arial"/>
                <w:sz w:val="20"/>
                <w:szCs w:val="20"/>
              </w:rPr>
            </w:pPr>
            <w:r w:rsidRPr="00D81986">
              <w:rPr>
                <w:rFonts w:ascii="Arial" w:hAnsi="Arial" w:cs="Arial"/>
                <w:sz w:val="20"/>
                <w:szCs w:val="20"/>
              </w:rPr>
              <w:t xml:space="preserve">Small increase in daily mortality for respiratory diseases cannot be attributed to wildfire smoke </w:t>
            </w:r>
          </w:p>
        </w:tc>
        <w:tc>
          <w:tcPr>
            <w:tcW w:w="1185" w:type="pct"/>
            <w:gridSpan w:val="3"/>
            <w:tcBorders>
              <w:top w:val="single" w:sz="4" w:space="0" w:color="auto"/>
              <w:left w:val="nil"/>
              <w:bottom w:val="single" w:sz="4" w:space="0" w:color="auto"/>
              <w:right w:val="nil"/>
            </w:tcBorders>
          </w:tcPr>
          <w:p w14:paraId="1ACD541A" w14:textId="77777777" w:rsidR="006D36DB" w:rsidRPr="00D81986" w:rsidRDefault="006D36DB" w:rsidP="00562186">
            <w:pPr>
              <w:rPr>
                <w:rFonts w:ascii="Arial" w:hAnsi="Arial" w:cs="Arial"/>
                <w:sz w:val="20"/>
                <w:szCs w:val="20"/>
              </w:rPr>
            </w:pPr>
            <w:r w:rsidRPr="00D81986">
              <w:rPr>
                <w:rFonts w:ascii="Arial" w:hAnsi="Arial" w:cs="Arial"/>
                <w:sz w:val="20"/>
                <w:szCs w:val="20"/>
              </w:rPr>
              <w:t>Small increase in daily mortality for cardiovascular diseases cannot be attributed to wildfire smoke</w:t>
            </w:r>
          </w:p>
        </w:tc>
        <w:tc>
          <w:tcPr>
            <w:tcW w:w="586" w:type="pct"/>
            <w:tcBorders>
              <w:top w:val="single" w:sz="4" w:space="0" w:color="auto"/>
              <w:left w:val="nil"/>
              <w:bottom w:val="single" w:sz="4" w:space="0" w:color="auto"/>
              <w:right w:val="nil"/>
            </w:tcBorders>
          </w:tcPr>
          <w:p w14:paraId="52203832" w14:textId="77777777" w:rsidR="006D36DB" w:rsidRPr="00D81986" w:rsidRDefault="006D36DB" w:rsidP="00562186">
            <w:pPr>
              <w:rPr>
                <w:rFonts w:ascii="Arial" w:hAnsi="Arial" w:cs="Arial"/>
                <w:sz w:val="20"/>
                <w:szCs w:val="20"/>
              </w:rPr>
            </w:pPr>
            <w:r w:rsidRPr="00D81986">
              <w:rPr>
                <w:rFonts w:ascii="Arial" w:hAnsi="Arial" w:cs="Arial"/>
                <w:sz w:val="20"/>
                <w:szCs w:val="20"/>
              </w:rPr>
              <w:t>NA</w:t>
            </w:r>
          </w:p>
        </w:tc>
      </w:tr>
      <w:tr w:rsidR="006D36DB" w:rsidRPr="00D81986" w14:paraId="50D8504B" w14:textId="77777777" w:rsidTr="009130E8">
        <w:trPr>
          <w:trHeight w:val="1340"/>
        </w:trPr>
        <w:tc>
          <w:tcPr>
            <w:tcW w:w="552" w:type="pct"/>
            <w:gridSpan w:val="2"/>
            <w:tcBorders>
              <w:top w:val="single" w:sz="4" w:space="0" w:color="auto"/>
              <w:left w:val="nil"/>
              <w:bottom w:val="single" w:sz="4" w:space="0" w:color="auto"/>
              <w:right w:val="nil"/>
            </w:tcBorders>
          </w:tcPr>
          <w:p w14:paraId="341B8B58" w14:textId="77777777" w:rsidR="006D36DB" w:rsidRPr="00D81986" w:rsidRDefault="006D36DB" w:rsidP="00562186">
            <w:pPr>
              <w:rPr>
                <w:rFonts w:ascii="Arial" w:hAnsi="Arial" w:cs="Arial"/>
                <w:sz w:val="20"/>
                <w:szCs w:val="20"/>
              </w:rPr>
            </w:pPr>
            <w:r w:rsidRPr="00D81986">
              <w:rPr>
                <w:rFonts w:ascii="Arial" w:hAnsi="Arial" w:cs="Arial"/>
                <w:sz w:val="20"/>
                <w:szCs w:val="20"/>
              </w:rPr>
              <w:fldChar w:fldCharType="begin"/>
            </w:r>
            <w:r w:rsidRPr="00D81986">
              <w:rPr>
                <w:rFonts w:ascii="Arial" w:hAnsi="Arial" w:cs="Arial"/>
                <w:sz w:val="20"/>
                <w:szCs w:val="20"/>
              </w:rPr>
              <w:instrText xml:space="preserve"> ADDIN EN.CITE &lt;EndNote&gt;&lt;Cite&gt;&lt;Author&gt;Analitis&lt;/Author&gt;&lt;Year&gt;2012&lt;/Year&gt;&lt;RecNum&gt;1523&lt;/RecNum&gt;&lt;DisplayText&gt;(Analitis, Georgiadis, and Katsouyanni 2012)&lt;/DisplayText&gt;&lt;record&gt;&lt;rec-number&gt;1523&lt;/rec-number&gt;&lt;foreign-keys&gt;&lt;key app="EN" db-id="d9rsr5ap2zr5vnet2p8vw5xqaevda9z55d5x" timestamp="1586357133"&gt;1523&lt;/key&gt;&lt;/foreign-keys&gt;&lt;ref-type name="Journal Article"&gt;17&lt;/ref-type&gt;&lt;contributors&gt;&lt;authors&gt;&lt;author&gt;Analitis, A.&lt;/author&gt;&lt;author&gt;Georgiadis, I.&lt;/author&gt;&lt;author&gt;Katsouyanni, K.&lt;/author&gt;&lt;/authors&gt;&lt;/contributors&gt;&lt;titles&gt;&lt;title&gt;Forest fires are associated with elevated mortality in a dense urban setting&lt;/title&gt;&lt;secondary-title&gt;Occupational and Environmental Medicine&lt;/secondary-title&gt;&lt;/titles&gt;&lt;periodical&gt;&lt;full-title&gt;Occup Environ Med&lt;/full-title&gt;&lt;abbr-1&gt;Occupational and environmental medicine&lt;/abbr-1&gt;&lt;/periodical&gt;&lt;pages&gt;158-162&lt;/pages&gt;&lt;volume&gt;69&lt;/volume&gt;&lt;number&gt;3&lt;/number&gt;&lt;dates&gt;&lt;year&gt;2012&lt;/year&gt;&lt;pub-dates&gt;&lt;date&gt;Mar&lt;/date&gt;&lt;/pub-dates&gt;&lt;/dates&gt;&lt;isbn&gt;1351-0711&lt;/isbn&gt;&lt;accession-num&gt;WOS:000300172800002&lt;/accession-num&gt;&lt;urls&gt;&lt;related-urls&gt;&lt;url&gt;&amp;lt;Go to ISI&amp;gt;://WOS:000300172800002&lt;/url&gt;&lt;url&gt;https://oem.bmj.com/content/oemed/69/3/158.full.pdf&lt;/url&gt;&lt;/related-urls&gt;&lt;/urls&gt;&lt;electronic-resource-num&gt;10.1136/oem.2010.064238&lt;/electronic-resource-num&gt;&lt;/record&gt;&lt;/Cite&gt;&lt;/EndNote&gt;</w:instrText>
            </w:r>
            <w:r w:rsidRPr="00D81986">
              <w:rPr>
                <w:rFonts w:ascii="Arial" w:hAnsi="Arial" w:cs="Arial"/>
                <w:sz w:val="20"/>
                <w:szCs w:val="20"/>
              </w:rPr>
              <w:fldChar w:fldCharType="separate"/>
            </w:r>
            <w:r w:rsidRPr="00D81986">
              <w:rPr>
                <w:rFonts w:ascii="Arial" w:hAnsi="Arial" w:cs="Arial"/>
                <w:noProof/>
                <w:sz w:val="20"/>
                <w:szCs w:val="20"/>
              </w:rPr>
              <w:t>(Analitis, Georgiadis, and Katsouyanni 2012)</w:t>
            </w:r>
            <w:r w:rsidRPr="00D81986">
              <w:rPr>
                <w:rFonts w:ascii="Arial" w:hAnsi="Arial" w:cs="Arial"/>
                <w:sz w:val="20"/>
                <w:szCs w:val="20"/>
              </w:rPr>
              <w:fldChar w:fldCharType="end"/>
            </w:r>
          </w:p>
        </w:tc>
        <w:tc>
          <w:tcPr>
            <w:tcW w:w="559" w:type="pct"/>
            <w:gridSpan w:val="2"/>
            <w:tcBorders>
              <w:top w:val="single" w:sz="4" w:space="0" w:color="auto"/>
              <w:left w:val="nil"/>
              <w:bottom w:val="single" w:sz="4" w:space="0" w:color="auto"/>
              <w:right w:val="nil"/>
            </w:tcBorders>
          </w:tcPr>
          <w:p w14:paraId="1FBD86C9" w14:textId="77777777" w:rsidR="006D36DB" w:rsidRPr="00D81986" w:rsidRDefault="006D36DB" w:rsidP="00562186">
            <w:pPr>
              <w:rPr>
                <w:rFonts w:ascii="Arial" w:hAnsi="Arial" w:cs="Arial"/>
                <w:sz w:val="20"/>
                <w:szCs w:val="20"/>
              </w:rPr>
            </w:pPr>
            <w:r w:rsidRPr="00D81986">
              <w:rPr>
                <w:rFonts w:ascii="Arial" w:hAnsi="Arial" w:cs="Arial"/>
                <w:sz w:val="20"/>
                <w:szCs w:val="20"/>
              </w:rPr>
              <w:t>Ecological time series</w:t>
            </w:r>
          </w:p>
        </w:tc>
        <w:tc>
          <w:tcPr>
            <w:tcW w:w="590" w:type="pct"/>
            <w:tcBorders>
              <w:top w:val="single" w:sz="4" w:space="0" w:color="auto"/>
              <w:left w:val="nil"/>
              <w:bottom w:val="single" w:sz="4" w:space="0" w:color="auto"/>
              <w:right w:val="nil"/>
            </w:tcBorders>
          </w:tcPr>
          <w:p w14:paraId="44E8A25D" w14:textId="77777777" w:rsidR="006D36DB" w:rsidRPr="00D81986" w:rsidRDefault="006D36DB" w:rsidP="00562186">
            <w:pPr>
              <w:rPr>
                <w:rFonts w:ascii="Arial" w:hAnsi="Arial" w:cs="Arial"/>
                <w:sz w:val="20"/>
                <w:szCs w:val="20"/>
              </w:rPr>
            </w:pPr>
            <w:r w:rsidRPr="00D81986">
              <w:rPr>
                <w:rFonts w:ascii="Arial" w:hAnsi="Arial" w:cs="Arial"/>
                <w:sz w:val="20"/>
                <w:szCs w:val="20"/>
              </w:rPr>
              <w:t>Forest fires in Athens, Greece during 1998-2004</w:t>
            </w:r>
          </w:p>
        </w:tc>
        <w:tc>
          <w:tcPr>
            <w:tcW w:w="697" w:type="pct"/>
            <w:gridSpan w:val="2"/>
            <w:tcBorders>
              <w:top w:val="single" w:sz="4" w:space="0" w:color="auto"/>
              <w:left w:val="nil"/>
              <w:bottom w:val="single" w:sz="4" w:space="0" w:color="auto"/>
              <w:right w:val="nil"/>
            </w:tcBorders>
          </w:tcPr>
          <w:p w14:paraId="2BA99F5B" w14:textId="77777777" w:rsidR="006D36DB" w:rsidRPr="00D81986" w:rsidRDefault="006D36DB" w:rsidP="00562186">
            <w:pPr>
              <w:rPr>
                <w:rFonts w:ascii="Arial" w:hAnsi="Arial" w:cs="Arial"/>
                <w:sz w:val="20"/>
                <w:szCs w:val="20"/>
              </w:rPr>
            </w:pPr>
            <w:r w:rsidRPr="00D81986">
              <w:rPr>
                <w:rFonts w:ascii="Arial" w:hAnsi="Arial" w:cs="Arial"/>
                <w:sz w:val="20"/>
                <w:szCs w:val="20"/>
              </w:rPr>
              <w:t>Black smoke concentration (during large forest fire: 36.4</w:t>
            </w:r>
            <m:oMath>
              <m:r>
                <w:rPr>
                  <w:rFonts w:ascii="Cambria Math" w:hAnsi="Cambria Math" w:cs="Arial"/>
                  <w:sz w:val="20"/>
                  <w:szCs w:val="20"/>
                </w:rPr>
                <m:t>±</m:t>
              </m:r>
            </m:oMath>
            <w:r w:rsidRPr="00D81986">
              <w:rPr>
                <w:rFonts w:ascii="Arial" w:eastAsiaTheme="minorEastAsia" w:hAnsi="Arial" w:cs="Arial"/>
                <w:sz w:val="20"/>
                <w:szCs w:val="20"/>
              </w:rPr>
              <w:t>9.7</w:t>
            </w:r>
            <w:r w:rsidRPr="00D81986">
              <w:rPr>
                <w:rFonts w:ascii="Arial" w:hAnsi="Arial" w:cs="Arial"/>
                <w:sz w:val="20"/>
                <w:szCs w:val="20"/>
              </w:rPr>
              <w:t xml:space="preserve"> </w:t>
            </w:r>
            <w:proofErr w:type="spellStart"/>
            <w:r w:rsidRPr="00D81986">
              <w:rPr>
                <w:rFonts w:ascii="Arial" w:hAnsi="Arial" w:cs="Arial"/>
                <w:sz w:val="20"/>
                <w:szCs w:val="20"/>
              </w:rPr>
              <w:t>μg</w:t>
            </w:r>
            <w:proofErr w:type="spellEnd"/>
            <w:r w:rsidRPr="00D81986">
              <w:rPr>
                <w:rFonts w:ascii="Arial" w:hAnsi="Arial" w:cs="Arial"/>
                <w:sz w:val="20"/>
                <w:szCs w:val="20"/>
              </w:rPr>
              <w:t>/m</w:t>
            </w:r>
            <w:r w:rsidRPr="00D81986">
              <w:rPr>
                <w:rFonts w:ascii="Arial" w:hAnsi="Arial" w:cs="Arial"/>
                <w:sz w:val="20"/>
                <w:szCs w:val="20"/>
                <w:vertAlign w:val="superscript"/>
              </w:rPr>
              <w:t>3</w:t>
            </w:r>
            <w:r w:rsidRPr="00D81986">
              <w:rPr>
                <w:rFonts w:ascii="Arial" w:hAnsi="Arial" w:cs="Arial"/>
                <w:sz w:val="20"/>
                <w:szCs w:val="20"/>
              </w:rPr>
              <w:t>)</w:t>
            </w:r>
          </w:p>
        </w:tc>
        <w:tc>
          <w:tcPr>
            <w:tcW w:w="831" w:type="pct"/>
            <w:gridSpan w:val="2"/>
            <w:tcBorders>
              <w:top w:val="single" w:sz="4" w:space="0" w:color="auto"/>
              <w:left w:val="nil"/>
              <w:bottom w:val="single" w:sz="4" w:space="0" w:color="auto"/>
              <w:right w:val="nil"/>
            </w:tcBorders>
          </w:tcPr>
          <w:p w14:paraId="25532A2C" w14:textId="77777777" w:rsidR="006D36DB" w:rsidRPr="00D81986" w:rsidRDefault="006D36DB" w:rsidP="00562186">
            <w:pPr>
              <w:rPr>
                <w:rFonts w:ascii="Arial" w:hAnsi="Arial" w:cs="Arial"/>
                <w:sz w:val="20"/>
                <w:szCs w:val="20"/>
              </w:rPr>
            </w:pPr>
            <w:r w:rsidRPr="00D81986">
              <w:rPr>
                <w:rFonts w:ascii="Arial" w:hAnsi="Arial" w:cs="Arial"/>
                <w:sz w:val="20"/>
                <w:szCs w:val="20"/>
              </w:rPr>
              <w:t>All mortality and respiratory mortality were associated with large fires</w:t>
            </w:r>
          </w:p>
        </w:tc>
        <w:tc>
          <w:tcPr>
            <w:tcW w:w="1185" w:type="pct"/>
            <w:gridSpan w:val="3"/>
            <w:tcBorders>
              <w:top w:val="single" w:sz="4" w:space="0" w:color="auto"/>
              <w:left w:val="nil"/>
              <w:bottom w:val="single" w:sz="4" w:space="0" w:color="auto"/>
              <w:right w:val="nil"/>
            </w:tcBorders>
          </w:tcPr>
          <w:p w14:paraId="028591BC" w14:textId="77777777" w:rsidR="006D36DB" w:rsidRPr="00D81986" w:rsidRDefault="006D36DB" w:rsidP="00562186">
            <w:pPr>
              <w:rPr>
                <w:rFonts w:ascii="Arial" w:hAnsi="Arial" w:cs="Arial"/>
                <w:sz w:val="20"/>
                <w:szCs w:val="20"/>
              </w:rPr>
            </w:pPr>
            <w:r w:rsidRPr="00D81986">
              <w:rPr>
                <w:rFonts w:ascii="Arial" w:hAnsi="Arial" w:cs="Arial"/>
                <w:sz w:val="20"/>
                <w:szCs w:val="20"/>
              </w:rPr>
              <w:t>Dose response cardiovascular mortality was observed with large fires. The effects were larger among those aged &lt; 75 years old</w:t>
            </w:r>
          </w:p>
        </w:tc>
        <w:tc>
          <w:tcPr>
            <w:tcW w:w="586" w:type="pct"/>
            <w:tcBorders>
              <w:top w:val="single" w:sz="4" w:space="0" w:color="auto"/>
              <w:left w:val="nil"/>
              <w:bottom w:val="single" w:sz="4" w:space="0" w:color="auto"/>
              <w:right w:val="nil"/>
            </w:tcBorders>
          </w:tcPr>
          <w:p w14:paraId="5934922B" w14:textId="77777777" w:rsidR="006D36DB" w:rsidRPr="00D81986" w:rsidRDefault="006D36DB" w:rsidP="00562186">
            <w:pPr>
              <w:rPr>
                <w:rFonts w:ascii="Arial" w:hAnsi="Arial" w:cs="Arial"/>
                <w:sz w:val="20"/>
                <w:szCs w:val="20"/>
              </w:rPr>
            </w:pPr>
            <w:r w:rsidRPr="00D81986">
              <w:rPr>
                <w:rFonts w:ascii="Arial" w:hAnsi="Arial" w:cs="Arial"/>
                <w:sz w:val="20"/>
                <w:szCs w:val="20"/>
              </w:rPr>
              <w:t>NA</w:t>
            </w:r>
          </w:p>
        </w:tc>
      </w:tr>
      <w:tr w:rsidR="006D36DB" w:rsidRPr="00D81986" w14:paraId="361D25BB" w14:textId="77777777" w:rsidTr="009130E8">
        <w:trPr>
          <w:trHeight w:val="2204"/>
        </w:trPr>
        <w:tc>
          <w:tcPr>
            <w:tcW w:w="552" w:type="pct"/>
            <w:gridSpan w:val="2"/>
            <w:tcBorders>
              <w:top w:val="single" w:sz="4" w:space="0" w:color="auto"/>
              <w:left w:val="nil"/>
              <w:bottom w:val="single" w:sz="4" w:space="0" w:color="auto"/>
              <w:right w:val="nil"/>
            </w:tcBorders>
          </w:tcPr>
          <w:p w14:paraId="3148E5E6" w14:textId="77777777" w:rsidR="006D36DB" w:rsidRPr="00D81986" w:rsidRDefault="006D36DB" w:rsidP="00562186">
            <w:pPr>
              <w:rPr>
                <w:rFonts w:ascii="Arial" w:hAnsi="Arial" w:cs="Arial"/>
                <w:sz w:val="20"/>
                <w:szCs w:val="20"/>
              </w:rPr>
            </w:pPr>
            <w:r w:rsidRPr="00D81986">
              <w:rPr>
                <w:rFonts w:ascii="Arial" w:hAnsi="Arial" w:cs="Arial"/>
                <w:sz w:val="20"/>
                <w:szCs w:val="20"/>
              </w:rPr>
              <w:fldChar w:fldCharType="begin"/>
            </w:r>
            <w:r w:rsidRPr="00D81986">
              <w:rPr>
                <w:rFonts w:ascii="Arial" w:hAnsi="Arial" w:cs="Arial"/>
                <w:sz w:val="20"/>
                <w:szCs w:val="20"/>
              </w:rPr>
              <w:instrText xml:space="preserve"> ADDIN EN.CITE &lt;EndNote&gt;&lt;Cite&gt;&lt;Author&gt;Marlier&lt;/Author&gt;&lt;Year&gt;2013&lt;/Year&gt;&lt;RecNum&gt;1480&lt;/RecNum&gt;&lt;DisplayText&gt;(Marlier et al. 2013)&lt;/DisplayText&gt;&lt;record&gt;&lt;rec-number&gt;1480&lt;/rec-number&gt;&lt;foreign-keys&gt;&lt;key app="EN" db-id="d9rsr5ap2zr5vnet2p8vw5xqaevda9z55d5x" timestamp="1586357133"&gt;1480&lt;/key&gt;&lt;/foreign-keys&gt;&lt;ref-type name="Journal Article"&gt;17&lt;/ref-type&gt;&lt;contributors&gt;&lt;authors&gt;&lt;author&gt;Marlier, M. E.&lt;/author&gt;&lt;author&gt;DeFries, R. S.&lt;/author&gt;&lt;author&gt;Voulgarakis, A.&lt;/author&gt;&lt;author&gt;Kinney, P. L.&lt;/author&gt;&lt;author&gt;Randerson, J. T.&lt;/author&gt;&lt;author&gt;Shindell, D. T.&lt;/author&gt;&lt;author&gt;Chen, Y.&lt;/author&gt;&lt;author&gt;Faluvegi, G.&lt;/author&gt;&lt;/authors&gt;&lt;/contributors&gt;&lt;titles&gt;&lt;title&gt;El Nino and health risks from landscape fire emissions in southeast Asia&lt;/title&gt;&lt;secondary-title&gt;Nature Climate Change&lt;/secondary-title&gt;&lt;/titles&gt;&lt;periodical&gt;&lt;full-title&gt;Nat Clim Chang&lt;/full-title&gt;&lt;abbr-1&gt;Nature climate change&lt;/abbr-1&gt;&lt;/periodical&gt;&lt;pages&gt;131-136&lt;/pages&gt;&lt;volume&gt;3&lt;/volume&gt;&lt;number&gt;2&lt;/number&gt;&lt;dates&gt;&lt;year&gt;2013&lt;/year&gt;&lt;pub-dates&gt;&lt;date&gt;Feb&lt;/date&gt;&lt;/pub-dates&gt;&lt;/dates&gt;&lt;isbn&gt;1758-678X&lt;/isbn&gt;&lt;accession-num&gt;WOS:000319397500014&lt;/accession-num&gt;&lt;urls&gt;&lt;related-urls&gt;&lt;url&gt;&amp;lt;Go to ISI&amp;gt;://WOS:000319397500014&lt;/url&gt;&lt;url&gt;https://www.nature.com/articles/nclimate1658.pdf&lt;/url&gt;&lt;/related-urls&gt;&lt;/urls&gt;&lt;electronic-resource-num&gt;10.1038/nclimate1658&lt;/electronic-resource-num&gt;&lt;/record&gt;&lt;/Cite&gt;&lt;/EndNote&gt;</w:instrText>
            </w:r>
            <w:r w:rsidRPr="00D81986">
              <w:rPr>
                <w:rFonts w:ascii="Arial" w:hAnsi="Arial" w:cs="Arial"/>
                <w:sz w:val="20"/>
                <w:szCs w:val="20"/>
              </w:rPr>
              <w:fldChar w:fldCharType="separate"/>
            </w:r>
            <w:r w:rsidRPr="00D81986">
              <w:rPr>
                <w:rFonts w:ascii="Arial" w:hAnsi="Arial" w:cs="Arial"/>
                <w:noProof/>
                <w:sz w:val="20"/>
                <w:szCs w:val="20"/>
              </w:rPr>
              <w:t>(Marlier et al. 2013)</w:t>
            </w:r>
            <w:r w:rsidRPr="00D81986">
              <w:rPr>
                <w:rFonts w:ascii="Arial" w:hAnsi="Arial" w:cs="Arial"/>
                <w:sz w:val="20"/>
                <w:szCs w:val="20"/>
              </w:rPr>
              <w:fldChar w:fldCharType="end"/>
            </w:r>
          </w:p>
        </w:tc>
        <w:tc>
          <w:tcPr>
            <w:tcW w:w="559" w:type="pct"/>
            <w:gridSpan w:val="2"/>
            <w:tcBorders>
              <w:top w:val="single" w:sz="4" w:space="0" w:color="auto"/>
              <w:left w:val="nil"/>
              <w:bottom w:val="single" w:sz="4" w:space="0" w:color="auto"/>
              <w:right w:val="nil"/>
            </w:tcBorders>
          </w:tcPr>
          <w:p w14:paraId="54A88158" w14:textId="77777777" w:rsidR="006D36DB" w:rsidRPr="00D81986" w:rsidRDefault="006D36DB" w:rsidP="00562186">
            <w:pPr>
              <w:rPr>
                <w:rFonts w:ascii="Arial" w:hAnsi="Arial" w:cs="Arial"/>
                <w:sz w:val="20"/>
                <w:szCs w:val="20"/>
              </w:rPr>
            </w:pPr>
            <w:r w:rsidRPr="00D81986">
              <w:rPr>
                <w:rFonts w:ascii="Arial" w:hAnsi="Arial" w:cs="Arial"/>
                <w:sz w:val="20"/>
                <w:szCs w:val="20"/>
              </w:rPr>
              <w:t>Ecological study</w:t>
            </w:r>
          </w:p>
        </w:tc>
        <w:tc>
          <w:tcPr>
            <w:tcW w:w="590" w:type="pct"/>
            <w:tcBorders>
              <w:top w:val="single" w:sz="4" w:space="0" w:color="auto"/>
              <w:left w:val="nil"/>
              <w:bottom w:val="single" w:sz="4" w:space="0" w:color="auto"/>
              <w:right w:val="nil"/>
            </w:tcBorders>
          </w:tcPr>
          <w:p w14:paraId="5F76F02C" w14:textId="77777777" w:rsidR="006D36DB" w:rsidRPr="00D81986" w:rsidRDefault="006D36DB" w:rsidP="00562186">
            <w:pPr>
              <w:rPr>
                <w:rFonts w:ascii="Arial" w:hAnsi="Arial" w:cs="Arial"/>
                <w:sz w:val="20"/>
                <w:szCs w:val="20"/>
              </w:rPr>
            </w:pPr>
            <w:r w:rsidRPr="00D81986">
              <w:rPr>
                <w:rFonts w:ascii="Arial" w:hAnsi="Arial" w:cs="Arial"/>
                <w:sz w:val="20"/>
                <w:szCs w:val="20"/>
              </w:rPr>
              <w:t>Satellite-derived fire estimates and atmospheric modelling in Southeast Asia from 1997 to 2006</w:t>
            </w:r>
          </w:p>
        </w:tc>
        <w:tc>
          <w:tcPr>
            <w:tcW w:w="697" w:type="pct"/>
            <w:gridSpan w:val="2"/>
            <w:tcBorders>
              <w:top w:val="single" w:sz="4" w:space="0" w:color="auto"/>
              <w:left w:val="nil"/>
              <w:bottom w:val="single" w:sz="4" w:space="0" w:color="auto"/>
              <w:right w:val="nil"/>
            </w:tcBorders>
          </w:tcPr>
          <w:p w14:paraId="70E8B4B4" w14:textId="77777777" w:rsidR="006D36DB" w:rsidRPr="00D81986" w:rsidRDefault="006D36DB" w:rsidP="00562186">
            <w:pPr>
              <w:rPr>
                <w:rFonts w:ascii="Arial" w:hAnsi="Arial" w:cs="Arial"/>
                <w:sz w:val="20"/>
                <w:szCs w:val="20"/>
              </w:rPr>
            </w:pPr>
            <w:r w:rsidRPr="00D81986">
              <w:rPr>
                <w:rFonts w:ascii="Arial" w:hAnsi="Arial" w:cs="Arial"/>
                <w:sz w:val="20"/>
                <w:szCs w:val="20"/>
              </w:rPr>
              <w:t>During strong El Niño years, fires contribute up to 200 µg/m</w:t>
            </w:r>
            <w:r w:rsidRPr="00D81986">
              <w:rPr>
                <w:rFonts w:ascii="Arial" w:hAnsi="Arial" w:cs="Arial"/>
                <w:sz w:val="20"/>
                <w:szCs w:val="20"/>
                <w:vertAlign w:val="superscript"/>
              </w:rPr>
              <w:t>3</w:t>
            </w:r>
            <w:r w:rsidRPr="00D81986">
              <w:rPr>
                <w:rFonts w:ascii="Arial" w:hAnsi="Arial" w:cs="Arial"/>
                <w:sz w:val="20"/>
                <w:szCs w:val="20"/>
              </w:rPr>
              <w:t xml:space="preserve"> and 50 ppb in annual avg. PM</w:t>
            </w:r>
            <w:r w:rsidRPr="00D81986">
              <w:rPr>
                <w:rFonts w:ascii="Arial" w:hAnsi="Arial" w:cs="Arial"/>
                <w:sz w:val="20"/>
                <w:szCs w:val="20"/>
                <w:vertAlign w:val="subscript"/>
              </w:rPr>
              <w:t xml:space="preserve">2.5 </w:t>
            </w:r>
            <w:r w:rsidRPr="00D81986">
              <w:rPr>
                <w:rFonts w:ascii="Arial" w:hAnsi="Arial" w:cs="Arial"/>
                <w:sz w:val="20"/>
                <w:szCs w:val="20"/>
              </w:rPr>
              <w:t>and O</w:t>
            </w:r>
            <w:r w:rsidRPr="00D81986">
              <w:rPr>
                <w:rFonts w:ascii="Arial" w:hAnsi="Arial" w:cs="Arial"/>
                <w:sz w:val="20"/>
                <w:szCs w:val="20"/>
                <w:vertAlign w:val="subscript"/>
              </w:rPr>
              <w:t>3</w:t>
            </w:r>
            <w:r w:rsidRPr="00D81986">
              <w:rPr>
                <w:rFonts w:ascii="Arial" w:hAnsi="Arial" w:cs="Arial"/>
                <w:sz w:val="20"/>
                <w:szCs w:val="20"/>
              </w:rPr>
              <w:t xml:space="preserve"> levels near fire</w:t>
            </w:r>
          </w:p>
        </w:tc>
        <w:tc>
          <w:tcPr>
            <w:tcW w:w="831" w:type="pct"/>
            <w:gridSpan w:val="2"/>
            <w:tcBorders>
              <w:top w:val="single" w:sz="4" w:space="0" w:color="auto"/>
              <w:left w:val="nil"/>
              <w:bottom w:val="single" w:sz="4" w:space="0" w:color="auto"/>
              <w:right w:val="nil"/>
            </w:tcBorders>
          </w:tcPr>
          <w:p w14:paraId="2A694CBC" w14:textId="77777777" w:rsidR="006D36DB" w:rsidRPr="00D81986" w:rsidRDefault="006D36DB" w:rsidP="00562186">
            <w:pPr>
              <w:rPr>
                <w:rFonts w:ascii="Arial" w:hAnsi="Arial" w:cs="Arial"/>
                <w:sz w:val="20"/>
                <w:szCs w:val="20"/>
              </w:rPr>
            </w:pPr>
            <w:r w:rsidRPr="00D81986">
              <w:rPr>
                <w:rFonts w:ascii="Arial" w:hAnsi="Arial" w:cs="Arial"/>
                <w:sz w:val="20"/>
                <w:szCs w:val="20"/>
              </w:rPr>
              <w:t>NA</w:t>
            </w:r>
          </w:p>
        </w:tc>
        <w:tc>
          <w:tcPr>
            <w:tcW w:w="1185" w:type="pct"/>
            <w:gridSpan w:val="3"/>
            <w:tcBorders>
              <w:top w:val="single" w:sz="4" w:space="0" w:color="auto"/>
              <w:left w:val="nil"/>
              <w:bottom w:val="single" w:sz="4" w:space="0" w:color="auto"/>
              <w:right w:val="nil"/>
            </w:tcBorders>
          </w:tcPr>
          <w:p w14:paraId="24B19F24" w14:textId="77777777" w:rsidR="006D36DB" w:rsidRPr="00D81986" w:rsidRDefault="006D36DB" w:rsidP="00562186">
            <w:pPr>
              <w:rPr>
                <w:rFonts w:ascii="Arial" w:hAnsi="Arial" w:cs="Arial"/>
                <w:sz w:val="20"/>
                <w:szCs w:val="20"/>
              </w:rPr>
            </w:pPr>
            <w:r w:rsidRPr="00D81986">
              <w:rPr>
                <w:rFonts w:ascii="Arial" w:hAnsi="Arial" w:cs="Arial"/>
                <w:sz w:val="20"/>
                <w:szCs w:val="20"/>
              </w:rPr>
              <w:t>Wildfire contributes to 200 additional days per year that exceed the WHO 50 µg/m</w:t>
            </w:r>
            <w:r w:rsidRPr="00D81986">
              <w:rPr>
                <w:rFonts w:ascii="Arial" w:hAnsi="Arial" w:cs="Arial"/>
                <w:sz w:val="20"/>
                <w:szCs w:val="20"/>
                <w:vertAlign w:val="superscript"/>
              </w:rPr>
              <w:t>3</w:t>
            </w:r>
            <w:r w:rsidRPr="00D81986">
              <w:rPr>
                <w:rFonts w:ascii="Arial" w:hAnsi="Arial" w:cs="Arial"/>
                <w:sz w:val="20"/>
                <w:szCs w:val="20"/>
              </w:rPr>
              <w:t xml:space="preserve"> 24-hr PM</w:t>
            </w:r>
            <w:r w:rsidRPr="00D81986">
              <w:rPr>
                <w:rFonts w:ascii="Arial" w:hAnsi="Arial" w:cs="Arial"/>
                <w:sz w:val="20"/>
                <w:szCs w:val="20"/>
                <w:vertAlign w:val="subscript"/>
              </w:rPr>
              <w:t>2.5</w:t>
            </w:r>
            <w:r w:rsidRPr="00D81986">
              <w:rPr>
                <w:rFonts w:ascii="Arial" w:hAnsi="Arial" w:cs="Arial"/>
                <w:sz w:val="20"/>
                <w:szCs w:val="20"/>
              </w:rPr>
              <w:t xml:space="preserve"> interim target and an estimated 10,800 (6,800–14,300)-person (</w:t>
            </w:r>
            <w:r>
              <w:rPr>
                <w:rFonts w:ascii="Arial" w:hAnsi="Arial" w:cs="Arial"/>
                <w:sz w:val="20"/>
                <w:szCs w:val="20"/>
              </w:rPr>
              <w:t xml:space="preserve">about </w:t>
            </w:r>
            <w:r w:rsidRPr="00D81986">
              <w:rPr>
                <w:rFonts w:ascii="Arial" w:hAnsi="Arial" w:cs="Arial"/>
                <w:sz w:val="20"/>
                <w:szCs w:val="20"/>
              </w:rPr>
              <w:t>2%) annual increase in regional adult cardiovascular mortality</w:t>
            </w:r>
          </w:p>
        </w:tc>
        <w:tc>
          <w:tcPr>
            <w:tcW w:w="586" w:type="pct"/>
            <w:tcBorders>
              <w:top w:val="single" w:sz="4" w:space="0" w:color="auto"/>
              <w:left w:val="nil"/>
              <w:bottom w:val="single" w:sz="4" w:space="0" w:color="auto"/>
              <w:right w:val="nil"/>
            </w:tcBorders>
          </w:tcPr>
          <w:p w14:paraId="4D32EF8F" w14:textId="77777777" w:rsidR="006D36DB" w:rsidRPr="00D81986" w:rsidRDefault="006D36DB" w:rsidP="00562186">
            <w:pPr>
              <w:rPr>
                <w:rFonts w:ascii="Arial" w:hAnsi="Arial" w:cs="Arial"/>
                <w:sz w:val="20"/>
                <w:szCs w:val="20"/>
              </w:rPr>
            </w:pPr>
            <w:r w:rsidRPr="00D81986">
              <w:rPr>
                <w:rFonts w:ascii="Arial" w:hAnsi="Arial" w:cs="Arial"/>
                <w:sz w:val="20"/>
                <w:szCs w:val="20"/>
              </w:rPr>
              <w:t>NA</w:t>
            </w:r>
          </w:p>
        </w:tc>
      </w:tr>
      <w:tr w:rsidR="006D36DB" w:rsidRPr="00D81986" w14:paraId="3F2C53F9" w14:textId="77777777" w:rsidTr="009130E8">
        <w:trPr>
          <w:trHeight w:val="1610"/>
        </w:trPr>
        <w:tc>
          <w:tcPr>
            <w:tcW w:w="552" w:type="pct"/>
            <w:gridSpan w:val="2"/>
            <w:tcBorders>
              <w:top w:val="single" w:sz="4" w:space="0" w:color="auto"/>
              <w:left w:val="nil"/>
              <w:bottom w:val="single" w:sz="4" w:space="0" w:color="auto"/>
              <w:right w:val="nil"/>
            </w:tcBorders>
          </w:tcPr>
          <w:p w14:paraId="36C9EC7D" w14:textId="77777777" w:rsidR="006D36DB" w:rsidRPr="00D81986" w:rsidRDefault="006D36DB" w:rsidP="00562186">
            <w:pPr>
              <w:rPr>
                <w:rFonts w:ascii="Arial" w:hAnsi="Arial" w:cs="Arial"/>
                <w:sz w:val="20"/>
                <w:szCs w:val="20"/>
              </w:rPr>
            </w:pPr>
            <w:r w:rsidRPr="00D81986">
              <w:rPr>
                <w:rFonts w:ascii="Arial" w:hAnsi="Arial" w:cs="Arial"/>
                <w:sz w:val="20"/>
                <w:szCs w:val="20"/>
              </w:rPr>
              <w:fldChar w:fldCharType="begin"/>
            </w:r>
            <w:r w:rsidRPr="00D81986">
              <w:rPr>
                <w:rFonts w:ascii="Arial" w:hAnsi="Arial" w:cs="Arial"/>
                <w:sz w:val="20"/>
                <w:szCs w:val="20"/>
              </w:rPr>
              <w:instrText xml:space="preserve"> ADDIN EN.CITE &lt;EndNote&gt;&lt;Cite&gt;&lt;Author&gt;Nunes&lt;/Author&gt;&lt;Year&gt;2013&lt;/Year&gt;&lt;RecNum&gt;1476&lt;/RecNum&gt;&lt;DisplayText&gt;(Nunes, Ignotti, and Hacon 2013)&lt;/DisplayText&gt;&lt;record&gt;&lt;rec-number&gt;1476&lt;/rec-number&gt;&lt;foreign-keys&gt;&lt;key app="EN" db-id="d9rsr5ap2zr5vnet2p8vw5xqaevda9z55d5x" timestamp="1586357133"&gt;1476&lt;/key&gt;&lt;/foreign-keys&gt;&lt;ref-type name="Journal Article"&gt;17&lt;/ref-type&gt;&lt;contributors&gt;&lt;authors&gt;&lt;author&gt;Nunes, K. V. R.&lt;/author&gt;&lt;author&gt;Ignotti, E.&lt;/author&gt;&lt;author&gt;Hacon, S. D.&lt;/author&gt;&lt;/authors&gt;&lt;/contributors&gt;&lt;titles&gt;&lt;title&gt;Circulatory disease mortality rates in the elderly and exposure to PM2.5 generated by biomass burning in the Brazilian Amazon in 2005&lt;/title&gt;&lt;secondary-title&gt;Cadernos De Saude Publica&lt;/secondary-title&gt;&lt;/titles&gt;&lt;periodical&gt;&lt;full-title&gt;Cad Saude Publica&lt;/full-title&gt;&lt;abbr-1&gt;Cadernos de saude publica&lt;/abbr-1&gt;&lt;/periodical&gt;&lt;pages&gt;589-598&lt;/pages&gt;&lt;volume&gt;29&lt;/volume&gt;&lt;number&gt;3&lt;/number&gt;&lt;dates&gt;&lt;year&gt;2013&lt;/year&gt;&lt;pub-dates&gt;&lt;date&gt;Mar&lt;/date&gt;&lt;/pub-dates&gt;&lt;/dates&gt;&lt;isbn&gt;0102-311X&lt;/isbn&gt;&lt;accession-num&gt;WOS:000316764900016&lt;/accession-num&gt;&lt;urls&gt;&lt;related-urls&gt;&lt;url&gt;&amp;lt;Go to ISI&amp;gt;://WOS:000316764900016&lt;/url&gt;&lt;url&gt;http://www.scielo.br/pdf/csp/v29n3/a16v29n3.pdf&lt;/url&gt;&lt;/related-urls&gt;&lt;/urls&gt;&lt;electronic-resource-num&gt;10.1590/s0102-311x2013000300016&lt;/electronic-resource-num&gt;&lt;/record&gt;&lt;/Cite&gt;&lt;/EndNote&gt;</w:instrText>
            </w:r>
            <w:r w:rsidRPr="00D81986">
              <w:rPr>
                <w:rFonts w:ascii="Arial" w:hAnsi="Arial" w:cs="Arial"/>
                <w:sz w:val="20"/>
                <w:szCs w:val="20"/>
              </w:rPr>
              <w:fldChar w:fldCharType="separate"/>
            </w:r>
            <w:r w:rsidRPr="00D81986">
              <w:rPr>
                <w:rFonts w:ascii="Arial" w:hAnsi="Arial" w:cs="Arial"/>
                <w:noProof/>
                <w:sz w:val="20"/>
                <w:szCs w:val="20"/>
              </w:rPr>
              <w:t>(Nunes, Ignotti, and Hacon 2013)</w:t>
            </w:r>
            <w:r w:rsidRPr="00D81986">
              <w:rPr>
                <w:rFonts w:ascii="Arial" w:hAnsi="Arial" w:cs="Arial"/>
                <w:sz w:val="20"/>
                <w:szCs w:val="20"/>
              </w:rPr>
              <w:fldChar w:fldCharType="end"/>
            </w:r>
          </w:p>
        </w:tc>
        <w:tc>
          <w:tcPr>
            <w:tcW w:w="559" w:type="pct"/>
            <w:gridSpan w:val="2"/>
            <w:tcBorders>
              <w:top w:val="single" w:sz="4" w:space="0" w:color="auto"/>
              <w:left w:val="nil"/>
              <w:bottom w:val="single" w:sz="4" w:space="0" w:color="auto"/>
              <w:right w:val="nil"/>
            </w:tcBorders>
          </w:tcPr>
          <w:p w14:paraId="7B824003" w14:textId="77777777" w:rsidR="006D36DB" w:rsidRPr="00D81986" w:rsidRDefault="006D36DB" w:rsidP="00562186">
            <w:pPr>
              <w:rPr>
                <w:rFonts w:ascii="Arial" w:hAnsi="Arial" w:cs="Arial"/>
                <w:sz w:val="20"/>
                <w:szCs w:val="20"/>
              </w:rPr>
            </w:pPr>
            <w:r w:rsidRPr="00D81986">
              <w:rPr>
                <w:rFonts w:ascii="Arial" w:hAnsi="Arial" w:cs="Arial"/>
                <w:sz w:val="20"/>
                <w:szCs w:val="20"/>
              </w:rPr>
              <w:t>Ecological study</w:t>
            </w:r>
          </w:p>
        </w:tc>
        <w:tc>
          <w:tcPr>
            <w:tcW w:w="590" w:type="pct"/>
            <w:tcBorders>
              <w:top w:val="single" w:sz="4" w:space="0" w:color="auto"/>
              <w:left w:val="nil"/>
              <w:bottom w:val="single" w:sz="4" w:space="0" w:color="auto"/>
              <w:right w:val="nil"/>
            </w:tcBorders>
          </w:tcPr>
          <w:p w14:paraId="4EDEB3AB" w14:textId="77777777" w:rsidR="006D36DB" w:rsidRPr="00D81986" w:rsidRDefault="006D36DB" w:rsidP="00562186">
            <w:pPr>
              <w:rPr>
                <w:rFonts w:ascii="Arial" w:hAnsi="Arial" w:cs="Arial"/>
                <w:sz w:val="20"/>
                <w:szCs w:val="20"/>
              </w:rPr>
            </w:pPr>
            <w:r w:rsidRPr="00D81986">
              <w:rPr>
                <w:rFonts w:ascii="Arial" w:hAnsi="Arial" w:cs="Arial"/>
                <w:sz w:val="20"/>
                <w:szCs w:val="20"/>
              </w:rPr>
              <w:t>2005 biomass fires in Brazilian Amazon</w:t>
            </w:r>
          </w:p>
        </w:tc>
        <w:tc>
          <w:tcPr>
            <w:tcW w:w="697" w:type="pct"/>
            <w:gridSpan w:val="2"/>
            <w:tcBorders>
              <w:top w:val="single" w:sz="4" w:space="0" w:color="auto"/>
              <w:left w:val="nil"/>
              <w:bottom w:val="single" w:sz="4" w:space="0" w:color="auto"/>
              <w:right w:val="nil"/>
            </w:tcBorders>
          </w:tcPr>
          <w:p w14:paraId="509F7545" w14:textId="77777777" w:rsidR="006D36DB" w:rsidRPr="00D81986" w:rsidRDefault="006D36DB" w:rsidP="00562186">
            <w:pPr>
              <w:rPr>
                <w:rFonts w:ascii="Arial" w:hAnsi="Arial" w:cs="Arial"/>
                <w:sz w:val="20"/>
                <w:szCs w:val="20"/>
              </w:rPr>
            </w:pPr>
            <w:r w:rsidRPr="00D81986">
              <w:rPr>
                <w:rFonts w:ascii="Arial" w:hAnsi="Arial" w:cs="Arial"/>
                <w:sz w:val="20"/>
                <w:szCs w:val="20"/>
              </w:rPr>
              <w:t>Annual percentage of hours of PM</w:t>
            </w:r>
            <w:r w:rsidRPr="00D81986">
              <w:rPr>
                <w:rFonts w:ascii="Arial" w:hAnsi="Arial" w:cs="Arial"/>
                <w:sz w:val="20"/>
                <w:szCs w:val="20"/>
                <w:vertAlign w:val="subscript"/>
              </w:rPr>
              <w:t>2.5</w:t>
            </w:r>
            <w:r w:rsidRPr="00D81986">
              <w:rPr>
                <w:rFonts w:ascii="Arial" w:hAnsi="Arial" w:cs="Arial"/>
                <w:sz w:val="20"/>
                <w:szCs w:val="20"/>
              </w:rPr>
              <w:t xml:space="preserve"> &gt; 25 µg/m</w:t>
            </w:r>
            <w:r w:rsidRPr="00D81986">
              <w:rPr>
                <w:rFonts w:ascii="Arial" w:hAnsi="Arial" w:cs="Arial"/>
                <w:sz w:val="20"/>
                <w:szCs w:val="20"/>
                <w:vertAlign w:val="superscript"/>
              </w:rPr>
              <w:t>3</w:t>
            </w:r>
          </w:p>
        </w:tc>
        <w:tc>
          <w:tcPr>
            <w:tcW w:w="831" w:type="pct"/>
            <w:gridSpan w:val="2"/>
            <w:tcBorders>
              <w:top w:val="single" w:sz="4" w:space="0" w:color="auto"/>
              <w:left w:val="nil"/>
              <w:bottom w:val="single" w:sz="4" w:space="0" w:color="auto"/>
              <w:right w:val="nil"/>
            </w:tcBorders>
          </w:tcPr>
          <w:p w14:paraId="1062C338" w14:textId="77777777" w:rsidR="006D36DB" w:rsidRPr="00D81986" w:rsidRDefault="006D36DB" w:rsidP="00562186">
            <w:pPr>
              <w:rPr>
                <w:rFonts w:ascii="Arial" w:hAnsi="Arial" w:cs="Arial"/>
                <w:sz w:val="20"/>
                <w:szCs w:val="20"/>
              </w:rPr>
            </w:pPr>
            <w:r w:rsidRPr="00D81986">
              <w:rPr>
                <w:rFonts w:ascii="Arial" w:hAnsi="Arial" w:cs="Arial"/>
                <w:sz w:val="20"/>
                <w:szCs w:val="20"/>
              </w:rPr>
              <w:t>NA</w:t>
            </w:r>
          </w:p>
        </w:tc>
        <w:tc>
          <w:tcPr>
            <w:tcW w:w="1185" w:type="pct"/>
            <w:gridSpan w:val="3"/>
            <w:tcBorders>
              <w:top w:val="single" w:sz="4" w:space="0" w:color="auto"/>
              <w:left w:val="nil"/>
              <w:bottom w:val="single" w:sz="4" w:space="0" w:color="auto"/>
              <w:right w:val="nil"/>
            </w:tcBorders>
          </w:tcPr>
          <w:p w14:paraId="37E7E514" w14:textId="77777777" w:rsidR="006D36DB" w:rsidRPr="00D81986" w:rsidRDefault="006D36DB" w:rsidP="00562186">
            <w:pPr>
              <w:rPr>
                <w:rFonts w:ascii="Arial" w:hAnsi="Arial" w:cs="Arial"/>
                <w:sz w:val="20"/>
                <w:szCs w:val="20"/>
              </w:rPr>
            </w:pPr>
            <w:r w:rsidRPr="00D81986">
              <w:rPr>
                <w:rFonts w:ascii="Arial" w:hAnsi="Arial" w:cs="Arial"/>
                <w:sz w:val="20"/>
                <w:szCs w:val="20"/>
              </w:rPr>
              <w:t>Compared with low PM</w:t>
            </w:r>
            <w:r w:rsidRPr="00D81986">
              <w:rPr>
                <w:rFonts w:ascii="Arial" w:hAnsi="Arial" w:cs="Arial"/>
                <w:sz w:val="20"/>
                <w:szCs w:val="20"/>
                <w:vertAlign w:val="subscript"/>
              </w:rPr>
              <w:t>2.5</w:t>
            </w:r>
            <w:r w:rsidRPr="00D81986">
              <w:rPr>
                <w:rFonts w:ascii="Arial" w:hAnsi="Arial" w:cs="Arial"/>
                <w:sz w:val="20"/>
                <w:szCs w:val="20"/>
              </w:rPr>
              <w:t xml:space="preserve"> exposure hours, high exposure leads to significant increase of cardiovascular mortality at all age groups, acute </w:t>
            </w:r>
            <w:r>
              <w:rPr>
                <w:rFonts w:ascii="Arial" w:hAnsi="Arial" w:cs="Arial"/>
                <w:sz w:val="20"/>
                <w:szCs w:val="20"/>
              </w:rPr>
              <w:t>MI</w:t>
            </w:r>
            <w:r w:rsidRPr="00D81986">
              <w:rPr>
                <w:rFonts w:ascii="Arial" w:hAnsi="Arial" w:cs="Arial"/>
                <w:sz w:val="20"/>
                <w:szCs w:val="20"/>
              </w:rPr>
              <w:t xml:space="preserve"> among groups &gt;75 years</w:t>
            </w:r>
            <w:r>
              <w:rPr>
                <w:rFonts w:ascii="Arial" w:hAnsi="Arial" w:cs="Arial"/>
                <w:sz w:val="20"/>
                <w:szCs w:val="20"/>
              </w:rPr>
              <w:t xml:space="preserve"> old</w:t>
            </w:r>
          </w:p>
        </w:tc>
        <w:tc>
          <w:tcPr>
            <w:tcW w:w="586" w:type="pct"/>
            <w:tcBorders>
              <w:top w:val="single" w:sz="4" w:space="0" w:color="auto"/>
              <w:left w:val="nil"/>
              <w:bottom w:val="single" w:sz="4" w:space="0" w:color="auto"/>
              <w:right w:val="nil"/>
            </w:tcBorders>
          </w:tcPr>
          <w:p w14:paraId="564C10C6" w14:textId="77777777" w:rsidR="006D36DB" w:rsidRPr="00D81986" w:rsidRDefault="006D36DB" w:rsidP="00562186">
            <w:pPr>
              <w:rPr>
                <w:rFonts w:ascii="Arial" w:hAnsi="Arial" w:cs="Arial"/>
                <w:sz w:val="20"/>
                <w:szCs w:val="20"/>
              </w:rPr>
            </w:pPr>
            <w:r w:rsidRPr="00D81986">
              <w:rPr>
                <w:rFonts w:ascii="Arial" w:hAnsi="Arial" w:cs="Arial"/>
                <w:sz w:val="20"/>
                <w:szCs w:val="20"/>
              </w:rPr>
              <w:t>NA</w:t>
            </w:r>
          </w:p>
        </w:tc>
      </w:tr>
      <w:tr w:rsidR="003D1D18" w:rsidRPr="00D81986" w14:paraId="044846E7" w14:textId="77777777" w:rsidTr="009130E8">
        <w:trPr>
          <w:trHeight w:val="1430"/>
        </w:trPr>
        <w:tc>
          <w:tcPr>
            <w:tcW w:w="552" w:type="pct"/>
            <w:gridSpan w:val="2"/>
            <w:tcBorders>
              <w:top w:val="single" w:sz="4" w:space="0" w:color="auto"/>
              <w:left w:val="nil"/>
              <w:bottom w:val="single" w:sz="4" w:space="0" w:color="auto"/>
              <w:right w:val="nil"/>
            </w:tcBorders>
          </w:tcPr>
          <w:p w14:paraId="3145D538" w14:textId="77777777" w:rsidR="003D1D18" w:rsidRPr="00D81986" w:rsidRDefault="003D1D18" w:rsidP="00562186">
            <w:pPr>
              <w:rPr>
                <w:rFonts w:ascii="Arial" w:hAnsi="Arial" w:cs="Arial"/>
                <w:sz w:val="20"/>
                <w:szCs w:val="20"/>
              </w:rPr>
            </w:pPr>
            <w:r w:rsidRPr="00D81986">
              <w:rPr>
                <w:rFonts w:ascii="Arial" w:hAnsi="Arial" w:cs="Arial"/>
                <w:sz w:val="20"/>
                <w:szCs w:val="20"/>
              </w:rPr>
              <w:fldChar w:fldCharType="begin">
                <w:fldData xml:space="preserve">PEVuZE5vdGU+PENpdGU+PEF1dGhvcj5TaGFwb3Nobmlrb3Y8L0F1dGhvcj48WWVhcj4yMDE0PC9Z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</w:fldData>
              </w:fldChar>
            </w:r>
            <w:r w:rsidRPr="00D81986">
              <w:rPr>
                <w:rFonts w:ascii="Arial" w:hAnsi="Arial" w:cs="Arial"/>
                <w:sz w:val="20"/>
                <w:szCs w:val="20"/>
              </w:rPr>
              <w:instrText xml:space="preserve"> ADDIN EN.CITE </w:instrText>
            </w:r>
            <w:r w:rsidRPr="00D81986">
              <w:rPr>
                <w:rFonts w:ascii="Arial" w:hAnsi="Arial" w:cs="Arial"/>
                <w:sz w:val="20"/>
                <w:szCs w:val="20"/>
              </w:rPr>
              <w:fldChar w:fldCharType="begin">
                <w:fldData xml:space="preserve">PEVuZE5vdGU+PENpdGU+PEF1dGhvcj5TaGFwb3Nobmlrb3Y8L0F1dGhvcj48WWVhcj4yMDE0PC9Z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</w:fldData>
              </w:fldChar>
            </w:r>
            <w:r w:rsidRPr="00D81986">
              <w:rPr>
                <w:rFonts w:ascii="Arial" w:hAnsi="Arial" w:cs="Arial"/>
                <w:sz w:val="20"/>
                <w:szCs w:val="20"/>
              </w:rPr>
              <w:instrText xml:space="preserve"> ADDIN EN.CITE.DATA </w:instrText>
            </w:r>
            <w:r w:rsidRPr="00D81986">
              <w:rPr>
                <w:rFonts w:ascii="Arial" w:hAnsi="Arial" w:cs="Arial"/>
                <w:sz w:val="20"/>
                <w:szCs w:val="20"/>
              </w:rPr>
            </w:r>
            <w:r w:rsidRPr="00D81986">
              <w:rPr>
                <w:rFonts w:ascii="Arial" w:hAnsi="Arial" w:cs="Arial"/>
                <w:sz w:val="20"/>
                <w:szCs w:val="20"/>
              </w:rPr>
              <w:fldChar w:fldCharType="end"/>
            </w:r>
            <w:r w:rsidRPr="00D81986">
              <w:rPr>
                <w:rFonts w:ascii="Arial" w:hAnsi="Arial" w:cs="Arial"/>
                <w:sz w:val="20"/>
                <w:szCs w:val="20"/>
              </w:rPr>
            </w:r>
            <w:r w:rsidRPr="00D81986">
              <w:rPr>
                <w:rFonts w:ascii="Arial" w:hAnsi="Arial" w:cs="Arial"/>
                <w:sz w:val="20"/>
                <w:szCs w:val="20"/>
              </w:rPr>
              <w:fldChar w:fldCharType="separate"/>
            </w:r>
            <w:r w:rsidRPr="00D81986">
              <w:rPr>
                <w:rFonts w:ascii="Arial" w:hAnsi="Arial" w:cs="Arial"/>
                <w:noProof/>
                <w:sz w:val="20"/>
                <w:szCs w:val="20"/>
              </w:rPr>
              <w:t>(Shaposhnikov et al. 2014)</w:t>
            </w:r>
            <w:r w:rsidRPr="00D81986">
              <w:rPr>
                <w:rFonts w:ascii="Arial" w:hAnsi="Arial" w:cs="Arial"/>
                <w:sz w:val="20"/>
                <w:szCs w:val="20"/>
              </w:rPr>
              <w:fldChar w:fldCharType="end"/>
            </w:r>
          </w:p>
        </w:tc>
        <w:tc>
          <w:tcPr>
            <w:tcW w:w="559" w:type="pct"/>
            <w:gridSpan w:val="2"/>
            <w:tcBorders>
              <w:top w:val="single" w:sz="4" w:space="0" w:color="auto"/>
              <w:left w:val="nil"/>
              <w:bottom w:val="single" w:sz="4" w:space="0" w:color="auto"/>
              <w:right w:val="nil"/>
            </w:tcBorders>
          </w:tcPr>
          <w:p w14:paraId="5F118196" w14:textId="77777777" w:rsidR="003D1D18" w:rsidRPr="00D81986" w:rsidRDefault="003D1D18" w:rsidP="00562186">
            <w:pPr>
              <w:rPr>
                <w:rFonts w:ascii="Arial" w:hAnsi="Arial" w:cs="Arial"/>
                <w:sz w:val="20"/>
                <w:szCs w:val="20"/>
              </w:rPr>
            </w:pPr>
            <w:r w:rsidRPr="00D81986">
              <w:rPr>
                <w:rFonts w:ascii="Arial" w:hAnsi="Arial" w:cs="Arial"/>
                <w:sz w:val="20"/>
                <w:szCs w:val="20"/>
              </w:rPr>
              <w:t>Ecological time-series</w:t>
            </w:r>
          </w:p>
        </w:tc>
        <w:tc>
          <w:tcPr>
            <w:tcW w:w="590" w:type="pct"/>
            <w:tcBorders>
              <w:top w:val="single" w:sz="4" w:space="0" w:color="auto"/>
              <w:left w:val="nil"/>
              <w:bottom w:val="single" w:sz="4" w:space="0" w:color="auto"/>
              <w:right w:val="nil"/>
            </w:tcBorders>
          </w:tcPr>
          <w:p w14:paraId="3DA532D5" w14:textId="77777777" w:rsidR="003D1D18" w:rsidRPr="00D81986" w:rsidRDefault="003D1D18" w:rsidP="00562186">
            <w:pPr>
              <w:rPr>
                <w:rFonts w:ascii="Arial" w:hAnsi="Arial" w:cs="Arial"/>
                <w:sz w:val="20"/>
                <w:szCs w:val="20"/>
              </w:rPr>
            </w:pPr>
            <w:r w:rsidRPr="00D81986">
              <w:rPr>
                <w:rFonts w:ascii="Arial" w:hAnsi="Arial" w:cs="Arial"/>
                <w:sz w:val="20"/>
                <w:szCs w:val="20"/>
              </w:rPr>
              <w:t>2010 wildfire in Moscow, Russian</w:t>
            </w:r>
          </w:p>
        </w:tc>
        <w:tc>
          <w:tcPr>
            <w:tcW w:w="697" w:type="pct"/>
            <w:gridSpan w:val="2"/>
            <w:tcBorders>
              <w:top w:val="single" w:sz="4" w:space="0" w:color="auto"/>
              <w:left w:val="nil"/>
              <w:bottom w:val="single" w:sz="4" w:space="0" w:color="auto"/>
              <w:right w:val="nil"/>
            </w:tcBorders>
          </w:tcPr>
          <w:p w14:paraId="059BD8F8" w14:textId="77777777" w:rsidR="003D1D18" w:rsidRPr="00D81986" w:rsidRDefault="003D1D18" w:rsidP="00562186">
            <w:pPr>
              <w:rPr>
                <w:rFonts w:ascii="Arial" w:hAnsi="Arial" w:cs="Arial"/>
                <w:sz w:val="20"/>
                <w:szCs w:val="20"/>
              </w:rPr>
            </w:pPr>
            <w:r w:rsidRPr="00D81986">
              <w:rPr>
                <w:rFonts w:ascii="Arial" w:hAnsi="Arial" w:cs="Arial"/>
                <w:sz w:val="20"/>
                <w:szCs w:val="20"/>
              </w:rPr>
              <w:t>June 1</w:t>
            </w:r>
            <w:r w:rsidRPr="00D81986">
              <w:rPr>
                <w:rFonts w:ascii="Arial" w:hAnsi="Arial" w:cs="Arial"/>
                <w:sz w:val="20"/>
                <w:szCs w:val="20"/>
                <w:vertAlign w:val="superscript"/>
              </w:rPr>
              <w:t>st</w:t>
            </w:r>
            <w:r w:rsidRPr="00D81986">
              <w:rPr>
                <w:rFonts w:ascii="Arial" w:hAnsi="Arial" w:cs="Arial"/>
                <w:sz w:val="20"/>
                <w:szCs w:val="20"/>
              </w:rPr>
              <w:t xml:space="preserve"> to Aug. 31</w:t>
            </w:r>
            <w:r w:rsidRPr="00D81986">
              <w:rPr>
                <w:rFonts w:ascii="Arial" w:hAnsi="Arial" w:cs="Arial"/>
                <w:sz w:val="20"/>
                <w:szCs w:val="20"/>
                <w:vertAlign w:val="superscript"/>
              </w:rPr>
              <w:t>st</w:t>
            </w:r>
            <w:r w:rsidRPr="00D81986">
              <w:rPr>
                <w:rFonts w:ascii="Arial" w:hAnsi="Arial" w:cs="Arial"/>
                <w:sz w:val="20"/>
                <w:szCs w:val="20"/>
              </w:rPr>
              <w:t>, 2010, the 24-h avg. of PM</w:t>
            </w:r>
            <w:r w:rsidRPr="00D81986">
              <w:rPr>
                <w:rFonts w:ascii="Arial" w:hAnsi="Arial" w:cs="Arial"/>
                <w:sz w:val="20"/>
                <w:szCs w:val="20"/>
                <w:vertAlign w:val="subscript"/>
              </w:rPr>
              <w:t>10</w:t>
            </w:r>
            <w:r w:rsidRPr="00D81986">
              <w:rPr>
                <w:rFonts w:ascii="Arial" w:hAnsi="Arial" w:cs="Arial"/>
                <w:sz w:val="20"/>
                <w:szCs w:val="20"/>
              </w:rPr>
              <w:t xml:space="preserve"> reached as high as 300 µg/m</w:t>
            </w:r>
            <w:r w:rsidRPr="00D81986">
              <w:rPr>
                <w:rFonts w:ascii="Arial" w:hAnsi="Arial" w:cs="Arial"/>
                <w:sz w:val="20"/>
                <w:szCs w:val="20"/>
                <w:vertAlign w:val="superscript"/>
              </w:rPr>
              <w:t>3</w:t>
            </w:r>
            <w:r w:rsidRPr="00D81986">
              <w:rPr>
                <w:rFonts w:ascii="Arial" w:hAnsi="Arial" w:cs="Arial"/>
                <w:sz w:val="20"/>
                <w:szCs w:val="20"/>
              </w:rPr>
              <w:t>.</w:t>
            </w:r>
          </w:p>
        </w:tc>
        <w:tc>
          <w:tcPr>
            <w:tcW w:w="831" w:type="pct"/>
            <w:gridSpan w:val="2"/>
            <w:tcBorders>
              <w:top w:val="single" w:sz="4" w:space="0" w:color="auto"/>
              <w:left w:val="nil"/>
              <w:bottom w:val="single" w:sz="4" w:space="0" w:color="auto"/>
              <w:right w:val="nil"/>
            </w:tcBorders>
          </w:tcPr>
          <w:p w14:paraId="46DF4F6D" w14:textId="77777777" w:rsidR="003D1D18" w:rsidRPr="00D81986" w:rsidRDefault="003D1D18" w:rsidP="00562186">
            <w:pPr>
              <w:rPr>
                <w:rFonts w:ascii="Arial" w:hAnsi="Arial" w:cs="Arial"/>
                <w:sz w:val="20"/>
                <w:szCs w:val="20"/>
              </w:rPr>
            </w:pPr>
            <w:r w:rsidRPr="00D81986">
              <w:rPr>
                <w:rFonts w:ascii="Arial" w:hAnsi="Arial" w:cs="Arial"/>
                <w:sz w:val="20"/>
                <w:szCs w:val="20"/>
              </w:rPr>
              <w:t>All non-accidental mortality and respiratory mortality increased during the wildfire season</w:t>
            </w:r>
          </w:p>
        </w:tc>
        <w:tc>
          <w:tcPr>
            <w:tcW w:w="1185" w:type="pct"/>
            <w:gridSpan w:val="3"/>
            <w:tcBorders>
              <w:top w:val="single" w:sz="4" w:space="0" w:color="auto"/>
              <w:left w:val="nil"/>
              <w:bottom w:val="single" w:sz="4" w:space="0" w:color="auto"/>
              <w:right w:val="nil"/>
            </w:tcBorders>
          </w:tcPr>
          <w:p w14:paraId="7FF6DE50" w14:textId="77777777" w:rsidR="003D1D18" w:rsidRPr="00D81986" w:rsidRDefault="003D1D18" w:rsidP="00562186">
            <w:pPr>
              <w:rPr>
                <w:rFonts w:ascii="Arial" w:hAnsi="Arial" w:cs="Arial"/>
                <w:sz w:val="20"/>
                <w:szCs w:val="20"/>
              </w:rPr>
            </w:pPr>
            <w:r w:rsidRPr="00D81986">
              <w:rPr>
                <w:rFonts w:ascii="Arial" w:hAnsi="Arial" w:cs="Arial"/>
                <w:sz w:val="20"/>
                <w:szCs w:val="20"/>
              </w:rPr>
              <w:t>Cardiovascular mortality increased during the heat wave and wildfire season</w:t>
            </w:r>
          </w:p>
        </w:tc>
        <w:tc>
          <w:tcPr>
            <w:tcW w:w="586" w:type="pct"/>
            <w:tcBorders>
              <w:top w:val="single" w:sz="4" w:space="0" w:color="auto"/>
              <w:left w:val="nil"/>
              <w:bottom w:val="single" w:sz="4" w:space="0" w:color="auto"/>
              <w:right w:val="nil"/>
            </w:tcBorders>
          </w:tcPr>
          <w:p w14:paraId="3CBB9B79" w14:textId="77777777" w:rsidR="003D1D18" w:rsidRPr="00D81986" w:rsidRDefault="003D1D18" w:rsidP="00562186">
            <w:pPr>
              <w:rPr>
                <w:rFonts w:ascii="Arial" w:hAnsi="Arial" w:cs="Arial"/>
                <w:sz w:val="20"/>
                <w:szCs w:val="20"/>
              </w:rPr>
            </w:pPr>
            <w:r w:rsidRPr="00D81986">
              <w:rPr>
                <w:rFonts w:ascii="Arial" w:hAnsi="Arial" w:cs="Arial"/>
                <w:sz w:val="20"/>
                <w:szCs w:val="20"/>
              </w:rPr>
              <w:t>NA</w:t>
            </w:r>
          </w:p>
        </w:tc>
      </w:tr>
      <w:tr w:rsidR="00287B76" w:rsidRPr="00075DB0" w14:paraId="149E902E" w14:textId="77777777" w:rsidTr="009130E8">
        <w:trPr>
          <w:trHeight w:val="1899"/>
        </w:trPr>
        <w:tc>
          <w:tcPr>
            <w:tcW w:w="522" w:type="pct"/>
            <w:tcBorders>
              <w:top w:val="single" w:sz="4" w:space="0" w:color="auto"/>
              <w:left w:val="nil"/>
              <w:bottom w:val="single" w:sz="4" w:space="0" w:color="auto"/>
              <w:right w:val="nil"/>
            </w:tcBorders>
          </w:tcPr>
          <w:p w14:paraId="7235BB22" w14:textId="77777777" w:rsidR="00287B76" w:rsidRPr="00075DB0" w:rsidRDefault="00287B76" w:rsidP="004F1AEB">
            <w:pPr>
              <w:rPr>
                <w:rFonts w:ascii="Arial" w:hAnsi="Arial" w:cs="Arial"/>
                <w:sz w:val="20"/>
                <w:szCs w:val="20"/>
              </w:rPr>
            </w:pPr>
            <w:r w:rsidRPr="0080499B">
              <w:rPr>
                <w:rFonts w:ascii="Arial" w:hAnsi="Arial" w:cs="Arial"/>
                <w:sz w:val="20"/>
                <w:szCs w:val="20"/>
              </w:rPr>
              <w:fldChar w:fldCharType="begin">
                <w:fldData xml:space="preserve">PEVuZE5vdGU+PENpdGU+PEF1dGhvcj5MaW5hcmVzPC9BdXRob3I+PFllYXI+MjAxNTwvWWVhcj48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</w:fldData>
              </w:fldChar>
            </w:r>
            <w:r w:rsidRPr="0080499B">
              <w:rPr>
                <w:rFonts w:ascii="Arial" w:hAnsi="Arial" w:cs="Arial"/>
                <w:sz w:val="20"/>
                <w:szCs w:val="20"/>
              </w:rPr>
              <w:instrText xml:space="preserve"> ADDIN EN.CITE </w:instrText>
            </w:r>
            <w:r w:rsidRPr="0080499B">
              <w:rPr>
                <w:rFonts w:ascii="Arial" w:hAnsi="Arial" w:cs="Arial"/>
                <w:sz w:val="20"/>
                <w:szCs w:val="20"/>
              </w:rPr>
              <w:fldChar w:fldCharType="begin">
                <w:fldData xml:space="preserve">PEVuZE5vdGU+PENpdGU+PEF1dGhvcj5MaW5hcmVzPC9BdXRob3I+PFllYXI+MjAxNTwvWWVhcj48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</w:fldData>
              </w:fldChar>
            </w:r>
            <w:r w:rsidRPr="0080499B">
              <w:rPr>
                <w:rFonts w:ascii="Arial" w:hAnsi="Arial" w:cs="Arial"/>
                <w:sz w:val="20"/>
                <w:szCs w:val="20"/>
              </w:rPr>
              <w:instrText xml:space="preserve"> ADDIN EN.CITE.DATA </w:instrText>
            </w:r>
            <w:r w:rsidRPr="0080499B">
              <w:rPr>
                <w:rFonts w:ascii="Arial" w:hAnsi="Arial" w:cs="Arial"/>
                <w:sz w:val="20"/>
                <w:szCs w:val="20"/>
              </w:rPr>
            </w:r>
            <w:r w:rsidRPr="0080499B">
              <w:rPr>
                <w:rFonts w:ascii="Arial" w:hAnsi="Arial" w:cs="Arial"/>
                <w:sz w:val="20"/>
                <w:szCs w:val="20"/>
              </w:rPr>
              <w:fldChar w:fldCharType="end"/>
            </w:r>
            <w:r w:rsidRPr="0080499B">
              <w:rPr>
                <w:rFonts w:ascii="Arial" w:hAnsi="Arial" w:cs="Arial"/>
                <w:sz w:val="20"/>
                <w:szCs w:val="20"/>
              </w:rPr>
            </w:r>
            <w:r w:rsidRPr="0080499B">
              <w:rPr>
                <w:rFonts w:ascii="Arial" w:hAnsi="Arial" w:cs="Arial"/>
                <w:sz w:val="20"/>
                <w:szCs w:val="20"/>
              </w:rPr>
              <w:fldChar w:fldCharType="separate"/>
            </w:r>
            <w:r w:rsidRPr="0080499B">
              <w:rPr>
                <w:rFonts w:ascii="Arial" w:hAnsi="Arial" w:cs="Arial"/>
                <w:noProof/>
                <w:sz w:val="20"/>
                <w:szCs w:val="20"/>
              </w:rPr>
              <w:t>(Linares et al. 2015)</w:t>
            </w:r>
            <w:r w:rsidRPr="0080499B">
              <w:rPr>
                <w:rFonts w:ascii="Arial" w:hAnsi="Arial" w:cs="Arial"/>
                <w:sz w:val="20"/>
                <w:szCs w:val="20"/>
              </w:rPr>
              <w:fldChar w:fldCharType="end"/>
            </w:r>
          </w:p>
        </w:tc>
        <w:tc>
          <w:tcPr>
            <w:tcW w:w="520" w:type="pct"/>
            <w:gridSpan w:val="2"/>
            <w:tcBorders>
              <w:top w:val="single" w:sz="4" w:space="0" w:color="auto"/>
              <w:left w:val="nil"/>
              <w:bottom w:val="single" w:sz="4" w:space="0" w:color="auto"/>
              <w:right w:val="nil"/>
            </w:tcBorders>
          </w:tcPr>
          <w:p w14:paraId="12590CBA" w14:textId="77777777" w:rsidR="00287B76" w:rsidRPr="00075DB0" w:rsidRDefault="00287B76" w:rsidP="004F1AEB">
            <w:pPr>
              <w:rPr>
                <w:rFonts w:ascii="Arial" w:hAnsi="Arial" w:cs="Arial"/>
                <w:sz w:val="20"/>
                <w:szCs w:val="20"/>
              </w:rPr>
            </w:pPr>
            <w:r w:rsidRPr="00075DB0">
              <w:rPr>
                <w:rFonts w:ascii="Arial" w:hAnsi="Arial" w:cs="Arial"/>
                <w:sz w:val="20"/>
                <w:szCs w:val="20"/>
              </w:rPr>
              <w:t>Ecological time series</w:t>
            </w:r>
          </w:p>
        </w:tc>
        <w:tc>
          <w:tcPr>
            <w:tcW w:w="694" w:type="pct"/>
            <w:gridSpan w:val="3"/>
            <w:tcBorders>
              <w:top w:val="single" w:sz="4" w:space="0" w:color="auto"/>
              <w:left w:val="nil"/>
              <w:bottom w:val="single" w:sz="4" w:space="0" w:color="auto"/>
              <w:right w:val="nil"/>
            </w:tcBorders>
          </w:tcPr>
          <w:p w14:paraId="7D49FB55" w14:textId="77777777" w:rsidR="00287B76" w:rsidRPr="00075DB0" w:rsidRDefault="00287B76" w:rsidP="004F1AEB">
            <w:pPr>
              <w:rPr>
                <w:rFonts w:ascii="Arial" w:hAnsi="Arial" w:cs="Arial"/>
                <w:sz w:val="20"/>
                <w:szCs w:val="20"/>
              </w:rPr>
            </w:pPr>
            <w:r w:rsidRPr="00075DB0">
              <w:rPr>
                <w:rFonts w:ascii="Arial" w:hAnsi="Arial" w:cs="Arial"/>
                <w:sz w:val="20"/>
                <w:szCs w:val="20"/>
              </w:rPr>
              <w:t>Biomass combustion in Madrid, Spain, 2004-2009</w:t>
            </w:r>
          </w:p>
        </w:tc>
        <w:tc>
          <w:tcPr>
            <w:tcW w:w="666" w:type="pct"/>
            <w:gridSpan w:val="2"/>
            <w:tcBorders>
              <w:top w:val="single" w:sz="4" w:space="0" w:color="auto"/>
              <w:left w:val="nil"/>
              <w:bottom w:val="single" w:sz="4" w:space="0" w:color="auto"/>
              <w:right w:val="nil"/>
            </w:tcBorders>
          </w:tcPr>
          <w:p w14:paraId="1A3BDBD3" w14:textId="77777777" w:rsidR="00287B76" w:rsidRPr="00075DB0" w:rsidRDefault="00287B76" w:rsidP="004F1AEB">
            <w:pPr>
              <w:rPr>
                <w:rFonts w:ascii="Arial" w:hAnsi="Arial" w:cs="Arial"/>
                <w:sz w:val="20"/>
                <w:szCs w:val="20"/>
              </w:rPr>
            </w:pPr>
            <w:r w:rsidRPr="00075DB0">
              <w:rPr>
                <w:rFonts w:ascii="Arial" w:hAnsi="Arial" w:cs="Arial"/>
                <w:sz w:val="20"/>
                <w:szCs w:val="20"/>
              </w:rPr>
              <w:t xml:space="preserve">Biomass smoke days were defined. 56 out of 2192 days </w:t>
            </w:r>
            <w:r>
              <w:rPr>
                <w:rFonts w:ascii="Arial" w:hAnsi="Arial" w:cs="Arial"/>
                <w:sz w:val="20"/>
                <w:szCs w:val="20"/>
              </w:rPr>
              <w:t>had</w:t>
            </w:r>
            <w:r w:rsidRPr="00075DB0">
              <w:rPr>
                <w:rFonts w:ascii="Arial" w:hAnsi="Arial" w:cs="Arial"/>
                <w:sz w:val="20"/>
                <w:szCs w:val="20"/>
              </w:rPr>
              <w:t xml:space="preserve"> biomass combustion. PM</w:t>
            </w:r>
            <w:r w:rsidRPr="00075DB0">
              <w:rPr>
                <w:rFonts w:ascii="Arial" w:hAnsi="Arial" w:cs="Arial"/>
                <w:sz w:val="20"/>
                <w:szCs w:val="20"/>
                <w:vertAlign w:val="subscript"/>
              </w:rPr>
              <w:t>2.5</w:t>
            </w:r>
            <w:r w:rsidRPr="00075DB0">
              <w:rPr>
                <w:rFonts w:ascii="Arial" w:hAnsi="Arial" w:cs="Arial"/>
                <w:sz w:val="20"/>
                <w:szCs w:val="20"/>
              </w:rPr>
              <w:t>, PM</w:t>
            </w:r>
            <w:r w:rsidRPr="00075DB0">
              <w:rPr>
                <w:rFonts w:ascii="Arial" w:hAnsi="Arial" w:cs="Arial"/>
                <w:sz w:val="20"/>
                <w:szCs w:val="20"/>
                <w:vertAlign w:val="subscript"/>
              </w:rPr>
              <w:t>10</w:t>
            </w:r>
            <w:r w:rsidRPr="00075DB0">
              <w:rPr>
                <w:rFonts w:ascii="Arial" w:hAnsi="Arial" w:cs="Arial"/>
                <w:sz w:val="20"/>
                <w:szCs w:val="20"/>
              </w:rPr>
              <w:t xml:space="preserve"> and O</w:t>
            </w:r>
            <w:r w:rsidRPr="00075DB0">
              <w:rPr>
                <w:rFonts w:ascii="Arial" w:hAnsi="Arial" w:cs="Arial"/>
                <w:sz w:val="20"/>
                <w:szCs w:val="20"/>
                <w:vertAlign w:val="subscript"/>
              </w:rPr>
              <w:t>3</w:t>
            </w:r>
            <w:r w:rsidRPr="00075DB0">
              <w:rPr>
                <w:rFonts w:ascii="Arial" w:hAnsi="Arial" w:cs="Arial"/>
                <w:sz w:val="20"/>
                <w:szCs w:val="20"/>
              </w:rPr>
              <w:t xml:space="preserve"> on days with advection (PM</w:t>
            </w:r>
            <w:r w:rsidRPr="00075DB0">
              <w:rPr>
                <w:rFonts w:ascii="Arial" w:hAnsi="Arial" w:cs="Arial"/>
                <w:sz w:val="20"/>
                <w:szCs w:val="20"/>
                <w:vertAlign w:val="subscript"/>
              </w:rPr>
              <w:t>2.5</w:t>
            </w:r>
            <w:r w:rsidRPr="00075DB0">
              <w:rPr>
                <w:rFonts w:ascii="Arial" w:hAnsi="Arial" w:cs="Arial"/>
                <w:sz w:val="20"/>
                <w:szCs w:val="20"/>
              </w:rPr>
              <w:t>, 23.6 vs. 16.9; PM</w:t>
            </w:r>
            <w:r w:rsidRPr="00075DB0">
              <w:rPr>
                <w:rFonts w:ascii="Arial" w:hAnsi="Arial" w:cs="Arial"/>
                <w:sz w:val="20"/>
                <w:szCs w:val="20"/>
                <w:vertAlign w:val="subscript"/>
              </w:rPr>
              <w:t>10</w:t>
            </w:r>
            <w:r w:rsidRPr="00075DB0">
              <w:rPr>
                <w:rFonts w:ascii="Arial" w:hAnsi="Arial" w:cs="Arial"/>
                <w:sz w:val="20"/>
                <w:szCs w:val="20"/>
              </w:rPr>
              <w:t>, 44.2 vs. 31.1; O</w:t>
            </w:r>
            <w:r w:rsidRPr="00075DB0">
              <w:rPr>
                <w:rFonts w:ascii="Arial" w:hAnsi="Arial" w:cs="Arial"/>
                <w:sz w:val="20"/>
                <w:szCs w:val="20"/>
                <w:vertAlign w:val="subscript"/>
              </w:rPr>
              <w:t>3</w:t>
            </w:r>
            <w:r w:rsidRPr="00075DB0">
              <w:rPr>
                <w:rFonts w:ascii="Arial" w:hAnsi="Arial" w:cs="Arial"/>
                <w:sz w:val="20"/>
                <w:szCs w:val="20"/>
              </w:rPr>
              <w:t>, 48.0 vs. 36.4)</w:t>
            </w:r>
          </w:p>
        </w:tc>
        <w:tc>
          <w:tcPr>
            <w:tcW w:w="827" w:type="pct"/>
            <w:tcBorders>
              <w:top w:val="single" w:sz="4" w:space="0" w:color="auto"/>
              <w:left w:val="nil"/>
              <w:bottom w:val="single" w:sz="4" w:space="0" w:color="auto"/>
              <w:right w:val="nil"/>
            </w:tcBorders>
          </w:tcPr>
          <w:p w14:paraId="056CEF85" w14:textId="77777777" w:rsidR="00287B76" w:rsidRPr="00075DB0" w:rsidRDefault="00287B76" w:rsidP="004F1AEB">
            <w:pPr>
              <w:rPr>
                <w:rFonts w:ascii="Arial" w:hAnsi="Arial" w:cs="Arial"/>
                <w:sz w:val="20"/>
                <w:szCs w:val="20"/>
              </w:rPr>
            </w:pPr>
            <w:r w:rsidRPr="00075DB0">
              <w:rPr>
                <w:rFonts w:ascii="Arial" w:hAnsi="Arial" w:cs="Arial"/>
                <w:sz w:val="20"/>
                <w:szCs w:val="20"/>
              </w:rPr>
              <w:t>PM</w:t>
            </w:r>
            <w:r w:rsidRPr="00075DB0">
              <w:rPr>
                <w:rFonts w:ascii="Arial" w:hAnsi="Arial" w:cs="Arial"/>
                <w:sz w:val="20"/>
                <w:szCs w:val="20"/>
                <w:vertAlign w:val="subscript"/>
              </w:rPr>
              <w:t>10</w:t>
            </w:r>
            <w:r w:rsidRPr="00075DB0">
              <w:rPr>
                <w:rFonts w:ascii="Arial" w:hAnsi="Arial" w:cs="Arial"/>
                <w:sz w:val="20"/>
                <w:szCs w:val="20"/>
              </w:rPr>
              <w:t xml:space="preserve"> had greater impact on the organic mortality with advection than did PM</w:t>
            </w:r>
            <w:r w:rsidRPr="00075DB0">
              <w:rPr>
                <w:rFonts w:ascii="Arial" w:hAnsi="Arial" w:cs="Arial"/>
                <w:sz w:val="20"/>
                <w:szCs w:val="20"/>
                <w:vertAlign w:val="subscript"/>
              </w:rPr>
              <w:t>2.5</w:t>
            </w:r>
            <w:r w:rsidRPr="00075DB0">
              <w:rPr>
                <w:rFonts w:ascii="Arial" w:hAnsi="Arial" w:cs="Arial"/>
                <w:sz w:val="20"/>
                <w:szCs w:val="20"/>
              </w:rPr>
              <w:t xml:space="preserve"> without advection. Among people 75 yrs. older, PM</w:t>
            </w:r>
            <w:r w:rsidRPr="00075DB0">
              <w:rPr>
                <w:rFonts w:ascii="Arial" w:hAnsi="Arial" w:cs="Arial"/>
                <w:sz w:val="20"/>
                <w:szCs w:val="20"/>
                <w:vertAlign w:val="subscript"/>
              </w:rPr>
              <w:t>10</w:t>
            </w:r>
            <w:r w:rsidRPr="00075DB0">
              <w:rPr>
                <w:rFonts w:ascii="Arial" w:hAnsi="Arial" w:cs="Arial"/>
                <w:sz w:val="20"/>
                <w:szCs w:val="20"/>
              </w:rPr>
              <w:t xml:space="preserve"> was associated with respiratory mortality </w:t>
            </w:r>
          </w:p>
        </w:tc>
        <w:tc>
          <w:tcPr>
            <w:tcW w:w="1012" w:type="pct"/>
            <w:gridSpan w:val="2"/>
            <w:tcBorders>
              <w:top w:val="single" w:sz="4" w:space="0" w:color="auto"/>
              <w:left w:val="nil"/>
              <w:bottom w:val="single" w:sz="4" w:space="0" w:color="auto"/>
              <w:right w:val="nil"/>
            </w:tcBorders>
          </w:tcPr>
          <w:p w14:paraId="3F2D67D4" w14:textId="77777777" w:rsidR="00287B76" w:rsidRPr="00075DB0" w:rsidRDefault="00287B76" w:rsidP="004F1AEB">
            <w:pPr>
              <w:rPr>
                <w:rFonts w:ascii="Arial" w:hAnsi="Arial" w:cs="Arial"/>
                <w:sz w:val="20"/>
                <w:szCs w:val="20"/>
              </w:rPr>
            </w:pPr>
            <w:r w:rsidRPr="00075DB0">
              <w:rPr>
                <w:rFonts w:ascii="Arial" w:hAnsi="Arial" w:cs="Arial"/>
                <w:sz w:val="20"/>
                <w:szCs w:val="20"/>
              </w:rPr>
              <w:t>No association between cardiovascular mortality and particulate matter exposure was found</w:t>
            </w:r>
          </w:p>
        </w:tc>
        <w:tc>
          <w:tcPr>
            <w:tcW w:w="759" w:type="pct"/>
            <w:gridSpan w:val="2"/>
            <w:tcBorders>
              <w:top w:val="single" w:sz="4" w:space="0" w:color="auto"/>
              <w:left w:val="nil"/>
              <w:bottom w:val="single" w:sz="4" w:space="0" w:color="auto"/>
              <w:right w:val="nil"/>
            </w:tcBorders>
          </w:tcPr>
          <w:p w14:paraId="4BF517CA" w14:textId="77777777" w:rsidR="00287B76" w:rsidRPr="00075DB0" w:rsidRDefault="00287B76" w:rsidP="004F1AEB">
            <w:pPr>
              <w:rPr>
                <w:rFonts w:ascii="Arial" w:hAnsi="Arial" w:cs="Arial"/>
                <w:sz w:val="20"/>
                <w:szCs w:val="20"/>
              </w:rPr>
            </w:pPr>
            <w:r w:rsidRPr="00075DB0">
              <w:rPr>
                <w:rFonts w:ascii="Arial" w:hAnsi="Arial" w:cs="Arial"/>
                <w:sz w:val="20"/>
                <w:szCs w:val="20"/>
              </w:rPr>
              <w:t>NA</w:t>
            </w:r>
          </w:p>
        </w:tc>
      </w:tr>
      <w:tr w:rsidR="003D1D18" w:rsidRPr="00D81986" w14:paraId="707FC481" w14:textId="77777777" w:rsidTr="009130E8">
        <w:trPr>
          <w:trHeight w:val="2510"/>
        </w:trPr>
        <w:tc>
          <w:tcPr>
            <w:tcW w:w="552" w:type="pct"/>
            <w:gridSpan w:val="2"/>
            <w:tcBorders>
              <w:top w:val="single" w:sz="4" w:space="0" w:color="auto"/>
              <w:left w:val="nil"/>
              <w:bottom w:val="single" w:sz="4" w:space="0" w:color="auto"/>
              <w:right w:val="nil"/>
            </w:tcBorders>
          </w:tcPr>
          <w:p w14:paraId="7978BD17" w14:textId="77777777" w:rsidR="003D1D18" w:rsidRPr="00D81986" w:rsidRDefault="003D1D18" w:rsidP="00562186">
            <w:pPr>
              <w:rPr>
                <w:rFonts w:ascii="Arial" w:hAnsi="Arial" w:cs="Arial"/>
                <w:sz w:val="20"/>
                <w:szCs w:val="20"/>
              </w:rPr>
            </w:pPr>
            <w:r w:rsidRPr="00D81986">
              <w:rPr>
                <w:rFonts w:ascii="Arial" w:hAnsi="Arial" w:cs="Arial"/>
                <w:sz w:val="20"/>
                <w:szCs w:val="20"/>
              </w:rPr>
              <w:fldChar w:fldCharType="begin">
                <w:fldData xml:space="preserve">PEVuZE5vdGU+PENpdGU+PEF1dGhvcj5GYXVzdGluaTwvQXV0aG9yPjxZZWFyPjIwMTU8L1llYXI+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=
</w:fldData>
              </w:fldChar>
            </w:r>
            <w:r w:rsidRPr="00D81986">
              <w:rPr>
                <w:rFonts w:ascii="Arial" w:hAnsi="Arial" w:cs="Arial"/>
                <w:sz w:val="20"/>
                <w:szCs w:val="20"/>
              </w:rPr>
              <w:instrText xml:space="preserve"> ADDIN EN.CITE </w:instrText>
            </w:r>
            <w:r w:rsidRPr="00D81986">
              <w:rPr>
                <w:rFonts w:ascii="Arial" w:hAnsi="Arial" w:cs="Arial"/>
                <w:sz w:val="20"/>
                <w:szCs w:val="20"/>
              </w:rPr>
              <w:fldChar w:fldCharType="begin">
                <w:fldData xml:space="preserve">PEVuZE5vdGU+PENpdGU+PEF1dGhvcj5GYXVzdGluaTwvQXV0aG9yPjxZZWFyPjIwMTU8L1llYXI+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=
</w:fldData>
              </w:fldChar>
            </w:r>
            <w:r w:rsidRPr="00D81986">
              <w:rPr>
                <w:rFonts w:ascii="Arial" w:hAnsi="Arial" w:cs="Arial"/>
                <w:sz w:val="20"/>
                <w:szCs w:val="20"/>
              </w:rPr>
              <w:instrText xml:space="preserve"> ADDIN EN.CITE.DATA </w:instrText>
            </w:r>
            <w:r w:rsidRPr="00D81986">
              <w:rPr>
                <w:rFonts w:ascii="Arial" w:hAnsi="Arial" w:cs="Arial"/>
                <w:sz w:val="20"/>
                <w:szCs w:val="20"/>
              </w:rPr>
            </w:r>
            <w:r w:rsidRPr="00D81986">
              <w:rPr>
                <w:rFonts w:ascii="Arial" w:hAnsi="Arial" w:cs="Arial"/>
                <w:sz w:val="20"/>
                <w:szCs w:val="20"/>
              </w:rPr>
              <w:fldChar w:fldCharType="end"/>
            </w:r>
            <w:r w:rsidRPr="00D81986">
              <w:rPr>
                <w:rFonts w:ascii="Arial" w:hAnsi="Arial" w:cs="Arial"/>
                <w:sz w:val="20"/>
                <w:szCs w:val="20"/>
              </w:rPr>
            </w:r>
            <w:r w:rsidRPr="00D81986">
              <w:rPr>
                <w:rFonts w:ascii="Arial" w:hAnsi="Arial" w:cs="Arial"/>
                <w:sz w:val="20"/>
                <w:szCs w:val="20"/>
              </w:rPr>
              <w:fldChar w:fldCharType="separate"/>
            </w:r>
            <w:r w:rsidRPr="00D81986">
              <w:rPr>
                <w:rFonts w:ascii="Arial" w:hAnsi="Arial" w:cs="Arial"/>
                <w:noProof/>
                <w:sz w:val="20"/>
                <w:szCs w:val="20"/>
              </w:rPr>
              <w:t>(Faustini et al. 2015)</w:t>
            </w:r>
            <w:r w:rsidRPr="00D81986">
              <w:rPr>
                <w:rFonts w:ascii="Arial" w:hAnsi="Arial" w:cs="Arial"/>
                <w:sz w:val="20"/>
                <w:szCs w:val="20"/>
              </w:rPr>
              <w:fldChar w:fldCharType="end"/>
            </w:r>
          </w:p>
        </w:tc>
        <w:tc>
          <w:tcPr>
            <w:tcW w:w="559" w:type="pct"/>
            <w:gridSpan w:val="2"/>
            <w:tcBorders>
              <w:top w:val="single" w:sz="4" w:space="0" w:color="auto"/>
              <w:left w:val="nil"/>
              <w:bottom w:val="single" w:sz="4" w:space="0" w:color="auto"/>
              <w:right w:val="nil"/>
            </w:tcBorders>
          </w:tcPr>
          <w:p w14:paraId="27FB09F4" w14:textId="77777777" w:rsidR="003D1D18" w:rsidRPr="00D81986" w:rsidRDefault="003D1D18" w:rsidP="00562186">
            <w:pPr>
              <w:rPr>
                <w:rFonts w:ascii="Arial" w:hAnsi="Arial" w:cs="Arial"/>
                <w:sz w:val="20"/>
                <w:szCs w:val="20"/>
              </w:rPr>
            </w:pPr>
            <w:r w:rsidRPr="00D81986">
              <w:rPr>
                <w:rFonts w:ascii="Arial" w:hAnsi="Arial" w:cs="Arial"/>
                <w:sz w:val="20"/>
                <w:szCs w:val="20"/>
              </w:rPr>
              <w:t>Ecological time-series (case crossover)</w:t>
            </w:r>
          </w:p>
        </w:tc>
        <w:tc>
          <w:tcPr>
            <w:tcW w:w="590" w:type="pct"/>
            <w:tcBorders>
              <w:top w:val="single" w:sz="4" w:space="0" w:color="auto"/>
              <w:left w:val="nil"/>
              <w:bottom w:val="single" w:sz="4" w:space="0" w:color="auto"/>
              <w:right w:val="nil"/>
            </w:tcBorders>
          </w:tcPr>
          <w:p w14:paraId="64B9988D" w14:textId="77777777" w:rsidR="003D1D18" w:rsidRPr="00D81986" w:rsidRDefault="003D1D18" w:rsidP="00562186">
            <w:pPr>
              <w:rPr>
                <w:rFonts w:ascii="Arial" w:hAnsi="Arial" w:cs="Arial"/>
                <w:sz w:val="20"/>
                <w:szCs w:val="20"/>
              </w:rPr>
            </w:pPr>
            <w:r w:rsidRPr="00D81986">
              <w:rPr>
                <w:rFonts w:ascii="Arial" w:hAnsi="Arial" w:cs="Arial"/>
                <w:sz w:val="20"/>
                <w:szCs w:val="20"/>
              </w:rPr>
              <w:t>Forest fires in Mediterranean area from 2003 to 2010</w:t>
            </w:r>
          </w:p>
        </w:tc>
        <w:tc>
          <w:tcPr>
            <w:tcW w:w="697" w:type="pct"/>
            <w:gridSpan w:val="2"/>
            <w:tcBorders>
              <w:top w:val="single" w:sz="4" w:space="0" w:color="auto"/>
              <w:left w:val="nil"/>
              <w:bottom w:val="single" w:sz="4" w:space="0" w:color="auto"/>
              <w:right w:val="nil"/>
            </w:tcBorders>
          </w:tcPr>
          <w:p w14:paraId="3F1E3AEE" w14:textId="77777777" w:rsidR="003D1D18" w:rsidRPr="00D81986" w:rsidRDefault="003D1D18" w:rsidP="00562186">
            <w:pPr>
              <w:rPr>
                <w:rFonts w:ascii="Arial" w:hAnsi="Arial" w:cs="Arial"/>
                <w:sz w:val="20"/>
                <w:szCs w:val="20"/>
              </w:rPr>
            </w:pPr>
            <w:r w:rsidRPr="00D81986">
              <w:rPr>
                <w:rFonts w:ascii="Arial" w:hAnsi="Arial" w:cs="Arial"/>
                <w:sz w:val="20"/>
                <w:szCs w:val="20"/>
              </w:rPr>
              <w:t>Satellite data were used for exposure assessment.</w:t>
            </w:r>
            <w:r w:rsidRPr="00D81986">
              <w:rPr>
                <w:sz w:val="20"/>
                <w:szCs w:val="20"/>
              </w:rPr>
              <w:t xml:space="preserve"> </w:t>
            </w:r>
            <w:r w:rsidRPr="00D81986">
              <w:rPr>
                <w:rFonts w:ascii="Arial" w:hAnsi="Arial" w:cs="Arial"/>
                <w:sz w:val="20"/>
                <w:szCs w:val="20"/>
              </w:rPr>
              <w:t>Smoky day was defined as a day when</w:t>
            </w:r>
            <w:r w:rsidRPr="00D81986">
              <w:rPr>
                <w:sz w:val="20"/>
                <w:szCs w:val="20"/>
              </w:rPr>
              <w:t xml:space="preserve"> </w:t>
            </w:r>
            <w:r w:rsidRPr="00D81986">
              <w:rPr>
                <w:rFonts w:ascii="Arial" w:hAnsi="Arial" w:cs="Arial"/>
                <w:sz w:val="20"/>
                <w:szCs w:val="20"/>
              </w:rPr>
              <w:t>PM</w:t>
            </w:r>
            <w:r w:rsidRPr="00D81986">
              <w:rPr>
                <w:rFonts w:ascii="Arial" w:hAnsi="Arial" w:cs="Arial"/>
                <w:sz w:val="20"/>
                <w:szCs w:val="20"/>
                <w:vertAlign w:val="subscript"/>
              </w:rPr>
              <w:t>10</w:t>
            </w:r>
            <w:r w:rsidRPr="00D81986">
              <w:rPr>
                <w:rFonts w:ascii="Arial" w:hAnsi="Arial" w:cs="Arial"/>
                <w:sz w:val="20"/>
                <w:szCs w:val="20"/>
              </w:rPr>
              <w:t xml:space="preserve"> was higher than 8 µg/m</w:t>
            </w:r>
            <w:r w:rsidRPr="00D81986">
              <w:rPr>
                <w:rFonts w:ascii="Arial" w:hAnsi="Arial" w:cs="Arial"/>
                <w:sz w:val="20"/>
                <w:szCs w:val="20"/>
                <w:vertAlign w:val="superscript"/>
              </w:rPr>
              <w:t>3</w:t>
            </w:r>
          </w:p>
        </w:tc>
        <w:tc>
          <w:tcPr>
            <w:tcW w:w="831" w:type="pct"/>
            <w:gridSpan w:val="2"/>
            <w:tcBorders>
              <w:top w:val="single" w:sz="4" w:space="0" w:color="auto"/>
              <w:left w:val="nil"/>
              <w:bottom w:val="single" w:sz="4" w:space="0" w:color="auto"/>
              <w:right w:val="nil"/>
            </w:tcBorders>
          </w:tcPr>
          <w:p w14:paraId="05C790E9" w14:textId="77777777" w:rsidR="003D1D18" w:rsidRPr="00D81986" w:rsidRDefault="003D1D18" w:rsidP="00562186">
            <w:pPr>
              <w:rPr>
                <w:rFonts w:ascii="Arial" w:hAnsi="Arial" w:cs="Arial"/>
                <w:sz w:val="20"/>
                <w:szCs w:val="20"/>
              </w:rPr>
            </w:pPr>
            <w:r w:rsidRPr="00D81986">
              <w:rPr>
                <w:rFonts w:ascii="Arial" w:hAnsi="Arial" w:cs="Arial"/>
                <w:sz w:val="20"/>
                <w:szCs w:val="20"/>
              </w:rPr>
              <w:t>A total of 391 smoky days in all cities. Smoky days were associated with increased all-natural and respiratory mortality which was also much higher than that of non-smoke days</w:t>
            </w:r>
          </w:p>
        </w:tc>
        <w:tc>
          <w:tcPr>
            <w:tcW w:w="1185" w:type="pct"/>
            <w:gridSpan w:val="3"/>
            <w:tcBorders>
              <w:top w:val="single" w:sz="4" w:space="0" w:color="auto"/>
              <w:left w:val="nil"/>
              <w:bottom w:val="single" w:sz="4" w:space="0" w:color="auto"/>
              <w:right w:val="nil"/>
            </w:tcBorders>
          </w:tcPr>
          <w:p w14:paraId="540EE2F4" w14:textId="77777777" w:rsidR="003D1D18" w:rsidRPr="00D81986" w:rsidRDefault="003D1D18" w:rsidP="00562186">
            <w:pPr>
              <w:rPr>
                <w:rFonts w:ascii="Arial" w:hAnsi="Arial" w:cs="Arial"/>
                <w:sz w:val="20"/>
                <w:szCs w:val="20"/>
              </w:rPr>
            </w:pPr>
            <w:r w:rsidRPr="00D81986">
              <w:rPr>
                <w:rFonts w:ascii="Arial" w:hAnsi="Arial" w:cs="Arial"/>
                <w:sz w:val="20"/>
                <w:szCs w:val="20"/>
              </w:rPr>
              <w:t>Smoky days were associated with increased cardiovascular mortality at lag 0–5</w:t>
            </w:r>
          </w:p>
        </w:tc>
        <w:tc>
          <w:tcPr>
            <w:tcW w:w="586" w:type="pct"/>
            <w:tcBorders>
              <w:top w:val="single" w:sz="4" w:space="0" w:color="auto"/>
              <w:left w:val="nil"/>
              <w:bottom w:val="single" w:sz="4" w:space="0" w:color="auto"/>
              <w:right w:val="nil"/>
            </w:tcBorders>
          </w:tcPr>
          <w:p w14:paraId="5A25A034" w14:textId="77777777" w:rsidR="003D1D18" w:rsidRPr="00D81986" w:rsidRDefault="003D1D18" w:rsidP="00562186">
            <w:pPr>
              <w:rPr>
                <w:rFonts w:ascii="Arial" w:hAnsi="Arial" w:cs="Arial"/>
                <w:sz w:val="20"/>
                <w:szCs w:val="20"/>
              </w:rPr>
            </w:pPr>
            <w:r w:rsidRPr="00D81986">
              <w:rPr>
                <w:rFonts w:ascii="Arial" w:hAnsi="Arial" w:cs="Arial"/>
                <w:sz w:val="20"/>
                <w:szCs w:val="20"/>
              </w:rPr>
              <w:t>NA</w:t>
            </w:r>
          </w:p>
        </w:tc>
      </w:tr>
      <w:tr w:rsidR="00745172" w:rsidRPr="00D81986" w14:paraId="61C987F9" w14:textId="77777777" w:rsidTr="006778B2">
        <w:trPr>
          <w:trHeight w:val="2240"/>
        </w:trPr>
        <w:tc>
          <w:tcPr>
            <w:tcW w:w="552" w:type="pct"/>
            <w:gridSpan w:val="2"/>
            <w:tcBorders>
              <w:top w:val="single" w:sz="4" w:space="0" w:color="auto"/>
              <w:left w:val="nil"/>
              <w:bottom w:val="single" w:sz="4" w:space="0" w:color="auto"/>
              <w:right w:val="nil"/>
            </w:tcBorders>
          </w:tcPr>
          <w:p w14:paraId="75A0DE42" w14:textId="77777777" w:rsidR="00745172" w:rsidRPr="00D81986" w:rsidRDefault="00745172" w:rsidP="00562186">
            <w:pPr>
              <w:rPr>
                <w:rFonts w:ascii="Arial" w:hAnsi="Arial" w:cs="Arial"/>
                <w:sz w:val="20"/>
                <w:szCs w:val="20"/>
              </w:rPr>
            </w:pPr>
            <w:r w:rsidRPr="00D81986">
              <w:rPr>
                <w:rFonts w:ascii="Arial" w:hAnsi="Arial" w:cs="Arial"/>
                <w:sz w:val="20"/>
                <w:szCs w:val="20"/>
              </w:rPr>
              <w:fldChar w:fldCharType="begin"/>
            </w:r>
            <w:r w:rsidRPr="00D81986">
              <w:rPr>
                <w:rFonts w:ascii="Arial" w:hAnsi="Arial" w:cs="Arial"/>
                <w:sz w:val="20"/>
                <w:szCs w:val="20"/>
              </w:rPr>
              <w:instrText xml:space="preserve"> ADDIN EN.CITE &lt;EndNote&gt;&lt;Cite&gt;&lt;Author&gt;Kollanus&lt;/Author&gt;&lt;Year&gt;2016&lt;/Year&gt;&lt;RecNum&gt;1252&lt;/RecNum&gt;&lt;DisplayText&gt;(Kollanus et al. 2016)&lt;/DisplayText&gt;&lt;record&gt;&lt;rec-number&gt;1252&lt;/rec-number&gt;&lt;foreign-keys&gt;&lt;key app="EN" db-id="d9rsr5ap2zr5vnet2p8vw5xqaevda9z55d5x" timestamp="1586357068"&gt;1252&lt;/key&gt;&lt;/foreign-keys&gt;&lt;ref-type name="Journal Article"&gt;17&lt;/ref-type&gt;&lt;contributors&gt;&lt;authors&gt;&lt;author&gt;Kollanus, V.&lt;/author&gt;&lt;author&gt;Tiittanen, P.&lt;/author&gt;&lt;author&gt;Niemi, J. V.&lt;/author&gt;&lt;author&gt;Lanki, T.&lt;/author&gt;&lt;/authors&gt;&lt;/contributors&gt;&lt;titles&gt;&lt;title&gt;Effects of long-range transported air pollution from vegetation fires on daily mortality and hospital admissions in the Helsinki metropolitan area, Finland&lt;/title&gt;&lt;secondary-title&gt;Environmental Research&lt;/secondary-title&gt;&lt;/titles&gt;&lt;periodical&gt;&lt;full-title&gt;Environ Res&lt;/full-title&gt;&lt;abbr-1&gt;Environmental research&lt;/abbr-1&gt;&lt;/periodical&gt;&lt;pages&gt;351-358&lt;/pages&gt;&lt;volume&gt;151&lt;/volume&gt;&lt;dates&gt;&lt;year&gt;2016&lt;/year&gt;&lt;pub-dates&gt;&lt;date&gt;Nov&lt;/date&gt;&lt;/pub-dates&gt;&lt;/dates&gt;&lt;isbn&gt;0013-9351&lt;/isbn&gt;&lt;accession-num&gt;WOS:000386413600038&lt;/accession-num&gt;&lt;urls&gt;&lt;related-urls&gt;&lt;url&gt;&amp;lt;Go to ISI&amp;gt;://WOS:000386413600038&lt;/url&gt;&lt;/related-urls&gt;&lt;/urls&gt;&lt;electronic-resource-num&gt;10.1016/j.envres.2016.08.003&lt;/electronic-resource-num&gt;&lt;/record&gt;&lt;/Cite&gt;&lt;/EndNote&gt;</w:instrText>
            </w:r>
            <w:r w:rsidRPr="00D81986">
              <w:rPr>
                <w:rFonts w:ascii="Arial" w:hAnsi="Arial" w:cs="Arial"/>
                <w:sz w:val="20"/>
                <w:szCs w:val="20"/>
              </w:rPr>
              <w:fldChar w:fldCharType="separate"/>
            </w:r>
            <w:r w:rsidRPr="00D81986">
              <w:rPr>
                <w:rFonts w:ascii="Arial" w:hAnsi="Arial" w:cs="Arial"/>
                <w:noProof/>
                <w:sz w:val="20"/>
                <w:szCs w:val="20"/>
              </w:rPr>
              <w:t>(Kollanus et al. 2016)</w:t>
            </w:r>
            <w:r w:rsidRPr="00D81986">
              <w:rPr>
                <w:rFonts w:ascii="Arial" w:hAnsi="Arial" w:cs="Arial"/>
                <w:sz w:val="20"/>
                <w:szCs w:val="20"/>
              </w:rPr>
              <w:fldChar w:fldCharType="end"/>
            </w:r>
          </w:p>
        </w:tc>
        <w:tc>
          <w:tcPr>
            <w:tcW w:w="559" w:type="pct"/>
            <w:gridSpan w:val="2"/>
            <w:tcBorders>
              <w:top w:val="single" w:sz="4" w:space="0" w:color="auto"/>
              <w:left w:val="nil"/>
              <w:bottom w:val="single" w:sz="4" w:space="0" w:color="auto"/>
              <w:right w:val="nil"/>
            </w:tcBorders>
          </w:tcPr>
          <w:p w14:paraId="377B79D8" w14:textId="77777777" w:rsidR="00745172" w:rsidRPr="00D81986" w:rsidRDefault="00745172" w:rsidP="00562186">
            <w:pPr>
              <w:rPr>
                <w:rFonts w:ascii="Arial" w:hAnsi="Arial" w:cs="Arial"/>
                <w:sz w:val="20"/>
                <w:szCs w:val="20"/>
              </w:rPr>
            </w:pPr>
            <w:r w:rsidRPr="00D81986">
              <w:rPr>
                <w:rFonts w:ascii="Arial" w:hAnsi="Arial" w:cs="Arial"/>
                <w:sz w:val="20"/>
                <w:szCs w:val="20"/>
              </w:rPr>
              <w:t>Ecological time series (case crossover)</w:t>
            </w:r>
          </w:p>
        </w:tc>
        <w:tc>
          <w:tcPr>
            <w:tcW w:w="590" w:type="pct"/>
            <w:tcBorders>
              <w:top w:val="single" w:sz="4" w:space="0" w:color="auto"/>
              <w:left w:val="nil"/>
              <w:bottom w:val="single" w:sz="4" w:space="0" w:color="auto"/>
              <w:right w:val="nil"/>
            </w:tcBorders>
          </w:tcPr>
          <w:p w14:paraId="16FE34A7" w14:textId="77777777" w:rsidR="00745172" w:rsidRPr="00D81986" w:rsidRDefault="00745172" w:rsidP="00562186">
            <w:pPr>
              <w:rPr>
                <w:rFonts w:ascii="Arial" w:hAnsi="Arial" w:cs="Arial"/>
                <w:sz w:val="20"/>
                <w:szCs w:val="20"/>
              </w:rPr>
            </w:pPr>
            <w:r w:rsidRPr="00D81986">
              <w:rPr>
                <w:rFonts w:ascii="Arial" w:hAnsi="Arial" w:cs="Arial"/>
                <w:sz w:val="20"/>
                <w:szCs w:val="20"/>
              </w:rPr>
              <w:t>Vegetation fire smoke that affect Helsinki, Finland during 2001-2010</w:t>
            </w:r>
          </w:p>
        </w:tc>
        <w:tc>
          <w:tcPr>
            <w:tcW w:w="697" w:type="pct"/>
            <w:gridSpan w:val="2"/>
            <w:tcBorders>
              <w:top w:val="single" w:sz="4" w:space="0" w:color="auto"/>
              <w:left w:val="nil"/>
              <w:bottom w:val="single" w:sz="4" w:space="0" w:color="auto"/>
              <w:right w:val="nil"/>
            </w:tcBorders>
          </w:tcPr>
          <w:p w14:paraId="3136B4B3" w14:textId="77777777" w:rsidR="00745172" w:rsidRPr="00D81986" w:rsidRDefault="00745172" w:rsidP="00562186">
            <w:pPr>
              <w:rPr>
                <w:rFonts w:ascii="Arial" w:hAnsi="Arial" w:cs="Arial"/>
                <w:sz w:val="20"/>
                <w:szCs w:val="20"/>
              </w:rPr>
            </w:pPr>
            <w:r w:rsidRPr="00D81986">
              <w:rPr>
                <w:rFonts w:ascii="Arial" w:hAnsi="Arial" w:cs="Arial"/>
                <w:sz w:val="20"/>
                <w:szCs w:val="20"/>
              </w:rPr>
              <w:t>24-h avg. of PM</w:t>
            </w:r>
            <w:r w:rsidRPr="00D81986">
              <w:rPr>
                <w:rFonts w:ascii="Arial" w:hAnsi="Arial" w:cs="Arial"/>
                <w:sz w:val="20"/>
                <w:szCs w:val="20"/>
                <w:vertAlign w:val="subscript"/>
              </w:rPr>
              <w:t>2.5</w:t>
            </w:r>
            <w:r w:rsidRPr="00D81986">
              <w:rPr>
                <w:rFonts w:ascii="Arial" w:hAnsi="Arial" w:cs="Arial"/>
                <w:sz w:val="20"/>
                <w:szCs w:val="20"/>
              </w:rPr>
              <w:t xml:space="preserve"> 30 µg/m</w:t>
            </w:r>
            <w:r w:rsidRPr="00D81986">
              <w:rPr>
                <w:rFonts w:ascii="Arial" w:hAnsi="Arial" w:cs="Arial"/>
                <w:sz w:val="20"/>
                <w:szCs w:val="20"/>
                <w:vertAlign w:val="superscript"/>
              </w:rPr>
              <w:t>3</w:t>
            </w:r>
            <w:r w:rsidRPr="00D81986">
              <w:rPr>
                <w:rFonts w:ascii="Arial" w:hAnsi="Arial" w:cs="Arial"/>
                <w:sz w:val="20"/>
                <w:szCs w:val="20"/>
              </w:rPr>
              <w:t>, PM</w:t>
            </w:r>
            <w:r w:rsidRPr="00D81986">
              <w:rPr>
                <w:rFonts w:ascii="Arial" w:hAnsi="Arial" w:cs="Arial"/>
                <w:sz w:val="20"/>
                <w:szCs w:val="20"/>
                <w:vertAlign w:val="subscript"/>
              </w:rPr>
              <w:t>2.5-30</w:t>
            </w:r>
            <w:r w:rsidRPr="00D81986">
              <w:rPr>
                <w:rFonts w:ascii="Arial" w:hAnsi="Arial" w:cs="Arial"/>
                <w:sz w:val="20"/>
                <w:szCs w:val="20"/>
              </w:rPr>
              <w:t xml:space="preserve"> 18 µg/m</w:t>
            </w:r>
            <w:r w:rsidRPr="00D81986">
              <w:rPr>
                <w:rFonts w:ascii="Arial" w:hAnsi="Arial" w:cs="Arial"/>
                <w:sz w:val="20"/>
                <w:szCs w:val="20"/>
                <w:vertAlign w:val="superscript"/>
              </w:rPr>
              <w:t>3</w:t>
            </w:r>
            <w:r w:rsidRPr="00D81986">
              <w:rPr>
                <w:rFonts w:ascii="Arial" w:hAnsi="Arial" w:cs="Arial"/>
                <w:sz w:val="20"/>
                <w:szCs w:val="20"/>
              </w:rPr>
              <w:t>, and 8-h avg. O</w:t>
            </w:r>
            <w:r w:rsidRPr="00D81986">
              <w:rPr>
                <w:rFonts w:ascii="Arial" w:hAnsi="Arial" w:cs="Arial"/>
                <w:sz w:val="20"/>
                <w:szCs w:val="20"/>
                <w:vertAlign w:val="subscript"/>
              </w:rPr>
              <w:t>3</w:t>
            </w:r>
            <w:r w:rsidRPr="00D81986">
              <w:rPr>
                <w:rFonts w:ascii="Arial" w:hAnsi="Arial" w:cs="Arial"/>
                <w:sz w:val="20"/>
                <w:szCs w:val="20"/>
              </w:rPr>
              <w:t xml:space="preserve"> 89.7 µg/m</w:t>
            </w:r>
            <w:r w:rsidRPr="00D81986">
              <w:rPr>
                <w:rFonts w:ascii="Arial" w:hAnsi="Arial" w:cs="Arial"/>
                <w:sz w:val="20"/>
                <w:szCs w:val="20"/>
                <w:vertAlign w:val="superscript"/>
              </w:rPr>
              <w:t>3</w:t>
            </w:r>
            <w:r w:rsidRPr="00D81986">
              <w:rPr>
                <w:rFonts w:ascii="Arial" w:hAnsi="Arial" w:cs="Arial"/>
                <w:sz w:val="20"/>
                <w:szCs w:val="20"/>
              </w:rPr>
              <w:t xml:space="preserve"> during days</w:t>
            </w:r>
          </w:p>
        </w:tc>
        <w:tc>
          <w:tcPr>
            <w:tcW w:w="831" w:type="pct"/>
            <w:gridSpan w:val="2"/>
            <w:tcBorders>
              <w:top w:val="single" w:sz="4" w:space="0" w:color="auto"/>
              <w:left w:val="nil"/>
              <w:bottom w:val="single" w:sz="4" w:space="0" w:color="auto"/>
              <w:right w:val="nil"/>
            </w:tcBorders>
          </w:tcPr>
          <w:p w14:paraId="1ABEFC30" w14:textId="77777777" w:rsidR="00745172" w:rsidRPr="00D81986" w:rsidRDefault="00745172" w:rsidP="00562186">
            <w:pPr>
              <w:rPr>
                <w:rFonts w:ascii="Arial" w:hAnsi="Arial" w:cs="Arial"/>
                <w:sz w:val="20"/>
                <w:szCs w:val="20"/>
              </w:rPr>
            </w:pPr>
            <w:r w:rsidRPr="00D81986">
              <w:rPr>
                <w:rFonts w:ascii="Arial" w:hAnsi="Arial" w:cs="Arial"/>
                <w:sz w:val="20"/>
                <w:szCs w:val="20"/>
              </w:rPr>
              <w:t>A positive association between smoke day PM</w:t>
            </w:r>
            <w:r w:rsidRPr="00D81986">
              <w:rPr>
                <w:rFonts w:ascii="Arial" w:hAnsi="Arial" w:cs="Arial"/>
                <w:sz w:val="20"/>
                <w:szCs w:val="20"/>
                <w:vertAlign w:val="subscript"/>
              </w:rPr>
              <w:t xml:space="preserve">2.5 </w:t>
            </w:r>
            <w:r w:rsidRPr="00D81986">
              <w:rPr>
                <w:rFonts w:ascii="Arial" w:hAnsi="Arial" w:cs="Arial"/>
                <w:sz w:val="20"/>
                <w:szCs w:val="20"/>
              </w:rPr>
              <w:t>and hospital admissions due to respiratory causes among the elderly</w:t>
            </w:r>
          </w:p>
        </w:tc>
        <w:tc>
          <w:tcPr>
            <w:tcW w:w="1185" w:type="pct"/>
            <w:gridSpan w:val="3"/>
            <w:tcBorders>
              <w:top w:val="single" w:sz="4" w:space="0" w:color="auto"/>
              <w:left w:val="nil"/>
              <w:bottom w:val="single" w:sz="4" w:space="0" w:color="auto"/>
              <w:right w:val="nil"/>
            </w:tcBorders>
          </w:tcPr>
          <w:p w14:paraId="2BDD8A04" w14:textId="77777777" w:rsidR="00745172" w:rsidRPr="00D81986" w:rsidRDefault="00745172" w:rsidP="00562186">
            <w:pPr>
              <w:rPr>
                <w:rFonts w:ascii="Arial" w:hAnsi="Arial" w:cs="Arial"/>
                <w:sz w:val="20"/>
                <w:szCs w:val="20"/>
              </w:rPr>
            </w:pPr>
            <w:r w:rsidRPr="00D81986">
              <w:rPr>
                <w:rFonts w:ascii="Arial" w:hAnsi="Arial" w:cs="Arial"/>
                <w:sz w:val="20"/>
                <w:szCs w:val="20"/>
              </w:rPr>
              <w:t>10 µg/m</w:t>
            </w:r>
            <w:r w:rsidRPr="00D81986">
              <w:rPr>
                <w:rFonts w:ascii="Arial" w:hAnsi="Arial" w:cs="Arial"/>
                <w:sz w:val="20"/>
                <w:szCs w:val="20"/>
                <w:vertAlign w:val="superscript"/>
              </w:rPr>
              <w:t>3</w:t>
            </w:r>
            <w:r w:rsidRPr="00D81986">
              <w:rPr>
                <w:rFonts w:ascii="Arial" w:hAnsi="Arial" w:cs="Arial"/>
                <w:sz w:val="20"/>
                <w:szCs w:val="20"/>
              </w:rPr>
              <w:t xml:space="preserve"> increase in PM</w:t>
            </w:r>
            <w:r w:rsidRPr="00D81986">
              <w:rPr>
                <w:rFonts w:ascii="Arial" w:hAnsi="Arial" w:cs="Arial"/>
                <w:sz w:val="20"/>
                <w:szCs w:val="20"/>
                <w:vertAlign w:val="subscript"/>
              </w:rPr>
              <w:t>2.5</w:t>
            </w:r>
            <w:r w:rsidRPr="00D81986">
              <w:rPr>
                <w:rFonts w:ascii="Arial" w:hAnsi="Arial" w:cs="Arial"/>
                <w:sz w:val="20"/>
                <w:szCs w:val="20"/>
              </w:rPr>
              <w:t xml:space="preserve"> was associated with all cardiovascular mortality with 3-day lag, </w:t>
            </w:r>
            <w:proofErr w:type="gramStart"/>
            <w:r w:rsidRPr="00D81986">
              <w:rPr>
                <w:rFonts w:ascii="Arial" w:hAnsi="Arial" w:cs="Arial"/>
                <w:sz w:val="20"/>
                <w:szCs w:val="20"/>
              </w:rPr>
              <w:t>and also</w:t>
            </w:r>
            <w:proofErr w:type="gramEnd"/>
            <w:r w:rsidRPr="00D81986">
              <w:rPr>
                <w:rFonts w:ascii="Arial" w:hAnsi="Arial" w:cs="Arial"/>
                <w:sz w:val="20"/>
                <w:szCs w:val="20"/>
              </w:rPr>
              <w:t xml:space="preserve"> among 65+ population with the same day effect and 3-day lag. Hospitalization of cardiovascular diseases were no</w:t>
            </w:r>
            <w:r>
              <w:rPr>
                <w:rFonts w:ascii="Arial" w:hAnsi="Arial" w:cs="Arial"/>
                <w:sz w:val="20"/>
                <w:szCs w:val="20"/>
              </w:rPr>
              <w:t>t</w:t>
            </w:r>
            <w:r w:rsidRPr="00D81986">
              <w:rPr>
                <w:rFonts w:ascii="Arial" w:hAnsi="Arial" w:cs="Arial"/>
                <w:sz w:val="20"/>
                <w:szCs w:val="20"/>
              </w:rPr>
              <w:t xml:space="preserve"> associated with smoke days</w:t>
            </w:r>
          </w:p>
        </w:tc>
        <w:tc>
          <w:tcPr>
            <w:tcW w:w="586" w:type="pct"/>
            <w:tcBorders>
              <w:top w:val="single" w:sz="4" w:space="0" w:color="auto"/>
              <w:left w:val="nil"/>
              <w:bottom w:val="single" w:sz="4" w:space="0" w:color="auto"/>
              <w:right w:val="nil"/>
            </w:tcBorders>
          </w:tcPr>
          <w:p w14:paraId="6D04875A" w14:textId="77777777" w:rsidR="00745172" w:rsidRPr="00D81986" w:rsidRDefault="00745172" w:rsidP="00562186">
            <w:pPr>
              <w:rPr>
                <w:rFonts w:ascii="Arial" w:hAnsi="Arial" w:cs="Arial"/>
                <w:sz w:val="20"/>
                <w:szCs w:val="20"/>
              </w:rPr>
            </w:pPr>
            <w:r>
              <w:rPr>
                <w:rFonts w:ascii="Arial" w:hAnsi="Arial" w:cs="Arial"/>
                <w:sz w:val="20"/>
                <w:szCs w:val="20"/>
              </w:rPr>
              <w:t xml:space="preserve">Long-distance of </w:t>
            </w:r>
            <w:r w:rsidRPr="00D81986">
              <w:rPr>
                <w:rFonts w:ascii="Arial" w:hAnsi="Arial" w:cs="Arial"/>
                <w:sz w:val="20"/>
                <w:szCs w:val="20"/>
              </w:rPr>
              <w:t>air poll</w:t>
            </w:r>
            <w:r>
              <w:rPr>
                <w:rFonts w:ascii="Arial" w:hAnsi="Arial" w:cs="Arial"/>
                <w:sz w:val="20"/>
                <w:szCs w:val="20"/>
              </w:rPr>
              <w:t>u</w:t>
            </w:r>
            <w:r w:rsidRPr="00D81986">
              <w:rPr>
                <w:rFonts w:ascii="Arial" w:hAnsi="Arial" w:cs="Arial"/>
                <w:sz w:val="20"/>
                <w:szCs w:val="20"/>
              </w:rPr>
              <w:t>t</w:t>
            </w:r>
            <w:r>
              <w:rPr>
                <w:rFonts w:ascii="Arial" w:hAnsi="Arial" w:cs="Arial"/>
                <w:sz w:val="20"/>
                <w:szCs w:val="20"/>
              </w:rPr>
              <w:t>ion t</w:t>
            </w:r>
            <w:r w:rsidRPr="00D81986">
              <w:rPr>
                <w:rFonts w:ascii="Arial" w:hAnsi="Arial" w:cs="Arial"/>
                <w:sz w:val="20"/>
                <w:szCs w:val="20"/>
              </w:rPr>
              <w:t xml:space="preserve">ranslocation </w:t>
            </w:r>
          </w:p>
        </w:tc>
      </w:tr>
      <w:tr w:rsidR="00745172" w:rsidRPr="00D81986" w14:paraId="5040CE71" w14:textId="77777777" w:rsidTr="006778B2">
        <w:trPr>
          <w:trHeight w:val="1790"/>
        </w:trPr>
        <w:tc>
          <w:tcPr>
            <w:tcW w:w="552" w:type="pct"/>
            <w:gridSpan w:val="2"/>
            <w:tcBorders>
              <w:top w:val="single" w:sz="4" w:space="0" w:color="auto"/>
              <w:left w:val="nil"/>
              <w:bottom w:val="single" w:sz="4" w:space="0" w:color="auto"/>
              <w:right w:val="nil"/>
            </w:tcBorders>
          </w:tcPr>
          <w:p w14:paraId="59FF1512" w14:textId="77777777" w:rsidR="00745172" w:rsidRPr="00D81986" w:rsidRDefault="00745172" w:rsidP="00562186">
            <w:pPr>
              <w:rPr>
                <w:rFonts w:ascii="Arial" w:hAnsi="Arial" w:cs="Arial"/>
                <w:sz w:val="20"/>
                <w:szCs w:val="20"/>
              </w:rPr>
            </w:pPr>
            <w:r w:rsidRPr="00D81986">
              <w:rPr>
                <w:rFonts w:ascii="Arial" w:hAnsi="Arial" w:cs="Arial"/>
                <w:sz w:val="20"/>
                <w:szCs w:val="20"/>
              </w:rPr>
              <w:fldChar w:fldCharType="begin"/>
            </w:r>
            <w:r w:rsidRPr="00D81986">
              <w:rPr>
                <w:rFonts w:ascii="Arial" w:hAnsi="Arial" w:cs="Arial"/>
                <w:sz w:val="20"/>
                <w:szCs w:val="20"/>
              </w:rPr>
              <w:instrText xml:space="preserve"> ADDIN EN.CITE &lt;EndNote&gt;&lt;Cite&gt;&lt;Author&gt;Navarro&lt;/Author&gt;&lt;Year&gt;2019&lt;/Year&gt;&lt;RecNum&gt;1028&lt;/RecNum&gt;&lt;DisplayText&gt;(Navarro et al. 2019)&lt;/DisplayText&gt;&lt;record&gt;&lt;rec-number&gt;1028&lt;/rec-number&gt;&lt;foreign-keys&gt;&lt;key app="EN" db-id="d9rsr5ap2zr5vnet2p8vw5xqaevda9z55d5x" timestamp="1586357068"&gt;1028&lt;/key&gt;&lt;/foreign-keys&gt;&lt;ref-type name="Journal Article"&gt;17&lt;/ref-type&gt;&lt;contributors&gt;&lt;authors&gt;&lt;author&gt;Navarro, K. M.&lt;/author&gt;&lt;author&gt;Kleinman, M. T.&lt;/author&gt;&lt;author&gt;Mackay, C. E.&lt;/author&gt;&lt;author&gt;Reinhardt, T. E.&lt;/author&gt;&lt;author&gt;Balmes, J. R.&lt;/author&gt;&lt;author&gt;Broyles, G. A.&lt;/author&gt;&lt;author&gt;Ottmar, R. D.&lt;/author&gt;&lt;author&gt;Naher, L. P.&lt;/author&gt;&lt;author&gt;Domitrovich, J. W.&lt;/author&gt;&lt;/authors&gt;&lt;/contributors&gt;&lt;titles&gt;&lt;title&gt;Wildland firefighter smoke exposure and risk of lung cancer and cardiovascular disease mortality&lt;/title&gt;&lt;secondary-title&gt;Environmental Research&lt;/secondary-title&gt;&lt;/titles&gt;&lt;periodical&gt;&lt;full-title&gt;Environ Res&lt;/full-title&gt;&lt;abbr-1&gt;Environmental research&lt;/abbr-1&gt;&lt;/periodical&gt;&lt;pages&gt;462-468&lt;/pages&gt;&lt;volume&gt;173&lt;/volume&gt;&lt;dates&gt;&lt;year&gt;2019&lt;/year&gt;&lt;pub-dates&gt;&lt;date&gt;Jun&lt;/date&gt;&lt;/pub-dates&gt;&lt;/dates&gt;&lt;isbn&gt;0013-9351&lt;/isbn&gt;&lt;accession-num&gt;WOS:000469162200048&lt;/accession-num&gt;&lt;urls&gt;&lt;related-urls&gt;&lt;url&gt;&amp;lt;Go to ISI&amp;gt;://WOS:000469162200048&lt;/url&gt;&lt;/related-urls&gt;&lt;/urls&gt;&lt;electronic-resource-num&gt;10.1016/j.envres.2019.03.060&lt;/electronic-resource-num&gt;&lt;/record&gt;&lt;/Cite&gt;&lt;/EndNote&gt;</w:instrText>
            </w:r>
            <w:r w:rsidRPr="00D81986">
              <w:rPr>
                <w:rFonts w:ascii="Arial" w:hAnsi="Arial" w:cs="Arial"/>
                <w:sz w:val="20"/>
                <w:szCs w:val="20"/>
              </w:rPr>
              <w:fldChar w:fldCharType="separate"/>
            </w:r>
            <w:r w:rsidRPr="00D81986">
              <w:rPr>
                <w:rFonts w:ascii="Arial" w:hAnsi="Arial" w:cs="Arial"/>
                <w:noProof/>
                <w:sz w:val="20"/>
                <w:szCs w:val="20"/>
              </w:rPr>
              <w:t>(Navarro et al. 2019)</w:t>
            </w:r>
            <w:r w:rsidRPr="00D81986">
              <w:rPr>
                <w:rFonts w:ascii="Arial" w:hAnsi="Arial" w:cs="Arial"/>
                <w:sz w:val="20"/>
                <w:szCs w:val="20"/>
              </w:rPr>
              <w:fldChar w:fldCharType="end"/>
            </w:r>
          </w:p>
        </w:tc>
        <w:tc>
          <w:tcPr>
            <w:tcW w:w="559" w:type="pct"/>
            <w:gridSpan w:val="2"/>
            <w:tcBorders>
              <w:top w:val="single" w:sz="4" w:space="0" w:color="auto"/>
              <w:left w:val="nil"/>
              <w:bottom w:val="single" w:sz="4" w:space="0" w:color="auto"/>
              <w:right w:val="nil"/>
            </w:tcBorders>
          </w:tcPr>
          <w:p w14:paraId="29D83120" w14:textId="77777777" w:rsidR="00745172" w:rsidRPr="00D81986" w:rsidRDefault="00745172" w:rsidP="00562186">
            <w:pPr>
              <w:rPr>
                <w:rFonts w:ascii="Arial" w:hAnsi="Arial" w:cs="Arial"/>
                <w:sz w:val="20"/>
                <w:szCs w:val="20"/>
              </w:rPr>
            </w:pPr>
            <w:r w:rsidRPr="00D81986">
              <w:rPr>
                <w:rFonts w:ascii="Arial" w:hAnsi="Arial" w:cs="Arial"/>
                <w:sz w:val="20"/>
                <w:szCs w:val="20"/>
              </w:rPr>
              <w:t>Modeling and estimate study</w:t>
            </w:r>
          </w:p>
        </w:tc>
        <w:tc>
          <w:tcPr>
            <w:tcW w:w="590" w:type="pct"/>
            <w:tcBorders>
              <w:top w:val="single" w:sz="4" w:space="0" w:color="auto"/>
              <w:left w:val="nil"/>
              <w:bottom w:val="single" w:sz="4" w:space="0" w:color="auto"/>
              <w:right w:val="nil"/>
            </w:tcBorders>
          </w:tcPr>
          <w:p w14:paraId="65E16D71" w14:textId="77777777" w:rsidR="00745172" w:rsidRPr="00D81986" w:rsidRDefault="00745172" w:rsidP="00562186">
            <w:pPr>
              <w:rPr>
                <w:rFonts w:ascii="Arial" w:hAnsi="Arial" w:cs="Arial"/>
                <w:sz w:val="20"/>
                <w:szCs w:val="20"/>
              </w:rPr>
            </w:pPr>
            <w:r w:rsidRPr="00D81986">
              <w:rPr>
                <w:rFonts w:ascii="Arial" w:hAnsi="Arial" w:cs="Arial"/>
                <w:sz w:val="20"/>
                <w:szCs w:val="20"/>
              </w:rPr>
              <w:t>Firefighter conducting firefighting activities during wildfire events in the USA</w:t>
            </w:r>
          </w:p>
        </w:tc>
        <w:tc>
          <w:tcPr>
            <w:tcW w:w="697" w:type="pct"/>
            <w:gridSpan w:val="2"/>
            <w:tcBorders>
              <w:top w:val="single" w:sz="4" w:space="0" w:color="auto"/>
              <w:left w:val="nil"/>
              <w:bottom w:val="single" w:sz="4" w:space="0" w:color="auto"/>
              <w:right w:val="nil"/>
            </w:tcBorders>
          </w:tcPr>
          <w:p w14:paraId="14307992" w14:textId="77777777" w:rsidR="00745172" w:rsidRPr="00D81986" w:rsidRDefault="00745172" w:rsidP="00562186">
            <w:pPr>
              <w:rPr>
                <w:rFonts w:ascii="Arial" w:hAnsi="Arial" w:cs="Arial"/>
                <w:sz w:val="20"/>
                <w:szCs w:val="20"/>
              </w:rPr>
            </w:pPr>
            <w:r w:rsidRPr="00D81986">
              <w:rPr>
                <w:rFonts w:ascii="Arial" w:hAnsi="Arial" w:cs="Arial"/>
                <w:sz w:val="20"/>
                <w:szCs w:val="20"/>
              </w:rPr>
              <w:t>A mean concentration 0.51 mg/m</w:t>
            </w:r>
            <w:r w:rsidRPr="00D81986">
              <w:rPr>
                <w:rFonts w:ascii="Arial" w:hAnsi="Arial" w:cs="Arial"/>
                <w:sz w:val="20"/>
                <w:szCs w:val="20"/>
                <w:vertAlign w:val="superscript"/>
              </w:rPr>
              <w:t>3</w:t>
            </w:r>
            <w:r w:rsidRPr="00D81986">
              <w:rPr>
                <w:rFonts w:ascii="Arial" w:hAnsi="Arial" w:cs="Arial"/>
                <w:sz w:val="20"/>
                <w:szCs w:val="20"/>
              </w:rPr>
              <w:t xml:space="preserve"> of PM</w:t>
            </w:r>
            <w:r w:rsidRPr="00D81986">
              <w:rPr>
                <w:rFonts w:ascii="Arial" w:hAnsi="Arial" w:cs="Arial"/>
                <w:sz w:val="20"/>
                <w:szCs w:val="20"/>
                <w:vertAlign w:val="subscript"/>
              </w:rPr>
              <w:t>4</w:t>
            </w:r>
            <w:r w:rsidRPr="00D81986">
              <w:rPr>
                <w:rFonts w:ascii="Arial" w:hAnsi="Arial" w:cs="Arial"/>
                <w:sz w:val="20"/>
                <w:szCs w:val="20"/>
              </w:rPr>
              <w:t xml:space="preserve"> due to smoke exposure (49 days per year)</w:t>
            </w:r>
          </w:p>
        </w:tc>
        <w:tc>
          <w:tcPr>
            <w:tcW w:w="831" w:type="pct"/>
            <w:gridSpan w:val="2"/>
            <w:tcBorders>
              <w:top w:val="single" w:sz="4" w:space="0" w:color="auto"/>
              <w:left w:val="nil"/>
              <w:bottom w:val="single" w:sz="4" w:space="0" w:color="auto"/>
              <w:right w:val="nil"/>
            </w:tcBorders>
          </w:tcPr>
          <w:p w14:paraId="22B490A3" w14:textId="77777777" w:rsidR="00745172" w:rsidRPr="00D81986" w:rsidRDefault="00745172" w:rsidP="00562186">
            <w:pPr>
              <w:rPr>
                <w:rFonts w:ascii="Arial" w:hAnsi="Arial" w:cs="Arial"/>
                <w:sz w:val="20"/>
                <w:szCs w:val="20"/>
              </w:rPr>
            </w:pPr>
            <w:r w:rsidRPr="00D81986">
              <w:rPr>
                <w:rFonts w:ascii="Arial" w:hAnsi="Arial" w:cs="Arial"/>
                <w:sz w:val="20"/>
                <w:szCs w:val="20"/>
              </w:rPr>
              <w:t>It was estimated that wildland firefighters were at an increased risk of lung cancer (8 percent to 43 percent)</w:t>
            </w:r>
          </w:p>
        </w:tc>
        <w:tc>
          <w:tcPr>
            <w:tcW w:w="1185" w:type="pct"/>
            <w:gridSpan w:val="3"/>
            <w:tcBorders>
              <w:top w:val="single" w:sz="4" w:space="0" w:color="auto"/>
              <w:left w:val="nil"/>
              <w:bottom w:val="single" w:sz="4" w:space="0" w:color="auto"/>
              <w:right w:val="nil"/>
            </w:tcBorders>
          </w:tcPr>
          <w:p w14:paraId="041D7258" w14:textId="77777777" w:rsidR="00745172" w:rsidRPr="00D81986" w:rsidRDefault="00745172" w:rsidP="00562186">
            <w:pPr>
              <w:rPr>
                <w:rFonts w:ascii="Arial" w:hAnsi="Arial" w:cs="Arial"/>
                <w:sz w:val="20"/>
                <w:szCs w:val="20"/>
              </w:rPr>
            </w:pPr>
            <w:r w:rsidRPr="00D81986">
              <w:rPr>
                <w:rFonts w:ascii="Arial" w:hAnsi="Arial" w:cs="Arial"/>
                <w:sz w:val="20"/>
                <w:szCs w:val="20"/>
              </w:rPr>
              <w:t>Wildland</w:t>
            </w:r>
            <w:r>
              <w:rPr>
                <w:rFonts w:ascii="Arial" w:hAnsi="Arial" w:cs="Arial"/>
                <w:sz w:val="20"/>
                <w:szCs w:val="20"/>
              </w:rPr>
              <w:t xml:space="preserve"> </w:t>
            </w:r>
            <w:r w:rsidRPr="00D81986">
              <w:rPr>
                <w:rFonts w:ascii="Arial" w:hAnsi="Arial" w:cs="Arial"/>
                <w:sz w:val="20"/>
                <w:szCs w:val="20"/>
              </w:rPr>
              <w:t>firefighters were</w:t>
            </w:r>
            <w:r>
              <w:rPr>
                <w:rFonts w:ascii="Arial" w:hAnsi="Arial" w:cs="Arial"/>
                <w:sz w:val="20"/>
                <w:szCs w:val="20"/>
              </w:rPr>
              <w:t xml:space="preserve"> also</w:t>
            </w:r>
            <w:r w:rsidRPr="00D81986">
              <w:rPr>
                <w:rFonts w:ascii="Arial" w:hAnsi="Arial" w:cs="Arial"/>
                <w:sz w:val="20"/>
                <w:szCs w:val="20"/>
              </w:rPr>
              <w:t xml:space="preserve"> at an increased risk of CVD (16 percent to 30 percent) mortality</w:t>
            </w:r>
          </w:p>
        </w:tc>
        <w:tc>
          <w:tcPr>
            <w:tcW w:w="586" w:type="pct"/>
            <w:tcBorders>
              <w:top w:val="single" w:sz="4" w:space="0" w:color="auto"/>
              <w:left w:val="nil"/>
              <w:bottom w:val="single" w:sz="4" w:space="0" w:color="auto"/>
              <w:right w:val="nil"/>
            </w:tcBorders>
          </w:tcPr>
          <w:p w14:paraId="78B84520" w14:textId="77777777" w:rsidR="00745172" w:rsidRPr="00D81986" w:rsidRDefault="00745172" w:rsidP="00562186">
            <w:pPr>
              <w:rPr>
                <w:rFonts w:ascii="Arial" w:hAnsi="Arial" w:cs="Arial"/>
                <w:sz w:val="20"/>
                <w:szCs w:val="20"/>
              </w:rPr>
            </w:pPr>
            <w:r w:rsidRPr="00D81986">
              <w:rPr>
                <w:rFonts w:ascii="Arial" w:hAnsi="Arial" w:cs="Arial"/>
                <w:sz w:val="20"/>
                <w:szCs w:val="20"/>
              </w:rPr>
              <w:t>NA</w:t>
            </w:r>
          </w:p>
        </w:tc>
      </w:tr>
      <w:tr w:rsidR="00745172" w:rsidRPr="00D81986" w14:paraId="3FCCFA2B" w14:textId="77777777" w:rsidTr="00562186">
        <w:trPr>
          <w:trHeight w:val="1340"/>
        </w:trPr>
        <w:tc>
          <w:tcPr>
            <w:tcW w:w="552" w:type="pct"/>
            <w:gridSpan w:val="2"/>
            <w:tcBorders>
              <w:top w:val="single" w:sz="4" w:space="0" w:color="auto"/>
              <w:left w:val="nil"/>
              <w:bottom w:val="single" w:sz="4" w:space="0" w:color="auto"/>
              <w:right w:val="nil"/>
            </w:tcBorders>
          </w:tcPr>
          <w:p w14:paraId="0623267D" w14:textId="77777777" w:rsidR="00745172" w:rsidRPr="00D81986" w:rsidRDefault="00745172" w:rsidP="00562186">
            <w:pPr>
              <w:rPr>
                <w:rFonts w:ascii="Arial" w:hAnsi="Arial" w:cs="Arial"/>
                <w:sz w:val="20"/>
                <w:szCs w:val="20"/>
              </w:rPr>
            </w:pPr>
            <w:r w:rsidRPr="00D81986">
              <w:rPr>
                <w:rFonts w:ascii="Arial" w:hAnsi="Arial" w:cs="Arial"/>
                <w:sz w:val="20"/>
                <w:szCs w:val="20"/>
              </w:rPr>
              <w:fldChar w:fldCharType="begin"/>
            </w:r>
            <w:r w:rsidRPr="00D81986">
              <w:rPr>
                <w:rFonts w:ascii="Arial" w:hAnsi="Arial" w:cs="Arial"/>
                <w:sz w:val="20"/>
                <w:szCs w:val="20"/>
              </w:rPr>
              <w:instrText xml:space="preserve"> ADDIN EN.CITE &lt;EndNote&gt;&lt;Cite&gt;&lt;Author&gt;Uda&lt;/Author&gt;&lt;Year&gt;2019&lt;/Year&gt;&lt;RecNum&gt;988&lt;/RecNum&gt;&lt;DisplayText&gt;(Uda, Hein, and Atmoko 2019)&lt;/DisplayText&gt;&lt;record&gt;&lt;rec-number&gt;988&lt;/rec-number&gt;&lt;foreign-keys&gt;&lt;key app="EN" db-id="d9rsr5ap2zr5vnet2p8vw5xqaevda9z55d5x" timestamp="1586357067"&gt;988&lt;/key&gt;&lt;/foreign-keys&gt;&lt;ref-type name="Journal Article"&gt;17&lt;/ref-type&gt;&lt;contributors&gt;&lt;authors&gt;&lt;author&gt;Uda, S. K.&lt;/author&gt;&lt;author&gt;Hein, L.&lt;/author&gt;&lt;author&gt;Atmoko, D.&lt;/author&gt;&lt;/authors&gt;&lt;/contributors&gt;&lt;titles&gt;&lt;title&gt;Assessing the health impacts of peatland fires: a case study for Central Kalimantan, Indonesia&lt;/title&gt;&lt;secondary-title&gt;Environmental Science and Pollution Research&lt;/secondary-title&gt;&lt;/titles&gt;&lt;periodical&gt;&lt;full-title&gt;Environmental Science and Pollution Research&lt;/full-title&gt;&lt;/periodical&gt;&lt;pages&gt;31315-31327&lt;/pages&gt;&lt;volume&gt;26&lt;/volume&gt;&lt;number&gt;30&lt;/number&gt;&lt;dates&gt;&lt;year&gt;2019&lt;/year&gt;&lt;pub-dates&gt;&lt;date&gt;Oct&lt;/date&gt;&lt;/pub-dates&gt;&lt;/dates&gt;&lt;isbn&gt;0944-1344&lt;/isbn&gt;&lt;accession-num&gt;WOS:000494047900067&lt;/accession-num&gt;&lt;urls&gt;&lt;related-urls&gt;&lt;url&gt;&amp;lt;Go to ISI&amp;gt;://WOS:000494047900067&lt;/url&gt;&lt;url&gt;https://www.ncbi.nlm.nih.gov/pmc/articles/PMC6828836/pdf/11356_2019_Article_6264.pdf&lt;/url&gt;&lt;/related-urls&gt;&lt;/urls&gt;&lt;electronic-resource-num&gt;10.1007/s11356-019-06264-x&lt;/electronic-resource-num&gt;&lt;/record&gt;&lt;/Cite&gt;&lt;/EndNote&gt;</w:instrText>
            </w:r>
            <w:r w:rsidRPr="00D81986">
              <w:rPr>
                <w:rFonts w:ascii="Arial" w:hAnsi="Arial" w:cs="Arial"/>
                <w:sz w:val="20"/>
                <w:szCs w:val="20"/>
              </w:rPr>
              <w:fldChar w:fldCharType="separate"/>
            </w:r>
            <w:r w:rsidRPr="00D81986">
              <w:rPr>
                <w:rFonts w:ascii="Arial" w:hAnsi="Arial" w:cs="Arial"/>
                <w:noProof/>
                <w:sz w:val="20"/>
                <w:szCs w:val="20"/>
              </w:rPr>
              <w:t>(Uda, Hein, and Atmoko 2019)</w:t>
            </w:r>
            <w:r w:rsidRPr="00D81986">
              <w:rPr>
                <w:rFonts w:ascii="Arial" w:hAnsi="Arial" w:cs="Arial"/>
                <w:sz w:val="20"/>
                <w:szCs w:val="20"/>
              </w:rPr>
              <w:fldChar w:fldCharType="end"/>
            </w:r>
          </w:p>
        </w:tc>
        <w:tc>
          <w:tcPr>
            <w:tcW w:w="559" w:type="pct"/>
            <w:gridSpan w:val="2"/>
            <w:tcBorders>
              <w:top w:val="single" w:sz="4" w:space="0" w:color="auto"/>
              <w:left w:val="nil"/>
              <w:bottom w:val="single" w:sz="4" w:space="0" w:color="auto"/>
              <w:right w:val="nil"/>
            </w:tcBorders>
          </w:tcPr>
          <w:p w14:paraId="0D884488" w14:textId="77777777" w:rsidR="00745172" w:rsidRPr="00D81986" w:rsidRDefault="00745172" w:rsidP="00562186">
            <w:pPr>
              <w:rPr>
                <w:rFonts w:ascii="Arial" w:hAnsi="Arial" w:cs="Arial"/>
                <w:sz w:val="20"/>
                <w:szCs w:val="20"/>
              </w:rPr>
            </w:pPr>
            <w:r w:rsidRPr="00D81986">
              <w:rPr>
                <w:rFonts w:ascii="Arial" w:hAnsi="Arial" w:cs="Arial"/>
                <w:sz w:val="20"/>
                <w:szCs w:val="20"/>
              </w:rPr>
              <w:t>Ecological</w:t>
            </w:r>
          </w:p>
        </w:tc>
        <w:tc>
          <w:tcPr>
            <w:tcW w:w="590" w:type="pct"/>
            <w:tcBorders>
              <w:top w:val="single" w:sz="4" w:space="0" w:color="auto"/>
              <w:left w:val="nil"/>
              <w:bottom w:val="single" w:sz="4" w:space="0" w:color="auto"/>
              <w:right w:val="nil"/>
            </w:tcBorders>
          </w:tcPr>
          <w:p w14:paraId="3FB9D4F2" w14:textId="77777777" w:rsidR="00745172" w:rsidRPr="00D81986" w:rsidRDefault="00745172" w:rsidP="00562186">
            <w:pPr>
              <w:rPr>
                <w:rFonts w:ascii="Arial" w:hAnsi="Arial" w:cs="Arial"/>
                <w:sz w:val="20"/>
                <w:szCs w:val="20"/>
              </w:rPr>
            </w:pPr>
            <w:r w:rsidRPr="00D81986">
              <w:rPr>
                <w:rFonts w:ascii="Arial" w:hAnsi="Arial" w:cs="Arial"/>
                <w:sz w:val="20"/>
                <w:szCs w:val="20"/>
              </w:rPr>
              <w:t>Peatland fires in Indonesia, 2011-2015</w:t>
            </w:r>
          </w:p>
        </w:tc>
        <w:tc>
          <w:tcPr>
            <w:tcW w:w="697" w:type="pct"/>
            <w:gridSpan w:val="2"/>
            <w:tcBorders>
              <w:top w:val="single" w:sz="4" w:space="0" w:color="auto"/>
              <w:left w:val="nil"/>
              <w:bottom w:val="single" w:sz="4" w:space="0" w:color="auto"/>
              <w:right w:val="nil"/>
            </w:tcBorders>
          </w:tcPr>
          <w:p w14:paraId="572B22F3" w14:textId="77777777" w:rsidR="00745172" w:rsidRPr="00D81986" w:rsidRDefault="00745172" w:rsidP="00562186">
            <w:pPr>
              <w:rPr>
                <w:rFonts w:ascii="Arial" w:hAnsi="Arial" w:cs="Arial"/>
                <w:sz w:val="20"/>
                <w:szCs w:val="20"/>
              </w:rPr>
            </w:pPr>
            <w:r w:rsidRPr="00D81986">
              <w:rPr>
                <w:rFonts w:ascii="Arial" w:hAnsi="Arial" w:cs="Arial"/>
                <w:sz w:val="20"/>
                <w:szCs w:val="20"/>
              </w:rPr>
              <w:t>An avg. increase in the annual mean PM</w:t>
            </w:r>
            <w:r w:rsidRPr="00D81986">
              <w:rPr>
                <w:rFonts w:ascii="Arial" w:hAnsi="Arial" w:cs="Arial"/>
                <w:sz w:val="20"/>
                <w:szCs w:val="20"/>
                <w:vertAlign w:val="subscript"/>
              </w:rPr>
              <w:t>2.5</w:t>
            </w:r>
            <w:r w:rsidRPr="00D81986">
              <w:rPr>
                <w:rFonts w:ascii="Arial" w:hAnsi="Arial" w:cs="Arial"/>
                <w:sz w:val="20"/>
                <w:szCs w:val="20"/>
              </w:rPr>
              <w:t xml:space="preserve"> due to peatland fire was 26 </w:t>
            </w:r>
            <w:proofErr w:type="spellStart"/>
            <w:r w:rsidRPr="00D81986">
              <w:rPr>
                <w:rFonts w:ascii="Arial" w:hAnsi="Arial" w:cs="Arial"/>
                <w:sz w:val="20"/>
                <w:szCs w:val="20"/>
              </w:rPr>
              <w:t>μg</w:t>
            </w:r>
            <w:proofErr w:type="spellEnd"/>
            <w:r w:rsidRPr="00D81986">
              <w:rPr>
                <w:rFonts w:ascii="Arial" w:hAnsi="Arial" w:cs="Arial"/>
                <w:sz w:val="20"/>
                <w:szCs w:val="20"/>
              </w:rPr>
              <w:t>/m</w:t>
            </w:r>
            <w:r w:rsidRPr="00D81986">
              <w:rPr>
                <w:rFonts w:ascii="Arial" w:hAnsi="Arial" w:cs="Arial"/>
                <w:sz w:val="20"/>
                <w:szCs w:val="20"/>
                <w:vertAlign w:val="superscript"/>
              </w:rPr>
              <w:t>3</w:t>
            </w:r>
          </w:p>
        </w:tc>
        <w:tc>
          <w:tcPr>
            <w:tcW w:w="831" w:type="pct"/>
            <w:gridSpan w:val="2"/>
            <w:tcBorders>
              <w:top w:val="single" w:sz="4" w:space="0" w:color="auto"/>
              <w:left w:val="nil"/>
              <w:bottom w:val="single" w:sz="4" w:space="0" w:color="auto"/>
              <w:right w:val="nil"/>
            </w:tcBorders>
          </w:tcPr>
          <w:p w14:paraId="2CE8B8B8" w14:textId="77777777" w:rsidR="00745172" w:rsidRPr="00D81986" w:rsidRDefault="00745172" w:rsidP="00562186">
            <w:pPr>
              <w:rPr>
                <w:rFonts w:ascii="Arial" w:hAnsi="Arial" w:cs="Arial"/>
                <w:sz w:val="20"/>
                <w:szCs w:val="20"/>
              </w:rPr>
            </w:pPr>
            <w:r w:rsidRPr="00D81986">
              <w:rPr>
                <w:rFonts w:ascii="Arial" w:hAnsi="Arial" w:cs="Arial"/>
                <w:sz w:val="20"/>
                <w:szCs w:val="20"/>
              </w:rPr>
              <w:t>Excessive mortality due to respiratory diseases were correlated with peatland fire smoke</w:t>
            </w:r>
          </w:p>
        </w:tc>
        <w:tc>
          <w:tcPr>
            <w:tcW w:w="1185" w:type="pct"/>
            <w:gridSpan w:val="3"/>
            <w:tcBorders>
              <w:top w:val="single" w:sz="4" w:space="0" w:color="auto"/>
              <w:left w:val="nil"/>
              <w:bottom w:val="single" w:sz="4" w:space="0" w:color="auto"/>
              <w:right w:val="nil"/>
            </w:tcBorders>
          </w:tcPr>
          <w:p w14:paraId="770328A8" w14:textId="77777777" w:rsidR="00745172" w:rsidRPr="00D81986" w:rsidRDefault="00745172" w:rsidP="00562186">
            <w:pPr>
              <w:rPr>
                <w:rFonts w:ascii="Arial" w:hAnsi="Arial" w:cs="Arial"/>
                <w:sz w:val="20"/>
                <w:szCs w:val="20"/>
              </w:rPr>
            </w:pPr>
            <w:r w:rsidRPr="00D81986">
              <w:rPr>
                <w:rFonts w:ascii="Arial" w:hAnsi="Arial" w:cs="Arial"/>
                <w:sz w:val="20"/>
                <w:szCs w:val="20"/>
              </w:rPr>
              <w:t>Excessive mortality due to cardiovascular diseases were correlated with peatland fire smoke</w:t>
            </w:r>
          </w:p>
        </w:tc>
        <w:tc>
          <w:tcPr>
            <w:tcW w:w="586" w:type="pct"/>
            <w:tcBorders>
              <w:top w:val="single" w:sz="4" w:space="0" w:color="auto"/>
              <w:left w:val="nil"/>
              <w:bottom w:val="single" w:sz="4" w:space="0" w:color="auto"/>
              <w:right w:val="nil"/>
            </w:tcBorders>
          </w:tcPr>
          <w:p w14:paraId="4F3BAF9D" w14:textId="77777777" w:rsidR="00745172" w:rsidRPr="00D81986" w:rsidRDefault="00745172" w:rsidP="00562186">
            <w:pPr>
              <w:rPr>
                <w:rFonts w:ascii="Arial" w:hAnsi="Arial" w:cs="Arial"/>
                <w:sz w:val="20"/>
                <w:szCs w:val="20"/>
              </w:rPr>
            </w:pPr>
            <w:r w:rsidRPr="00D81986">
              <w:rPr>
                <w:rFonts w:ascii="Arial" w:hAnsi="Arial" w:cs="Arial"/>
                <w:sz w:val="20"/>
                <w:szCs w:val="20"/>
              </w:rPr>
              <w:t>NA</w:t>
            </w:r>
          </w:p>
        </w:tc>
      </w:tr>
    </w:tbl>
    <w:p w14:paraId="0166A946" w14:textId="26A0743E" w:rsidR="00D81986" w:rsidRDefault="00D81986">
      <w:pPr>
        <w:rPr>
          <w:rFonts w:ascii="Arial" w:hAnsi="Arial" w:cs="Arial"/>
        </w:rPr>
      </w:pPr>
    </w:p>
    <w:p w14:paraId="749844FD" w14:textId="109B8F48" w:rsidR="006C47E6" w:rsidRDefault="006C47E6">
      <w:pPr>
        <w:rPr>
          <w:rFonts w:ascii="Arial" w:hAnsi="Arial" w:cs="Arial"/>
        </w:rPr>
      </w:pPr>
    </w:p>
    <w:p w14:paraId="4A7083F1" w14:textId="39F08CCC" w:rsidR="006C47E6" w:rsidRDefault="006C47E6">
      <w:pPr>
        <w:rPr>
          <w:rFonts w:ascii="Arial" w:hAnsi="Arial" w:cs="Arial"/>
        </w:rPr>
      </w:pPr>
    </w:p>
    <w:p w14:paraId="5C5640FB" w14:textId="5AC35E80" w:rsidR="001258A2" w:rsidRDefault="001258A2">
      <w:pPr>
        <w:rPr>
          <w:rFonts w:ascii="Arial" w:hAnsi="Arial" w:cs="Arial"/>
        </w:rPr>
      </w:pPr>
    </w:p>
    <w:p w14:paraId="140D2C8B" w14:textId="7D30966E" w:rsidR="006778B2" w:rsidRDefault="006778B2">
      <w:pPr>
        <w:rPr>
          <w:rFonts w:ascii="Arial" w:hAnsi="Arial" w:cs="Arial"/>
        </w:rPr>
      </w:pPr>
    </w:p>
    <w:p w14:paraId="4C07F3DE" w14:textId="682379DE" w:rsidR="006778B2" w:rsidRDefault="006778B2">
      <w:pPr>
        <w:rPr>
          <w:rFonts w:ascii="Arial" w:hAnsi="Arial" w:cs="Arial"/>
        </w:rPr>
      </w:pPr>
    </w:p>
    <w:p w14:paraId="34071AE8" w14:textId="0FA00748" w:rsidR="006778B2" w:rsidRDefault="006778B2">
      <w:pPr>
        <w:rPr>
          <w:rFonts w:ascii="Arial" w:hAnsi="Arial" w:cs="Arial"/>
        </w:rPr>
      </w:pPr>
    </w:p>
    <w:p w14:paraId="09441633" w14:textId="1414491E" w:rsidR="006778B2" w:rsidRDefault="006778B2">
      <w:pPr>
        <w:rPr>
          <w:rFonts w:ascii="Arial" w:hAnsi="Arial" w:cs="Arial"/>
        </w:rPr>
      </w:pPr>
    </w:p>
    <w:p w14:paraId="6945CC47" w14:textId="35BAAB77" w:rsidR="006778B2" w:rsidRDefault="006778B2">
      <w:pPr>
        <w:rPr>
          <w:rFonts w:ascii="Arial" w:hAnsi="Arial" w:cs="Arial"/>
        </w:rPr>
      </w:pPr>
    </w:p>
    <w:p w14:paraId="5550CEBE" w14:textId="1818390D" w:rsidR="006778B2" w:rsidRDefault="006778B2">
      <w:pPr>
        <w:rPr>
          <w:rFonts w:ascii="Arial" w:hAnsi="Arial" w:cs="Arial"/>
        </w:rPr>
      </w:pPr>
    </w:p>
    <w:p w14:paraId="74515C05" w14:textId="704423C6" w:rsidR="006778B2" w:rsidRDefault="006778B2">
      <w:pPr>
        <w:rPr>
          <w:rFonts w:ascii="Arial" w:hAnsi="Arial" w:cs="Arial"/>
        </w:rPr>
      </w:pPr>
    </w:p>
    <w:p w14:paraId="011D5BCB" w14:textId="5E572DC5" w:rsidR="006778B2" w:rsidRDefault="006778B2">
      <w:pPr>
        <w:rPr>
          <w:rFonts w:ascii="Arial" w:hAnsi="Arial" w:cs="Arial"/>
        </w:rPr>
      </w:pPr>
    </w:p>
    <w:p w14:paraId="5183D328" w14:textId="49487CBF" w:rsidR="006778B2" w:rsidRDefault="006778B2">
      <w:pPr>
        <w:rPr>
          <w:rFonts w:ascii="Arial" w:hAnsi="Arial" w:cs="Arial"/>
        </w:rPr>
      </w:pPr>
    </w:p>
    <w:p w14:paraId="6CCDFBA0" w14:textId="77777777" w:rsidR="006778B2" w:rsidRDefault="006778B2">
      <w:pPr>
        <w:rPr>
          <w:rFonts w:ascii="Arial" w:hAnsi="Arial" w:cs="Arial"/>
        </w:rPr>
      </w:pPr>
    </w:p>
    <w:p w14:paraId="703DB22C" w14:textId="0627D0B4" w:rsidR="00075DB0" w:rsidRDefault="00075DB0" w:rsidP="00075DB0">
      <w:pPr>
        <w:rPr>
          <w:rFonts w:ascii="Arial" w:hAnsi="Arial" w:cs="Arial"/>
        </w:rPr>
      </w:pPr>
      <w:r w:rsidRPr="00A61B75">
        <w:rPr>
          <w:rFonts w:ascii="Arial" w:hAnsi="Arial" w:cs="Arial"/>
          <w:b/>
          <w:bCs/>
        </w:rPr>
        <w:t xml:space="preserve">Supplemental </w:t>
      </w:r>
      <w:r w:rsidR="00357BC3" w:rsidRPr="00A61B75">
        <w:rPr>
          <w:rFonts w:ascii="Arial" w:hAnsi="Arial" w:cs="Arial"/>
          <w:b/>
          <w:bCs/>
        </w:rPr>
        <w:t>T</w:t>
      </w:r>
      <w:r w:rsidRPr="00A61B75">
        <w:rPr>
          <w:rFonts w:ascii="Arial" w:hAnsi="Arial" w:cs="Arial"/>
          <w:b/>
          <w:bCs/>
        </w:rPr>
        <w:t>able 2</w:t>
      </w:r>
      <w:r w:rsidRPr="00D81986">
        <w:rPr>
          <w:rFonts w:ascii="Arial" w:hAnsi="Arial" w:cs="Arial"/>
        </w:rPr>
        <w:t xml:space="preserve">. </w:t>
      </w:r>
      <w:r>
        <w:rPr>
          <w:rFonts w:ascii="Arial" w:hAnsi="Arial" w:cs="Arial"/>
        </w:rPr>
        <w:t>Summary of studies on indoor</w:t>
      </w:r>
      <w:r w:rsidR="007966FA">
        <w:rPr>
          <w:rFonts w:ascii="Arial" w:hAnsi="Arial" w:cs="Arial"/>
        </w:rPr>
        <w:t xml:space="preserve"> </w:t>
      </w:r>
      <w:r w:rsidR="002E5CD3">
        <w:rPr>
          <w:rFonts w:ascii="Arial" w:hAnsi="Arial" w:cs="Arial"/>
        </w:rPr>
        <w:t xml:space="preserve">and ambient </w:t>
      </w:r>
      <w:r w:rsidR="004F1AEB">
        <w:rPr>
          <w:rFonts w:ascii="Arial" w:hAnsi="Arial" w:cs="Arial"/>
        </w:rPr>
        <w:t xml:space="preserve">biomass smoke </w:t>
      </w:r>
      <w:r>
        <w:rPr>
          <w:rFonts w:ascii="Arial" w:hAnsi="Arial" w:cs="Arial"/>
        </w:rPr>
        <w:t>exposure and cardiovascular effects.</w:t>
      </w:r>
    </w:p>
    <w:tbl>
      <w:tblPr>
        <w:tblStyle w:val="TableGrid"/>
        <w:tblW w:w="5000" w:type="pct"/>
        <w:tblInd w:w="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260"/>
        <w:gridCol w:w="93"/>
        <w:gridCol w:w="1345"/>
        <w:gridCol w:w="1265"/>
        <w:gridCol w:w="2260"/>
        <w:gridCol w:w="2055"/>
        <w:gridCol w:w="13"/>
        <w:gridCol w:w="2701"/>
        <w:gridCol w:w="78"/>
        <w:gridCol w:w="1890"/>
      </w:tblGrid>
      <w:tr w:rsidR="00075DB0" w:rsidRPr="00075DB0" w14:paraId="1783318A" w14:textId="77777777" w:rsidTr="009130E8">
        <w:trPr>
          <w:trHeight w:val="637"/>
        </w:trPr>
        <w:tc>
          <w:tcPr>
            <w:tcW w:w="522" w:type="pct"/>
            <w:gridSpan w:val="2"/>
            <w:tcBorders>
              <w:top w:val="single" w:sz="4" w:space="0" w:color="auto"/>
              <w:left w:val="nil"/>
              <w:bottom w:val="single" w:sz="4" w:space="0" w:color="auto"/>
              <w:right w:val="nil"/>
            </w:tcBorders>
            <w:hideMark/>
          </w:tcPr>
          <w:p w14:paraId="1BB91AC7" w14:textId="77777777" w:rsidR="00075DB0" w:rsidRPr="00075DB0" w:rsidRDefault="00075DB0" w:rsidP="00075DB0">
            <w:pPr>
              <w:rPr>
                <w:rFonts w:ascii="Arial" w:hAnsi="Arial" w:cs="Arial"/>
                <w:b/>
                <w:bCs/>
                <w:sz w:val="20"/>
                <w:szCs w:val="20"/>
              </w:rPr>
            </w:pPr>
            <w:r w:rsidRPr="00075DB0">
              <w:rPr>
                <w:rFonts w:ascii="Arial" w:hAnsi="Arial" w:cs="Arial"/>
                <w:b/>
                <w:bCs/>
                <w:sz w:val="20"/>
                <w:szCs w:val="20"/>
              </w:rPr>
              <w:t>Author &amp; year</w:t>
            </w:r>
          </w:p>
        </w:tc>
        <w:tc>
          <w:tcPr>
            <w:tcW w:w="519" w:type="pct"/>
            <w:tcBorders>
              <w:top w:val="single" w:sz="4" w:space="0" w:color="auto"/>
              <w:left w:val="nil"/>
              <w:bottom w:val="single" w:sz="4" w:space="0" w:color="auto"/>
              <w:right w:val="nil"/>
            </w:tcBorders>
          </w:tcPr>
          <w:p w14:paraId="2745155E" w14:textId="77777777" w:rsidR="00075DB0" w:rsidRPr="00075DB0" w:rsidRDefault="00075DB0" w:rsidP="00075DB0">
            <w:pPr>
              <w:rPr>
                <w:rFonts w:ascii="Arial" w:hAnsi="Arial" w:cs="Arial"/>
                <w:b/>
                <w:bCs/>
                <w:sz w:val="20"/>
                <w:szCs w:val="20"/>
              </w:rPr>
            </w:pPr>
            <w:r w:rsidRPr="00075DB0">
              <w:rPr>
                <w:rFonts w:ascii="Arial" w:hAnsi="Arial" w:cs="Arial"/>
                <w:b/>
                <w:bCs/>
                <w:sz w:val="20"/>
                <w:szCs w:val="20"/>
              </w:rPr>
              <w:t>Study type</w:t>
            </w:r>
          </w:p>
        </w:tc>
        <w:tc>
          <w:tcPr>
            <w:tcW w:w="488" w:type="pct"/>
            <w:tcBorders>
              <w:top w:val="single" w:sz="4" w:space="0" w:color="auto"/>
              <w:left w:val="nil"/>
              <w:bottom w:val="single" w:sz="4" w:space="0" w:color="auto"/>
              <w:right w:val="nil"/>
            </w:tcBorders>
            <w:hideMark/>
          </w:tcPr>
          <w:p w14:paraId="20517F28" w14:textId="77777777" w:rsidR="00075DB0" w:rsidRPr="00075DB0" w:rsidRDefault="00075DB0" w:rsidP="00075DB0">
            <w:pPr>
              <w:rPr>
                <w:rFonts w:ascii="Arial" w:hAnsi="Arial" w:cs="Arial"/>
                <w:b/>
                <w:bCs/>
                <w:sz w:val="20"/>
                <w:szCs w:val="20"/>
              </w:rPr>
            </w:pPr>
            <w:r w:rsidRPr="00075DB0">
              <w:rPr>
                <w:rFonts w:ascii="Arial" w:hAnsi="Arial" w:cs="Arial"/>
                <w:b/>
                <w:bCs/>
                <w:sz w:val="20"/>
                <w:szCs w:val="20"/>
              </w:rPr>
              <w:t>Fuel type</w:t>
            </w:r>
          </w:p>
        </w:tc>
        <w:tc>
          <w:tcPr>
            <w:tcW w:w="872" w:type="pct"/>
            <w:tcBorders>
              <w:top w:val="single" w:sz="4" w:space="0" w:color="auto"/>
              <w:left w:val="nil"/>
              <w:bottom w:val="single" w:sz="4" w:space="0" w:color="auto"/>
              <w:right w:val="nil"/>
            </w:tcBorders>
          </w:tcPr>
          <w:p w14:paraId="7187EA5C" w14:textId="77777777" w:rsidR="00075DB0" w:rsidRPr="00075DB0" w:rsidRDefault="00075DB0" w:rsidP="00075DB0">
            <w:pPr>
              <w:rPr>
                <w:rFonts w:ascii="Arial" w:hAnsi="Arial" w:cs="Arial"/>
                <w:b/>
                <w:bCs/>
                <w:sz w:val="20"/>
                <w:szCs w:val="20"/>
              </w:rPr>
            </w:pPr>
            <w:r w:rsidRPr="00075DB0">
              <w:rPr>
                <w:rFonts w:ascii="Arial" w:hAnsi="Arial" w:cs="Arial"/>
                <w:b/>
                <w:bCs/>
                <w:sz w:val="20"/>
                <w:szCs w:val="20"/>
              </w:rPr>
              <w:t>Exposure level</w:t>
            </w:r>
          </w:p>
        </w:tc>
        <w:tc>
          <w:tcPr>
            <w:tcW w:w="798" w:type="pct"/>
            <w:gridSpan w:val="2"/>
            <w:tcBorders>
              <w:top w:val="single" w:sz="4" w:space="0" w:color="auto"/>
              <w:left w:val="nil"/>
              <w:bottom w:val="single" w:sz="4" w:space="0" w:color="auto"/>
              <w:right w:val="nil"/>
            </w:tcBorders>
            <w:hideMark/>
          </w:tcPr>
          <w:p w14:paraId="0636BA8B" w14:textId="77777777" w:rsidR="00075DB0" w:rsidRPr="00075DB0" w:rsidRDefault="00075DB0" w:rsidP="00075DB0">
            <w:pPr>
              <w:rPr>
                <w:rFonts w:ascii="Arial" w:hAnsi="Arial" w:cs="Arial"/>
                <w:b/>
                <w:bCs/>
                <w:sz w:val="20"/>
                <w:szCs w:val="20"/>
              </w:rPr>
            </w:pPr>
            <w:r w:rsidRPr="00075DB0">
              <w:rPr>
                <w:rFonts w:ascii="Arial" w:hAnsi="Arial" w:cs="Arial"/>
                <w:b/>
                <w:bCs/>
                <w:sz w:val="20"/>
                <w:szCs w:val="20"/>
              </w:rPr>
              <w:t>Pulmonary effects</w:t>
            </w:r>
          </w:p>
        </w:tc>
        <w:tc>
          <w:tcPr>
            <w:tcW w:w="1042" w:type="pct"/>
            <w:tcBorders>
              <w:top w:val="single" w:sz="4" w:space="0" w:color="auto"/>
              <w:left w:val="nil"/>
              <w:bottom w:val="single" w:sz="4" w:space="0" w:color="auto"/>
              <w:right w:val="nil"/>
            </w:tcBorders>
            <w:hideMark/>
          </w:tcPr>
          <w:p w14:paraId="7C9F285B" w14:textId="77777777" w:rsidR="00075DB0" w:rsidRPr="00075DB0" w:rsidRDefault="00075DB0" w:rsidP="00075DB0">
            <w:pPr>
              <w:rPr>
                <w:rFonts w:ascii="Arial" w:hAnsi="Arial" w:cs="Arial"/>
                <w:b/>
                <w:bCs/>
                <w:sz w:val="20"/>
                <w:szCs w:val="20"/>
              </w:rPr>
            </w:pPr>
            <w:r w:rsidRPr="00075DB0">
              <w:rPr>
                <w:rFonts w:ascii="Arial" w:hAnsi="Arial" w:cs="Arial"/>
                <w:b/>
                <w:bCs/>
                <w:sz w:val="20"/>
                <w:szCs w:val="20"/>
              </w:rPr>
              <w:t>Cardiovascular effects</w:t>
            </w:r>
          </w:p>
        </w:tc>
        <w:tc>
          <w:tcPr>
            <w:tcW w:w="759" w:type="pct"/>
            <w:gridSpan w:val="2"/>
            <w:tcBorders>
              <w:top w:val="single" w:sz="4" w:space="0" w:color="auto"/>
              <w:left w:val="nil"/>
              <w:bottom w:val="single" w:sz="4" w:space="0" w:color="auto"/>
              <w:right w:val="nil"/>
            </w:tcBorders>
            <w:hideMark/>
          </w:tcPr>
          <w:p w14:paraId="00DC1E4D" w14:textId="77777777" w:rsidR="00075DB0" w:rsidRPr="00075DB0" w:rsidRDefault="00075DB0" w:rsidP="00075DB0">
            <w:pPr>
              <w:rPr>
                <w:rFonts w:ascii="Arial" w:hAnsi="Arial" w:cs="Arial"/>
                <w:b/>
                <w:bCs/>
                <w:sz w:val="20"/>
                <w:szCs w:val="20"/>
              </w:rPr>
            </w:pPr>
            <w:r w:rsidRPr="00075DB0">
              <w:rPr>
                <w:rFonts w:ascii="Arial" w:hAnsi="Arial" w:cs="Arial"/>
                <w:b/>
                <w:bCs/>
                <w:sz w:val="20"/>
                <w:szCs w:val="20"/>
              </w:rPr>
              <w:t>Other biological markers</w:t>
            </w:r>
          </w:p>
        </w:tc>
      </w:tr>
      <w:tr w:rsidR="00EF7BAA" w:rsidRPr="00F93AC0" w14:paraId="452BA9C1" w14:textId="77777777" w:rsidTr="009130E8">
        <w:trPr>
          <w:trHeight w:val="332"/>
        </w:trPr>
        <w:tc>
          <w:tcPr>
            <w:tcW w:w="5000" w:type="pct"/>
            <w:gridSpan w:val="10"/>
            <w:tcBorders>
              <w:top w:val="single" w:sz="4" w:space="0" w:color="auto"/>
              <w:left w:val="nil"/>
              <w:bottom w:val="single" w:sz="4" w:space="0" w:color="auto"/>
              <w:right w:val="nil"/>
            </w:tcBorders>
          </w:tcPr>
          <w:p w14:paraId="457218BB" w14:textId="5828C249" w:rsidR="00EF7BAA" w:rsidRPr="009130E8" w:rsidRDefault="00EF7BAA" w:rsidP="007369A0">
            <w:pPr>
              <w:rPr>
                <w:rFonts w:ascii="Arial" w:hAnsi="Arial" w:cs="Arial"/>
                <w:b/>
                <w:bCs/>
                <w:sz w:val="20"/>
                <w:szCs w:val="20"/>
              </w:rPr>
            </w:pPr>
            <w:r w:rsidRPr="009130E8">
              <w:rPr>
                <w:rFonts w:ascii="Arial" w:hAnsi="Arial" w:cs="Arial"/>
                <w:b/>
                <w:bCs/>
                <w:sz w:val="20"/>
                <w:szCs w:val="20"/>
              </w:rPr>
              <w:t>Indoor biomass smoke</w:t>
            </w:r>
          </w:p>
        </w:tc>
      </w:tr>
      <w:tr w:rsidR="00075DB0" w:rsidRPr="00075DB0" w14:paraId="749B0CEE" w14:textId="77777777" w:rsidTr="009130E8">
        <w:trPr>
          <w:trHeight w:val="2240"/>
        </w:trPr>
        <w:tc>
          <w:tcPr>
            <w:tcW w:w="522" w:type="pct"/>
            <w:gridSpan w:val="2"/>
            <w:tcBorders>
              <w:top w:val="single" w:sz="4" w:space="0" w:color="auto"/>
              <w:left w:val="nil"/>
              <w:bottom w:val="single" w:sz="4" w:space="0" w:color="auto"/>
              <w:right w:val="nil"/>
            </w:tcBorders>
          </w:tcPr>
          <w:p w14:paraId="6EF21FE1" w14:textId="77777777" w:rsidR="00075DB0" w:rsidRPr="00075DB0" w:rsidRDefault="00075DB0" w:rsidP="00075DB0">
            <w:pPr>
              <w:rPr>
                <w:rFonts w:ascii="Arial" w:hAnsi="Arial" w:cs="Arial"/>
                <w:sz w:val="20"/>
                <w:szCs w:val="20"/>
              </w:rPr>
            </w:pPr>
            <w:r w:rsidRPr="00075DB0">
              <w:rPr>
                <w:rFonts w:ascii="Arial" w:hAnsi="Arial" w:cs="Arial"/>
                <w:sz w:val="20"/>
                <w:szCs w:val="20"/>
              </w:rPr>
              <w:fldChar w:fldCharType="begin"/>
            </w:r>
            <w:r w:rsidRPr="00075DB0">
              <w:rPr>
                <w:rFonts w:ascii="Arial" w:hAnsi="Arial" w:cs="Arial"/>
                <w:sz w:val="20"/>
                <w:szCs w:val="20"/>
              </w:rPr>
              <w:instrText xml:space="preserve"> ADDIN EN.CITE &lt;EndNote&gt;&lt;Cite&gt;&lt;Author&gt;Baumgartner&lt;/Author&gt;&lt;Year&gt;2011&lt;/Year&gt;&lt;RecNum&gt;1548&lt;/RecNum&gt;&lt;DisplayText&gt;(Baumgartner et al. 2011)&lt;/DisplayText&gt;&lt;record&gt;&lt;rec-number&gt;1548&lt;/rec-number&gt;&lt;foreign-keys&gt;&lt;key app="EN" db-id="d9rsr5ap2zr5vnet2p8vw5xqaevda9z55d5x" timestamp="1586357133"&gt;1548&lt;/key&gt;&lt;/foreign-keys&gt;&lt;ref-type name="Journal Article"&gt;17&lt;/ref-type&gt;&lt;contributors&gt;&lt;authors&gt;&lt;author&gt;Baumgartner, J.&lt;/author&gt;&lt;author&gt;Schauer, J. J.&lt;/author&gt;&lt;author&gt;Ezzati, M.&lt;/author&gt;&lt;author&gt;Lu, L.&lt;/author&gt;&lt;author&gt;Cheng, C.&lt;/author&gt;&lt;author&gt;Patz, J. A.&lt;/author&gt;&lt;author&gt;Bautista, L. E.&lt;/author&gt;&lt;/authors&gt;&lt;/contributors&gt;&lt;titles&gt;&lt;title&gt;Indoor Air Pollution and Blood Pressure in Adult Women Living in Rural China&lt;/title&gt;&lt;secondary-title&gt;Environmental Health Perspectives&lt;/secondary-title&gt;&lt;/titles&gt;&lt;periodical&gt;&lt;full-title&gt;Environ Health Perspect&lt;/full-title&gt;&lt;abbr-1&gt;Environmental health perspectives&lt;/abbr-1&gt;&lt;/periodical&gt;&lt;pages&gt;1390-1395&lt;/pages&gt;&lt;volume&gt;119&lt;/volume&gt;&lt;number&gt;10&lt;/number&gt;&lt;dates&gt;&lt;year&gt;2011&lt;/year&gt;&lt;pub-dates&gt;&lt;date&gt;Oct&lt;/date&gt;&lt;/pub-dates&gt;&lt;/dates&gt;&lt;isbn&gt;0091-6765&lt;/isbn&gt;&lt;accession-num&gt;WOS:000295402400022&lt;/accession-num&gt;&lt;urls&gt;&lt;related-urls&gt;&lt;url&gt;&amp;lt;Go to ISI&amp;gt;://WOS:000295402400022&lt;/url&gt;&lt;url&gt;https://www.ncbi.nlm.nih.gov/pmc/articles/PMC3230444/pdf/ehp.1003371.pdf&lt;/url&gt;&lt;/related-urls&gt;&lt;/urls&gt;&lt;electronic-resource-num&gt;10.1289/ehp.1003371&lt;/electronic-resource-num&gt;&lt;/record&gt;&lt;/Cite&gt;&lt;/EndNote&gt;</w:instrText>
            </w:r>
            <w:r w:rsidRPr="00075DB0">
              <w:rPr>
                <w:rFonts w:ascii="Arial" w:hAnsi="Arial" w:cs="Arial"/>
                <w:sz w:val="20"/>
                <w:szCs w:val="20"/>
              </w:rPr>
              <w:fldChar w:fldCharType="separate"/>
            </w:r>
            <w:r w:rsidRPr="00075DB0">
              <w:rPr>
                <w:rFonts w:ascii="Arial" w:hAnsi="Arial" w:cs="Arial"/>
                <w:noProof/>
                <w:sz w:val="20"/>
                <w:szCs w:val="20"/>
              </w:rPr>
              <w:t>(</w:t>
            </w:r>
            <w:bookmarkStart w:id="24" w:name="_Hlk53578297"/>
            <w:r w:rsidRPr="00075DB0">
              <w:rPr>
                <w:rFonts w:ascii="Arial" w:hAnsi="Arial" w:cs="Arial"/>
                <w:noProof/>
                <w:sz w:val="20"/>
                <w:szCs w:val="20"/>
              </w:rPr>
              <w:t>Baumgartner</w:t>
            </w:r>
            <w:bookmarkEnd w:id="24"/>
            <w:r w:rsidRPr="00075DB0">
              <w:rPr>
                <w:rFonts w:ascii="Arial" w:hAnsi="Arial" w:cs="Arial"/>
                <w:noProof/>
                <w:sz w:val="20"/>
                <w:szCs w:val="20"/>
              </w:rPr>
              <w:t xml:space="preserve"> et al. 2011)</w:t>
            </w:r>
            <w:r w:rsidRPr="00075DB0">
              <w:rPr>
                <w:rFonts w:ascii="Arial" w:hAnsi="Arial" w:cs="Arial"/>
                <w:sz w:val="20"/>
                <w:szCs w:val="20"/>
              </w:rPr>
              <w:fldChar w:fldCharType="end"/>
            </w:r>
          </w:p>
        </w:tc>
        <w:tc>
          <w:tcPr>
            <w:tcW w:w="519" w:type="pct"/>
            <w:tcBorders>
              <w:top w:val="single" w:sz="4" w:space="0" w:color="auto"/>
              <w:left w:val="nil"/>
              <w:bottom w:val="single" w:sz="4" w:space="0" w:color="auto"/>
              <w:right w:val="nil"/>
            </w:tcBorders>
          </w:tcPr>
          <w:p w14:paraId="59BDF34C" w14:textId="77777777" w:rsidR="00075DB0" w:rsidRPr="00075DB0" w:rsidRDefault="00075DB0" w:rsidP="00075DB0">
            <w:pPr>
              <w:rPr>
                <w:rFonts w:ascii="Arial" w:hAnsi="Arial" w:cs="Arial"/>
                <w:sz w:val="20"/>
                <w:szCs w:val="20"/>
              </w:rPr>
            </w:pPr>
            <w:r w:rsidRPr="00075DB0">
              <w:rPr>
                <w:rFonts w:ascii="Arial" w:hAnsi="Arial" w:cs="Arial"/>
                <w:sz w:val="20"/>
                <w:szCs w:val="20"/>
              </w:rPr>
              <w:t>Panel study (repeated measures)</w:t>
            </w:r>
          </w:p>
        </w:tc>
        <w:tc>
          <w:tcPr>
            <w:tcW w:w="488" w:type="pct"/>
            <w:tcBorders>
              <w:top w:val="single" w:sz="4" w:space="0" w:color="auto"/>
              <w:left w:val="nil"/>
              <w:bottom w:val="single" w:sz="4" w:space="0" w:color="auto"/>
              <w:right w:val="nil"/>
            </w:tcBorders>
          </w:tcPr>
          <w:p w14:paraId="672B8E7D" w14:textId="6117C131" w:rsidR="00075DB0" w:rsidRPr="00075DB0" w:rsidRDefault="00075DB0" w:rsidP="00075DB0">
            <w:pPr>
              <w:rPr>
                <w:rFonts w:ascii="Arial" w:hAnsi="Arial" w:cs="Arial"/>
                <w:sz w:val="20"/>
                <w:szCs w:val="20"/>
              </w:rPr>
            </w:pPr>
            <w:r w:rsidRPr="00075DB0">
              <w:rPr>
                <w:rFonts w:ascii="Arial" w:hAnsi="Arial" w:cs="Arial"/>
                <w:sz w:val="20"/>
                <w:szCs w:val="20"/>
              </w:rPr>
              <w:t>Household biomass combustion</w:t>
            </w:r>
            <w:r w:rsidR="00F93AC0">
              <w:rPr>
                <w:rFonts w:ascii="Arial" w:hAnsi="Arial" w:cs="Arial"/>
                <w:sz w:val="20"/>
                <w:szCs w:val="20"/>
              </w:rPr>
              <w:t xml:space="preserve"> in Yunnan, China</w:t>
            </w:r>
          </w:p>
        </w:tc>
        <w:tc>
          <w:tcPr>
            <w:tcW w:w="872" w:type="pct"/>
            <w:tcBorders>
              <w:top w:val="single" w:sz="4" w:space="0" w:color="auto"/>
              <w:left w:val="nil"/>
              <w:bottom w:val="single" w:sz="4" w:space="0" w:color="auto"/>
              <w:right w:val="nil"/>
            </w:tcBorders>
          </w:tcPr>
          <w:p w14:paraId="0D06301F" w14:textId="77777777" w:rsidR="00075DB0" w:rsidRPr="00075DB0" w:rsidRDefault="00075DB0" w:rsidP="00075DB0">
            <w:pPr>
              <w:rPr>
                <w:rFonts w:ascii="Arial" w:hAnsi="Arial" w:cs="Arial"/>
                <w:sz w:val="20"/>
                <w:szCs w:val="20"/>
              </w:rPr>
            </w:pPr>
            <w:r w:rsidRPr="00075DB0">
              <w:rPr>
                <w:rFonts w:ascii="Arial" w:hAnsi="Arial" w:cs="Arial"/>
                <w:sz w:val="20"/>
                <w:szCs w:val="20"/>
              </w:rPr>
              <w:t>24-h avg. PM</w:t>
            </w:r>
            <w:r w:rsidRPr="00075DB0">
              <w:rPr>
                <w:rFonts w:ascii="Arial" w:hAnsi="Arial" w:cs="Arial"/>
                <w:sz w:val="20"/>
                <w:szCs w:val="20"/>
                <w:vertAlign w:val="subscript"/>
              </w:rPr>
              <w:t>2.5</w:t>
            </w:r>
            <w:r w:rsidRPr="00075DB0">
              <w:rPr>
                <w:rFonts w:ascii="Arial" w:hAnsi="Arial" w:cs="Arial"/>
                <w:sz w:val="20"/>
                <w:szCs w:val="20"/>
              </w:rPr>
              <w:t xml:space="preserve"> levels range from 22 to 634 µg/m</w:t>
            </w:r>
            <w:r w:rsidRPr="00075DB0">
              <w:rPr>
                <w:rFonts w:ascii="Arial" w:hAnsi="Arial" w:cs="Arial"/>
                <w:sz w:val="20"/>
                <w:szCs w:val="20"/>
                <w:vertAlign w:val="superscript"/>
              </w:rPr>
              <w:t>3</w:t>
            </w:r>
          </w:p>
        </w:tc>
        <w:tc>
          <w:tcPr>
            <w:tcW w:w="798" w:type="pct"/>
            <w:gridSpan w:val="2"/>
            <w:tcBorders>
              <w:top w:val="single" w:sz="4" w:space="0" w:color="auto"/>
              <w:left w:val="nil"/>
              <w:bottom w:val="single" w:sz="4" w:space="0" w:color="auto"/>
              <w:right w:val="nil"/>
            </w:tcBorders>
          </w:tcPr>
          <w:p w14:paraId="4170DF84" w14:textId="77777777" w:rsidR="00075DB0" w:rsidRPr="00075DB0" w:rsidRDefault="00075DB0" w:rsidP="00075DB0">
            <w:pPr>
              <w:rPr>
                <w:rFonts w:ascii="Arial" w:hAnsi="Arial" w:cs="Arial"/>
                <w:sz w:val="20"/>
                <w:szCs w:val="20"/>
              </w:rPr>
            </w:pPr>
            <w:r w:rsidRPr="00075DB0">
              <w:rPr>
                <w:rFonts w:ascii="Arial" w:hAnsi="Arial" w:cs="Arial"/>
                <w:sz w:val="20"/>
                <w:szCs w:val="20"/>
              </w:rPr>
              <w:t>NA</w:t>
            </w:r>
          </w:p>
        </w:tc>
        <w:tc>
          <w:tcPr>
            <w:tcW w:w="1042" w:type="pct"/>
            <w:tcBorders>
              <w:top w:val="single" w:sz="4" w:space="0" w:color="auto"/>
              <w:left w:val="nil"/>
              <w:bottom w:val="single" w:sz="4" w:space="0" w:color="auto"/>
              <w:right w:val="nil"/>
            </w:tcBorders>
          </w:tcPr>
          <w:p w14:paraId="223BA505" w14:textId="2979780E" w:rsidR="00075DB0" w:rsidRPr="00075DB0" w:rsidRDefault="00075DB0" w:rsidP="00075DB0">
            <w:pPr>
              <w:rPr>
                <w:rFonts w:ascii="Arial" w:hAnsi="Arial" w:cs="Arial"/>
                <w:sz w:val="20"/>
                <w:szCs w:val="20"/>
              </w:rPr>
            </w:pPr>
            <w:r w:rsidRPr="00075DB0">
              <w:rPr>
                <w:rFonts w:ascii="Arial" w:hAnsi="Arial" w:cs="Arial"/>
                <w:sz w:val="20"/>
                <w:szCs w:val="20"/>
              </w:rPr>
              <w:t>A 1</w:t>
            </w:r>
            <w:bookmarkStart w:id="25" w:name="_Hlk38264040"/>
            <w:r w:rsidRPr="00075DB0">
              <w:rPr>
                <w:rFonts w:ascii="Cambria Math" w:hAnsi="Cambria Math" w:cs="Cambria Math"/>
                <w:sz w:val="20"/>
                <w:szCs w:val="20"/>
              </w:rPr>
              <w:t>‑</w:t>
            </w:r>
            <w:r w:rsidRPr="00075DB0">
              <w:rPr>
                <w:rFonts w:ascii="Arial" w:hAnsi="Arial" w:cs="Arial"/>
                <w:sz w:val="20"/>
                <w:szCs w:val="20"/>
              </w:rPr>
              <w:t>log</w:t>
            </w:r>
            <w:r w:rsidRPr="00075DB0">
              <w:rPr>
                <w:rFonts w:ascii="Cambria Math" w:hAnsi="Cambria Math" w:cs="Cambria Math"/>
                <w:sz w:val="20"/>
                <w:szCs w:val="20"/>
              </w:rPr>
              <w:t>‑</w:t>
            </w:r>
            <w:r w:rsidRPr="00075DB0">
              <w:rPr>
                <w:rFonts w:ascii="Arial" w:hAnsi="Arial" w:cs="Arial"/>
                <w:sz w:val="20"/>
                <w:szCs w:val="20"/>
              </w:rPr>
              <w:t>µg/m</w:t>
            </w:r>
            <w:r w:rsidRPr="00075DB0">
              <w:rPr>
                <w:rFonts w:ascii="Arial" w:hAnsi="Arial" w:cs="Arial"/>
                <w:sz w:val="20"/>
                <w:szCs w:val="20"/>
                <w:vertAlign w:val="superscript"/>
              </w:rPr>
              <w:t>3</w:t>
            </w:r>
            <w:r w:rsidRPr="00075DB0">
              <w:rPr>
                <w:rFonts w:ascii="Arial" w:hAnsi="Arial" w:cs="Arial"/>
                <w:sz w:val="20"/>
                <w:szCs w:val="20"/>
              </w:rPr>
              <w:t xml:space="preserve"> increase in PM</w:t>
            </w:r>
            <w:r w:rsidRPr="00075DB0">
              <w:rPr>
                <w:rFonts w:ascii="Arial" w:hAnsi="Arial" w:cs="Arial"/>
                <w:sz w:val="20"/>
                <w:szCs w:val="20"/>
                <w:vertAlign w:val="subscript"/>
              </w:rPr>
              <w:t>2.5</w:t>
            </w:r>
            <w:r w:rsidRPr="00075DB0">
              <w:rPr>
                <w:rFonts w:ascii="Arial" w:hAnsi="Arial" w:cs="Arial"/>
                <w:sz w:val="20"/>
                <w:szCs w:val="20"/>
              </w:rPr>
              <w:t xml:space="preserve"> exposure was associated with 2.2 mm Hg higher </w:t>
            </w:r>
            <w:r>
              <w:rPr>
                <w:rFonts w:ascii="Arial" w:hAnsi="Arial" w:cs="Arial"/>
                <w:sz w:val="20"/>
                <w:szCs w:val="20"/>
              </w:rPr>
              <w:t>systolic blood pressure (</w:t>
            </w:r>
            <w:r w:rsidRPr="00075DB0">
              <w:rPr>
                <w:rFonts w:ascii="Arial" w:hAnsi="Arial" w:cs="Arial"/>
                <w:sz w:val="20"/>
                <w:szCs w:val="20"/>
              </w:rPr>
              <w:t>SBP</w:t>
            </w:r>
            <w:r>
              <w:rPr>
                <w:rFonts w:ascii="Arial" w:hAnsi="Arial" w:cs="Arial"/>
                <w:sz w:val="20"/>
                <w:szCs w:val="20"/>
              </w:rPr>
              <w:t>)</w:t>
            </w:r>
            <w:r w:rsidRPr="00075DB0">
              <w:rPr>
                <w:rFonts w:ascii="Arial" w:hAnsi="Arial" w:cs="Arial"/>
                <w:sz w:val="20"/>
                <w:szCs w:val="20"/>
              </w:rPr>
              <w:t xml:space="preserve"> and 0.5 mm Hg higher D</w:t>
            </w:r>
            <w:r>
              <w:rPr>
                <w:rFonts w:ascii="Arial" w:hAnsi="Arial" w:cs="Arial"/>
                <w:sz w:val="20"/>
                <w:szCs w:val="20"/>
              </w:rPr>
              <w:t xml:space="preserve">iastolic </w:t>
            </w:r>
            <w:r w:rsidRPr="00075DB0">
              <w:rPr>
                <w:rFonts w:ascii="Arial" w:hAnsi="Arial" w:cs="Arial"/>
                <w:sz w:val="20"/>
                <w:szCs w:val="20"/>
              </w:rPr>
              <w:t>BP</w:t>
            </w:r>
            <w:r>
              <w:rPr>
                <w:rFonts w:ascii="Arial" w:hAnsi="Arial" w:cs="Arial"/>
                <w:sz w:val="20"/>
                <w:szCs w:val="20"/>
              </w:rPr>
              <w:t xml:space="preserve"> (DBP)</w:t>
            </w:r>
            <w:r w:rsidRPr="00075DB0">
              <w:rPr>
                <w:rFonts w:ascii="Arial" w:hAnsi="Arial" w:cs="Arial"/>
                <w:sz w:val="20"/>
                <w:szCs w:val="20"/>
              </w:rPr>
              <w:t xml:space="preserve"> among all women &gt; 50</w:t>
            </w:r>
            <w:r>
              <w:rPr>
                <w:rFonts w:ascii="Arial" w:hAnsi="Arial" w:cs="Arial"/>
                <w:sz w:val="20"/>
                <w:szCs w:val="20"/>
              </w:rPr>
              <w:t xml:space="preserve"> </w:t>
            </w:r>
            <w:r w:rsidRPr="00075DB0">
              <w:rPr>
                <w:rFonts w:ascii="Arial" w:hAnsi="Arial" w:cs="Arial"/>
                <w:sz w:val="20"/>
                <w:szCs w:val="20"/>
              </w:rPr>
              <w:t>yrs. old</w:t>
            </w:r>
            <w:r>
              <w:rPr>
                <w:rFonts w:ascii="Arial" w:hAnsi="Arial" w:cs="Arial"/>
                <w:sz w:val="20"/>
                <w:szCs w:val="20"/>
              </w:rPr>
              <w:t xml:space="preserve">. </w:t>
            </w:r>
            <w:r w:rsidRPr="00075DB0">
              <w:rPr>
                <w:rFonts w:ascii="Arial" w:hAnsi="Arial" w:cs="Arial"/>
                <w:sz w:val="20"/>
                <w:szCs w:val="20"/>
              </w:rPr>
              <w:t>Not significant among young women</w:t>
            </w:r>
            <w:bookmarkEnd w:id="25"/>
          </w:p>
        </w:tc>
        <w:tc>
          <w:tcPr>
            <w:tcW w:w="759" w:type="pct"/>
            <w:gridSpan w:val="2"/>
            <w:tcBorders>
              <w:top w:val="single" w:sz="4" w:space="0" w:color="auto"/>
              <w:left w:val="nil"/>
              <w:bottom w:val="single" w:sz="4" w:space="0" w:color="auto"/>
              <w:right w:val="nil"/>
            </w:tcBorders>
          </w:tcPr>
          <w:p w14:paraId="65367107" w14:textId="77777777" w:rsidR="00075DB0" w:rsidRPr="00075DB0" w:rsidRDefault="00075DB0" w:rsidP="00075DB0">
            <w:pPr>
              <w:rPr>
                <w:rFonts w:ascii="Arial" w:hAnsi="Arial" w:cs="Arial"/>
                <w:sz w:val="20"/>
                <w:szCs w:val="20"/>
              </w:rPr>
            </w:pPr>
            <w:r w:rsidRPr="00075DB0">
              <w:rPr>
                <w:rFonts w:ascii="Arial" w:hAnsi="Arial" w:cs="Arial"/>
                <w:sz w:val="20"/>
                <w:szCs w:val="20"/>
              </w:rPr>
              <w:t>NA</w:t>
            </w:r>
          </w:p>
        </w:tc>
      </w:tr>
      <w:tr w:rsidR="00075DB0" w:rsidRPr="00075DB0" w14:paraId="3323A141" w14:textId="77777777" w:rsidTr="009130E8">
        <w:trPr>
          <w:trHeight w:val="1799"/>
        </w:trPr>
        <w:tc>
          <w:tcPr>
            <w:tcW w:w="522" w:type="pct"/>
            <w:gridSpan w:val="2"/>
            <w:tcBorders>
              <w:top w:val="single" w:sz="4" w:space="0" w:color="auto"/>
              <w:left w:val="nil"/>
              <w:bottom w:val="single" w:sz="4" w:space="0" w:color="auto"/>
              <w:right w:val="nil"/>
            </w:tcBorders>
          </w:tcPr>
          <w:p w14:paraId="7B4BFC2C" w14:textId="77777777" w:rsidR="00075DB0" w:rsidRPr="00075DB0" w:rsidRDefault="00075DB0" w:rsidP="00075DB0">
            <w:pPr>
              <w:rPr>
                <w:rFonts w:ascii="Arial" w:hAnsi="Arial" w:cs="Arial"/>
                <w:sz w:val="20"/>
                <w:szCs w:val="20"/>
              </w:rPr>
            </w:pPr>
            <w:r w:rsidRPr="00075DB0">
              <w:rPr>
                <w:rFonts w:ascii="Arial" w:hAnsi="Arial" w:cs="Arial"/>
                <w:sz w:val="20"/>
                <w:szCs w:val="20"/>
              </w:rPr>
              <w:fldChar w:fldCharType="begin"/>
            </w:r>
            <w:r w:rsidRPr="00075DB0">
              <w:rPr>
                <w:rFonts w:ascii="Arial" w:hAnsi="Arial" w:cs="Arial"/>
                <w:sz w:val="20"/>
                <w:szCs w:val="20"/>
              </w:rPr>
              <w:instrText xml:space="preserve"> ADDIN EN.CITE &lt;EndNote&gt;&lt;Cite&gt;&lt;Author&gt;Clark&lt;/Author&gt;&lt;Year&gt;2011&lt;/Year&gt;&lt;RecNum&gt;1566&lt;/RecNum&gt;&lt;DisplayText&gt;(Clark et al. 2011)&lt;/DisplayText&gt;&lt;record&gt;&lt;rec-number&gt;1566&lt;/rec-number&gt;&lt;foreign-keys&gt;&lt;key app="EN" db-id="d9rsr5ap2zr5vnet2p8vw5xqaevda9z55d5x" timestamp="1586357133"&gt;1566&lt;/key&gt;&lt;/foreign-keys&gt;&lt;ref-type name="Journal Article"&gt;17&lt;/ref-type&gt;&lt;contributors&gt;&lt;authors&gt;&lt;author&gt;Clark, M. L.&lt;/author&gt;&lt;author&gt;Bazemore, H.&lt;/author&gt;&lt;author&gt;Reynolds, S. J.&lt;/author&gt;&lt;author&gt;Heiderscheidt, J. M.&lt;/author&gt;&lt;author&gt;Conway, S.&lt;/author&gt;&lt;author&gt;Bachand, A. M.&lt;/author&gt;&lt;author&gt;Volckens, J.&lt;/author&gt;&lt;author&gt;Peel, J. L.&lt;/author&gt;&lt;/authors&gt;&lt;/contributors&gt;&lt;titles&gt;&lt;title&gt;A Baseline Evaluation of Traditional Cook Stove Smoke Exposures and Indicators of Cardiovascular and Respiratory Health among Nicaraguan Women&lt;/title&gt;&lt;secondary-title&gt;International Journal of Occupational and Environmental Health&lt;/secondary-title&gt;&lt;/titles&gt;&lt;periodical&gt;&lt;full-title&gt;Int J Occup Environ Health&lt;/full-title&gt;&lt;abbr-1&gt;International journal of occupational and environmental health&lt;/abbr-1&gt;&lt;/periodical&gt;&lt;pages&gt;113-121&lt;/pages&gt;&lt;volume&gt;17&lt;/volume&gt;&lt;number&gt;2&lt;/number&gt;&lt;dates&gt;&lt;year&gt;2011&lt;/year&gt;&lt;pub-dates&gt;&lt;date&gt;Apr-Jun&lt;/date&gt;&lt;/pub-dates&gt;&lt;/dates&gt;&lt;isbn&gt;1077-3525&lt;/isbn&gt;&lt;accession-num&gt;WOS:000290059100002&lt;/accession-num&gt;&lt;urls&gt;&lt;related-urls&gt;&lt;url&gt;&amp;lt;Go to ISI&amp;gt;://WOS:000290059100002&lt;/url&gt;&lt;url&gt;https://www.tandfonline.com/doi/pdf/10.1179/107735211799030942?needAccess=true&lt;/url&gt;&lt;/related-urls&gt;&lt;/urls&gt;&lt;/record&gt;&lt;/Cite&gt;&lt;/EndNote&gt;</w:instrText>
            </w:r>
            <w:r w:rsidRPr="00075DB0">
              <w:rPr>
                <w:rFonts w:ascii="Arial" w:hAnsi="Arial" w:cs="Arial"/>
                <w:sz w:val="20"/>
                <w:szCs w:val="20"/>
              </w:rPr>
              <w:fldChar w:fldCharType="separate"/>
            </w:r>
            <w:r w:rsidRPr="00075DB0">
              <w:rPr>
                <w:rFonts w:ascii="Arial" w:hAnsi="Arial" w:cs="Arial"/>
                <w:noProof/>
                <w:sz w:val="20"/>
                <w:szCs w:val="20"/>
              </w:rPr>
              <w:t>(Clark et al. 2011)</w:t>
            </w:r>
            <w:r w:rsidRPr="00075DB0">
              <w:rPr>
                <w:rFonts w:ascii="Arial" w:hAnsi="Arial" w:cs="Arial"/>
                <w:sz w:val="20"/>
                <w:szCs w:val="20"/>
              </w:rPr>
              <w:fldChar w:fldCharType="end"/>
            </w:r>
          </w:p>
        </w:tc>
        <w:tc>
          <w:tcPr>
            <w:tcW w:w="519" w:type="pct"/>
            <w:tcBorders>
              <w:top w:val="single" w:sz="4" w:space="0" w:color="auto"/>
              <w:left w:val="nil"/>
              <w:bottom w:val="single" w:sz="4" w:space="0" w:color="auto"/>
              <w:right w:val="nil"/>
            </w:tcBorders>
          </w:tcPr>
          <w:p w14:paraId="2D160B9D" w14:textId="77777777" w:rsidR="00075DB0" w:rsidRPr="00075DB0" w:rsidRDefault="00075DB0" w:rsidP="00075DB0">
            <w:pPr>
              <w:rPr>
                <w:rFonts w:ascii="Arial" w:hAnsi="Arial" w:cs="Arial"/>
                <w:sz w:val="20"/>
                <w:szCs w:val="20"/>
              </w:rPr>
            </w:pPr>
            <w:r w:rsidRPr="00075DB0">
              <w:rPr>
                <w:rFonts w:ascii="Arial" w:hAnsi="Arial" w:cs="Arial"/>
                <w:sz w:val="20"/>
                <w:szCs w:val="20"/>
              </w:rPr>
              <w:t xml:space="preserve">Cross-sectional study </w:t>
            </w:r>
          </w:p>
        </w:tc>
        <w:tc>
          <w:tcPr>
            <w:tcW w:w="488" w:type="pct"/>
            <w:tcBorders>
              <w:top w:val="single" w:sz="4" w:space="0" w:color="auto"/>
              <w:left w:val="nil"/>
              <w:bottom w:val="single" w:sz="4" w:space="0" w:color="auto"/>
              <w:right w:val="nil"/>
            </w:tcBorders>
          </w:tcPr>
          <w:p w14:paraId="41C8419A" w14:textId="38E2998C" w:rsidR="00075DB0" w:rsidRPr="00075DB0" w:rsidRDefault="00075DB0" w:rsidP="00075DB0">
            <w:pPr>
              <w:rPr>
                <w:rFonts w:ascii="Arial" w:hAnsi="Arial" w:cs="Arial"/>
                <w:sz w:val="20"/>
                <w:szCs w:val="20"/>
              </w:rPr>
            </w:pPr>
            <w:r w:rsidRPr="00075DB0">
              <w:rPr>
                <w:rFonts w:ascii="Arial" w:hAnsi="Arial" w:cs="Arial"/>
                <w:sz w:val="20"/>
                <w:szCs w:val="20"/>
              </w:rPr>
              <w:t>Household biomass combustion</w:t>
            </w:r>
            <w:r w:rsidR="00F93AC0">
              <w:rPr>
                <w:rFonts w:ascii="Arial" w:hAnsi="Arial" w:cs="Arial"/>
                <w:sz w:val="20"/>
                <w:szCs w:val="20"/>
              </w:rPr>
              <w:t xml:space="preserve"> in Granada, Nicaragua</w:t>
            </w:r>
            <w:r w:rsidRPr="00075DB0">
              <w:rPr>
                <w:rFonts w:ascii="Arial" w:hAnsi="Arial" w:cs="Arial"/>
                <w:sz w:val="20"/>
                <w:szCs w:val="20"/>
              </w:rPr>
              <w:t xml:space="preserve"> </w:t>
            </w:r>
          </w:p>
        </w:tc>
        <w:tc>
          <w:tcPr>
            <w:tcW w:w="872" w:type="pct"/>
            <w:tcBorders>
              <w:top w:val="single" w:sz="4" w:space="0" w:color="auto"/>
              <w:left w:val="nil"/>
              <w:bottom w:val="single" w:sz="4" w:space="0" w:color="auto"/>
              <w:right w:val="nil"/>
            </w:tcBorders>
          </w:tcPr>
          <w:p w14:paraId="3A899A4C" w14:textId="54097B1E" w:rsidR="00075DB0" w:rsidRPr="00075DB0" w:rsidRDefault="00075DB0" w:rsidP="00075DB0">
            <w:pPr>
              <w:rPr>
                <w:rFonts w:ascii="Arial" w:hAnsi="Arial" w:cs="Arial"/>
                <w:sz w:val="20"/>
                <w:szCs w:val="20"/>
              </w:rPr>
            </w:pPr>
            <w:bookmarkStart w:id="26" w:name="_Hlk38266013"/>
            <w:r w:rsidRPr="00075DB0">
              <w:rPr>
                <w:rFonts w:ascii="Arial" w:hAnsi="Arial" w:cs="Arial"/>
                <w:sz w:val="20"/>
                <w:szCs w:val="20"/>
              </w:rPr>
              <w:t>48-h avg. PM</w:t>
            </w:r>
            <w:r w:rsidRPr="00075DB0">
              <w:rPr>
                <w:rFonts w:ascii="Arial" w:hAnsi="Arial" w:cs="Arial"/>
                <w:sz w:val="20"/>
                <w:szCs w:val="20"/>
                <w:vertAlign w:val="subscript"/>
              </w:rPr>
              <w:t>2.5</w:t>
            </w:r>
            <w:r w:rsidRPr="00075DB0">
              <w:rPr>
                <w:rFonts w:ascii="Arial" w:hAnsi="Arial" w:cs="Arial"/>
                <w:sz w:val="20"/>
                <w:szCs w:val="20"/>
              </w:rPr>
              <w:t xml:space="preserve"> levels 154</w:t>
            </w:r>
            <w:r>
              <w:rPr>
                <w:rFonts w:ascii="Arial" w:hAnsi="Arial" w:cs="Arial"/>
                <w:sz w:val="20"/>
                <w:szCs w:val="20"/>
              </w:rPr>
              <w:t xml:space="preserve"> </w:t>
            </w:r>
            <w:r w:rsidRPr="00075DB0">
              <w:rPr>
                <w:rFonts w:ascii="Arial" w:hAnsi="Arial" w:cs="Arial"/>
                <w:sz w:val="20"/>
                <w:szCs w:val="20"/>
              </w:rPr>
              <w:t>-</w:t>
            </w:r>
            <w:r>
              <w:rPr>
                <w:rFonts w:ascii="Arial" w:hAnsi="Arial" w:cs="Arial"/>
                <w:sz w:val="20"/>
                <w:szCs w:val="20"/>
              </w:rPr>
              <w:t xml:space="preserve"> </w:t>
            </w:r>
            <w:r w:rsidRPr="00075DB0">
              <w:rPr>
                <w:rFonts w:ascii="Arial" w:hAnsi="Arial" w:cs="Arial"/>
                <w:sz w:val="20"/>
                <w:szCs w:val="20"/>
              </w:rPr>
              <w:t>6901 µg/m</w:t>
            </w:r>
            <w:r w:rsidRPr="00075DB0">
              <w:rPr>
                <w:rFonts w:ascii="Arial" w:hAnsi="Arial" w:cs="Arial"/>
                <w:sz w:val="20"/>
                <w:szCs w:val="20"/>
                <w:vertAlign w:val="superscript"/>
              </w:rPr>
              <w:t>3</w:t>
            </w:r>
            <w:r w:rsidRPr="00075DB0">
              <w:rPr>
                <w:rFonts w:ascii="Arial" w:hAnsi="Arial" w:cs="Arial"/>
                <w:sz w:val="20"/>
                <w:szCs w:val="20"/>
              </w:rPr>
              <w:t>, 48-h indoor CO (0.4-123.82 ppm), and personal CO (0.07-14.08 ppm)</w:t>
            </w:r>
            <w:bookmarkEnd w:id="26"/>
          </w:p>
        </w:tc>
        <w:tc>
          <w:tcPr>
            <w:tcW w:w="798" w:type="pct"/>
            <w:gridSpan w:val="2"/>
            <w:tcBorders>
              <w:top w:val="single" w:sz="4" w:space="0" w:color="auto"/>
              <w:left w:val="nil"/>
              <w:bottom w:val="single" w:sz="4" w:space="0" w:color="auto"/>
              <w:right w:val="nil"/>
            </w:tcBorders>
          </w:tcPr>
          <w:p w14:paraId="4BF117EC" w14:textId="77777777" w:rsidR="00075DB0" w:rsidRPr="00075DB0" w:rsidRDefault="00075DB0" w:rsidP="00075DB0">
            <w:pPr>
              <w:rPr>
                <w:rFonts w:ascii="Arial" w:hAnsi="Arial" w:cs="Arial"/>
                <w:sz w:val="20"/>
                <w:szCs w:val="20"/>
              </w:rPr>
            </w:pPr>
            <w:r w:rsidRPr="00075DB0">
              <w:rPr>
                <w:rFonts w:ascii="Arial" w:hAnsi="Arial" w:cs="Arial"/>
                <w:sz w:val="20"/>
                <w:szCs w:val="20"/>
              </w:rPr>
              <w:t xml:space="preserve">Per IQR increase of </w:t>
            </w:r>
            <w:bookmarkStart w:id="27" w:name="_Hlk38265975"/>
            <w:r w:rsidRPr="00075DB0">
              <w:rPr>
                <w:rFonts w:ascii="Arial" w:hAnsi="Arial" w:cs="Arial"/>
                <w:sz w:val="20"/>
                <w:szCs w:val="20"/>
              </w:rPr>
              <w:t>PM</w:t>
            </w:r>
            <w:r w:rsidRPr="00075DB0">
              <w:rPr>
                <w:rFonts w:ascii="Arial" w:hAnsi="Arial" w:cs="Arial"/>
                <w:sz w:val="20"/>
                <w:szCs w:val="20"/>
                <w:vertAlign w:val="subscript"/>
              </w:rPr>
              <w:t>2.5</w:t>
            </w:r>
            <w:r w:rsidRPr="00075DB0">
              <w:rPr>
                <w:rFonts w:ascii="Arial" w:hAnsi="Arial" w:cs="Arial"/>
                <w:sz w:val="20"/>
                <w:szCs w:val="20"/>
              </w:rPr>
              <w:t xml:space="preserve"> </w:t>
            </w:r>
            <w:bookmarkEnd w:id="27"/>
            <w:r w:rsidRPr="00075DB0">
              <w:rPr>
                <w:rFonts w:ascii="Arial" w:hAnsi="Arial" w:cs="Arial"/>
                <w:sz w:val="20"/>
                <w:szCs w:val="20"/>
              </w:rPr>
              <w:t>or CO, there was no significant changes in lung function test (FEV</w:t>
            </w:r>
            <w:r w:rsidRPr="00075DB0">
              <w:rPr>
                <w:rFonts w:ascii="Arial" w:hAnsi="Arial" w:cs="Arial"/>
                <w:sz w:val="20"/>
                <w:szCs w:val="20"/>
                <w:vertAlign w:val="subscript"/>
              </w:rPr>
              <w:t>1</w:t>
            </w:r>
            <w:r w:rsidRPr="00075DB0">
              <w:rPr>
                <w:rFonts w:ascii="Arial" w:hAnsi="Arial" w:cs="Arial"/>
                <w:sz w:val="20"/>
                <w:szCs w:val="20"/>
              </w:rPr>
              <w:t xml:space="preserve"> and PEF)</w:t>
            </w:r>
          </w:p>
        </w:tc>
        <w:tc>
          <w:tcPr>
            <w:tcW w:w="1042" w:type="pct"/>
            <w:tcBorders>
              <w:top w:val="single" w:sz="4" w:space="0" w:color="auto"/>
              <w:left w:val="nil"/>
              <w:bottom w:val="single" w:sz="4" w:space="0" w:color="auto"/>
              <w:right w:val="nil"/>
            </w:tcBorders>
          </w:tcPr>
          <w:p w14:paraId="7B2F890E" w14:textId="20183854" w:rsidR="00075DB0" w:rsidRPr="00075DB0" w:rsidRDefault="00075DB0" w:rsidP="00075DB0">
            <w:pPr>
              <w:rPr>
                <w:rFonts w:ascii="Arial" w:hAnsi="Arial" w:cs="Arial"/>
                <w:sz w:val="20"/>
                <w:szCs w:val="20"/>
              </w:rPr>
            </w:pPr>
            <w:r w:rsidRPr="00075DB0">
              <w:rPr>
                <w:rFonts w:ascii="Arial" w:hAnsi="Arial" w:cs="Arial"/>
                <w:sz w:val="20"/>
                <w:szCs w:val="20"/>
              </w:rPr>
              <w:t>SBP was not significantly change</w:t>
            </w:r>
            <w:r>
              <w:rPr>
                <w:rFonts w:ascii="Arial" w:hAnsi="Arial" w:cs="Arial"/>
                <w:sz w:val="20"/>
                <w:szCs w:val="20"/>
              </w:rPr>
              <w:t>d</w:t>
            </w:r>
            <w:r w:rsidRPr="00075DB0">
              <w:rPr>
                <w:rFonts w:ascii="Arial" w:hAnsi="Arial" w:cs="Arial"/>
                <w:sz w:val="20"/>
                <w:szCs w:val="20"/>
              </w:rPr>
              <w:t xml:space="preserve"> due to increase of CO, but the relationship was prominent among obese groups. No significant association between PM</w:t>
            </w:r>
            <w:r w:rsidRPr="00075DB0">
              <w:rPr>
                <w:rFonts w:ascii="Arial" w:hAnsi="Arial" w:cs="Arial"/>
                <w:sz w:val="20"/>
                <w:szCs w:val="20"/>
                <w:vertAlign w:val="subscript"/>
              </w:rPr>
              <w:t>2.5</w:t>
            </w:r>
            <w:r w:rsidRPr="00075DB0">
              <w:rPr>
                <w:rFonts w:ascii="Arial" w:hAnsi="Arial" w:cs="Arial"/>
                <w:sz w:val="20"/>
                <w:szCs w:val="20"/>
              </w:rPr>
              <w:t xml:space="preserve"> and SBP</w:t>
            </w:r>
          </w:p>
        </w:tc>
        <w:tc>
          <w:tcPr>
            <w:tcW w:w="759" w:type="pct"/>
            <w:gridSpan w:val="2"/>
            <w:tcBorders>
              <w:top w:val="single" w:sz="4" w:space="0" w:color="auto"/>
              <w:left w:val="nil"/>
              <w:bottom w:val="single" w:sz="4" w:space="0" w:color="auto"/>
              <w:right w:val="nil"/>
            </w:tcBorders>
          </w:tcPr>
          <w:p w14:paraId="69A9D37F" w14:textId="77777777" w:rsidR="00075DB0" w:rsidRPr="00075DB0" w:rsidRDefault="00075DB0" w:rsidP="00075DB0">
            <w:pPr>
              <w:rPr>
                <w:rFonts w:ascii="Arial" w:hAnsi="Arial" w:cs="Arial"/>
                <w:sz w:val="20"/>
                <w:szCs w:val="20"/>
              </w:rPr>
            </w:pPr>
            <w:r w:rsidRPr="00075DB0">
              <w:rPr>
                <w:rFonts w:ascii="Arial" w:hAnsi="Arial" w:cs="Arial"/>
                <w:sz w:val="20"/>
                <w:szCs w:val="20"/>
              </w:rPr>
              <w:t>NA</w:t>
            </w:r>
          </w:p>
        </w:tc>
      </w:tr>
      <w:tr w:rsidR="00075DB0" w:rsidRPr="00075DB0" w14:paraId="15DFB2CC" w14:textId="77777777" w:rsidTr="009130E8">
        <w:trPr>
          <w:trHeight w:val="1520"/>
        </w:trPr>
        <w:tc>
          <w:tcPr>
            <w:tcW w:w="522" w:type="pct"/>
            <w:gridSpan w:val="2"/>
            <w:tcBorders>
              <w:top w:val="single" w:sz="4" w:space="0" w:color="auto"/>
              <w:left w:val="nil"/>
              <w:bottom w:val="single" w:sz="4" w:space="0" w:color="auto"/>
              <w:right w:val="nil"/>
            </w:tcBorders>
          </w:tcPr>
          <w:p w14:paraId="78EE0696" w14:textId="77777777" w:rsidR="00075DB0" w:rsidRPr="00075DB0" w:rsidRDefault="00075DB0" w:rsidP="00075DB0">
            <w:pPr>
              <w:rPr>
                <w:rFonts w:ascii="Arial" w:hAnsi="Arial" w:cs="Arial"/>
                <w:sz w:val="20"/>
                <w:szCs w:val="20"/>
              </w:rPr>
            </w:pPr>
            <w:r w:rsidRPr="00075DB0">
              <w:rPr>
                <w:rFonts w:ascii="Arial" w:hAnsi="Arial" w:cs="Arial"/>
                <w:sz w:val="20"/>
                <w:szCs w:val="20"/>
              </w:rPr>
              <w:fldChar w:fldCharType="begin"/>
            </w:r>
            <w:r w:rsidRPr="00075DB0">
              <w:rPr>
                <w:rFonts w:ascii="Arial" w:hAnsi="Arial" w:cs="Arial"/>
                <w:sz w:val="20"/>
                <w:szCs w:val="20"/>
              </w:rPr>
              <w:instrText xml:space="preserve"> ADDIN EN.CITE &lt;EndNote&gt;&lt;Cite&gt;&lt;Author&gt;Kargin&lt;/Author&gt;&lt;Year&gt;2011&lt;/Year&gt;&lt;RecNum&gt;1572&lt;/RecNum&gt;&lt;DisplayText&gt;(Kargin et al. 2011)&lt;/DisplayText&gt;&lt;record&gt;&lt;rec-number&gt;1572&lt;/rec-number&gt;&lt;foreign-keys&gt;&lt;key app="EN" db-id="d9rsr5ap2zr5vnet2p8vw5xqaevda9z55d5x" timestamp="1586357133"&gt;1572&lt;/key&gt;&lt;/foreign-keys&gt;&lt;ref-type name="Journal Article"&gt;17&lt;/ref-type&gt;&lt;contributors&gt;&lt;authors&gt;&lt;author&gt;Kargin, R.&lt;/author&gt;&lt;author&gt;Kargin, F.&lt;/author&gt;&lt;author&gt;Mutlu, H.&lt;/author&gt;&lt;author&gt;Emiroglu, Y.&lt;/author&gt;&lt;author&gt;Pala, S.&lt;/author&gt;&lt;author&gt;Akcakoyun, M.&lt;/author&gt;&lt;author&gt;Aung, S. M.&lt;/author&gt;&lt;author&gt;Baran, R.&lt;/author&gt;&lt;author&gt;Ozdemir, N.&lt;/author&gt;&lt;/authors&gt;&lt;/contributors&gt;&lt;titles&gt;&lt;title&gt;Long-Term Exposure to Biomass Fuel and Its Relation to Systolic and Diastolic Biventricular Performance in Addition to Obstructive and Restrictive Lung Diseases&lt;/title&gt;&lt;secondary-title&gt;Echocardiography-a Journal of Cardiovascular Ultrasound and Allied Techniques&lt;/secondary-title&gt;&lt;/titles&gt;&lt;periodical&gt;&lt;full-title&gt;Echocardiography-a Journal of Cardiovascular Ultrasound and Allied Techniques&lt;/full-title&gt;&lt;/periodical&gt;&lt;pages&gt;52-61&lt;/pages&gt;&lt;volume&gt;28&lt;/volume&gt;&lt;number&gt;1&lt;/number&gt;&lt;dates&gt;&lt;year&gt;2011&lt;/year&gt;&lt;pub-dates&gt;&lt;date&gt;Jan&lt;/date&gt;&lt;/pub-dates&gt;&lt;/dates&gt;&lt;isbn&gt;0742-2822&lt;/isbn&gt;&lt;accession-num&gt;WOS:000286512500016&lt;/accession-num&gt;&lt;urls&gt;&lt;related-urls&gt;&lt;url&gt;&amp;lt;Go to ISI&amp;gt;://WOS:000286512500016&lt;/url&gt;&lt;url&gt;https://onlinelibrary.wiley.com/doi/abs/10.1111/j.1540-8175.2010.01278.x&lt;/url&gt;&lt;/related-urls&gt;&lt;/urls&gt;&lt;electronic-resource-num&gt;10.1111/j.1540-8175.2010.01278.x&lt;/electronic-resource-num&gt;&lt;/record&gt;&lt;/Cite&gt;&lt;/EndNote&gt;</w:instrText>
            </w:r>
            <w:r w:rsidRPr="00075DB0">
              <w:rPr>
                <w:rFonts w:ascii="Arial" w:hAnsi="Arial" w:cs="Arial"/>
                <w:sz w:val="20"/>
                <w:szCs w:val="20"/>
              </w:rPr>
              <w:fldChar w:fldCharType="separate"/>
            </w:r>
            <w:r w:rsidRPr="00075DB0">
              <w:rPr>
                <w:rFonts w:ascii="Arial" w:hAnsi="Arial" w:cs="Arial"/>
                <w:noProof/>
                <w:sz w:val="20"/>
                <w:szCs w:val="20"/>
              </w:rPr>
              <w:t>(</w:t>
            </w:r>
            <w:bookmarkStart w:id="28" w:name="_Hlk53579713"/>
            <w:r w:rsidRPr="00075DB0">
              <w:rPr>
                <w:rFonts w:ascii="Arial" w:hAnsi="Arial" w:cs="Arial"/>
                <w:noProof/>
                <w:sz w:val="20"/>
                <w:szCs w:val="20"/>
              </w:rPr>
              <w:t xml:space="preserve">Kargin </w:t>
            </w:r>
            <w:bookmarkEnd w:id="28"/>
            <w:r w:rsidRPr="00075DB0">
              <w:rPr>
                <w:rFonts w:ascii="Arial" w:hAnsi="Arial" w:cs="Arial"/>
                <w:noProof/>
                <w:sz w:val="20"/>
                <w:szCs w:val="20"/>
              </w:rPr>
              <w:t>et al. 2011)</w:t>
            </w:r>
            <w:r w:rsidRPr="00075DB0">
              <w:rPr>
                <w:rFonts w:ascii="Arial" w:hAnsi="Arial" w:cs="Arial"/>
                <w:sz w:val="20"/>
                <w:szCs w:val="20"/>
              </w:rPr>
              <w:fldChar w:fldCharType="end"/>
            </w:r>
          </w:p>
        </w:tc>
        <w:tc>
          <w:tcPr>
            <w:tcW w:w="519" w:type="pct"/>
            <w:tcBorders>
              <w:top w:val="single" w:sz="4" w:space="0" w:color="auto"/>
              <w:left w:val="nil"/>
              <w:bottom w:val="single" w:sz="4" w:space="0" w:color="auto"/>
              <w:right w:val="nil"/>
            </w:tcBorders>
          </w:tcPr>
          <w:p w14:paraId="5E7FAFBC" w14:textId="77777777" w:rsidR="00075DB0" w:rsidRPr="00075DB0" w:rsidRDefault="00075DB0" w:rsidP="00075DB0">
            <w:pPr>
              <w:rPr>
                <w:rFonts w:ascii="Arial" w:hAnsi="Arial" w:cs="Arial"/>
                <w:sz w:val="20"/>
                <w:szCs w:val="20"/>
              </w:rPr>
            </w:pPr>
            <w:r w:rsidRPr="00075DB0">
              <w:rPr>
                <w:rFonts w:ascii="Arial" w:hAnsi="Arial" w:cs="Arial"/>
                <w:sz w:val="20"/>
                <w:szCs w:val="20"/>
              </w:rPr>
              <w:t>Cross sectional (46 exposed, 31 control)</w:t>
            </w:r>
          </w:p>
        </w:tc>
        <w:tc>
          <w:tcPr>
            <w:tcW w:w="488" w:type="pct"/>
            <w:tcBorders>
              <w:top w:val="single" w:sz="4" w:space="0" w:color="auto"/>
              <w:left w:val="nil"/>
              <w:bottom w:val="single" w:sz="4" w:space="0" w:color="auto"/>
              <w:right w:val="nil"/>
            </w:tcBorders>
          </w:tcPr>
          <w:p w14:paraId="6385BA41" w14:textId="1793C928" w:rsidR="00075DB0" w:rsidRPr="00075DB0" w:rsidRDefault="004B719E" w:rsidP="00075DB0">
            <w:pPr>
              <w:rPr>
                <w:rFonts w:ascii="Arial" w:hAnsi="Arial" w:cs="Arial"/>
                <w:sz w:val="20"/>
                <w:szCs w:val="20"/>
              </w:rPr>
            </w:pPr>
            <w:r>
              <w:rPr>
                <w:rFonts w:ascii="Arial" w:hAnsi="Arial" w:cs="Arial"/>
                <w:sz w:val="20"/>
                <w:szCs w:val="20"/>
              </w:rPr>
              <w:t>Household combustion of w</w:t>
            </w:r>
            <w:r w:rsidR="00075DB0" w:rsidRPr="00075DB0">
              <w:rPr>
                <w:rFonts w:ascii="Arial" w:hAnsi="Arial" w:cs="Arial"/>
                <w:sz w:val="20"/>
                <w:szCs w:val="20"/>
              </w:rPr>
              <w:t xml:space="preserve">ood </w:t>
            </w:r>
            <w:r w:rsidR="00075DB0">
              <w:rPr>
                <w:rFonts w:ascii="Arial" w:hAnsi="Arial" w:cs="Arial"/>
                <w:sz w:val="20"/>
                <w:szCs w:val="20"/>
              </w:rPr>
              <w:t>and other types of biomass</w:t>
            </w:r>
            <w:r>
              <w:rPr>
                <w:rFonts w:ascii="Arial" w:hAnsi="Arial" w:cs="Arial"/>
                <w:sz w:val="20"/>
                <w:szCs w:val="20"/>
              </w:rPr>
              <w:t xml:space="preserve"> </w:t>
            </w:r>
          </w:p>
        </w:tc>
        <w:tc>
          <w:tcPr>
            <w:tcW w:w="872" w:type="pct"/>
            <w:tcBorders>
              <w:top w:val="single" w:sz="4" w:space="0" w:color="auto"/>
              <w:left w:val="nil"/>
              <w:bottom w:val="single" w:sz="4" w:space="0" w:color="auto"/>
              <w:right w:val="nil"/>
            </w:tcBorders>
          </w:tcPr>
          <w:p w14:paraId="1C472C3A" w14:textId="77777777" w:rsidR="00075DB0" w:rsidRPr="00075DB0" w:rsidRDefault="00075DB0" w:rsidP="00075DB0">
            <w:pPr>
              <w:rPr>
                <w:rFonts w:ascii="Arial" w:hAnsi="Arial" w:cs="Arial"/>
                <w:sz w:val="20"/>
                <w:szCs w:val="20"/>
              </w:rPr>
            </w:pPr>
            <w:r w:rsidRPr="00075DB0">
              <w:rPr>
                <w:rFonts w:ascii="Arial" w:hAnsi="Arial" w:cs="Arial"/>
                <w:sz w:val="20"/>
                <w:szCs w:val="20"/>
              </w:rPr>
              <w:t>NA</w:t>
            </w:r>
          </w:p>
        </w:tc>
        <w:tc>
          <w:tcPr>
            <w:tcW w:w="798" w:type="pct"/>
            <w:gridSpan w:val="2"/>
            <w:tcBorders>
              <w:top w:val="single" w:sz="4" w:space="0" w:color="auto"/>
              <w:left w:val="nil"/>
              <w:bottom w:val="single" w:sz="4" w:space="0" w:color="auto"/>
              <w:right w:val="nil"/>
            </w:tcBorders>
          </w:tcPr>
          <w:p w14:paraId="71787406" w14:textId="007BC56B" w:rsidR="00075DB0" w:rsidRPr="00075DB0" w:rsidRDefault="00075DB0" w:rsidP="00075DB0">
            <w:pPr>
              <w:rPr>
                <w:rFonts w:ascii="Arial" w:hAnsi="Arial" w:cs="Arial"/>
                <w:sz w:val="20"/>
                <w:szCs w:val="20"/>
              </w:rPr>
            </w:pPr>
            <w:r w:rsidRPr="00075DB0">
              <w:rPr>
                <w:rFonts w:ascii="Arial" w:hAnsi="Arial" w:cs="Arial"/>
                <w:sz w:val="20"/>
                <w:szCs w:val="20"/>
              </w:rPr>
              <w:t>Biomass fuel exposure caused obstructive and restrictive spirometry impairments</w:t>
            </w:r>
          </w:p>
        </w:tc>
        <w:tc>
          <w:tcPr>
            <w:tcW w:w="1042" w:type="pct"/>
            <w:tcBorders>
              <w:top w:val="single" w:sz="4" w:space="0" w:color="auto"/>
              <w:left w:val="nil"/>
              <w:bottom w:val="single" w:sz="4" w:space="0" w:color="auto"/>
              <w:right w:val="nil"/>
            </w:tcBorders>
          </w:tcPr>
          <w:p w14:paraId="35080AE8" w14:textId="29804C4B" w:rsidR="00075DB0" w:rsidRPr="00075DB0" w:rsidRDefault="00075DB0" w:rsidP="00075DB0">
            <w:pPr>
              <w:rPr>
                <w:rFonts w:ascii="Arial" w:hAnsi="Arial" w:cs="Arial"/>
                <w:sz w:val="20"/>
                <w:szCs w:val="20"/>
              </w:rPr>
            </w:pPr>
            <w:r w:rsidRPr="00075DB0">
              <w:rPr>
                <w:rFonts w:ascii="Arial" w:hAnsi="Arial" w:cs="Arial"/>
                <w:sz w:val="20"/>
                <w:szCs w:val="20"/>
              </w:rPr>
              <w:t xml:space="preserve">Biomass fuel exposure caused </w:t>
            </w:r>
            <w:r>
              <w:rPr>
                <w:rFonts w:ascii="Arial" w:hAnsi="Arial" w:cs="Arial"/>
                <w:sz w:val="20"/>
                <w:szCs w:val="20"/>
              </w:rPr>
              <w:t>b</w:t>
            </w:r>
            <w:r w:rsidRPr="00075DB0">
              <w:rPr>
                <w:rFonts w:ascii="Arial" w:hAnsi="Arial" w:cs="Arial"/>
                <w:sz w:val="20"/>
                <w:szCs w:val="20"/>
              </w:rPr>
              <w:t>oth systolic and diastolic left ventricular (LV) function</w:t>
            </w:r>
            <w:r>
              <w:rPr>
                <w:rFonts w:ascii="Arial" w:hAnsi="Arial" w:cs="Arial"/>
                <w:sz w:val="20"/>
                <w:szCs w:val="20"/>
              </w:rPr>
              <w:t xml:space="preserve"> impairment</w:t>
            </w:r>
            <w:r w:rsidRPr="00075DB0">
              <w:rPr>
                <w:rFonts w:ascii="Arial" w:hAnsi="Arial" w:cs="Arial"/>
                <w:sz w:val="20"/>
                <w:szCs w:val="20"/>
              </w:rPr>
              <w:t xml:space="preserve"> in patient exposed to biomass fuel</w:t>
            </w:r>
          </w:p>
        </w:tc>
        <w:tc>
          <w:tcPr>
            <w:tcW w:w="759" w:type="pct"/>
            <w:gridSpan w:val="2"/>
            <w:tcBorders>
              <w:top w:val="single" w:sz="4" w:space="0" w:color="auto"/>
              <w:left w:val="nil"/>
              <w:bottom w:val="single" w:sz="4" w:space="0" w:color="auto"/>
              <w:right w:val="nil"/>
            </w:tcBorders>
          </w:tcPr>
          <w:p w14:paraId="10974285" w14:textId="77777777" w:rsidR="00075DB0" w:rsidRPr="00075DB0" w:rsidRDefault="00075DB0" w:rsidP="00075DB0">
            <w:pPr>
              <w:rPr>
                <w:rFonts w:ascii="Arial" w:hAnsi="Arial" w:cs="Arial"/>
                <w:sz w:val="20"/>
                <w:szCs w:val="20"/>
              </w:rPr>
            </w:pPr>
            <w:r w:rsidRPr="00075DB0">
              <w:rPr>
                <w:rFonts w:ascii="Arial" w:hAnsi="Arial" w:cs="Arial"/>
                <w:sz w:val="20"/>
                <w:szCs w:val="20"/>
              </w:rPr>
              <w:t>NA</w:t>
            </w:r>
          </w:p>
        </w:tc>
      </w:tr>
      <w:bookmarkStart w:id="29" w:name="_Hlk38269429"/>
      <w:tr w:rsidR="00075DB0" w:rsidRPr="00075DB0" w14:paraId="51199B06" w14:textId="77777777" w:rsidTr="009130E8">
        <w:trPr>
          <w:trHeight w:val="2240"/>
        </w:trPr>
        <w:tc>
          <w:tcPr>
            <w:tcW w:w="522" w:type="pct"/>
            <w:gridSpan w:val="2"/>
            <w:tcBorders>
              <w:top w:val="single" w:sz="4" w:space="0" w:color="auto"/>
              <w:left w:val="nil"/>
              <w:bottom w:val="single" w:sz="4" w:space="0" w:color="auto"/>
              <w:right w:val="nil"/>
            </w:tcBorders>
          </w:tcPr>
          <w:p w14:paraId="41DB04B7" w14:textId="77777777" w:rsidR="00075DB0" w:rsidRPr="00075DB0" w:rsidRDefault="00075DB0" w:rsidP="00075DB0">
            <w:pPr>
              <w:rPr>
                <w:rFonts w:ascii="Arial" w:hAnsi="Arial" w:cs="Arial"/>
                <w:sz w:val="20"/>
                <w:szCs w:val="20"/>
              </w:rPr>
            </w:pPr>
            <w:r w:rsidRPr="00075DB0">
              <w:rPr>
                <w:rFonts w:ascii="Arial" w:hAnsi="Arial" w:cs="Arial"/>
                <w:sz w:val="20"/>
                <w:szCs w:val="20"/>
              </w:rPr>
              <w:fldChar w:fldCharType="begin"/>
            </w:r>
            <w:r w:rsidRPr="00075DB0">
              <w:rPr>
                <w:rFonts w:ascii="Arial" w:hAnsi="Arial" w:cs="Arial"/>
                <w:sz w:val="20"/>
                <w:szCs w:val="20"/>
              </w:rPr>
              <w:instrText xml:space="preserve"> ADDIN EN.CITE &lt;EndNote&gt;&lt;Cite&gt;&lt;Author&gt;Clark&lt;/Author&gt;&lt;Year&gt;2013&lt;/Year&gt;&lt;RecNum&gt;1471&lt;/RecNum&gt;&lt;DisplayText&gt;(Clark et al. 2013)&lt;/DisplayText&gt;&lt;record&gt;&lt;rec-number&gt;1471&lt;/rec-number&gt;&lt;foreign-keys&gt;&lt;key app="EN" db-id="d9rsr5ap2zr5vnet2p8vw5xqaevda9z55d5x" timestamp="1586357133"&gt;1471&lt;/key&gt;&lt;/foreign-keys&gt;&lt;ref-type name="Journal Article"&gt;17&lt;/ref-type&gt;&lt;contributors&gt;&lt;authors&gt;&lt;author&gt;Clark, M. L.&lt;/author&gt;&lt;author&gt;Bachand, A. M.&lt;/author&gt;&lt;author&gt;Heiderscheidt, J. M.&lt;/author&gt;&lt;author&gt;Yoder, S. A.&lt;/author&gt;&lt;author&gt;Luna, B.&lt;/author&gt;&lt;author&gt;Volckens, J.&lt;/author&gt;&lt;author&gt;Koehler, K. A.&lt;/author&gt;&lt;author&gt;Conway, S.&lt;/author&gt;&lt;author&gt;Reynolds, S. J.&lt;/author&gt;&lt;author&gt;Peel, J. L.&lt;/author&gt;&lt;/authors&gt;&lt;/contributors&gt;&lt;titles&gt;&lt;title&gt;Impact of a cleaner-burning cookstove intervention on blood pressure in Nicaraguan women&lt;/title&gt;&lt;secondary-title&gt;Indoor Air&lt;/secondary-title&gt;&lt;/titles&gt;&lt;periodical&gt;&lt;full-title&gt;Indoor Air&lt;/full-title&gt;&lt;abbr-1&gt;Indoor air&lt;/abbr-1&gt;&lt;/periodical&gt;&lt;pages&gt;105-114&lt;/pages&gt;&lt;volume&gt;23&lt;/volume&gt;&lt;number&gt;2&lt;/number&gt;&lt;dates&gt;&lt;year&gt;2013&lt;/year&gt;&lt;pub-dates&gt;&lt;date&gt;Apr&lt;/date&gt;&lt;/pub-dates&gt;&lt;/dates&gt;&lt;isbn&gt;0905-6947&lt;/isbn&gt;&lt;accession-num&gt;WOS:000316207400003&lt;/accession-num&gt;&lt;urls&gt;&lt;related-urls&gt;&lt;url&gt;&amp;lt;Go to ISI&amp;gt;://WOS:000316207400003&lt;/url&gt;&lt;url&gt;https://www.ncbi.nlm.nih.gov/pmc/articles/PMC3528797/pdf/nihms400421.pdf&lt;/url&gt;&lt;/related-urls&gt;&lt;/urls&gt;&lt;electronic-resource-num&gt;10.1111/ina.12003&lt;/electronic-resource-num&gt;&lt;/record&gt;&lt;/Cite&gt;&lt;/EndNote&gt;</w:instrText>
            </w:r>
            <w:r w:rsidRPr="00075DB0">
              <w:rPr>
                <w:rFonts w:ascii="Arial" w:hAnsi="Arial" w:cs="Arial"/>
                <w:sz w:val="20"/>
                <w:szCs w:val="20"/>
              </w:rPr>
              <w:fldChar w:fldCharType="separate"/>
            </w:r>
            <w:r w:rsidRPr="00075DB0">
              <w:rPr>
                <w:rFonts w:ascii="Arial" w:hAnsi="Arial" w:cs="Arial"/>
                <w:noProof/>
                <w:sz w:val="20"/>
                <w:szCs w:val="20"/>
              </w:rPr>
              <w:t>(Clark et al. 2013)</w:t>
            </w:r>
            <w:r w:rsidRPr="00075DB0">
              <w:rPr>
                <w:rFonts w:ascii="Arial" w:hAnsi="Arial" w:cs="Arial"/>
                <w:sz w:val="20"/>
                <w:szCs w:val="20"/>
              </w:rPr>
              <w:fldChar w:fldCharType="end"/>
            </w:r>
          </w:p>
        </w:tc>
        <w:tc>
          <w:tcPr>
            <w:tcW w:w="519" w:type="pct"/>
            <w:tcBorders>
              <w:top w:val="single" w:sz="4" w:space="0" w:color="auto"/>
              <w:left w:val="nil"/>
              <w:bottom w:val="single" w:sz="4" w:space="0" w:color="auto"/>
              <w:right w:val="nil"/>
            </w:tcBorders>
          </w:tcPr>
          <w:p w14:paraId="0A50BAB3" w14:textId="04BC6B14" w:rsidR="00075DB0" w:rsidRPr="00075DB0" w:rsidRDefault="00075DB0" w:rsidP="00075DB0">
            <w:pPr>
              <w:rPr>
                <w:rFonts w:ascii="Arial" w:hAnsi="Arial" w:cs="Arial"/>
                <w:sz w:val="20"/>
                <w:szCs w:val="20"/>
              </w:rPr>
            </w:pPr>
            <w:r w:rsidRPr="00075DB0">
              <w:rPr>
                <w:rFonts w:ascii="Arial" w:hAnsi="Arial" w:cs="Arial"/>
                <w:sz w:val="20"/>
                <w:szCs w:val="20"/>
              </w:rPr>
              <w:t>Interventional panel study. Baseline is from Clark 2011</w:t>
            </w:r>
          </w:p>
        </w:tc>
        <w:tc>
          <w:tcPr>
            <w:tcW w:w="488" w:type="pct"/>
            <w:tcBorders>
              <w:top w:val="single" w:sz="4" w:space="0" w:color="auto"/>
              <w:left w:val="nil"/>
              <w:bottom w:val="single" w:sz="4" w:space="0" w:color="auto"/>
              <w:right w:val="nil"/>
            </w:tcBorders>
          </w:tcPr>
          <w:p w14:paraId="56170CD0" w14:textId="3AA5F80A" w:rsidR="00075DB0" w:rsidRPr="00075DB0" w:rsidRDefault="00075DB0" w:rsidP="00075DB0">
            <w:pPr>
              <w:rPr>
                <w:rFonts w:ascii="Arial" w:hAnsi="Arial" w:cs="Arial"/>
                <w:sz w:val="20"/>
                <w:szCs w:val="20"/>
              </w:rPr>
            </w:pPr>
            <w:r w:rsidRPr="00075DB0">
              <w:rPr>
                <w:rFonts w:ascii="Arial" w:hAnsi="Arial" w:cs="Arial"/>
                <w:sz w:val="20"/>
                <w:szCs w:val="20"/>
              </w:rPr>
              <w:t>Household biomass combustion in improved cookstove</w:t>
            </w:r>
            <w:r w:rsidR="004B719E">
              <w:rPr>
                <w:rFonts w:ascii="Arial" w:hAnsi="Arial" w:cs="Arial"/>
                <w:sz w:val="20"/>
                <w:szCs w:val="20"/>
              </w:rPr>
              <w:t xml:space="preserve"> in Granada, Nicaragua</w:t>
            </w:r>
          </w:p>
        </w:tc>
        <w:tc>
          <w:tcPr>
            <w:tcW w:w="872" w:type="pct"/>
            <w:tcBorders>
              <w:top w:val="single" w:sz="4" w:space="0" w:color="auto"/>
              <w:left w:val="nil"/>
              <w:bottom w:val="single" w:sz="4" w:space="0" w:color="auto"/>
              <w:right w:val="nil"/>
            </w:tcBorders>
          </w:tcPr>
          <w:p w14:paraId="4D5372B6" w14:textId="1E4A3744" w:rsidR="00075DB0" w:rsidRPr="00075DB0" w:rsidRDefault="00075DB0" w:rsidP="00075DB0">
            <w:pPr>
              <w:rPr>
                <w:rFonts w:ascii="Arial" w:hAnsi="Arial" w:cs="Arial"/>
                <w:sz w:val="20"/>
                <w:szCs w:val="20"/>
              </w:rPr>
            </w:pPr>
            <w:r w:rsidRPr="00075DB0">
              <w:rPr>
                <w:rFonts w:ascii="Arial" w:hAnsi="Arial" w:cs="Arial"/>
                <w:sz w:val="20"/>
                <w:szCs w:val="20"/>
              </w:rPr>
              <w:t xml:space="preserve">Mean 48-h were reduced from 1801 </w:t>
            </w:r>
            <w:proofErr w:type="spellStart"/>
            <w:r w:rsidRPr="00075DB0">
              <w:rPr>
                <w:rFonts w:ascii="Arial" w:hAnsi="Arial" w:cs="Arial"/>
                <w:sz w:val="20"/>
                <w:szCs w:val="20"/>
              </w:rPr>
              <w:t>μg</w:t>
            </w:r>
            <w:proofErr w:type="spellEnd"/>
            <w:r w:rsidRPr="00075DB0">
              <w:rPr>
                <w:rFonts w:ascii="Arial" w:hAnsi="Arial" w:cs="Arial"/>
                <w:sz w:val="20"/>
                <w:szCs w:val="20"/>
              </w:rPr>
              <w:t>/m</w:t>
            </w:r>
            <w:r w:rsidRPr="00075DB0">
              <w:rPr>
                <w:rFonts w:ascii="Arial" w:hAnsi="Arial" w:cs="Arial"/>
                <w:sz w:val="20"/>
                <w:szCs w:val="20"/>
                <w:vertAlign w:val="superscript"/>
              </w:rPr>
              <w:t>3</w:t>
            </w:r>
            <w:r w:rsidRPr="00075DB0">
              <w:rPr>
                <w:rFonts w:ascii="Arial" w:hAnsi="Arial" w:cs="Arial"/>
                <w:sz w:val="20"/>
                <w:szCs w:val="20"/>
              </w:rPr>
              <w:t xml:space="preserve"> to 416 </w:t>
            </w:r>
            <w:proofErr w:type="spellStart"/>
            <w:r w:rsidRPr="00075DB0">
              <w:rPr>
                <w:rFonts w:ascii="Arial" w:hAnsi="Arial" w:cs="Arial"/>
                <w:sz w:val="20"/>
                <w:szCs w:val="20"/>
              </w:rPr>
              <w:t>μg</w:t>
            </w:r>
            <w:proofErr w:type="spellEnd"/>
            <w:r w:rsidRPr="00075DB0">
              <w:rPr>
                <w:rFonts w:ascii="Arial" w:hAnsi="Arial" w:cs="Arial"/>
                <w:sz w:val="20"/>
                <w:szCs w:val="20"/>
              </w:rPr>
              <w:t>/m</w:t>
            </w:r>
            <w:r w:rsidRPr="00075DB0">
              <w:rPr>
                <w:rFonts w:ascii="Arial" w:hAnsi="Arial" w:cs="Arial"/>
                <w:sz w:val="20"/>
                <w:szCs w:val="20"/>
                <w:vertAlign w:val="superscript"/>
              </w:rPr>
              <w:t>3</w:t>
            </w:r>
            <w:r w:rsidRPr="00075DB0">
              <w:rPr>
                <w:rFonts w:ascii="Arial" w:hAnsi="Arial" w:cs="Arial"/>
                <w:sz w:val="20"/>
                <w:szCs w:val="20"/>
              </w:rPr>
              <w:t xml:space="preserve"> for PM</w:t>
            </w:r>
            <w:r w:rsidRPr="00075DB0">
              <w:rPr>
                <w:rFonts w:ascii="Arial" w:hAnsi="Arial" w:cs="Arial"/>
                <w:sz w:val="20"/>
                <w:szCs w:val="20"/>
                <w:vertAlign w:val="subscript"/>
              </w:rPr>
              <w:t>2.5</w:t>
            </w:r>
            <w:r w:rsidRPr="00075DB0">
              <w:rPr>
                <w:rFonts w:ascii="Arial" w:hAnsi="Arial" w:cs="Arial"/>
                <w:sz w:val="20"/>
                <w:szCs w:val="20"/>
              </w:rPr>
              <w:t>, 25.8 ppm to 7.2 ppm for indoor CO, and 2.1 ppm to 0.8 ppm for personal CO</w:t>
            </w:r>
          </w:p>
        </w:tc>
        <w:tc>
          <w:tcPr>
            <w:tcW w:w="798" w:type="pct"/>
            <w:gridSpan w:val="2"/>
            <w:tcBorders>
              <w:top w:val="single" w:sz="4" w:space="0" w:color="auto"/>
              <w:left w:val="nil"/>
              <w:bottom w:val="single" w:sz="4" w:space="0" w:color="auto"/>
              <w:right w:val="nil"/>
            </w:tcBorders>
          </w:tcPr>
          <w:p w14:paraId="15648038" w14:textId="77777777" w:rsidR="00075DB0" w:rsidRPr="00075DB0" w:rsidRDefault="00075DB0" w:rsidP="00075DB0">
            <w:pPr>
              <w:rPr>
                <w:rFonts w:ascii="Arial" w:hAnsi="Arial" w:cs="Arial"/>
                <w:sz w:val="20"/>
                <w:szCs w:val="20"/>
              </w:rPr>
            </w:pPr>
            <w:r w:rsidRPr="00075DB0">
              <w:rPr>
                <w:rFonts w:ascii="Arial" w:hAnsi="Arial" w:cs="Arial"/>
                <w:sz w:val="20"/>
                <w:szCs w:val="20"/>
              </w:rPr>
              <w:t>NA</w:t>
            </w:r>
          </w:p>
        </w:tc>
        <w:tc>
          <w:tcPr>
            <w:tcW w:w="1042" w:type="pct"/>
            <w:tcBorders>
              <w:top w:val="single" w:sz="4" w:space="0" w:color="auto"/>
              <w:left w:val="nil"/>
              <w:bottom w:val="single" w:sz="4" w:space="0" w:color="auto"/>
              <w:right w:val="nil"/>
            </w:tcBorders>
          </w:tcPr>
          <w:p w14:paraId="4B979E7D" w14:textId="52BBB319" w:rsidR="00075DB0" w:rsidRPr="00075DB0" w:rsidRDefault="00075DB0" w:rsidP="00075DB0">
            <w:pPr>
              <w:rPr>
                <w:rFonts w:ascii="Arial" w:hAnsi="Arial" w:cs="Arial"/>
                <w:sz w:val="20"/>
                <w:szCs w:val="20"/>
              </w:rPr>
            </w:pPr>
            <w:r w:rsidRPr="00075DB0">
              <w:rPr>
                <w:rFonts w:ascii="Arial" w:hAnsi="Arial" w:cs="Arial"/>
                <w:sz w:val="20"/>
                <w:szCs w:val="20"/>
              </w:rPr>
              <w:t>Substantial reductions in blood pressure were not observed among the entire population</w:t>
            </w:r>
            <w:r w:rsidR="00053334">
              <w:rPr>
                <w:rFonts w:ascii="Arial" w:hAnsi="Arial" w:cs="Arial"/>
                <w:sz w:val="20"/>
                <w:szCs w:val="20"/>
              </w:rPr>
              <w:t xml:space="preserve"> with improved cookstove</w:t>
            </w:r>
            <w:r w:rsidRPr="00075DB0">
              <w:rPr>
                <w:rFonts w:ascii="Arial" w:hAnsi="Arial" w:cs="Arial"/>
                <w:sz w:val="20"/>
                <w:szCs w:val="20"/>
              </w:rPr>
              <w:t xml:space="preserve">, but </w:t>
            </w:r>
            <w:r w:rsidR="00053334">
              <w:rPr>
                <w:rFonts w:ascii="Arial" w:hAnsi="Arial" w:cs="Arial"/>
                <w:sz w:val="20"/>
                <w:szCs w:val="20"/>
              </w:rPr>
              <w:t>the reductions were significant among</w:t>
            </w:r>
            <w:r w:rsidRPr="00075DB0">
              <w:rPr>
                <w:rFonts w:ascii="Arial" w:hAnsi="Arial" w:cs="Arial"/>
                <w:sz w:val="20"/>
                <w:szCs w:val="20"/>
              </w:rPr>
              <w:t xml:space="preserve"> women 40+ </w:t>
            </w:r>
            <w:proofErr w:type="spellStart"/>
            <w:r w:rsidRPr="00075DB0">
              <w:rPr>
                <w:rFonts w:ascii="Arial" w:hAnsi="Arial" w:cs="Arial"/>
                <w:sz w:val="20"/>
                <w:szCs w:val="20"/>
              </w:rPr>
              <w:t>yrs</w:t>
            </w:r>
            <w:proofErr w:type="spellEnd"/>
            <w:r w:rsidRPr="00075DB0">
              <w:rPr>
                <w:rFonts w:ascii="Arial" w:hAnsi="Arial" w:cs="Arial"/>
                <w:sz w:val="20"/>
                <w:szCs w:val="20"/>
              </w:rPr>
              <w:t xml:space="preserve"> old in SBP and among obese subjects</w:t>
            </w:r>
          </w:p>
        </w:tc>
        <w:tc>
          <w:tcPr>
            <w:tcW w:w="759" w:type="pct"/>
            <w:gridSpan w:val="2"/>
            <w:tcBorders>
              <w:top w:val="single" w:sz="4" w:space="0" w:color="auto"/>
              <w:left w:val="nil"/>
              <w:bottom w:val="single" w:sz="4" w:space="0" w:color="auto"/>
              <w:right w:val="nil"/>
            </w:tcBorders>
          </w:tcPr>
          <w:p w14:paraId="12A7F974" w14:textId="77777777" w:rsidR="00075DB0" w:rsidRPr="00075DB0" w:rsidRDefault="00075DB0" w:rsidP="00075DB0">
            <w:pPr>
              <w:rPr>
                <w:rFonts w:ascii="Arial" w:hAnsi="Arial" w:cs="Arial"/>
                <w:sz w:val="20"/>
                <w:szCs w:val="20"/>
              </w:rPr>
            </w:pPr>
            <w:r w:rsidRPr="00075DB0">
              <w:rPr>
                <w:rFonts w:ascii="Arial" w:hAnsi="Arial" w:cs="Arial"/>
                <w:sz w:val="20"/>
                <w:szCs w:val="20"/>
              </w:rPr>
              <w:t>NA</w:t>
            </w:r>
          </w:p>
        </w:tc>
      </w:tr>
      <w:bookmarkEnd w:id="29"/>
      <w:tr w:rsidR="00075DB0" w:rsidRPr="00075DB0" w14:paraId="2676D785" w14:textId="77777777" w:rsidTr="009130E8">
        <w:trPr>
          <w:trHeight w:val="1790"/>
        </w:trPr>
        <w:tc>
          <w:tcPr>
            <w:tcW w:w="522" w:type="pct"/>
            <w:gridSpan w:val="2"/>
            <w:tcBorders>
              <w:top w:val="single" w:sz="4" w:space="0" w:color="auto"/>
              <w:left w:val="nil"/>
              <w:bottom w:val="single" w:sz="4" w:space="0" w:color="auto"/>
              <w:right w:val="nil"/>
            </w:tcBorders>
          </w:tcPr>
          <w:p w14:paraId="5E5D24BF" w14:textId="77777777" w:rsidR="00075DB0" w:rsidRPr="00075DB0" w:rsidRDefault="00075DB0" w:rsidP="00075DB0">
            <w:pPr>
              <w:rPr>
                <w:rFonts w:ascii="Arial" w:hAnsi="Arial" w:cs="Arial"/>
                <w:sz w:val="20"/>
                <w:szCs w:val="20"/>
              </w:rPr>
            </w:pPr>
            <w:r w:rsidRPr="00075DB0">
              <w:rPr>
                <w:rFonts w:ascii="Arial" w:hAnsi="Arial" w:cs="Arial"/>
                <w:sz w:val="20"/>
                <w:szCs w:val="20"/>
              </w:rPr>
              <w:fldChar w:fldCharType="begin">
                <w:fldData xml:space="preserve">PEVuZE5vdGU+PENpdGU+PEF1dGhvcj5QYWluc2NoYWI8L0F1dGhvcj48WWVhcj4yMDEzPC9ZZWFy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</w:fldData>
              </w:fldChar>
            </w:r>
            <w:r w:rsidRPr="00075DB0">
              <w:rPr>
                <w:rFonts w:ascii="Arial" w:hAnsi="Arial" w:cs="Arial"/>
                <w:sz w:val="20"/>
                <w:szCs w:val="20"/>
              </w:rPr>
              <w:instrText xml:space="preserve"> ADDIN EN.CITE </w:instrText>
            </w:r>
            <w:r w:rsidRPr="00075DB0">
              <w:rPr>
                <w:rFonts w:ascii="Arial" w:hAnsi="Arial" w:cs="Arial"/>
                <w:sz w:val="20"/>
                <w:szCs w:val="20"/>
              </w:rPr>
              <w:fldChar w:fldCharType="begin">
                <w:fldData xml:space="preserve">PEVuZE5vdGU+PENpdGU+PEF1dGhvcj5QYWluc2NoYWI8L0F1dGhvcj48WWVhcj4yMDEzPC9ZZWFy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</w:fldData>
              </w:fldChar>
            </w:r>
            <w:r w:rsidRPr="00075DB0">
              <w:rPr>
                <w:rFonts w:ascii="Arial" w:hAnsi="Arial" w:cs="Arial"/>
                <w:sz w:val="20"/>
                <w:szCs w:val="20"/>
              </w:rPr>
              <w:instrText xml:space="preserve"> ADDIN EN.CITE.DATA </w:instrText>
            </w:r>
            <w:r w:rsidRPr="00075DB0">
              <w:rPr>
                <w:rFonts w:ascii="Arial" w:hAnsi="Arial" w:cs="Arial"/>
                <w:sz w:val="20"/>
                <w:szCs w:val="20"/>
              </w:rPr>
            </w:r>
            <w:r w:rsidRPr="00075DB0">
              <w:rPr>
                <w:rFonts w:ascii="Arial" w:hAnsi="Arial" w:cs="Arial"/>
                <w:sz w:val="20"/>
                <w:szCs w:val="20"/>
              </w:rPr>
              <w:fldChar w:fldCharType="end"/>
            </w:r>
            <w:r w:rsidRPr="00075DB0">
              <w:rPr>
                <w:rFonts w:ascii="Arial" w:hAnsi="Arial" w:cs="Arial"/>
                <w:sz w:val="20"/>
                <w:szCs w:val="20"/>
              </w:rPr>
            </w:r>
            <w:r w:rsidRPr="00075DB0">
              <w:rPr>
                <w:rFonts w:ascii="Arial" w:hAnsi="Arial" w:cs="Arial"/>
                <w:sz w:val="20"/>
                <w:szCs w:val="20"/>
              </w:rPr>
              <w:fldChar w:fldCharType="separate"/>
            </w:r>
            <w:r w:rsidRPr="00075DB0">
              <w:rPr>
                <w:rFonts w:ascii="Arial" w:hAnsi="Arial" w:cs="Arial"/>
                <w:noProof/>
                <w:sz w:val="20"/>
                <w:szCs w:val="20"/>
              </w:rPr>
              <w:t>(Painschab et al. 2013)</w:t>
            </w:r>
            <w:r w:rsidRPr="00075DB0">
              <w:rPr>
                <w:rFonts w:ascii="Arial" w:hAnsi="Arial" w:cs="Arial"/>
                <w:sz w:val="20"/>
                <w:szCs w:val="20"/>
              </w:rPr>
              <w:fldChar w:fldCharType="end"/>
            </w:r>
          </w:p>
        </w:tc>
        <w:tc>
          <w:tcPr>
            <w:tcW w:w="519" w:type="pct"/>
            <w:tcBorders>
              <w:top w:val="single" w:sz="4" w:space="0" w:color="auto"/>
              <w:left w:val="nil"/>
              <w:bottom w:val="single" w:sz="4" w:space="0" w:color="auto"/>
              <w:right w:val="nil"/>
            </w:tcBorders>
          </w:tcPr>
          <w:p w14:paraId="36579EFC" w14:textId="77777777" w:rsidR="00075DB0" w:rsidRPr="00075DB0" w:rsidRDefault="00075DB0" w:rsidP="00075DB0">
            <w:pPr>
              <w:rPr>
                <w:rFonts w:ascii="Arial" w:hAnsi="Arial" w:cs="Arial"/>
                <w:sz w:val="20"/>
                <w:szCs w:val="20"/>
              </w:rPr>
            </w:pPr>
            <w:r w:rsidRPr="00075DB0">
              <w:rPr>
                <w:rFonts w:ascii="Arial" w:hAnsi="Arial" w:cs="Arial"/>
                <w:sz w:val="20"/>
                <w:szCs w:val="20"/>
              </w:rPr>
              <w:t>Cross sectional study</w:t>
            </w:r>
          </w:p>
        </w:tc>
        <w:tc>
          <w:tcPr>
            <w:tcW w:w="488" w:type="pct"/>
            <w:tcBorders>
              <w:top w:val="single" w:sz="4" w:space="0" w:color="auto"/>
              <w:left w:val="nil"/>
              <w:bottom w:val="single" w:sz="4" w:space="0" w:color="auto"/>
              <w:right w:val="nil"/>
            </w:tcBorders>
          </w:tcPr>
          <w:p w14:paraId="5A7AFD17" w14:textId="05D2A3E5" w:rsidR="00075DB0" w:rsidRPr="00075DB0" w:rsidRDefault="00075DB0" w:rsidP="00075DB0">
            <w:pPr>
              <w:rPr>
                <w:rFonts w:ascii="Arial" w:hAnsi="Arial" w:cs="Arial"/>
                <w:sz w:val="20"/>
                <w:szCs w:val="20"/>
              </w:rPr>
            </w:pPr>
            <w:r w:rsidRPr="00075DB0">
              <w:rPr>
                <w:rFonts w:ascii="Arial" w:hAnsi="Arial" w:cs="Arial"/>
                <w:sz w:val="20"/>
                <w:szCs w:val="20"/>
              </w:rPr>
              <w:t>Biomass combustion in Puno, Peru</w:t>
            </w:r>
          </w:p>
        </w:tc>
        <w:tc>
          <w:tcPr>
            <w:tcW w:w="872" w:type="pct"/>
            <w:tcBorders>
              <w:top w:val="single" w:sz="4" w:space="0" w:color="auto"/>
              <w:left w:val="nil"/>
              <w:bottom w:val="single" w:sz="4" w:space="0" w:color="auto"/>
              <w:right w:val="nil"/>
            </w:tcBorders>
          </w:tcPr>
          <w:p w14:paraId="3B4C4980" w14:textId="2AA9D0BC" w:rsidR="00075DB0" w:rsidRPr="00075DB0" w:rsidRDefault="00075DB0" w:rsidP="00075DB0">
            <w:pPr>
              <w:rPr>
                <w:rFonts w:ascii="Arial" w:hAnsi="Arial" w:cs="Arial"/>
                <w:sz w:val="20"/>
                <w:szCs w:val="20"/>
              </w:rPr>
            </w:pPr>
            <w:r w:rsidRPr="00075DB0">
              <w:rPr>
                <w:rFonts w:ascii="Arial" w:hAnsi="Arial" w:cs="Arial"/>
                <w:sz w:val="20"/>
                <w:szCs w:val="20"/>
              </w:rPr>
              <w:t>Median 24-h concentrations of indoor PM</w:t>
            </w:r>
            <w:r w:rsidRPr="00075DB0">
              <w:rPr>
                <w:rFonts w:ascii="Arial" w:hAnsi="Arial" w:cs="Arial"/>
                <w:sz w:val="20"/>
                <w:szCs w:val="20"/>
                <w:vertAlign w:val="subscript"/>
              </w:rPr>
              <w:t>2.5</w:t>
            </w:r>
            <w:r w:rsidRPr="00075DB0">
              <w:rPr>
                <w:rFonts w:ascii="Arial" w:hAnsi="Arial" w:cs="Arial"/>
                <w:sz w:val="20"/>
                <w:szCs w:val="20"/>
              </w:rPr>
              <w:t xml:space="preserve"> were 14 </w:t>
            </w:r>
            <w:proofErr w:type="spellStart"/>
            <w:r w:rsidRPr="00075DB0">
              <w:rPr>
                <w:rFonts w:ascii="Arial" w:hAnsi="Arial" w:cs="Arial"/>
                <w:sz w:val="20"/>
                <w:szCs w:val="20"/>
              </w:rPr>
              <w:t>μg</w:t>
            </w:r>
            <w:proofErr w:type="spellEnd"/>
            <w:r w:rsidRPr="00075DB0">
              <w:rPr>
                <w:rFonts w:ascii="Arial" w:hAnsi="Arial" w:cs="Arial"/>
                <w:sz w:val="20"/>
                <w:szCs w:val="20"/>
              </w:rPr>
              <w:t>/m</w:t>
            </w:r>
            <w:r w:rsidRPr="00075DB0">
              <w:rPr>
                <w:rFonts w:ascii="Arial" w:hAnsi="Arial" w:cs="Arial"/>
                <w:sz w:val="20"/>
                <w:szCs w:val="20"/>
                <w:vertAlign w:val="superscript"/>
              </w:rPr>
              <w:t>3</w:t>
            </w:r>
            <w:r w:rsidRPr="00075DB0">
              <w:rPr>
                <w:rFonts w:ascii="Arial" w:hAnsi="Arial" w:cs="Arial"/>
                <w:sz w:val="20"/>
                <w:szCs w:val="20"/>
              </w:rPr>
              <w:t xml:space="preserve"> in the clean fuel homes versus 280 </w:t>
            </w:r>
            <w:proofErr w:type="spellStart"/>
            <w:r w:rsidRPr="00075DB0">
              <w:rPr>
                <w:rFonts w:ascii="Arial" w:hAnsi="Arial" w:cs="Arial"/>
                <w:sz w:val="20"/>
                <w:szCs w:val="20"/>
              </w:rPr>
              <w:t>μg</w:t>
            </w:r>
            <w:proofErr w:type="spellEnd"/>
            <w:r w:rsidRPr="00075DB0">
              <w:rPr>
                <w:rFonts w:ascii="Arial" w:hAnsi="Arial" w:cs="Arial"/>
                <w:sz w:val="20"/>
                <w:szCs w:val="20"/>
              </w:rPr>
              <w:t>/m</w:t>
            </w:r>
            <w:r w:rsidRPr="00075DB0">
              <w:rPr>
                <w:rFonts w:ascii="Arial" w:hAnsi="Arial" w:cs="Arial"/>
                <w:sz w:val="20"/>
                <w:szCs w:val="20"/>
                <w:vertAlign w:val="superscript"/>
              </w:rPr>
              <w:t>3</w:t>
            </w:r>
            <w:r w:rsidRPr="00075DB0">
              <w:rPr>
                <w:rFonts w:ascii="Arial" w:hAnsi="Arial" w:cs="Arial"/>
                <w:sz w:val="20"/>
                <w:szCs w:val="20"/>
              </w:rPr>
              <w:t xml:space="preserve"> in the biomass fuel home</w:t>
            </w:r>
            <w:r w:rsidR="00053334">
              <w:rPr>
                <w:rFonts w:ascii="Arial" w:hAnsi="Arial" w:cs="Arial"/>
                <w:sz w:val="20"/>
                <w:szCs w:val="20"/>
              </w:rPr>
              <w:t>s</w:t>
            </w:r>
          </w:p>
        </w:tc>
        <w:tc>
          <w:tcPr>
            <w:tcW w:w="798" w:type="pct"/>
            <w:gridSpan w:val="2"/>
            <w:tcBorders>
              <w:top w:val="single" w:sz="4" w:space="0" w:color="auto"/>
              <w:left w:val="nil"/>
              <w:bottom w:val="single" w:sz="4" w:space="0" w:color="auto"/>
              <w:right w:val="nil"/>
            </w:tcBorders>
          </w:tcPr>
          <w:p w14:paraId="78AC8DC9" w14:textId="77777777" w:rsidR="00075DB0" w:rsidRPr="00075DB0" w:rsidRDefault="00075DB0" w:rsidP="00075DB0">
            <w:pPr>
              <w:rPr>
                <w:rFonts w:ascii="Arial" w:hAnsi="Arial" w:cs="Arial"/>
                <w:sz w:val="20"/>
                <w:szCs w:val="20"/>
              </w:rPr>
            </w:pPr>
            <w:r w:rsidRPr="00075DB0">
              <w:rPr>
                <w:rFonts w:ascii="Arial" w:hAnsi="Arial" w:cs="Arial"/>
                <w:sz w:val="20"/>
                <w:szCs w:val="20"/>
              </w:rPr>
              <w:t>NA</w:t>
            </w:r>
          </w:p>
        </w:tc>
        <w:tc>
          <w:tcPr>
            <w:tcW w:w="1042" w:type="pct"/>
            <w:tcBorders>
              <w:top w:val="single" w:sz="4" w:space="0" w:color="auto"/>
              <w:left w:val="nil"/>
              <w:bottom w:val="single" w:sz="4" w:space="0" w:color="auto"/>
              <w:right w:val="nil"/>
            </w:tcBorders>
          </w:tcPr>
          <w:p w14:paraId="0EC85381" w14:textId="1B7FC862" w:rsidR="00075DB0" w:rsidRPr="00075DB0" w:rsidRDefault="00075DB0" w:rsidP="00075DB0">
            <w:pPr>
              <w:rPr>
                <w:rFonts w:ascii="Arial" w:hAnsi="Arial" w:cs="Arial"/>
                <w:sz w:val="20"/>
                <w:szCs w:val="20"/>
              </w:rPr>
            </w:pPr>
            <w:r w:rsidRPr="00075DB0">
              <w:rPr>
                <w:rFonts w:ascii="Arial" w:hAnsi="Arial" w:cs="Arial"/>
                <w:sz w:val="20"/>
                <w:szCs w:val="20"/>
              </w:rPr>
              <w:t xml:space="preserve">The biomass fuel group has </w:t>
            </w:r>
            <w:bookmarkStart w:id="30" w:name="_Hlk53579898"/>
            <w:r w:rsidRPr="00075DB0">
              <w:rPr>
                <w:rFonts w:ascii="Arial" w:hAnsi="Arial" w:cs="Arial"/>
                <w:sz w:val="20"/>
                <w:szCs w:val="20"/>
              </w:rPr>
              <w:t>higher levels of carotid intima media thickness (CIMT), carotid plaque prevalence</w:t>
            </w:r>
            <w:bookmarkEnd w:id="30"/>
            <w:r w:rsidRPr="00075DB0">
              <w:rPr>
                <w:rFonts w:ascii="Arial" w:hAnsi="Arial" w:cs="Arial"/>
                <w:sz w:val="20"/>
                <w:szCs w:val="20"/>
              </w:rPr>
              <w:t>, and SBP compared with that of clean fuel groups</w:t>
            </w:r>
          </w:p>
        </w:tc>
        <w:tc>
          <w:tcPr>
            <w:tcW w:w="759" w:type="pct"/>
            <w:gridSpan w:val="2"/>
            <w:tcBorders>
              <w:top w:val="single" w:sz="4" w:space="0" w:color="auto"/>
              <w:left w:val="nil"/>
              <w:bottom w:val="single" w:sz="4" w:space="0" w:color="auto"/>
              <w:right w:val="nil"/>
            </w:tcBorders>
          </w:tcPr>
          <w:p w14:paraId="36383C87" w14:textId="77777777" w:rsidR="00075DB0" w:rsidRPr="00075DB0" w:rsidRDefault="00075DB0" w:rsidP="00075DB0">
            <w:pPr>
              <w:rPr>
                <w:rFonts w:ascii="Arial" w:hAnsi="Arial" w:cs="Arial"/>
                <w:sz w:val="20"/>
                <w:szCs w:val="20"/>
              </w:rPr>
            </w:pPr>
            <w:r w:rsidRPr="00075DB0">
              <w:rPr>
                <w:rFonts w:ascii="Arial" w:hAnsi="Arial" w:cs="Arial"/>
                <w:sz w:val="20"/>
                <w:szCs w:val="20"/>
              </w:rPr>
              <w:t>NA</w:t>
            </w:r>
          </w:p>
        </w:tc>
      </w:tr>
      <w:tr w:rsidR="00075DB0" w:rsidRPr="00075DB0" w14:paraId="13C2ADD5" w14:textId="77777777" w:rsidTr="009130E8">
        <w:trPr>
          <w:trHeight w:val="2231"/>
        </w:trPr>
        <w:tc>
          <w:tcPr>
            <w:tcW w:w="522" w:type="pct"/>
            <w:gridSpan w:val="2"/>
            <w:tcBorders>
              <w:top w:val="single" w:sz="4" w:space="0" w:color="auto"/>
              <w:left w:val="nil"/>
              <w:bottom w:val="single" w:sz="4" w:space="0" w:color="auto"/>
              <w:right w:val="nil"/>
            </w:tcBorders>
          </w:tcPr>
          <w:p w14:paraId="3836BFF1" w14:textId="77777777" w:rsidR="00075DB0" w:rsidRPr="00075DB0" w:rsidRDefault="00075DB0" w:rsidP="00075DB0">
            <w:pPr>
              <w:rPr>
                <w:rFonts w:ascii="Arial" w:hAnsi="Arial" w:cs="Arial"/>
                <w:sz w:val="20"/>
                <w:szCs w:val="20"/>
              </w:rPr>
            </w:pPr>
            <w:r w:rsidRPr="00075DB0">
              <w:rPr>
                <w:rFonts w:ascii="Arial" w:hAnsi="Arial" w:cs="Arial"/>
                <w:sz w:val="20"/>
                <w:szCs w:val="20"/>
              </w:rPr>
              <w:fldChar w:fldCharType="begin">
                <w:fldData xml:space="preserve">PEVuZE5vdGU+PENpdGU+PEF1dGhvcj5TaGFuPC9BdXRob3I+PFllYXI+MjAxNDwvWWVhcj48UmVj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</w:fldData>
              </w:fldChar>
            </w:r>
            <w:r w:rsidRPr="00075DB0">
              <w:rPr>
                <w:rFonts w:ascii="Arial" w:hAnsi="Arial" w:cs="Arial"/>
                <w:sz w:val="20"/>
                <w:szCs w:val="20"/>
              </w:rPr>
              <w:instrText xml:space="preserve"> ADDIN EN.CITE </w:instrText>
            </w:r>
            <w:r w:rsidRPr="00075DB0">
              <w:rPr>
                <w:rFonts w:ascii="Arial" w:hAnsi="Arial" w:cs="Arial"/>
                <w:sz w:val="20"/>
                <w:szCs w:val="20"/>
              </w:rPr>
              <w:fldChar w:fldCharType="begin">
                <w:fldData xml:space="preserve">PEVuZE5vdGU+PENpdGU+PEF1dGhvcj5TaGFuPC9BdXRob3I+PFllYXI+MjAxNDwvWWVhcj48UmVj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</w:fldData>
              </w:fldChar>
            </w:r>
            <w:r w:rsidRPr="00075DB0">
              <w:rPr>
                <w:rFonts w:ascii="Arial" w:hAnsi="Arial" w:cs="Arial"/>
                <w:sz w:val="20"/>
                <w:szCs w:val="20"/>
              </w:rPr>
              <w:instrText xml:space="preserve"> ADDIN EN.CITE.DATA </w:instrText>
            </w:r>
            <w:r w:rsidRPr="00075DB0">
              <w:rPr>
                <w:rFonts w:ascii="Arial" w:hAnsi="Arial" w:cs="Arial"/>
                <w:sz w:val="20"/>
                <w:szCs w:val="20"/>
              </w:rPr>
            </w:r>
            <w:r w:rsidRPr="00075DB0">
              <w:rPr>
                <w:rFonts w:ascii="Arial" w:hAnsi="Arial" w:cs="Arial"/>
                <w:sz w:val="20"/>
                <w:szCs w:val="20"/>
              </w:rPr>
              <w:fldChar w:fldCharType="end"/>
            </w:r>
            <w:r w:rsidRPr="00075DB0">
              <w:rPr>
                <w:rFonts w:ascii="Arial" w:hAnsi="Arial" w:cs="Arial"/>
                <w:sz w:val="20"/>
                <w:szCs w:val="20"/>
              </w:rPr>
            </w:r>
            <w:r w:rsidRPr="00075DB0">
              <w:rPr>
                <w:rFonts w:ascii="Arial" w:hAnsi="Arial" w:cs="Arial"/>
                <w:sz w:val="20"/>
                <w:szCs w:val="20"/>
              </w:rPr>
              <w:fldChar w:fldCharType="separate"/>
            </w:r>
            <w:r w:rsidRPr="00075DB0">
              <w:rPr>
                <w:rFonts w:ascii="Arial" w:hAnsi="Arial" w:cs="Arial"/>
                <w:noProof/>
                <w:sz w:val="20"/>
                <w:szCs w:val="20"/>
              </w:rPr>
              <w:t>(</w:t>
            </w:r>
            <w:bookmarkStart w:id="31" w:name="_Hlk53579996"/>
            <w:r w:rsidRPr="00075DB0">
              <w:rPr>
                <w:rFonts w:ascii="Arial" w:hAnsi="Arial" w:cs="Arial"/>
                <w:noProof/>
                <w:sz w:val="20"/>
                <w:szCs w:val="20"/>
              </w:rPr>
              <w:t xml:space="preserve">Shan </w:t>
            </w:r>
            <w:bookmarkEnd w:id="31"/>
            <w:r w:rsidRPr="00075DB0">
              <w:rPr>
                <w:rFonts w:ascii="Arial" w:hAnsi="Arial" w:cs="Arial"/>
                <w:noProof/>
                <w:sz w:val="20"/>
                <w:szCs w:val="20"/>
              </w:rPr>
              <w:t>et al. 2014)</w:t>
            </w:r>
            <w:r w:rsidRPr="00075DB0">
              <w:rPr>
                <w:rFonts w:ascii="Arial" w:hAnsi="Arial" w:cs="Arial"/>
                <w:sz w:val="20"/>
                <w:szCs w:val="20"/>
              </w:rPr>
              <w:fldChar w:fldCharType="end"/>
            </w:r>
          </w:p>
        </w:tc>
        <w:tc>
          <w:tcPr>
            <w:tcW w:w="519" w:type="pct"/>
            <w:tcBorders>
              <w:top w:val="single" w:sz="4" w:space="0" w:color="auto"/>
              <w:left w:val="nil"/>
              <w:bottom w:val="single" w:sz="4" w:space="0" w:color="auto"/>
              <w:right w:val="nil"/>
            </w:tcBorders>
          </w:tcPr>
          <w:p w14:paraId="276E43FD" w14:textId="77777777" w:rsidR="00075DB0" w:rsidRPr="00075DB0" w:rsidRDefault="00075DB0" w:rsidP="00075DB0">
            <w:pPr>
              <w:rPr>
                <w:rFonts w:ascii="Arial" w:hAnsi="Arial" w:cs="Arial"/>
                <w:sz w:val="20"/>
                <w:szCs w:val="20"/>
              </w:rPr>
            </w:pPr>
            <w:r w:rsidRPr="00075DB0">
              <w:rPr>
                <w:rFonts w:ascii="Arial" w:hAnsi="Arial" w:cs="Arial"/>
                <w:sz w:val="20"/>
                <w:szCs w:val="20"/>
              </w:rPr>
              <w:t>Cross sectional study</w:t>
            </w:r>
          </w:p>
        </w:tc>
        <w:tc>
          <w:tcPr>
            <w:tcW w:w="488" w:type="pct"/>
            <w:tcBorders>
              <w:top w:val="single" w:sz="4" w:space="0" w:color="auto"/>
              <w:left w:val="nil"/>
              <w:bottom w:val="single" w:sz="4" w:space="0" w:color="auto"/>
              <w:right w:val="nil"/>
            </w:tcBorders>
          </w:tcPr>
          <w:p w14:paraId="4C3306AB" w14:textId="77777777" w:rsidR="00075DB0" w:rsidRPr="00075DB0" w:rsidRDefault="00075DB0" w:rsidP="00075DB0">
            <w:pPr>
              <w:rPr>
                <w:rFonts w:ascii="Arial" w:hAnsi="Arial" w:cs="Arial"/>
                <w:sz w:val="20"/>
                <w:szCs w:val="20"/>
              </w:rPr>
            </w:pPr>
            <w:r w:rsidRPr="00075DB0">
              <w:rPr>
                <w:rFonts w:ascii="Arial" w:hAnsi="Arial" w:cs="Arial"/>
                <w:sz w:val="20"/>
                <w:szCs w:val="20"/>
              </w:rPr>
              <w:t>Wood combustion for cooking 2-3 times a day in rural China</w:t>
            </w:r>
          </w:p>
        </w:tc>
        <w:tc>
          <w:tcPr>
            <w:tcW w:w="872" w:type="pct"/>
            <w:tcBorders>
              <w:top w:val="single" w:sz="4" w:space="0" w:color="auto"/>
              <w:left w:val="nil"/>
              <w:bottom w:val="single" w:sz="4" w:space="0" w:color="auto"/>
              <w:right w:val="nil"/>
            </w:tcBorders>
          </w:tcPr>
          <w:p w14:paraId="5C93AC14" w14:textId="2E068987" w:rsidR="00075DB0" w:rsidRPr="00075DB0" w:rsidRDefault="00075DB0" w:rsidP="00075DB0">
            <w:pPr>
              <w:rPr>
                <w:rFonts w:ascii="Arial" w:hAnsi="Arial" w:cs="Arial"/>
                <w:sz w:val="20"/>
                <w:szCs w:val="20"/>
              </w:rPr>
            </w:pPr>
            <w:r w:rsidRPr="00075DB0">
              <w:rPr>
                <w:rFonts w:ascii="Arial" w:hAnsi="Arial" w:cs="Arial"/>
                <w:sz w:val="20"/>
                <w:szCs w:val="20"/>
              </w:rPr>
              <w:t>Geometric 24-h mean of PM</w:t>
            </w:r>
            <w:r w:rsidRPr="00075DB0">
              <w:rPr>
                <w:rFonts w:ascii="Arial" w:hAnsi="Arial" w:cs="Arial"/>
                <w:sz w:val="20"/>
                <w:szCs w:val="20"/>
                <w:vertAlign w:val="subscript"/>
              </w:rPr>
              <w:t>2.5</w:t>
            </w:r>
            <w:r w:rsidRPr="00075DB0">
              <w:rPr>
                <w:rFonts w:ascii="Arial" w:hAnsi="Arial" w:cs="Arial"/>
                <w:sz w:val="20"/>
                <w:szCs w:val="20"/>
              </w:rPr>
              <w:t xml:space="preserve"> were 61 </w:t>
            </w:r>
            <w:proofErr w:type="spellStart"/>
            <w:r w:rsidRPr="00075DB0">
              <w:rPr>
                <w:rFonts w:ascii="Arial" w:hAnsi="Arial" w:cs="Arial"/>
                <w:sz w:val="20"/>
                <w:szCs w:val="20"/>
              </w:rPr>
              <w:t>μg</w:t>
            </w:r>
            <w:proofErr w:type="spellEnd"/>
            <w:r w:rsidRPr="00075DB0">
              <w:rPr>
                <w:rFonts w:ascii="Arial" w:hAnsi="Arial" w:cs="Arial"/>
                <w:sz w:val="20"/>
                <w:szCs w:val="20"/>
              </w:rPr>
              <w:t>/m</w:t>
            </w:r>
            <w:r w:rsidRPr="00075DB0">
              <w:rPr>
                <w:rFonts w:ascii="Arial" w:hAnsi="Arial" w:cs="Arial"/>
                <w:sz w:val="20"/>
                <w:szCs w:val="20"/>
                <w:vertAlign w:val="superscript"/>
              </w:rPr>
              <w:t>3</w:t>
            </w:r>
            <w:r w:rsidRPr="00075DB0">
              <w:rPr>
                <w:rFonts w:ascii="Arial" w:hAnsi="Arial" w:cs="Arial"/>
                <w:sz w:val="20"/>
                <w:szCs w:val="20"/>
              </w:rPr>
              <w:t xml:space="preserve"> overall, 101 and 39 </w:t>
            </w:r>
            <w:proofErr w:type="spellStart"/>
            <w:r w:rsidRPr="00075DB0">
              <w:rPr>
                <w:rFonts w:ascii="Arial" w:hAnsi="Arial" w:cs="Arial"/>
                <w:sz w:val="20"/>
                <w:szCs w:val="20"/>
              </w:rPr>
              <w:t>μg</w:t>
            </w:r>
            <w:proofErr w:type="spellEnd"/>
            <w:r w:rsidRPr="00075DB0">
              <w:rPr>
                <w:rFonts w:ascii="Arial" w:hAnsi="Arial" w:cs="Arial"/>
                <w:sz w:val="20"/>
                <w:szCs w:val="20"/>
              </w:rPr>
              <w:t>/m</w:t>
            </w:r>
            <w:r w:rsidRPr="00075DB0">
              <w:rPr>
                <w:rFonts w:ascii="Arial" w:hAnsi="Arial" w:cs="Arial"/>
                <w:sz w:val="20"/>
                <w:szCs w:val="20"/>
                <w:vertAlign w:val="superscript"/>
              </w:rPr>
              <w:t>3</w:t>
            </w:r>
            <w:r w:rsidRPr="00075DB0">
              <w:rPr>
                <w:rFonts w:ascii="Arial" w:hAnsi="Arial" w:cs="Arial"/>
                <w:sz w:val="20"/>
                <w:szCs w:val="20"/>
              </w:rPr>
              <w:t xml:space="preserve"> in the high and low exposure group. 58 </w:t>
            </w:r>
            <w:proofErr w:type="spellStart"/>
            <w:r w:rsidRPr="00075DB0">
              <w:rPr>
                <w:rFonts w:ascii="Arial" w:hAnsi="Arial" w:cs="Arial"/>
                <w:sz w:val="20"/>
                <w:szCs w:val="20"/>
              </w:rPr>
              <w:t>μg</w:t>
            </w:r>
            <w:proofErr w:type="spellEnd"/>
            <w:r w:rsidRPr="00075DB0">
              <w:rPr>
                <w:rFonts w:ascii="Arial" w:hAnsi="Arial" w:cs="Arial"/>
                <w:sz w:val="20"/>
                <w:szCs w:val="20"/>
              </w:rPr>
              <w:t>/m</w:t>
            </w:r>
            <w:r w:rsidRPr="00075DB0">
              <w:rPr>
                <w:rFonts w:ascii="Arial" w:hAnsi="Arial" w:cs="Arial"/>
                <w:sz w:val="20"/>
                <w:szCs w:val="20"/>
                <w:vertAlign w:val="superscript"/>
              </w:rPr>
              <w:t>3</w:t>
            </w:r>
            <w:r w:rsidRPr="00075DB0">
              <w:rPr>
                <w:rFonts w:ascii="Arial" w:hAnsi="Arial" w:cs="Arial"/>
                <w:sz w:val="20"/>
                <w:szCs w:val="20"/>
              </w:rPr>
              <w:t xml:space="preserve"> was the cutoff point for high and low groups</w:t>
            </w:r>
          </w:p>
        </w:tc>
        <w:tc>
          <w:tcPr>
            <w:tcW w:w="798" w:type="pct"/>
            <w:gridSpan w:val="2"/>
            <w:tcBorders>
              <w:top w:val="single" w:sz="4" w:space="0" w:color="auto"/>
              <w:left w:val="nil"/>
              <w:bottom w:val="single" w:sz="4" w:space="0" w:color="auto"/>
              <w:right w:val="nil"/>
            </w:tcBorders>
          </w:tcPr>
          <w:p w14:paraId="283D72EE" w14:textId="77777777" w:rsidR="00075DB0" w:rsidRPr="00075DB0" w:rsidRDefault="00075DB0" w:rsidP="00075DB0">
            <w:pPr>
              <w:rPr>
                <w:rFonts w:ascii="Arial" w:hAnsi="Arial" w:cs="Arial"/>
                <w:sz w:val="20"/>
                <w:szCs w:val="20"/>
              </w:rPr>
            </w:pPr>
            <w:r w:rsidRPr="00075DB0">
              <w:rPr>
                <w:rFonts w:ascii="Arial" w:hAnsi="Arial" w:cs="Arial"/>
                <w:sz w:val="20"/>
                <w:szCs w:val="20"/>
              </w:rPr>
              <w:t>NA</w:t>
            </w:r>
          </w:p>
        </w:tc>
        <w:tc>
          <w:tcPr>
            <w:tcW w:w="1042" w:type="pct"/>
            <w:tcBorders>
              <w:top w:val="single" w:sz="4" w:space="0" w:color="auto"/>
              <w:left w:val="nil"/>
              <w:bottom w:val="single" w:sz="4" w:space="0" w:color="auto"/>
              <w:right w:val="nil"/>
            </w:tcBorders>
          </w:tcPr>
          <w:p w14:paraId="586ECB02" w14:textId="0CED1F37" w:rsidR="00075DB0" w:rsidRPr="00075DB0" w:rsidRDefault="00075DB0" w:rsidP="00075DB0">
            <w:pPr>
              <w:rPr>
                <w:rFonts w:ascii="Arial" w:hAnsi="Arial" w:cs="Arial"/>
                <w:sz w:val="20"/>
                <w:szCs w:val="20"/>
              </w:rPr>
            </w:pPr>
            <w:r w:rsidRPr="00075DB0">
              <w:rPr>
                <w:rFonts w:ascii="Arial" w:hAnsi="Arial" w:cs="Arial"/>
                <w:sz w:val="20"/>
                <w:szCs w:val="20"/>
              </w:rPr>
              <w:t>Women in high exposure group showed higher trend of systolic SBP, central SBP, central pulse pressure, and augmentation index than those of low-exposure group, though not statistically significant</w:t>
            </w:r>
          </w:p>
        </w:tc>
        <w:tc>
          <w:tcPr>
            <w:tcW w:w="759" w:type="pct"/>
            <w:gridSpan w:val="2"/>
            <w:tcBorders>
              <w:top w:val="single" w:sz="4" w:space="0" w:color="auto"/>
              <w:left w:val="nil"/>
              <w:bottom w:val="single" w:sz="4" w:space="0" w:color="auto"/>
              <w:right w:val="nil"/>
            </w:tcBorders>
          </w:tcPr>
          <w:p w14:paraId="2D6EEE8F" w14:textId="47D22709" w:rsidR="00075DB0" w:rsidRPr="00075DB0" w:rsidRDefault="00075DB0" w:rsidP="00075DB0">
            <w:pPr>
              <w:rPr>
                <w:rFonts w:ascii="Arial" w:hAnsi="Arial" w:cs="Arial"/>
                <w:sz w:val="20"/>
                <w:szCs w:val="20"/>
              </w:rPr>
            </w:pPr>
            <w:r w:rsidRPr="00075DB0">
              <w:rPr>
                <w:rFonts w:ascii="Arial" w:hAnsi="Arial" w:cs="Arial"/>
                <w:sz w:val="20"/>
                <w:szCs w:val="20"/>
              </w:rPr>
              <w:t xml:space="preserve">Telomere was </w:t>
            </w:r>
            <w:r w:rsidR="00053334">
              <w:rPr>
                <w:rFonts w:ascii="Arial" w:hAnsi="Arial" w:cs="Arial"/>
                <w:sz w:val="20"/>
                <w:szCs w:val="20"/>
              </w:rPr>
              <w:t xml:space="preserve">marginally </w:t>
            </w:r>
            <w:r w:rsidRPr="00075DB0">
              <w:rPr>
                <w:rFonts w:ascii="Arial" w:hAnsi="Arial" w:cs="Arial"/>
                <w:sz w:val="20"/>
                <w:szCs w:val="20"/>
              </w:rPr>
              <w:t>shorter among high-exposure group. The CRP levels were not different from the two groups</w:t>
            </w:r>
          </w:p>
        </w:tc>
      </w:tr>
      <w:tr w:rsidR="00075DB0" w:rsidRPr="00075DB0" w14:paraId="5E3634E5" w14:textId="77777777" w:rsidTr="009130E8">
        <w:trPr>
          <w:trHeight w:val="1899"/>
        </w:trPr>
        <w:tc>
          <w:tcPr>
            <w:tcW w:w="522" w:type="pct"/>
            <w:gridSpan w:val="2"/>
            <w:tcBorders>
              <w:top w:val="single" w:sz="4" w:space="0" w:color="auto"/>
              <w:left w:val="nil"/>
              <w:bottom w:val="single" w:sz="4" w:space="0" w:color="auto"/>
              <w:right w:val="nil"/>
            </w:tcBorders>
          </w:tcPr>
          <w:p w14:paraId="2E937B9A" w14:textId="77777777" w:rsidR="00075DB0" w:rsidRPr="00075DB0" w:rsidRDefault="00075DB0" w:rsidP="00075DB0">
            <w:pPr>
              <w:rPr>
                <w:rFonts w:ascii="Arial" w:hAnsi="Arial" w:cs="Arial"/>
                <w:sz w:val="20"/>
                <w:szCs w:val="20"/>
              </w:rPr>
            </w:pPr>
            <w:r w:rsidRPr="00075DB0">
              <w:rPr>
                <w:rFonts w:ascii="Arial" w:hAnsi="Arial" w:cs="Arial"/>
                <w:sz w:val="20"/>
                <w:szCs w:val="20"/>
              </w:rPr>
              <w:fldChar w:fldCharType="begin"/>
            </w:r>
            <w:r w:rsidRPr="00075DB0">
              <w:rPr>
                <w:rFonts w:ascii="Arial" w:hAnsi="Arial" w:cs="Arial"/>
                <w:sz w:val="20"/>
                <w:szCs w:val="20"/>
              </w:rPr>
              <w:instrText xml:space="preserve"> ADDIN EN.CITE &lt;EndNote&gt;&lt;Cite&gt;&lt;Author&gt;Alexander&lt;/Author&gt;&lt;Year&gt;2015&lt;/Year&gt;&lt;RecNum&gt;1364&lt;/RecNum&gt;&lt;DisplayText&gt;(Alexander et al. 2015)&lt;/DisplayText&gt;&lt;record&gt;&lt;rec-number&gt;1364&lt;/rec-number&gt;&lt;foreign-keys&gt;&lt;key app="EN" db-id="d9rsr5ap2zr5vnet2p8vw5xqaevda9z55d5x" timestamp="1586357068"&gt;1364&lt;/key&gt;&lt;/foreign-keys&gt;&lt;ref-type name="Journal Article"&gt;17&lt;/ref-type&gt;&lt;contributors&gt;&lt;authors&gt;&lt;author&gt;Alexander, D.&lt;/author&gt;&lt;author&gt;Larson, T.&lt;/author&gt;&lt;author&gt;Bolton, S.&lt;/author&gt;&lt;author&gt;Vedal, S.&lt;/author&gt;&lt;/authors&gt;&lt;/contributors&gt;&lt;titles&gt;&lt;title&gt;Systolic blood pressure changes in indigenous Bolivian women associated with an improved cookstove intervention&lt;/title&gt;&lt;secondary-title&gt;Air Quality Atmosphere and Health&lt;/secondary-title&gt;&lt;/titles&gt;&lt;periodical&gt;&lt;full-title&gt;Air Quality Atmosphere and Health&lt;/full-title&gt;&lt;/periodical&gt;&lt;pages&gt;47-53&lt;/pages&gt;&lt;volume&gt;8&lt;/volume&gt;&lt;number&gt;1&lt;/number&gt;&lt;dates&gt;&lt;year&gt;2015&lt;/year&gt;&lt;pub-dates&gt;&lt;date&gt;Feb&lt;/date&gt;&lt;/pub-dates&gt;&lt;/dates&gt;&lt;isbn&gt;1873-9318&lt;/isbn&gt;&lt;accession-num&gt;WOS:000350232900004&lt;/accession-num&gt;&lt;urls&gt;&lt;related-urls&gt;&lt;url&gt;&amp;lt;Go to ISI&amp;gt;://WOS:000350232900004&lt;/url&gt;&lt;url&gt;https://link.springer.com/content/pdf/10.1007/s11869-014-0267-6.pdf&lt;/url&gt;&lt;/related-urls&gt;&lt;/urls&gt;&lt;electronic-resource-num&gt;10.1007/s11869-014-0267-6&lt;/electronic-resource-num&gt;&lt;/record&gt;&lt;/Cite&gt;&lt;/EndNote&gt;</w:instrText>
            </w:r>
            <w:r w:rsidRPr="00075DB0">
              <w:rPr>
                <w:rFonts w:ascii="Arial" w:hAnsi="Arial" w:cs="Arial"/>
                <w:sz w:val="20"/>
                <w:szCs w:val="20"/>
              </w:rPr>
              <w:fldChar w:fldCharType="separate"/>
            </w:r>
            <w:r w:rsidRPr="00075DB0">
              <w:rPr>
                <w:rFonts w:ascii="Arial" w:hAnsi="Arial" w:cs="Arial"/>
                <w:noProof/>
                <w:sz w:val="20"/>
                <w:szCs w:val="20"/>
              </w:rPr>
              <w:t>(</w:t>
            </w:r>
            <w:bookmarkStart w:id="32" w:name="_Hlk53580175"/>
            <w:r w:rsidRPr="00075DB0">
              <w:rPr>
                <w:rFonts w:ascii="Arial" w:hAnsi="Arial" w:cs="Arial"/>
                <w:noProof/>
                <w:sz w:val="20"/>
                <w:szCs w:val="20"/>
              </w:rPr>
              <w:t xml:space="preserve">Alexander </w:t>
            </w:r>
            <w:bookmarkEnd w:id="32"/>
            <w:r w:rsidRPr="00075DB0">
              <w:rPr>
                <w:rFonts w:ascii="Arial" w:hAnsi="Arial" w:cs="Arial"/>
                <w:noProof/>
                <w:sz w:val="20"/>
                <w:szCs w:val="20"/>
              </w:rPr>
              <w:t>et al. 2015)</w:t>
            </w:r>
            <w:r w:rsidRPr="00075DB0">
              <w:rPr>
                <w:rFonts w:ascii="Arial" w:hAnsi="Arial" w:cs="Arial"/>
                <w:sz w:val="20"/>
                <w:szCs w:val="20"/>
              </w:rPr>
              <w:fldChar w:fldCharType="end"/>
            </w:r>
          </w:p>
        </w:tc>
        <w:tc>
          <w:tcPr>
            <w:tcW w:w="519" w:type="pct"/>
            <w:tcBorders>
              <w:top w:val="single" w:sz="4" w:space="0" w:color="auto"/>
              <w:left w:val="nil"/>
              <w:bottom w:val="single" w:sz="4" w:space="0" w:color="auto"/>
              <w:right w:val="nil"/>
            </w:tcBorders>
          </w:tcPr>
          <w:p w14:paraId="6AF997C3" w14:textId="77777777" w:rsidR="00075DB0" w:rsidRPr="00075DB0" w:rsidRDefault="00075DB0" w:rsidP="00075DB0">
            <w:pPr>
              <w:rPr>
                <w:rFonts w:ascii="Arial" w:hAnsi="Arial" w:cs="Arial"/>
                <w:sz w:val="20"/>
                <w:szCs w:val="20"/>
              </w:rPr>
            </w:pPr>
            <w:r w:rsidRPr="00075DB0">
              <w:rPr>
                <w:rFonts w:ascii="Arial" w:hAnsi="Arial" w:cs="Arial"/>
                <w:sz w:val="20"/>
                <w:szCs w:val="20"/>
              </w:rPr>
              <w:t>A panel study on before and after the intervention</w:t>
            </w:r>
          </w:p>
        </w:tc>
        <w:tc>
          <w:tcPr>
            <w:tcW w:w="488" w:type="pct"/>
            <w:tcBorders>
              <w:top w:val="single" w:sz="4" w:space="0" w:color="auto"/>
              <w:left w:val="nil"/>
              <w:bottom w:val="single" w:sz="4" w:space="0" w:color="auto"/>
              <w:right w:val="nil"/>
            </w:tcBorders>
          </w:tcPr>
          <w:p w14:paraId="0440055C" w14:textId="52E25C8C" w:rsidR="00075DB0" w:rsidRPr="00075DB0" w:rsidRDefault="00075DB0" w:rsidP="00075DB0">
            <w:pPr>
              <w:rPr>
                <w:rFonts w:ascii="Arial" w:hAnsi="Arial" w:cs="Arial"/>
                <w:sz w:val="20"/>
                <w:szCs w:val="20"/>
              </w:rPr>
            </w:pPr>
            <w:r w:rsidRPr="00075DB0">
              <w:rPr>
                <w:rFonts w:ascii="Arial" w:hAnsi="Arial" w:cs="Arial"/>
                <w:sz w:val="20"/>
                <w:szCs w:val="20"/>
              </w:rPr>
              <w:t>Primary fuel source were hardwood and shrubs</w:t>
            </w:r>
            <w:r w:rsidR="004B719E">
              <w:rPr>
                <w:rFonts w:ascii="Arial" w:hAnsi="Arial" w:cs="Arial"/>
                <w:sz w:val="20"/>
                <w:szCs w:val="20"/>
              </w:rPr>
              <w:t xml:space="preserve"> in </w:t>
            </w:r>
            <w:proofErr w:type="spellStart"/>
            <w:r w:rsidR="004B719E">
              <w:rPr>
                <w:rFonts w:ascii="Arial" w:hAnsi="Arial" w:cs="Arial"/>
                <w:sz w:val="20"/>
                <w:szCs w:val="20"/>
              </w:rPr>
              <w:t>Tuquiza</w:t>
            </w:r>
            <w:proofErr w:type="spellEnd"/>
            <w:r w:rsidR="004B719E">
              <w:rPr>
                <w:rFonts w:ascii="Arial" w:hAnsi="Arial" w:cs="Arial"/>
                <w:sz w:val="20"/>
                <w:szCs w:val="20"/>
              </w:rPr>
              <w:t>, Bolivia</w:t>
            </w:r>
            <w:r w:rsidRPr="00075DB0">
              <w:rPr>
                <w:rFonts w:ascii="Arial" w:hAnsi="Arial" w:cs="Arial"/>
                <w:sz w:val="20"/>
                <w:szCs w:val="20"/>
              </w:rPr>
              <w:t xml:space="preserve"> </w:t>
            </w:r>
          </w:p>
        </w:tc>
        <w:tc>
          <w:tcPr>
            <w:tcW w:w="872" w:type="pct"/>
            <w:tcBorders>
              <w:top w:val="single" w:sz="4" w:space="0" w:color="auto"/>
              <w:left w:val="nil"/>
              <w:bottom w:val="single" w:sz="4" w:space="0" w:color="auto"/>
              <w:right w:val="nil"/>
            </w:tcBorders>
          </w:tcPr>
          <w:p w14:paraId="271A5518" w14:textId="77777777" w:rsidR="00075DB0" w:rsidRPr="00075DB0" w:rsidRDefault="00075DB0" w:rsidP="00075DB0">
            <w:pPr>
              <w:rPr>
                <w:rFonts w:ascii="Arial" w:hAnsi="Arial" w:cs="Arial"/>
                <w:sz w:val="20"/>
                <w:szCs w:val="20"/>
              </w:rPr>
            </w:pPr>
            <w:r w:rsidRPr="00075DB0">
              <w:rPr>
                <w:rFonts w:ascii="Arial" w:hAnsi="Arial" w:cs="Arial"/>
                <w:sz w:val="20"/>
                <w:szCs w:val="20"/>
              </w:rPr>
              <w:t>Kitchen PM</w:t>
            </w:r>
            <w:r w:rsidRPr="00075DB0">
              <w:rPr>
                <w:rFonts w:ascii="Arial" w:hAnsi="Arial" w:cs="Arial"/>
                <w:sz w:val="20"/>
                <w:szCs w:val="20"/>
                <w:vertAlign w:val="subscript"/>
              </w:rPr>
              <w:t>2.5</w:t>
            </w:r>
            <w:r w:rsidRPr="00075DB0">
              <w:rPr>
                <w:rFonts w:ascii="Arial" w:hAnsi="Arial" w:cs="Arial"/>
                <w:sz w:val="20"/>
                <w:szCs w:val="20"/>
              </w:rPr>
              <w:t xml:space="preserve"> pre-intervention levels ranged 23-750 (avg. 240) </w:t>
            </w:r>
            <w:proofErr w:type="spellStart"/>
            <w:r w:rsidRPr="00075DB0">
              <w:rPr>
                <w:rFonts w:ascii="Arial" w:hAnsi="Arial" w:cs="Arial"/>
                <w:sz w:val="20"/>
                <w:szCs w:val="20"/>
              </w:rPr>
              <w:t>μg</w:t>
            </w:r>
            <w:proofErr w:type="spellEnd"/>
            <w:r w:rsidRPr="00075DB0">
              <w:rPr>
                <w:rFonts w:ascii="Arial" w:hAnsi="Arial" w:cs="Arial"/>
                <w:sz w:val="20"/>
                <w:szCs w:val="20"/>
              </w:rPr>
              <w:t>/m</w:t>
            </w:r>
            <w:r w:rsidRPr="00075DB0">
              <w:rPr>
                <w:rFonts w:ascii="Arial" w:hAnsi="Arial" w:cs="Arial"/>
                <w:sz w:val="20"/>
                <w:szCs w:val="20"/>
                <w:vertAlign w:val="superscript"/>
              </w:rPr>
              <w:t>3</w:t>
            </w:r>
            <w:r w:rsidRPr="00075DB0">
              <w:rPr>
                <w:rFonts w:ascii="Arial" w:hAnsi="Arial" w:cs="Arial"/>
                <w:sz w:val="20"/>
                <w:szCs w:val="20"/>
              </w:rPr>
              <w:t xml:space="preserve">, post levels range 8-170 (avg. 48) </w:t>
            </w:r>
            <w:proofErr w:type="spellStart"/>
            <w:r w:rsidRPr="00075DB0">
              <w:rPr>
                <w:rFonts w:ascii="Arial" w:hAnsi="Arial" w:cs="Arial"/>
                <w:sz w:val="20"/>
                <w:szCs w:val="20"/>
              </w:rPr>
              <w:t>μg</w:t>
            </w:r>
            <w:proofErr w:type="spellEnd"/>
            <w:r w:rsidRPr="00075DB0">
              <w:rPr>
                <w:rFonts w:ascii="Arial" w:hAnsi="Arial" w:cs="Arial"/>
                <w:sz w:val="20"/>
                <w:szCs w:val="20"/>
              </w:rPr>
              <w:t>/m</w:t>
            </w:r>
            <w:r w:rsidRPr="00075DB0">
              <w:rPr>
                <w:rFonts w:ascii="Arial" w:hAnsi="Arial" w:cs="Arial"/>
                <w:sz w:val="20"/>
                <w:szCs w:val="20"/>
                <w:vertAlign w:val="superscript"/>
              </w:rPr>
              <w:t>3</w:t>
            </w:r>
          </w:p>
        </w:tc>
        <w:tc>
          <w:tcPr>
            <w:tcW w:w="798" w:type="pct"/>
            <w:gridSpan w:val="2"/>
            <w:tcBorders>
              <w:top w:val="single" w:sz="4" w:space="0" w:color="auto"/>
              <w:left w:val="nil"/>
              <w:bottom w:val="single" w:sz="4" w:space="0" w:color="auto"/>
              <w:right w:val="nil"/>
            </w:tcBorders>
          </w:tcPr>
          <w:p w14:paraId="383F35D0" w14:textId="77777777" w:rsidR="00075DB0" w:rsidRPr="00075DB0" w:rsidRDefault="00075DB0" w:rsidP="00075DB0">
            <w:pPr>
              <w:rPr>
                <w:rFonts w:ascii="Arial" w:hAnsi="Arial" w:cs="Arial"/>
                <w:sz w:val="20"/>
                <w:szCs w:val="20"/>
              </w:rPr>
            </w:pPr>
            <w:r w:rsidRPr="00075DB0">
              <w:rPr>
                <w:rFonts w:ascii="Arial" w:hAnsi="Arial" w:cs="Arial"/>
                <w:sz w:val="20"/>
                <w:szCs w:val="20"/>
              </w:rPr>
              <w:t>NA</w:t>
            </w:r>
          </w:p>
        </w:tc>
        <w:tc>
          <w:tcPr>
            <w:tcW w:w="1042" w:type="pct"/>
            <w:tcBorders>
              <w:top w:val="single" w:sz="4" w:space="0" w:color="auto"/>
              <w:left w:val="nil"/>
              <w:bottom w:val="single" w:sz="4" w:space="0" w:color="auto"/>
              <w:right w:val="nil"/>
            </w:tcBorders>
          </w:tcPr>
          <w:p w14:paraId="6C0039F6" w14:textId="7C65422E" w:rsidR="00075DB0" w:rsidRPr="00075DB0" w:rsidRDefault="00075DB0" w:rsidP="00075DB0">
            <w:pPr>
              <w:rPr>
                <w:rFonts w:ascii="Arial" w:hAnsi="Arial" w:cs="Arial"/>
                <w:sz w:val="20"/>
                <w:szCs w:val="20"/>
              </w:rPr>
            </w:pPr>
            <w:r w:rsidRPr="00075DB0">
              <w:rPr>
                <w:rFonts w:ascii="Arial" w:hAnsi="Arial" w:cs="Arial"/>
                <w:sz w:val="20"/>
                <w:szCs w:val="20"/>
              </w:rPr>
              <w:t>Mean SBP were decreased from 114.5 to 109.0 mm Hg after the intervention. There were also stronger association between SBP reductions and 24-h kitchen PM as well as cooking PM conc</w:t>
            </w:r>
            <w:r w:rsidR="00053334">
              <w:rPr>
                <w:rFonts w:ascii="Arial" w:hAnsi="Arial" w:cs="Arial"/>
                <w:sz w:val="20"/>
                <w:szCs w:val="20"/>
              </w:rPr>
              <w:t>entration</w:t>
            </w:r>
          </w:p>
        </w:tc>
        <w:tc>
          <w:tcPr>
            <w:tcW w:w="759" w:type="pct"/>
            <w:gridSpan w:val="2"/>
            <w:tcBorders>
              <w:top w:val="single" w:sz="4" w:space="0" w:color="auto"/>
              <w:left w:val="nil"/>
              <w:bottom w:val="single" w:sz="4" w:space="0" w:color="auto"/>
              <w:right w:val="nil"/>
            </w:tcBorders>
          </w:tcPr>
          <w:p w14:paraId="5FBC848E" w14:textId="77777777" w:rsidR="00075DB0" w:rsidRPr="00075DB0" w:rsidRDefault="00075DB0" w:rsidP="00075DB0">
            <w:pPr>
              <w:rPr>
                <w:rFonts w:ascii="Arial" w:hAnsi="Arial" w:cs="Arial"/>
                <w:sz w:val="20"/>
                <w:szCs w:val="20"/>
              </w:rPr>
            </w:pPr>
            <w:r w:rsidRPr="00075DB0">
              <w:rPr>
                <w:rFonts w:ascii="Arial" w:hAnsi="Arial" w:cs="Arial"/>
                <w:sz w:val="20"/>
                <w:szCs w:val="20"/>
              </w:rPr>
              <w:t>NA</w:t>
            </w:r>
          </w:p>
        </w:tc>
      </w:tr>
      <w:bookmarkStart w:id="33" w:name="_Hlk38272742"/>
      <w:tr w:rsidR="00075DB0" w:rsidRPr="00075DB0" w14:paraId="6E703910" w14:textId="77777777" w:rsidTr="009130E8">
        <w:trPr>
          <w:trHeight w:val="2240"/>
        </w:trPr>
        <w:tc>
          <w:tcPr>
            <w:tcW w:w="522" w:type="pct"/>
            <w:gridSpan w:val="2"/>
            <w:tcBorders>
              <w:top w:val="single" w:sz="4" w:space="0" w:color="auto"/>
              <w:left w:val="nil"/>
              <w:bottom w:val="single" w:sz="4" w:space="0" w:color="auto"/>
              <w:right w:val="nil"/>
            </w:tcBorders>
          </w:tcPr>
          <w:p w14:paraId="609811F3" w14:textId="77777777" w:rsidR="00075DB0" w:rsidRPr="00075DB0" w:rsidRDefault="00075DB0" w:rsidP="00075DB0">
            <w:pPr>
              <w:rPr>
                <w:rFonts w:ascii="Arial" w:hAnsi="Arial" w:cs="Arial"/>
                <w:sz w:val="20"/>
                <w:szCs w:val="20"/>
              </w:rPr>
            </w:pPr>
            <w:r w:rsidRPr="00075DB0">
              <w:rPr>
                <w:rFonts w:ascii="Arial" w:hAnsi="Arial" w:cs="Arial"/>
                <w:sz w:val="20"/>
                <w:szCs w:val="20"/>
              </w:rPr>
              <w:fldChar w:fldCharType="begin">
                <w:fldData xml:space="preserve">PEVuZE5vdGU+PENpdGU+PEF1dGhvcj5SdWl6LVZlcmE8L0F1dGhvcj48WWVhcj4yMDE1PC9ZZWFy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</w:fldData>
              </w:fldChar>
            </w:r>
            <w:r w:rsidRPr="00075DB0">
              <w:rPr>
                <w:rFonts w:ascii="Arial" w:hAnsi="Arial" w:cs="Arial"/>
                <w:sz w:val="20"/>
                <w:szCs w:val="20"/>
              </w:rPr>
              <w:instrText xml:space="preserve"> ADDIN EN.CITE </w:instrText>
            </w:r>
            <w:r w:rsidRPr="00075DB0">
              <w:rPr>
                <w:rFonts w:ascii="Arial" w:hAnsi="Arial" w:cs="Arial"/>
                <w:sz w:val="20"/>
                <w:szCs w:val="20"/>
              </w:rPr>
              <w:fldChar w:fldCharType="begin">
                <w:fldData xml:space="preserve">PEVuZE5vdGU+PENpdGU+PEF1dGhvcj5SdWl6LVZlcmE8L0F1dGhvcj48WWVhcj4yMDE1PC9ZZWFy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</w:fldData>
              </w:fldChar>
            </w:r>
            <w:r w:rsidRPr="00075DB0">
              <w:rPr>
                <w:rFonts w:ascii="Arial" w:hAnsi="Arial" w:cs="Arial"/>
                <w:sz w:val="20"/>
                <w:szCs w:val="20"/>
              </w:rPr>
              <w:instrText xml:space="preserve"> ADDIN EN.CITE.DATA </w:instrText>
            </w:r>
            <w:r w:rsidRPr="00075DB0">
              <w:rPr>
                <w:rFonts w:ascii="Arial" w:hAnsi="Arial" w:cs="Arial"/>
                <w:sz w:val="20"/>
                <w:szCs w:val="20"/>
              </w:rPr>
            </w:r>
            <w:r w:rsidRPr="00075DB0">
              <w:rPr>
                <w:rFonts w:ascii="Arial" w:hAnsi="Arial" w:cs="Arial"/>
                <w:sz w:val="20"/>
                <w:szCs w:val="20"/>
              </w:rPr>
              <w:fldChar w:fldCharType="end"/>
            </w:r>
            <w:r w:rsidRPr="00075DB0">
              <w:rPr>
                <w:rFonts w:ascii="Arial" w:hAnsi="Arial" w:cs="Arial"/>
                <w:sz w:val="20"/>
                <w:szCs w:val="20"/>
              </w:rPr>
            </w:r>
            <w:r w:rsidRPr="00075DB0">
              <w:rPr>
                <w:rFonts w:ascii="Arial" w:hAnsi="Arial" w:cs="Arial"/>
                <w:sz w:val="20"/>
                <w:szCs w:val="20"/>
              </w:rPr>
              <w:fldChar w:fldCharType="separate"/>
            </w:r>
            <w:r w:rsidRPr="00075DB0">
              <w:rPr>
                <w:rFonts w:ascii="Arial" w:hAnsi="Arial" w:cs="Arial"/>
                <w:noProof/>
                <w:sz w:val="20"/>
                <w:szCs w:val="20"/>
              </w:rPr>
              <w:t>(Ruiz-Vera et al. 2015)</w:t>
            </w:r>
            <w:r w:rsidRPr="00075DB0">
              <w:rPr>
                <w:rFonts w:ascii="Arial" w:hAnsi="Arial" w:cs="Arial"/>
                <w:sz w:val="20"/>
                <w:szCs w:val="20"/>
              </w:rPr>
              <w:fldChar w:fldCharType="end"/>
            </w:r>
          </w:p>
        </w:tc>
        <w:tc>
          <w:tcPr>
            <w:tcW w:w="519" w:type="pct"/>
            <w:tcBorders>
              <w:top w:val="single" w:sz="4" w:space="0" w:color="auto"/>
              <w:left w:val="nil"/>
              <w:bottom w:val="single" w:sz="4" w:space="0" w:color="auto"/>
              <w:right w:val="nil"/>
            </w:tcBorders>
          </w:tcPr>
          <w:p w14:paraId="44F59289" w14:textId="77777777" w:rsidR="00075DB0" w:rsidRPr="00075DB0" w:rsidRDefault="00075DB0" w:rsidP="00075DB0">
            <w:pPr>
              <w:rPr>
                <w:rFonts w:ascii="Arial" w:hAnsi="Arial" w:cs="Arial"/>
                <w:sz w:val="20"/>
                <w:szCs w:val="20"/>
              </w:rPr>
            </w:pPr>
            <w:r w:rsidRPr="00075DB0">
              <w:rPr>
                <w:rFonts w:ascii="Arial" w:hAnsi="Arial" w:cs="Arial"/>
                <w:sz w:val="20"/>
                <w:szCs w:val="20"/>
              </w:rPr>
              <w:t>Cross sectional study</w:t>
            </w:r>
          </w:p>
        </w:tc>
        <w:tc>
          <w:tcPr>
            <w:tcW w:w="488" w:type="pct"/>
            <w:tcBorders>
              <w:top w:val="single" w:sz="4" w:space="0" w:color="auto"/>
              <w:left w:val="nil"/>
              <w:bottom w:val="single" w:sz="4" w:space="0" w:color="auto"/>
              <w:right w:val="nil"/>
            </w:tcBorders>
          </w:tcPr>
          <w:p w14:paraId="1C0363E5" w14:textId="5D33F81C" w:rsidR="00075DB0" w:rsidRPr="00075DB0" w:rsidRDefault="00075DB0" w:rsidP="00075DB0">
            <w:pPr>
              <w:rPr>
                <w:rFonts w:ascii="Arial" w:hAnsi="Arial" w:cs="Arial"/>
                <w:sz w:val="20"/>
                <w:szCs w:val="20"/>
              </w:rPr>
            </w:pPr>
            <w:r w:rsidRPr="00075DB0">
              <w:rPr>
                <w:rFonts w:ascii="Arial" w:hAnsi="Arial" w:cs="Arial"/>
                <w:sz w:val="20"/>
                <w:szCs w:val="20"/>
              </w:rPr>
              <w:t>Indoor biomass combustion for cooking</w:t>
            </w:r>
            <w:r w:rsidR="004B719E">
              <w:rPr>
                <w:rFonts w:ascii="Arial" w:hAnsi="Arial" w:cs="Arial"/>
                <w:sz w:val="20"/>
                <w:szCs w:val="20"/>
              </w:rPr>
              <w:t xml:space="preserve"> in San Luis Potosi, Mexico</w:t>
            </w:r>
          </w:p>
        </w:tc>
        <w:tc>
          <w:tcPr>
            <w:tcW w:w="872" w:type="pct"/>
            <w:tcBorders>
              <w:top w:val="single" w:sz="4" w:space="0" w:color="auto"/>
              <w:left w:val="nil"/>
              <w:bottom w:val="single" w:sz="4" w:space="0" w:color="auto"/>
              <w:right w:val="nil"/>
            </w:tcBorders>
          </w:tcPr>
          <w:p w14:paraId="491BFEAA" w14:textId="2038A3F9" w:rsidR="00075DB0" w:rsidRPr="00075DB0" w:rsidRDefault="00075DB0" w:rsidP="00075DB0">
            <w:pPr>
              <w:rPr>
                <w:rFonts w:ascii="Arial" w:hAnsi="Arial" w:cs="Arial"/>
                <w:sz w:val="20"/>
                <w:szCs w:val="20"/>
              </w:rPr>
            </w:pPr>
            <w:r w:rsidRPr="00075DB0">
              <w:rPr>
                <w:rFonts w:ascii="Arial" w:hAnsi="Arial" w:cs="Arial"/>
                <w:sz w:val="20"/>
                <w:szCs w:val="20"/>
              </w:rPr>
              <w:t>1-hydroxypyrene (1-OHP) was the biomarker of PAH exposure. The urinary 1-OHP levels in the study was 11 times higher than the mean reported in general population</w:t>
            </w:r>
          </w:p>
        </w:tc>
        <w:tc>
          <w:tcPr>
            <w:tcW w:w="798" w:type="pct"/>
            <w:gridSpan w:val="2"/>
            <w:tcBorders>
              <w:top w:val="single" w:sz="4" w:space="0" w:color="auto"/>
              <w:left w:val="nil"/>
              <w:bottom w:val="single" w:sz="4" w:space="0" w:color="auto"/>
              <w:right w:val="nil"/>
            </w:tcBorders>
          </w:tcPr>
          <w:p w14:paraId="52059B9E" w14:textId="77777777" w:rsidR="00075DB0" w:rsidRPr="00075DB0" w:rsidRDefault="00075DB0" w:rsidP="00075DB0">
            <w:pPr>
              <w:rPr>
                <w:rFonts w:ascii="Arial" w:hAnsi="Arial" w:cs="Arial"/>
                <w:sz w:val="20"/>
                <w:szCs w:val="20"/>
              </w:rPr>
            </w:pPr>
            <w:r w:rsidRPr="00075DB0">
              <w:rPr>
                <w:rFonts w:ascii="Arial" w:hAnsi="Arial" w:cs="Arial"/>
                <w:sz w:val="20"/>
                <w:szCs w:val="20"/>
              </w:rPr>
              <w:t>NA</w:t>
            </w:r>
          </w:p>
        </w:tc>
        <w:tc>
          <w:tcPr>
            <w:tcW w:w="1042" w:type="pct"/>
            <w:tcBorders>
              <w:top w:val="single" w:sz="4" w:space="0" w:color="auto"/>
              <w:left w:val="nil"/>
              <w:bottom w:val="single" w:sz="4" w:space="0" w:color="auto"/>
              <w:right w:val="nil"/>
            </w:tcBorders>
          </w:tcPr>
          <w:p w14:paraId="3C2FF0C3" w14:textId="2451A0D7" w:rsidR="00075DB0" w:rsidRPr="00075DB0" w:rsidRDefault="00053334" w:rsidP="00075DB0">
            <w:pPr>
              <w:rPr>
                <w:rFonts w:ascii="Arial" w:hAnsi="Arial" w:cs="Arial"/>
                <w:sz w:val="20"/>
                <w:szCs w:val="20"/>
              </w:rPr>
            </w:pPr>
            <w:bookmarkStart w:id="34" w:name="_Hlk38272828"/>
            <w:r w:rsidRPr="00075DB0">
              <w:rPr>
                <w:rFonts w:ascii="Arial" w:hAnsi="Arial" w:cs="Arial"/>
                <w:sz w:val="20"/>
                <w:szCs w:val="20"/>
              </w:rPr>
              <w:t>Vascular function</w:t>
            </w:r>
            <w:r w:rsidR="00075DB0" w:rsidRPr="00075DB0">
              <w:rPr>
                <w:rFonts w:ascii="Arial" w:hAnsi="Arial" w:cs="Arial"/>
                <w:sz w:val="20"/>
                <w:szCs w:val="20"/>
              </w:rPr>
              <w:t xml:space="preserve"> measured by high resolution ultrasonography was significantly associated with urinary 1-OHP levels</w:t>
            </w:r>
            <w:bookmarkEnd w:id="34"/>
          </w:p>
        </w:tc>
        <w:tc>
          <w:tcPr>
            <w:tcW w:w="759" w:type="pct"/>
            <w:gridSpan w:val="2"/>
            <w:tcBorders>
              <w:top w:val="single" w:sz="4" w:space="0" w:color="auto"/>
              <w:left w:val="nil"/>
              <w:bottom w:val="single" w:sz="4" w:space="0" w:color="auto"/>
              <w:right w:val="nil"/>
            </w:tcBorders>
          </w:tcPr>
          <w:p w14:paraId="1634460E" w14:textId="77777777" w:rsidR="00075DB0" w:rsidRPr="00075DB0" w:rsidRDefault="00075DB0" w:rsidP="00075DB0">
            <w:pPr>
              <w:rPr>
                <w:rFonts w:ascii="Arial" w:hAnsi="Arial" w:cs="Arial"/>
                <w:sz w:val="20"/>
                <w:szCs w:val="20"/>
              </w:rPr>
            </w:pPr>
            <w:r w:rsidRPr="00075DB0">
              <w:rPr>
                <w:rFonts w:ascii="Arial" w:hAnsi="Arial" w:cs="Arial"/>
                <w:sz w:val="20"/>
                <w:szCs w:val="20"/>
              </w:rPr>
              <w:t>NA</w:t>
            </w:r>
          </w:p>
        </w:tc>
      </w:tr>
      <w:bookmarkEnd w:id="33"/>
      <w:tr w:rsidR="00075DB0" w:rsidRPr="00075DB0" w14:paraId="724CF58A" w14:textId="77777777" w:rsidTr="009130E8">
        <w:trPr>
          <w:trHeight w:val="2510"/>
        </w:trPr>
        <w:tc>
          <w:tcPr>
            <w:tcW w:w="522" w:type="pct"/>
            <w:gridSpan w:val="2"/>
            <w:tcBorders>
              <w:top w:val="single" w:sz="4" w:space="0" w:color="auto"/>
              <w:left w:val="nil"/>
              <w:bottom w:val="single" w:sz="4" w:space="0" w:color="auto"/>
              <w:right w:val="nil"/>
            </w:tcBorders>
          </w:tcPr>
          <w:p w14:paraId="6249FA92" w14:textId="77777777" w:rsidR="00075DB0" w:rsidRPr="00075DB0" w:rsidRDefault="00075DB0" w:rsidP="00075DB0">
            <w:pPr>
              <w:rPr>
                <w:rFonts w:ascii="Arial" w:hAnsi="Arial" w:cs="Arial"/>
                <w:sz w:val="20"/>
                <w:szCs w:val="20"/>
              </w:rPr>
            </w:pPr>
            <w:r w:rsidRPr="00075DB0">
              <w:rPr>
                <w:rFonts w:ascii="Arial" w:hAnsi="Arial" w:cs="Arial"/>
                <w:sz w:val="20"/>
                <w:szCs w:val="20"/>
              </w:rPr>
              <w:fldChar w:fldCharType="begin"/>
            </w:r>
            <w:r w:rsidRPr="00075DB0">
              <w:rPr>
                <w:rFonts w:ascii="Arial" w:hAnsi="Arial" w:cs="Arial"/>
                <w:sz w:val="20"/>
                <w:szCs w:val="20"/>
              </w:rPr>
              <w:instrText xml:space="preserve"> ADDIN EN.CITE &lt;EndNote&gt;&lt;Cite&gt;&lt;Author&gt;Wylie&lt;/Author&gt;&lt;Year&gt;2015&lt;/Year&gt;&lt;RecNum&gt;1381&lt;/RecNum&gt;&lt;DisplayText&gt;(Wylie et al. 2015)&lt;/DisplayText&gt;&lt;record&gt;&lt;rec-number&gt;1381&lt;/rec-number&gt;&lt;foreign-keys&gt;&lt;key app="EN" db-id="d9rsr5ap2zr5vnet2p8vw5xqaevda9z55d5x" timestamp="1586357068"&gt;1381&lt;/key&gt;&lt;/foreign-keys&gt;&lt;ref-type name="Journal Article"&gt;17&lt;/ref-type&gt;&lt;contributors&gt;&lt;authors&gt;&lt;author&gt;Wylie, B. J.&lt;/author&gt;&lt;author&gt;Singh, M. P.&lt;/author&gt;&lt;author&gt;Coull, B. A.&lt;/author&gt;&lt;author&gt;Quinn, A.&lt;/author&gt;&lt;author&gt;Yeboah-Antwi, K.&lt;/author&gt;&lt;author&gt;Sabin, L.&lt;/author&gt;&lt;author&gt;Hamer, D. H.&lt;/author&gt;&lt;author&gt;Singh, N.&lt;/author&gt;&lt;author&gt;MacLeod, W. B.&lt;/author&gt;&lt;/authors&gt;&lt;/contributors&gt;&lt;titles&gt;&lt;title&gt;Association between wood cooking fuel and maternal hypertension at delivery in central East India&lt;/title&gt;&lt;secondary-title&gt;Hypertension in Pregnancy&lt;/secondary-title&gt;&lt;/titles&gt;&lt;periodical&gt;&lt;full-title&gt;Hypertens Pregnancy&lt;/full-title&gt;&lt;abbr-1&gt;Hypertension in pregnancy&lt;/abbr-1&gt;&lt;/periodical&gt;&lt;pages&gt;355-368&lt;/pages&gt;&lt;volume&gt;34&lt;/volume&gt;&lt;number&gt;3&lt;/number&gt;&lt;dates&gt;&lt;year&gt;2015&lt;/year&gt;&lt;/dates&gt;&lt;isbn&gt;1064-1955&lt;/isbn&gt;&lt;accession-num&gt;WOS:000361325600008&lt;/accession-num&gt;&lt;urls&gt;&lt;related-urls&gt;&lt;url&gt;&amp;lt;Go to ISI&amp;gt;://WOS:000361325600008&lt;/url&gt;&lt;url&gt;https://www.tandfonline.com/doi/pdf/10.3109/10641955.2015.1046604?needAccess=true&lt;/url&gt;&lt;/related-urls&gt;&lt;/urls&gt;&lt;electronic-resource-num&gt;10.3109/10641955.2015.1046604&lt;/electronic-resource-num&gt;&lt;/record&gt;&lt;/Cite&gt;&lt;/EndNote&gt;</w:instrText>
            </w:r>
            <w:r w:rsidRPr="00075DB0">
              <w:rPr>
                <w:rFonts w:ascii="Arial" w:hAnsi="Arial" w:cs="Arial"/>
                <w:sz w:val="20"/>
                <w:szCs w:val="20"/>
              </w:rPr>
              <w:fldChar w:fldCharType="separate"/>
            </w:r>
            <w:r w:rsidRPr="00075DB0">
              <w:rPr>
                <w:rFonts w:ascii="Arial" w:hAnsi="Arial" w:cs="Arial"/>
                <w:noProof/>
                <w:sz w:val="20"/>
                <w:szCs w:val="20"/>
              </w:rPr>
              <w:t>(</w:t>
            </w:r>
            <w:bookmarkStart w:id="35" w:name="_Hlk53580261"/>
            <w:r w:rsidRPr="00075DB0">
              <w:rPr>
                <w:rFonts w:ascii="Arial" w:hAnsi="Arial" w:cs="Arial"/>
                <w:noProof/>
                <w:sz w:val="20"/>
                <w:szCs w:val="20"/>
              </w:rPr>
              <w:t xml:space="preserve">Wylie </w:t>
            </w:r>
            <w:bookmarkEnd w:id="35"/>
            <w:r w:rsidRPr="00075DB0">
              <w:rPr>
                <w:rFonts w:ascii="Arial" w:hAnsi="Arial" w:cs="Arial"/>
                <w:noProof/>
                <w:sz w:val="20"/>
                <w:szCs w:val="20"/>
              </w:rPr>
              <w:t>et al. 2015)</w:t>
            </w:r>
            <w:r w:rsidRPr="00075DB0">
              <w:rPr>
                <w:rFonts w:ascii="Arial" w:hAnsi="Arial" w:cs="Arial"/>
                <w:sz w:val="20"/>
                <w:szCs w:val="20"/>
              </w:rPr>
              <w:fldChar w:fldCharType="end"/>
            </w:r>
          </w:p>
        </w:tc>
        <w:tc>
          <w:tcPr>
            <w:tcW w:w="519" w:type="pct"/>
            <w:tcBorders>
              <w:top w:val="single" w:sz="4" w:space="0" w:color="auto"/>
              <w:left w:val="nil"/>
              <w:bottom w:val="single" w:sz="4" w:space="0" w:color="auto"/>
              <w:right w:val="nil"/>
            </w:tcBorders>
          </w:tcPr>
          <w:p w14:paraId="4B1E9246" w14:textId="77777777" w:rsidR="00075DB0" w:rsidRPr="00075DB0" w:rsidRDefault="00075DB0" w:rsidP="00075DB0">
            <w:pPr>
              <w:rPr>
                <w:rFonts w:ascii="Arial" w:hAnsi="Arial" w:cs="Arial"/>
                <w:sz w:val="20"/>
                <w:szCs w:val="20"/>
              </w:rPr>
            </w:pPr>
            <w:r w:rsidRPr="00075DB0">
              <w:rPr>
                <w:rFonts w:ascii="Arial" w:hAnsi="Arial" w:cs="Arial"/>
                <w:sz w:val="20"/>
                <w:szCs w:val="20"/>
              </w:rPr>
              <w:t>Cross sectional study</w:t>
            </w:r>
          </w:p>
        </w:tc>
        <w:tc>
          <w:tcPr>
            <w:tcW w:w="488" w:type="pct"/>
            <w:tcBorders>
              <w:top w:val="single" w:sz="4" w:space="0" w:color="auto"/>
              <w:left w:val="nil"/>
              <w:bottom w:val="single" w:sz="4" w:space="0" w:color="auto"/>
              <w:right w:val="nil"/>
            </w:tcBorders>
          </w:tcPr>
          <w:p w14:paraId="6EDE5C19" w14:textId="3E376A31" w:rsidR="00075DB0" w:rsidRPr="00075DB0" w:rsidRDefault="00075DB0" w:rsidP="00075DB0">
            <w:pPr>
              <w:rPr>
                <w:rFonts w:ascii="Arial" w:hAnsi="Arial" w:cs="Arial"/>
                <w:sz w:val="20"/>
                <w:szCs w:val="20"/>
              </w:rPr>
            </w:pPr>
            <w:r w:rsidRPr="00075DB0">
              <w:rPr>
                <w:rFonts w:ascii="Arial" w:hAnsi="Arial" w:cs="Arial"/>
                <w:sz w:val="20"/>
                <w:szCs w:val="20"/>
              </w:rPr>
              <w:t>Indoor wood combustion</w:t>
            </w:r>
            <w:r w:rsidR="004B719E">
              <w:rPr>
                <w:rFonts w:ascii="Arial" w:hAnsi="Arial" w:cs="Arial"/>
                <w:sz w:val="20"/>
                <w:szCs w:val="20"/>
              </w:rPr>
              <w:t xml:space="preserve"> in central East India</w:t>
            </w:r>
          </w:p>
        </w:tc>
        <w:tc>
          <w:tcPr>
            <w:tcW w:w="872" w:type="pct"/>
            <w:tcBorders>
              <w:top w:val="single" w:sz="4" w:space="0" w:color="auto"/>
              <w:left w:val="nil"/>
              <w:bottom w:val="single" w:sz="4" w:space="0" w:color="auto"/>
              <w:right w:val="nil"/>
            </w:tcBorders>
          </w:tcPr>
          <w:p w14:paraId="63800EA9" w14:textId="31202392" w:rsidR="00075DB0" w:rsidRPr="00075DB0" w:rsidRDefault="00075DB0" w:rsidP="00075DB0">
            <w:pPr>
              <w:rPr>
                <w:rFonts w:ascii="Arial" w:hAnsi="Arial" w:cs="Arial"/>
                <w:sz w:val="20"/>
                <w:szCs w:val="20"/>
              </w:rPr>
            </w:pPr>
            <w:r w:rsidRPr="00075DB0">
              <w:rPr>
                <w:rFonts w:ascii="Arial" w:hAnsi="Arial" w:cs="Arial"/>
                <w:sz w:val="20"/>
                <w:szCs w:val="20"/>
              </w:rPr>
              <w:t xml:space="preserve">Wood combustion group vs. gas fuel group (gas was </w:t>
            </w:r>
            <w:r w:rsidR="00053334">
              <w:rPr>
                <w:rFonts w:ascii="Arial" w:hAnsi="Arial" w:cs="Arial"/>
                <w:sz w:val="20"/>
                <w:szCs w:val="20"/>
              </w:rPr>
              <w:t>considered</w:t>
            </w:r>
            <w:r w:rsidRPr="00075DB0">
              <w:rPr>
                <w:rFonts w:ascii="Arial" w:hAnsi="Arial" w:cs="Arial"/>
                <w:sz w:val="20"/>
                <w:szCs w:val="20"/>
              </w:rPr>
              <w:t xml:space="preserve"> as a clean energy type)</w:t>
            </w:r>
          </w:p>
        </w:tc>
        <w:tc>
          <w:tcPr>
            <w:tcW w:w="798" w:type="pct"/>
            <w:gridSpan w:val="2"/>
            <w:tcBorders>
              <w:top w:val="single" w:sz="4" w:space="0" w:color="auto"/>
              <w:left w:val="nil"/>
              <w:bottom w:val="single" w:sz="4" w:space="0" w:color="auto"/>
              <w:right w:val="nil"/>
            </w:tcBorders>
          </w:tcPr>
          <w:p w14:paraId="42BF52AB" w14:textId="77777777" w:rsidR="00075DB0" w:rsidRPr="00075DB0" w:rsidRDefault="00075DB0" w:rsidP="00075DB0">
            <w:pPr>
              <w:rPr>
                <w:rFonts w:ascii="Arial" w:hAnsi="Arial" w:cs="Arial"/>
                <w:sz w:val="20"/>
                <w:szCs w:val="20"/>
              </w:rPr>
            </w:pPr>
            <w:r w:rsidRPr="00075DB0">
              <w:rPr>
                <w:rFonts w:ascii="Arial" w:hAnsi="Arial" w:cs="Arial"/>
                <w:sz w:val="20"/>
                <w:szCs w:val="20"/>
              </w:rPr>
              <w:t>NA</w:t>
            </w:r>
          </w:p>
        </w:tc>
        <w:tc>
          <w:tcPr>
            <w:tcW w:w="1042" w:type="pct"/>
            <w:tcBorders>
              <w:top w:val="single" w:sz="4" w:space="0" w:color="auto"/>
              <w:left w:val="nil"/>
              <w:bottom w:val="single" w:sz="4" w:space="0" w:color="auto"/>
              <w:right w:val="nil"/>
            </w:tcBorders>
          </w:tcPr>
          <w:p w14:paraId="40D34BD4" w14:textId="77777777" w:rsidR="00075DB0" w:rsidRPr="00075DB0" w:rsidRDefault="00075DB0" w:rsidP="00075DB0">
            <w:pPr>
              <w:rPr>
                <w:rFonts w:ascii="Arial" w:hAnsi="Arial" w:cs="Arial"/>
                <w:sz w:val="20"/>
                <w:szCs w:val="20"/>
              </w:rPr>
            </w:pPr>
            <w:r w:rsidRPr="00075DB0">
              <w:rPr>
                <w:rFonts w:ascii="Arial" w:hAnsi="Arial" w:cs="Arial"/>
                <w:sz w:val="20"/>
                <w:szCs w:val="20"/>
              </w:rPr>
              <w:t>Compared to gas users, women using wood as fuel had an avg. lower mean arterial pressure and diastolic blood pressure at delivery. The conclusion is that combustion products from the burning of biomass fuels are weren linked with a reduced risk</w:t>
            </w:r>
          </w:p>
        </w:tc>
        <w:tc>
          <w:tcPr>
            <w:tcW w:w="759" w:type="pct"/>
            <w:gridSpan w:val="2"/>
            <w:tcBorders>
              <w:top w:val="single" w:sz="4" w:space="0" w:color="auto"/>
              <w:left w:val="nil"/>
              <w:bottom w:val="single" w:sz="4" w:space="0" w:color="auto"/>
              <w:right w:val="nil"/>
            </w:tcBorders>
          </w:tcPr>
          <w:p w14:paraId="0510D877" w14:textId="77777777" w:rsidR="00075DB0" w:rsidRPr="00075DB0" w:rsidRDefault="00075DB0" w:rsidP="00075DB0">
            <w:pPr>
              <w:rPr>
                <w:rFonts w:ascii="Arial" w:hAnsi="Arial" w:cs="Arial"/>
                <w:sz w:val="20"/>
                <w:szCs w:val="20"/>
              </w:rPr>
            </w:pPr>
            <w:r w:rsidRPr="00075DB0">
              <w:rPr>
                <w:rFonts w:ascii="Arial" w:hAnsi="Arial" w:cs="Arial"/>
                <w:sz w:val="20"/>
                <w:szCs w:val="20"/>
              </w:rPr>
              <w:t>NA</w:t>
            </w:r>
          </w:p>
        </w:tc>
      </w:tr>
      <w:tr w:rsidR="00075DB0" w:rsidRPr="00075DB0" w14:paraId="1E8EEA67" w14:textId="77777777" w:rsidTr="009130E8">
        <w:trPr>
          <w:trHeight w:val="1520"/>
        </w:trPr>
        <w:tc>
          <w:tcPr>
            <w:tcW w:w="522" w:type="pct"/>
            <w:gridSpan w:val="2"/>
            <w:tcBorders>
              <w:top w:val="single" w:sz="4" w:space="0" w:color="auto"/>
              <w:left w:val="nil"/>
              <w:bottom w:val="single" w:sz="4" w:space="0" w:color="auto"/>
              <w:right w:val="nil"/>
            </w:tcBorders>
          </w:tcPr>
          <w:p w14:paraId="1B781E90" w14:textId="77777777" w:rsidR="00075DB0" w:rsidRPr="00075DB0" w:rsidRDefault="00075DB0" w:rsidP="00075DB0">
            <w:pPr>
              <w:rPr>
                <w:rFonts w:ascii="Arial" w:hAnsi="Arial" w:cs="Arial"/>
                <w:sz w:val="20"/>
                <w:szCs w:val="20"/>
              </w:rPr>
            </w:pPr>
            <w:r w:rsidRPr="00075DB0">
              <w:rPr>
                <w:rFonts w:ascii="Arial" w:hAnsi="Arial" w:cs="Arial"/>
                <w:sz w:val="20"/>
                <w:szCs w:val="20"/>
              </w:rPr>
              <w:fldChar w:fldCharType="begin"/>
            </w:r>
            <w:r w:rsidRPr="00075DB0">
              <w:rPr>
                <w:rFonts w:ascii="Arial" w:hAnsi="Arial" w:cs="Arial"/>
                <w:sz w:val="20"/>
                <w:szCs w:val="20"/>
              </w:rPr>
              <w:instrText xml:space="preserve"> ADDIN EN.CITE &lt;EndNote&gt;&lt;Cite&gt;&lt;Author&gt;Mitter&lt;/Author&gt;&lt;Year&gt;2016&lt;/Year&gt;&lt;RecNum&gt;1272&lt;/RecNum&gt;&lt;DisplayText&gt;(Mitter et al. 2016)&lt;/DisplayText&gt;&lt;record&gt;&lt;rec-number&gt;1272&lt;/rec-number&gt;&lt;foreign-keys&gt;&lt;key app="EN" db-id="d9rsr5ap2zr5vnet2p8vw5xqaevda9z55d5x" timestamp="1586357068"&gt;1272&lt;/key&gt;&lt;/foreign-keys&gt;&lt;ref-type name="Journal Article"&gt;17&lt;/ref-type&gt;&lt;contributors&gt;&lt;authors&gt;&lt;author&gt;Mitter, S. S.&lt;/author&gt;&lt;author&gt;Vedanthan, R.&lt;/author&gt;&lt;author&gt;Islami, F.&lt;/author&gt;&lt;author&gt;Pourshams, A.&lt;/author&gt;&lt;author&gt;Khademi, H.&lt;/author&gt;&lt;author&gt;Kamangar, F.&lt;/author&gt;&lt;author&gt;Abnet, C. C.&lt;/author&gt;&lt;author&gt;Dawsey, S. M.&lt;/author&gt;&lt;author&gt;Pharoah, P. D.&lt;/author&gt;&lt;author&gt;Brennan, P.&lt;/author&gt;&lt;author&gt;Fuster, V.&lt;/author&gt;&lt;author&gt;Boffetta, P.&lt;/author&gt;&lt;author&gt;Malekzadeh, R.&lt;/author&gt;&lt;/authors&gt;&lt;/contributors&gt;&lt;titles&gt;&lt;title&gt;Household Fuel Use and Cardiovascular Disease Mortality Golestan Cohort Study&lt;/title&gt;&lt;secondary-title&gt;Circulation&lt;/secondary-title&gt;&lt;/titles&gt;&lt;periodical&gt;&lt;full-title&gt;Circulation&lt;/full-title&gt;&lt;abbr-1&gt;Circulation&lt;/abbr-1&gt;&lt;/periodical&gt;&lt;pages&gt;2360-+&lt;/pages&gt;&lt;volume&gt;133&lt;/volume&gt;&lt;number&gt;24&lt;/number&gt;&lt;dates&gt;&lt;year&gt;2016&lt;/year&gt;&lt;pub-dates&gt;&lt;date&gt;Jun&lt;/date&gt;&lt;/pub-dates&gt;&lt;/dates&gt;&lt;isbn&gt;0009-7322&lt;/isbn&gt;&lt;accession-num&gt;WOS:000378045100009&lt;/accession-num&gt;&lt;urls&gt;&lt;related-urls&gt;&lt;url&gt;&amp;lt;Go to ISI&amp;gt;://WOS:000378045100009&lt;/url&gt;&lt;/related-urls&gt;&lt;/urls&gt;&lt;electronic-resource-num&gt;10.1161/circulationaha.115.020288&lt;/electronic-resource-num&gt;&lt;/record&gt;&lt;/Cite&gt;&lt;/EndNote&gt;</w:instrText>
            </w:r>
            <w:r w:rsidRPr="00075DB0">
              <w:rPr>
                <w:rFonts w:ascii="Arial" w:hAnsi="Arial" w:cs="Arial"/>
                <w:sz w:val="20"/>
                <w:szCs w:val="20"/>
              </w:rPr>
              <w:fldChar w:fldCharType="separate"/>
            </w:r>
            <w:r w:rsidRPr="00075DB0">
              <w:rPr>
                <w:rFonts w:ascii="Arial" w:hAnsi="Arial" w:cs="Arial"/>
                <w:noProof/>
                <w:sz w:val="20"/>
                <w:szCs w:val="20"/>
              </w:rPr>
              <w:t>(Mitter et al. 2016)</w:t>
            </w:r>
            <w:r w:rsidRPr="00075DB0">
              <w:rPr>
                <w:rFonts w:ascii="Arial" w:hAnsi="Arial" w:cs="Arial"/>
                <w:sz w:val="20"/>
                <w:szCs w:val="20"/>
              </w:rPr>
              <w:fldChar w:fldCharType="end"/>
            </w:r>
          </w:p>
        </w:tc>
        <w:tc>
          <w:tcPr>
            <w:tcW w:w="519" w:type="pct"/>
            <w:tcBorders>
              <w:top w:val="single" w:sz="4" w:space="0" w:color="auto"/>
              <w:left w:val="nil"/>
              <w:bottom w:val="single" w:sz="4" w:space="0" w:color="auto"/>
              <w:right w:val="nil"/>
            </w:tcBorders>
          </w:tcPr>
          <w:p w14:paraId="6A394B9C" w14:textId="77777777" w:rsidR="00075DB0" w:rsidRPr="00075DB0" w:rsidRDefault="00075DB0" w:rsidP="00075DB0">
            <w:pPr>
              <w:rPr>
                <w:rFonts w:ascii="Arial" w:hAnsi="Arial" w:cs="Arial"/>
                <w:sz w:val="20"/>
                <w:szCs w:val="20"/>
              </w:rPr>
            </w:pPr>
            <w:r w:rsidRPr="00075DB0">
              <w:rPr>
                <w:rFonts w:ascii="Arial" w:hAnsi="Arial" w:cs="Arial"/>
                <w:sz w:val="20"/>
                <w:szCs w:val="20"/>
              </w:rPr>
              <w:t>Cohort study</w:t>
            </w:r>
          </w:p>
        </w:tc>
        <w:tc>
          <w:tcPr>
            <w:tcW w:w="488" w:type="pct"/>
            <w:tcBorders>
              <w:top w:val="single" w:sz="4" w:space="0" w:color="auto"/>
              <w:left w:val="nil"/>
              <w:bottom w:val="single" w:sz="4" w:space="0" w:color="auto"/>
              <w:right w:val="nil"/>
            </w:tcBorders>
          </w:tcPr>
          <w:p w14:paraId="33167C96" w14:textId="2B43217E" w:rsidR="00075DB0" w:rsidRPr="00075DB0" w:rsidRDefault="00075DB0" w:rsidP="00075DB0">
            <w:pPr>
              <w:rPr>
                <w:rFonts w:ascii="Arial" w:hAnsi="Arial" w:cs="Arial"/>
                <w:sz w:val="20"/>
                <w:szCs w:val="20"/>
              </w:rPr>
            </w:pPr>
            <w:r w:rsidRPr="00075DB0">
              <w:rPr>
                <w:rFonts w:ascii="Arial" w:hAnsi="Arial" w:cs="Arial"/>
                <w:sz w:val="20"/>
                <w:szCs w:val="20"/>
              </w:rPr>
              <w:t>Household combustion of fuel including wood</w:t>
            </w:r>
            <w:r w:rsidR="004B719E">
              <w:rPr>
                <w:rFonts w:ascii="Arial" w:hAnsi="Arial" w:cs="Arial"/>
                <w:sz w:val="20"/>
                <w:szCs w:val="20"/>
              </w:rPr>
              <w:t xml:space="preserve"> in northeastern Iran</w:t>
            </w:r>
          </w:p>
        </w:tc>
        <w:tc>
          <w:tcPr>
            <w:tcW w:w="872" w:type="pct"/>
            <w:tcBorders>
              <w:top w:val="single" w:sz="4" w:space="0" w:color="auto"/>
              <w:left w:val="nil"/>
              <w:bottom w:val="single" w:sz="4" w:space="0" w:color="auto"/>
              <w:right w:val="nil"/>
            </w:tcBorders>
          </w:tcPr>
          <w:p w14:paraId="00B642F7" w14:textId="77777777" w:rsidR="00075DB0" w:rsidRPr="00075DB0" w:rsidRDefault="00075DB0" w:rsidP="00075DB0">
            <w:pPr>
              <w:rPr>
                <w:rFonts w:ascii="Arial" w:hAnsi="Arial" w:cs="Arial"/>
                <w:sz w:val="20"/>
                <w:szCs w:val="20"/>
              </w:rPr>
            </w:pPr>
            <w:r w:rsidRPr="00075DB0">
              <w:rPr>
                <w:rFonts w:ascii="Arial" w:hAnsi="Arial" w:cs="Arial"/>
                <w:sz w:val="20"/>
                <w:szCs w:val="20"/>
              </w:rPr>
              <w:t>NA</w:t>
            </w:r>
          </w:p>
        </w:tc>
        <w:tc>
          <w:tcPr>
            <w:tcW w:w="798" w:type="pct"/>
            <w:gridSpan w:val="2"/>
            <w:tcBorders>
              <w:top w:val="single" w:sz="4" w:space="0" w:color="auto"/>
              <w:left w:val="nil"/>
              <w:bottom w:val="single" w:sz="4" w:space="0" w:color="auto"/>
              <w:right w:val="nil"/>
            </w:tcBorders>
          </w:tcPr>
          <w:p w14:paraId="6B33A13F" w14:textId="77777777" w:rsidR="00075DB0" w:rsidRPr="00075DB0" w:rsidRDefault="00075DB0" w:rsidP="00075DB0">
            <w:pPr>
              <w:rPr>
                <w:rFonts w:ascii="Arial" w:hAnsi="Arial" w:cs="Arial"/>
                <w:sz w:val="20"/>
                <w:szCs w:val="20"/>
              </w:rPr>
            </w:pPr>
            <w:bookmarkStart w:id="36" w:name="_Hlk38275932"/>
            <w:r w:rsidRPr="00075DB0">
              <w:rPr>
                <w:rFonts w:ascii="Arial" w:hAnsi="Arial" w:cs="Arial"/>
                <w:sz w:val="20"/>
                <w:szCs w:val="20"/>
              </w:rPr>
              <w:t xml:space="preserve">None of the fuel type was associated with mortality for respiratory diseases </w:t>
            </w:r>
            <w:bookmarkEnd w:id="36"/>
          </w:p>
        </w:tc>
        <w:tc>
          <w:tcPr>
            <w:tcW w:w="1042" w:type="pct"/>
            <w:tcBorders>
              <w:top w:val="single" w:sz="4" w:space="0" w:color="auto"/>
              <w:left w:val="nil"/>
              <w:bottom w:val="single" w:sz="4" w:space="0" w:color="auto"/>
              <w:right w:val="nil"/>
            </w:tcBorders>
          </w:tcPr>
          <w:p w14:paraId="36BDCB79" w14:textId="77777777" w:rsidR="00075DB0" w:rsidRPr="00075DB0" w:rsidRDefault="00075DB0" w:rsidP="00075DB0">
            <w:pPr>
              <w:rPr>
                <w:rFonts w:ascii="Arial" w:hAnsi="Arial" w:cs="Arial"/>
                <w:sz w:val="20"/>
                <w:szCs w:val="20"/>
              </w:rPr>
            </w:pPr>
            <w:bookmarkStart w:id="37" w:name="_Hlk38275939"/>
            <w:r w:rsidRPr="00075DB0">
              <w:rPr>
                <w:rFonts w:ascii="Arial" w:hAnsi="Arial" w:cs="Arial"/>
                <w:sz w:val="20"/>
                <w:szCs w:val="20"/>
              </w:rPr>
              <w:t xml:space="preserve">Kerosene/diesel fuel as household combustion source, but not wood, was associated with increased mortality for all diseases, CVDs, and IHDs </w:t>
            </w:r>
            <w:bookmarkEnd w:id="37"/>
          </w:p>
        </w:tc>
        <w:tc>
          <w:tcPr>
            <w:tcW w:w="759" w:type="pct"/>
            <w:gridSpan w:val="2"/>
            <w:tcBorders>
              <w:top w:val="single" w:sz="4" w:space="0" w:color="auto"/>
              <w:left w:val="nil"/>
              <w:bottom w:val="single" w:sz="4" w:space="0" w:color="auto"/>
              <w:right w:val="nil"/>
            </w:tcBorders>
          </w:tcPr>
          <w:p w14:paraId="2A33C164" w14:textId="77777777" w:rsidR="00075DB0" w:rsidRPr="00075DB0" w:rsidRDefault="00075DB0" w:rsidP="00075DB0">
            <w:pPr>
              <w:rPr>
                <w:rFonts w:ascii="Arial" w:hAnsi="Arial" w:cs="Arial"/>
                <w:sz w:val="20"/>
                <w:szCs w:val="20"/>
              </w:rPr>
            </w:pPr>
            <w:r w:rsidRPr="00075DB0">
              <w:rPr>
                <w:rFonts w:ascii="Arial" w:hAnsi="Arial" w:cs="Arial"/>
                <w:sz w:val="20"/>
                <w:szCs w:val="20"/>
              </w:rPr>
              <w:t>NA</w:t>
            </w:r>
          </w:p>
        </w:tc>
      </w:tr>
      <w:tr w:rsidR="00075DB0" w:rsidRPr="00075DB0" w14:paraId="5A24A49D" w14:textId="77777777" w:rsidTr="009130E8">
        <w:trPr>
          <w:trHeight w:val="2240"/>
        </w:trPr>
        <w:tc>
          <w:tcPr>
            <w:tcW w:w="522" w:type="pct"/>
            <w:gridSpan w:val="2"/>
            <w:tcBorders>
              <w:top w:val="single" w:sz="4" w:space="0" w:color="auto"/>
              <w:left w:val="nil"/>
              <w:bottom w:val="single" w:sz="4" w:space="0" w:color="auto"/>
              <w:right w:val="nil"/>
            </w:tcBorders>
          </w:tcPr>
          <w:p w14:paraId="7CF1250C" w14:textId="77777777" w:rsidR="00075DB0" w:rsidRPr="00075DB0" w:rsidRDefault="00075DB0" w:rsidP="00075DB0">
            <w:pPr>
              <w:rPr>
                <w:rFonts w:ascii="Arial" w:hAnsi="Arial" w:cs="Arial"/>
                <w:sz w:val="20"/>
                <w:szCs w:val="20"/>
              </w:rPr>
            </w:pPr>
            <w:r w:rsidRPr="00075DB0">
              <w:rPr>
                <w:rFonts w:ascii="Arial" w:hAnsi="Arial" w:cs="Arial"/>
                <w:sz w:val="20"/>
                <w:szCs w:val="20"/>
              </w:rPr>
              <w:fldChar w:fldCharType="begin">
                <w:fldData xml:space="preserve">PEVuZE5vdGU+PENpdGU+PEF1dGhvcj5BZ2Fyd2FsPC9BdXRob3I+PFllYXI+MjAxODwvWWVhcj48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</w:fldData>
              </w:fldChar>
            </w:r>
            <w:r w:rsidRPr="00075DB0">
              <w:rPr>
                <w:rFonts w:ascii="Arial" w:hAnsi="Arial" w:cs="Arial"/>
                <w:sz w:val="20"/>
                <w:szCs w:val="20"/>
              </w:rPr>
              <w:instrText xml:space="preserve"> ADDIN EN.CITE </w:instrText>
            </w:r>
            <w:r w:rsidRPr="00075DB0">
              <w:rPr>
                <w:rFonts w:ascii="Arial" w:hAnsi="Arial" w:cs="Arial"/>
                <w:sz w:val="20"/>
                <w:szCs w:val="20"/>
              </w:rPr>
              <w:fldChar w:fldCharType="begin">
                <w:fldData xml:space="preserve">PEVuZE5vdGU+PENpdGU+PEF1dGhvcj5BZ2Fyd2FsPC9BdXRob3I+PFllYXI+MjAxODwvWWVhcj48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</w:fldData>
              </w:fldChar>
            </w:r>
            <w:r w:rsidRPr="00075DB0">
              <w:rPr>
                <w:rFonts w:ascii="Arial" w:hAnsi="Arial" w:cs="Arial"/>
                <w:sz w:val="20"/>
                <w:szCs w:val="20"/>
              </w:rPr>
              <w:instrText xml:space="preserve"> ADDIN EN.CITE.DATA </w:instrText>
            </w:r>
            <w:r w:rsidRPr="00075DB0">
              <w:rPr>
                <w:rFonts w:ascii="Arial" w:hAnsi="Arial" w:cs="Arial"/>
                <w:sz w:val="20"/>
                <w:szCs w:val="20"/>
              </w:rPr>
            </w:r>
            <w:r w:rsidRPr="00075DB0">
              <w:rPr>
                <w:rFonts w:ascii="Arial" w:hAnsi="Arial" w:cs="Arial"/>
                <w:sz w:val="20"/>
                <w:szCs w:val="20"/>
              </w:rPr>
              <w:fldChar w:fldCharType="end"/>
            </w:r>
            <w:r w:rsidRPr="00075DB0">
              <w:rPr>
                <w:rFonts w:ascii="Arial" w:hAnsi="Arial" w:cs="Arial"/>
                <w:sz w:val="20"/>
                <w:szCs w:val="20"/>
              </w:rPr>
            </w:r>
            <w:r w:rsidRPr="00075DB0">
              <w:rPr>
                <w:rFonts w:ascii="Arial" w:hAnsi="Arial" w:cs="Arial"/>
                <w:sz w:val="20"/>
                <w:szCs w:val="20"/>
              </w:rPr>
              <w:fldChar w:fldCharType="separate"/>
            </w:r>
            <w:r w:rsidRPr="00075DB0">
              <w:rPr>
                <w:rFonts w:ascii="Arial" w:hAnsi="Arial" w:cs="Arial"/>
                <w:noProof/>
                <w:sz w:val="20"/>
                <w:szCs w:val="20"/>
              </w:rPr>
              <w:t>(Agarwal et al. 2018)</w:t>
            </w:r>
            <w:r w:rsidRPr="00075DB0">
              <w:rPr>
                <w:rFonts w:ascii="Arial" w:hAnsi="Arial" w:cs="Arial"/>
                <w:sz w:val="20"/>
                <w:szCs w:val="20"/>
              </w:rPr>
              <w:fldChar w:fldCharType="end"/>
            </w:r>
          </w:p>
        </w:tc>
        <w:tc>
          <w:tcPr>
            <w:tcW w:w="519" w:type="pct"/>
            <w:tcBorders>
              <w:top w:val="single" w:sz="4" w:space="0" w:color="auto"/>
              <w:left w:val="nil"/>
              <w:bottom w:val="single" w:sz="4" w:space="0" w:color="auto"/>
              <w:right w:val="nil"/>
            </w:tcBorders>
          </w:tcPr>
          <w:p w14:paraId="4A272AC1" w14:textId="77777777" w:rsidR="00075DB0" w:rsidRPr="00075DB0" w:rsidRDefault="00075DB0" w:rsidP="00075DB0">
            <w:pPr>
              <w:rPr>
                <w:rFonts w:ascii="Arial" w:hAnsi="Arial" w:cs="Arial"/>
                <w:sz w:val="20"/>
                <w:szCs w:val="20"/>
              </w:rPr>
            </w:pPr>
            <w:r w:rsidRPr="00075DB0">
              <w:rPr>
                <w:rFonts w:ascii="Arial" w:hAnsi="Arial" w:cs="Arial"/>
                <w:sz w:val="20"/>
                <w:szCs w:val="20"/>
              </w:rPr>
              <w:t>Cross sectional study</w:t>
            </w:r>
          </w:p>
        </w:tc>
        <w:tc>
          <w:tcPr>
            <w:tcW w:w="488" w:type="pct"/>
            <w:tcBorders>
              <w:top w:val="single" w:sz="4" w:space="0" w:color="auto"/>
              <w:left w:val="nil"/>
              <w:bottom w:val="single" w:sz="4" w:space="0" w:color="auto"/>
              <w:right w:val="nil"/>
            </w:tcBorders>
          </w:tcPr>
          <w:p w14:paraId="5BA00F72" w14:textId="2CD9C5AB" w:rsidR="00075DB0" w:rsidRPr="00075DB0" w:rsidRDefault="00075DB0" w:rsidP="00075DB0">
            <w:pPr>
              <w:rPr>
                <w:rFonts w:ascii="Arial" w:hAnsi="Arial" w:cs="Arial"/>
                <w:sz w:val="20"/>
                <w:szCs w:val="20"/>
              </w:rPr>
            </w:pPr>
            <w:r w:rsidRPr="00075DB0">
              <w:rPr>
                <w:rFonts w:ascii="Arial" w:hAnsi="Arial" w:cs="Arial"/>
                <w:sz w:val="20"/>
                <w:szCs w:val="20"/>
              </w:rPr>
              <w:t xml:space="preserve">Household combustion of locally acquired wood in </w:t>
            </w:r>
            <w:r w:rsidR="006C47E6" w:rsidRPr="00075DB0">
              <w:rPr>
                <w:rFonts w:ascii="Arial" w:hAnsi="Arial" w:cs="Arial"/>
                <w:sz w:val="20"/>
                <w:szCs w:val="20"/>
              </w:rPr>
              <w:t>open fire</w:t>
            </w:r>
            <w:r w:rsidRPr="00075DB0">
              <w:rPr>
                <w:rFonts w:ascii="Arial" w:hAnsi="Arial" w:cs="Arial"/>
                <w:sz w:val="20"/>
                <w:szCs w:val="20"/>
              </w:rPr>
              <w:t xml:space="preserve"> cookstove in Kenya</w:t>
            </w:r>
          </w:p>
        </w:tc>
        <w:tc>
          <w:tcPr>
            <w:tcW w:w="872" w:type="pct"/>
            <w:tcBorders>
              <w:top w:val="single" w:sz="4" w:space="0" w:color="auto"/>
              <w:left w:val="nil"/>
              <w:bottom w:val="single" w:sz="4" w:space="0" w:color="auto"/>
              <w:right w:val="nil"/>
            </w:tcBorders>
          </w:tcPr>
          <w:p w14:paraId="267D6062" w14:textId="77777777" w:rsidR="00075DB0" w:rsidRPr="00075DB0" w:rsidRDefault="00075DB0" w:rsidP="00075DB0">
            <w:pPr>
              <w:rPr>
                <w:rFonts w:ascii="Arial" w:hAnsi="Arial" w:cs="Arial"/>
                <w:sz w:val="20"/>
                <w:szCs w:val="20"/>
              </w:rPr>
            </w:pPr>
            <w:r w:rsidRPr="00075DB0">
              <w:rPr>
                <w:rFonts w:ascii="Arial" w:hAnsi="Arial" w:cs="Arial"/>
                <w:sz w:val="20"/>
                <w:szCs w:val="20"/>
              </w:rPr>
              <w:t>Median levels of CO and PM</w:t>
            </w:r>
            <w:r w:rsidRPr="00075DB0">
              <w:rPr>
                <w:rFonts w:ascii="Arial" w:hAnsi="Arial" w:cs="Arial"/>
                <w:sz w:val="20"/>
                <w:szCs w:val="20"/>
                <w:vertAlign w:val="subscript"/>
              </w:rPr>
              <w:t>2.5</w:t>
            </w:r>
            <w:r w:rsidRPr="00075DB0">
              <w:rPr>
                <w:rFonts w:ascii="Arial" w:hAnsi="Arial" w:cs="Arial"/>
                <w:sz w:val="20"/>
                <w:szCs w:val="20"/>
              </w:rPr>
              <w:t xml:space="preserve"> were at 13.8 ppm (IQR: 7.6-26.9) and 57.0 </w:t>
            </w:r>
            <w:proofErr w:type="spellStart"/>
            <w:r w:rsidRPr="00075DB0">
              <w:rPr>
                <w:rFonts w:ascii="Arial" w:hAnsi="Arial" w:cs="Arial"/>
                <w:sz w:val="20"/>
                <w:szCs w:val="20"/>
              </w:rPr>
              <w:t>μg</w:t>
            </w:r>
            <w:proofErr w:type="spellEnd"/>
            <w:r w:rsidRPr="00075DB0">
              <w:rPr>
                <w:rFonts w:ascii="Arial" w:hAnsi="Arial" w:cs="Arial"/>
                <w:sz w:val="20"/>
                <w:szCs w:val="20"/>
              </w:rPr>
              <w:t>/m</w:t>
            </w:r>
            <w:r w:rsidRPr="00075DB0">
              <w:rPr>
                <w:rFonts w:ascii="Arial" w:hAnsi="Arial" w:cs="Arial"/>
                <w:sz w:val="20"/>
                <w:szCs w:val="20"/>
                <w:vertAlign w:val="superscript"/>
              </w:rPr>
              <w:t>3</w:t>
            </w:r>
            <w:r w:rsidRPr="00075DB0">
              <w:rPr>
                <w:rFonts w:ascii="Arial" w:hAnsi="Arial" w:cs="Arial"/>
                <w:sz w:val="20"/>
                <w:szCs w:val="20"/>
              </w:rPr>
              <w:t xml:space="preserve"> (IQR: 32.0-83.1) respectively </w:t>
            </w:r>
          </w:p>
        </w:tc>
        <w:tc>
          <w:tcPr>
            <w:tcW w:w="798" w:type="pct"/>
            <w:gridSpan w:val="2"/>
            <w:tcBorders>
              <w:top w:val="single" w:sz="4" w:space="0" w:color="auto"/>
              <w:left w:val="nil"/>
              <w:bottom w:val="single" w:sz="4" w:space="0" w:color="auto"/>
              <w:right w:val="nil"/>
            </w:tcBorders>
          </w:tcPr>
          <w:p w14:paraId="32E74C85" w14:textId="77777777" w:rsidR="00075DB0" w:rsidRPr="00075DB0" w:rsidRDefault="00075DB0" w:rsidP="00075DB0">
            <w:pPr>
              <w:rPr>
                <w:rFonts w:ascii="Arial" w:hAnsi="Arial" w:cs="Arial"/>
                <w:sz w:val="20"/>
                <w:szCs w:val="20"/>
              </w:rPr>
            </w:pPr>
            <w:r w:rsidRPr="00075DB0">
              <w:rPr>
                <w:rFonts w:ascii="Arial" w:hAnsi="Arial" w:cs="Arial"/>
                <w:sz w:val="20"/>
                <w:szCs w:val="20"/>
              </w:rPr>
              <w:t>NA</w:t>
            </w:r>
          </w:p>
        </w:tc>
        <w:tc>
          <w:tcPr>
            <w:tcW w:w="1042" w:type="pct"/>
            <w:tcBorders>
              <w:top w:val="single" w:sz="4" w:space="0" w:color="auto"/>
              <w:left w:val="nil"/>
              <w:bottom w:val="single" w:sz="4" w:space="0" w:color="auto"/>
              <w:right w:val="nil"/>
            </w:tcBorders>
          </w:tcPr>
          <w:p w14:paraId="6E6F57A4" w14:textId="1EFB3FF6" w:rsidR="00075DB0" w:rsidRPr="00075DB0" w:rsidRDefault="00075DB0" w:rsidP="00075DB0">
            <w:pPr>
              <w:rPr>
                <w:rFonts w:ascii="Arial" w:hAnsi="Arial" w:cs="Arial"/>
                <w:sz w:val="20"/>
                <w:szCs w:val="20"/>
              </w:rPr>
            </w:pPr>
            <w:r w:rsidRPr="00075DB0">
              <w:rPr>
                <w:rFonts w:ascii="Arial" w:hAnsi="Arial" w:cs="Arial"/>
                <w:sz w:val="20"/>
                <w:szCs w:val="20"/>
              </w:rPr>
              <w:t>This study demonstrates that CO and PM</w:t>
            </w:r>
            <w:r w:rsidRPr="00075DB0">
              <w:rPr>
                <w:rFonts w:ascii="Arial" w:hAnsi="Arial" w:cs="Arial"/>
                <w:sz w:val="20"/>
                <w:szCs w:val="20"/>
                <w:vertAlign w:val="subscript"/>
              </w:rPr>
              <w:t>2.5</w:t>
            </w:r>
            <w:r w:rsidRPr="00075DB0">
              <w:rPr>
                <w:rFonts w:ascii="Arial" w:hAnsi="Arial" w:cs="Arial"/>
                <w:sz w:val="20"/>
                <w:szCs w:val="20"/>
              </w:rPr>
              <w:t xml:space="preserve"> levels are high inside homes using traditional cook stoves in western Kenya, and that higher CO levels are associated with both right and left heart abnormalities</w:t>
            </w:r>
          </w:p>
        </w:tc>
        <w:tc>
          <w:tcPr>
            <w:tcW w:w="759" w:type="pct"/>
            <w:gridSpan w:val="2"/>
            <w:tcBorders>
              <w:top w:val="single" w:sz="4" w:space="0" w:color="auto"/>
              <w:left w:val="nil"/>
              <w:bottom w:val="single" w:sz="4" w:space="0" w:color="auto"/>
              <w:right w:val="nil"/>
            </w:tcBorders>
          </w:tcPr>
          <w:p w14:paraId="408219CD" w14:textId="77777777" w:rsidR="00075DB0" w:rsidRPr="00075DB0" w:rsidRDefault="00075DB0" w:rsidP="00075DB0">
            <w:pPr>
              <w:rPr>
                <w:rFonts w:ascii="Arial" w:hAnsi="Arial" w:cs="Arial"/>
                <w:sz w:val="20"/>
                <w:szCs w:val="20"/>
              </w:rPr>
            </w:pPr>
            <w:r w:rsidRPr="00075DB0">
              <w:rPr>
                <w:rFonts w:ascii="Arial" w:hAnsi="Arial" w:cs="Arial"/>
                <w:sz w:val="20"/>
                <w:szCs w:val="20"/>
              </w:rPr>
              <w:t>NA</w:t>
            </w:r>
          </w:p>
        </w:tc>
      </w:tr>
      <w:tr w:rsidR="00075DB0" w:rsidRPr="00075DB0" w14:paraId="020EDA74" w14:textId="77777777" w:rsidTr="009130E8">
        <w:trPr>
          <w:trHeight w:val="1520"/>
        </w:trPr>
        <w:tc>
          <w:tcPr>
            <w:tcW w:w="522" w:type="pct"/>
            <w:gridSpan w:val="2"/>
            <w:tcBorders>
              <w:top w:val="single" w:sz="4" w:space="0" w:color="auto"/>
              <w:left w:val="nil"/>
              <w:bottom w:val="single" w:sz="4" w:space="0" w:color="auto"/>
              <w:right w:val="nil"/>
            </w:tcBorders>
          </w:tcPr>
          <w:p w14:paraId="6D839CFD" w14:textId="77777777" w:rsidR="00075DB0" w:rsidRPr="00075DB0" w:rsidRDefault="00075DB0" w:rsidP="00075DB0">
            <w:pPr>
              <w:rPr>
                <w:rFonts w:ascii="Arial" w:hAnsi="Arial" w:cs="Arial"/>
                <w:sz w:val="20"/>
                <w:szCs w:val="20"/>
              </w:rPr>
            </w:pPr>
            <w:r w:rsidRPr="00075DB0">
              <w:rPr>
                <w:rFonts w:ascii="Arial" w:hAnsi="Arial" w:cs="Arial"/>
                <w:sz w:val="20"/>
                <w:szCs w:val="20"/>
              </w:rPr>
              <w:fldChar w:fldCharType="begin">
                <w:fldData xml:space="preserve">PEVuZE5vdGU+PENpdGU+PEF1dGhvcj5NaXNyYTwvQXV0aG9yPjxZZWFyPjIwMTg8L1llYXI+PFJl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</w:fldData>
              </w:fldChar>
            </w:r>
            <w:r w:rsidRPr="00075DB0">
              <w:rPr>
                <w:rFonts w:ascii="Arial" w:hAnsi="Arial" w:cs="Arial"/>
                <w:sz w:val="20"/>
                <w:szCs w:val="20"/>
              </w:rPr>
              <w:instrText xml:space="preserve"> ADDIN EN.CITE </w:instrText>
            </w:r>
            <w:r w:rsidRPr="00075DB0">
              <w:rPr>
                <w:rFonts w:ascii="Arial" w:hAnsi="Arial" w:cs="Arial"/>
                <w:sz w:val="20"/>
                <w:szCs w:val="20"/>
              </w:rPr>
              <w:fldChar w:fldCharType="begin">
                <w:fldData xml:space="preserve">PEVuZE5vdGU+PENpdGU+PEF1dGhvcj5NaXNyYTwvQXV0aG9yPjxZZWFyPjIwMTg8L1llYXI+PFJl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</w:fldData>
              </w:fldChar>
            </w:r>
            <w:r w:rsidRPr="00075DB0">
              <w:rPr>
                <w:rFonts w:ascii="Arial" w:hAnsi="Arial" w:cs="Arial"/>
                <w:sz w:val="20"/>
                <w:szCs w:val="20"/>
              </w:rPr>
              <w:instrText xml:space="preserve"> ADDIN EN.CITE.DATA </w:instrText>
            </w:r>
            <w:r w:rsidRPr="00075DB0">
              <w:rPr>
                <w:rFonts w:ascii="Arial" w:hAnsi="Arial" w:cs="Arial"/>
                <w:sz w:val="20"/>
                <w:szCs w:val="20"/>
              </w:rPr>
            </w:r>
            <w:r w:rsidRPr="00075DB0">
              <w:rPr>
                <w:rFonts w:ascii="Arial" w:hAnsi="Arial" w:cs="Arial"/>
                <w:sz w:val="20"/>
                <w:szCs w:val="20"/>
              </w:rPr>
              <w:fldChar w:fldCharType="end"/>
            </w:r>
            <w:r w:rsidRPr="00075DB0">
              <w:rPr>
                <w:rFonts w:ascii="Arial" w:hAnsi="Arial" w:cs="Arial"/>
                <w:sz w:val="20"/>
                <w:szCs w:val="20"/>
              </w:rPr>
            </w:r>
            <w:r w:rsidRPr="00075DB0">
              <w:rPr>
                <w:rFonts w:ascii="Arial" w:hAnsi="Arial" w:cs="Arial"/>
                <w:sz w:val="20"/>
                <w:szCs w:val="20"/>
              </w:rPr>
              <w:fldChar w:fldCharType="separate"/>
            </w:r>
            <w:r w:rsidRPr="00075DB0">
              <w:rPr>
                <w:rFonts w:ascii="Arial" w:hAnsi="Arial" w:cs="Arial"/>
                <w:noProof/>
                <w:sz w:val="20"/>
                <w:szCs w:val="20"/>
              </w:rPr>
              <w:t>(Misra et al. 2018)</w:t>
            </w:r>
            <w:r w:rsidRPr="00075DB0">
              <w:rPr>
                <w:rFonts w:ascii="Arial" w:hAnsi="Arial" w:cs="Arial"/>
                <w:sz w:val="20"/>
                <w:szCs w:val="20"/>
              </w:rPr>
              <w:fldChar w:fldCharType="end"/>
            </w:r>
          </w:p>
        </w:tc>
        <w:tc>
          <w:tcPr>
            <w:tcW w:w="519" w:type="pct"/>
            <w:tcBorders>
              <w:top w:val="single" w:sz="4" w:space="0" w:color="auto"/>
              <w:left w:val="nil"/>
              <w:bottom w:val="single" w:sz="4" w:space="0" w:color="auto"/>
              <w:right w:val="nil"/>
            </w:tcBorders>
          </w:tcPr>
          <w:p w14:paraId="6D2A9968" w14:textId="77777777" w:rsidR="00075DB0" w:rsidRPr="00075DB0" w:rsidRDefault="00075DB0" w:rsidP="00075DB0">
            <w:pPr>
              <w:rPr>
                <w:rFonts w:ascii="Arial" w:hAnsi="Arial" w:cs="Arial"/>
                <w:sz w:val="20"/>
                <w:szCs w:val="20"/>
              </w:rPr>
            </w:pPr>
            <w:r w:rsidRPr="00075DB0">
              <w:rPr>
                <w:rFonts w:ascii="Arial" w:hAnsi="Arial" w:cs="Arial"/>
                <w:sz w:val="20"/>
                <w:szCs w:val="20"/>
              </w:rPr>
              <w:t>Cross sectional</w:t>
            </w:r>
          </w:p>
        </w:tc>
        <w:tc>
          <w:tcPr>
            <w:tcW w:w="488" w:type="pct"/>
            <w:tcBorders>
              <w:top w:val="single" w:sz="4" w:space="0" w:color="auto"/>
              <w:left w:val="nil"/>
              <w:bottom w:val="single" w:sz="4" w:space="0" w:color="auto"/>
              <w:right w:val="nil"/>
            </w:tcBorders>
          </w:tcPr>
          <w:p w14:paraId="164C2298" w14:textId="77777777" w:rsidR="00075DB0" w:rsidRPr="00075DB0" w:rsidRDefault="00075DB0" w:rsidP="00075DB0">
            <w:pPr>
              <w:rPr>
                <w:rFonts w:ascii="Arial" w:hAnsi="Arial" w:cs="Arial"/>
                <w:sz w:val="20"/>
                <w:szCs w:val="20"/>
              </w:rPr>
            </w:pPr>
            <w:r w:rsidRPr="00075DB0">
              <w:rPr>
                <w:rFonts w:ascii="Arial" w:hAnsi="Arial" w:cs="Arial"/>
                <w:sz w:val="20"/>
                <w:szCs w:val="20"/>
              </w:rPr>
              <w:t>Biomass combustion in rural South African Women</w:t>
            </w:r>
          </w:p>
        </w:tc>
        <w:tc>
          <w:tcPr>
            <w:tcW w:w="872" w:type="pct"/>
            <w:tcBorders>
              <w:top w:val="single" w:sz="4" w:space="0" w:color="auto"/>
              <w:left w:val="nil"/>
              <w:bottom w:val="single" w:sz="4" w:space="0" w:color="auto"/>
              <w:right w:val="nil"/>
            </w:tcBorders>
          </w:tcPr>
          <w:p w14:paraId="01D7E5C8" w14:textId="77777777" w:rsidR="00075DB0" w:rsidRPr="00075DB0" w:rsidRDefault="00075DB0" w:rsidP="00075DB0">
            <w:pPr>
              <w:rPr>
                <w:rFonts w:ascii="Arial" w:hAnsi="Arial" w:cs="Arial"/>
                <w:sz w:val="20"/>
                <w:szCs w:val="20"/>
              </w:rPr>
            </w:pPr>
            <w:r w:rsidRPr="00075DB0">
              <w:rPr>
                <w:rFonts w:ascii="Arial" w:hAnsi="Arial" w:cs="Arial"/>
                <w:sz w:val="20"/>
                <w:szCs w:val="20"/>
              </w:rPr>
              <w:t>Self-reported usual fuel (wood vs. electricity)</w:t>
            </w:r>
          </w:p>
        </w:tc>
        <w:tc>
          <w:tcPr>
            <w:tcW w:w="798" w:type="pct"/>
            <w:gridSpan w:val="2"/>
            <w:tcBorders>
              <w:top w:val="single" w:sz="4" w:space="0" w:color="auto"/>
              <w:left w:val="nil"/>
              <w:bottom w:val="single" w:sz="4" w:space="0" w:color="auto"/>
              <w:right w:val="nil"/>
            </w:tcBorders>
          </w:tcPr>
          <w:p w14:paraId="5296E4D9" w14:textId="77777777" w:rsidR="00075DB0" w:rsidRPr="00075DB0" w:rsidRDefault="00075DB0" w:rsidP="00075DB0">
            <w:pPr>
              <w:rPr>
                <w:rFonts w:ascii="Arial" w:hAnsi="Arial" w:cs="Arial"/>
                <w:sz w:val="20"/>
                <w:szCs w:val="20"/>
              </w:rPr>
            </w:pPr>
            <w:bookmarkStart w:id="38" w:name="_Hlk38303742"/>
            <w:r w:rsidRPr="00075DB0">
              <w:rPr>
                <w:rFonts w:ascii="Arial" w:hAnsi="Arial" w:cs="Arial"/>
                <w:sz w:val="20"/>
                <w:szCs w:val="20"/>
              </w:rPr>
              <w:t>No significant association was found between wood fuel use and electricity use for respiratory diseases</w:t>
            </w:r>
            <w:bookmarkEnd w:id="38"/>
          </w:p>
        </w:tc>
        <w:tc>
          <w:tcPr>
            <w:tcW w:w="1042" w:type="pct"/>
            <w:tcBorders>
              <w:top w:val="single" w:sz="4" w:space="0" w:color="auto"/>
              <w:left w:val="nil"/>
              <w:bottom w:val="single" w:sz="4" w:space="0" w:color="auto"/>
              <w:right w:val="nil"/>
            </w:tcBorders>
          </w:tcPr>
          <w:p w14:paraId="01D645B6" w14:textId="77777777" w:rsidR="00075DB0" w:rsidRPr="00075DB0" w:rsidRDefault="00075DB0" w:rsidP="00075DB0">
            <w:pPr>
              <w:rPr>
                <w:rFonts w:ascii="Arial" w:hAnsi="Arial" w:cs="Arial"/>
                <w:sz w:val="20"/>
                <w:szCs w:val="20"/>
              </w:rPr>
            </w:pPr>
            <w:r w:rsidRPr="00075DB0">
              <w:rPr>
                <w:rFonts w:ascii="Arial" w:hAnsi="Arial" w:cs="Arial"/>
                <w:sz w:val="20"/>
                <w:szCs w:val="20"/>
              </w:rPr>
              <w:t>No significant association was found between wood fuel use and electricity use for cardiovascular endpoints</w:t>
            </w:r>
          </w:p>
        </w:tc>
        <w:tc>
          <w:tcPr>
            <w:tcW w:w="759" w:type="pct"/>
            <w:gridSpan w:val="2"/>
            <w:tcBorders>
              <w:top w:val="single" w:sz="4" w:space="0" w:color="auto"/>
              <w:left w:val="nil"/>
              <w:bottom w:val="single" w:sz="4" w:space="0" w:color="auto"/>
              <w:right w:val="nil"/>
            </w:tcBorders>
          </w:tcPr>
          <w:p w14:paraId="143CF850" w14:textId="49DCF0F3" w:rsidR="00075DB0" w:rsidRPr="00075DB0" w:rsidRDefault="00075DB0" w:rsidP="00075DB0">
            <w:pPr>
              <w:rPr>
                <w:rFonts w:ascii="Arial" w:hAnsi="Arial" w:cs="Arial"/>
                <w:sz w:val="20"/>
                <w:szCs w:val="20"/>
              </w:rPr>
            </w:pPr>
            <w:r w:rsidRPr="00075DB0">
              <w:rPr>
                <w:rFonts w:ascii="Arial" w:hAnsi="Arial" w:cs="Arial"/>
                <w:sz w:val="20"/>
                <w:szCs w:val="20"/>
              </w:rPr>
              <w:t xml:space="preserve">No significant association was found between wood fuel use </w:t>
            </w:r>
            <w:r w:rsidR="006C47E6">
              <w:rPr>
                <w:rFonts w:ascii="Arial" w:hAnsi="Arial" w:cs="Arial"/>
                <w:sz w:val="20"/>
                <w:szCs w:val="20"/>
              </w:rPr>
              <w:t>and</w:t>
            </w:r>
            <w:r w:rsidRPr="00075DB0">
              <w:rPr>
                <w:rFonts w:ascii="Arial" w:hAnsi="Arial" w:cs="Arial"/>
                <w:sz w:val="20"/>
                <w:szCs w:val="20"/>
              </w:rPr>
              <w:t xml:space="preserve"> inflammatory markers</w:t>
            </w:r>
          </w:p>
        </w:tc>
      </w:tr>
      <w:tr w:rsidR="00075DB0" w:rsidRPr="00075DB0" w14:paraId="0472FB37" w14:textId="77777777" w:rsidTr="009130E8">
        <w:trPr>
          <w:trHeight w:val="2240"/>
        </w:trPr>
        <w:tc>
          <w:tcPr>
            <w:tcW w:w="522" w:type="pct"/>
            <w:gridSpan w:val="2"/>
            <w:tcBorders>
              <w:top w:val="single" w:sz="4" w:space="0" w:color="auto"/>
              <w:left w:val="nil"/>
              <w:bottom w:val="single" w:sz="4" w:space="0" w:color="auto"/>
              <w:right w:val="nil"/>
            </w:tcBorders>
          </w:tcPr>
          <w:p w14:paraId="0EDF3FE7" w14:textId="77777777" w:rsidR="00075DB0" w:rsidRPr="00075DB0" w:rsidRDefault="00075DB0" w:rsidP="00075DB0">
            <w:pPr>
              <w:rPr>
                <w:rFonts w:ascii="Arial" w:hAnsi="Arial" w:cs="Arial"/>
                <w:sz w:val="20"/>
                <w:szCs w:val="20"/>
              </w:rPr>
            </w:pPr>
            <w:r w:rsidRPr="00075DB0">
              <w:rPr>
                <w:rFonts w:ascii="Arial" w:hAnsi="Arial" w:cs="Arial"/>
                <w:sz w:val="20"/>
                <w:szCs w:val="20"/>
              </w:rPr>
              <w:fldChar w:fldCharType="begin">
                <w:fldData xml:space="preserve">PEVuZE5vdGU+PENpdGU+PEF1dGhvcj5DbGFyazwvQXV0aG9yPjxZZWFyPjIwMTk8L1llYXI+PFJl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</w:fldData>
              </w:fldChar>
            </w:r>
            <w:r w:rsidRPr="00075DB0">
              <w:rPr>
                <w:rFonts w:ascii="Arial" w:hAnsi="Arial" w:cs="Arial"/>
                <w:sz w:val="20"/>
                <w:szCs w:val="20"/>
              </w:rPr>
              <w:instrText xml:space="preserve"> ADDIN EN.CITE </w:instrText>
            </w:r>
            <w:r w:rsidRPr="00075DB0">
              <w:rPr>
                <w:rFonts w:ascii="Arial" w:hAnsi="Arial" w:cs="Arial"/>
                <w:sz w:val="20"/>
                <w:szCs w:val="20"/>
              </w:rPr>
              <w:fldChar w:fldCharType="begin">
                <w:fldData xml:space="preserve">PEVuZE5vdGU+PENpdGU+PEF1dGhvcj5DbGFyazwvQXV0aG9yPjxZZWFyPjIwMTk8L1llYXI+PFJl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</w:fldData>
              </w:fldChar>
            </w:r>
            <w:r w:rsidRPr="00075DB0">
              <w:rPr>
                <w:rFonts w:ascii="Arial" w:hAnsi="Arial" w:cs="Arial"/>
                <w:sz w:val="20"/>
                <w:szCs w:val="20"/>
              </w:rPr>
              <w:instrText xml:space="preserve"> ADDIN EN.CITE.DATA </w:instrText>
            </w:r>
            <w:r w:rsidRPr="00075DB0">
              <w:rPr>
                <w:rFonts w:ascii="Arial" w:hAnsi="Arial" w:cs="Arial"/>
                <w:sz w:val="20"/>
                <w:szCs w:val="20"/>
              </w:rPr>
            </w:r>
            <w:r w:rsidRPr="00075DB0">
              <w:rPr>
                <w:rFonts w:ascii="Arial" w:hAnsi="Arial" w:cs="Arial"/>
                <w:sz w:val="20"/>
                <w:szCs w:val="20"/>
              </w:rPr>
              <w:fldChar w:fldCharType="end"/>
            </w:r>
            <w:r w:rsidRPr="00075DB0">
              <w:rPr>
                <w:rFonts w:ascii="Arial" w:hAnsi="Arial" w:cs="Arial"/>
                <w:sz w:val="20"/>
                <w:szCs w:val="20"/>
              </w:rPr>
            </w:r>
            <w:r w:rsidRPr="00075DB0">
              <w:rPr>
                <w:rFonts w:ascii="Arial" w:hAnsi="Arial" w:cs="Arial"/>
                <w:sz w:val="20"/>
                <w:szCs w:val="20"/>
              </w:rPr>
              <w:fldChar w:fldCharType="separate"/>
            </w:r>
            <w:r w:rsidRPr="00075DB0">
              <w:rPr>
                <w:rFonts w:ascii="Arial" w:hAnsi="Arial" w:cs="Arial"/>
                <w:noProof/>
                <w:sz w:val="20"/>
                <w:szCs w:val="20"/>
              </w:rPr>
              <w:t>(</w:t>
            </w:r>
            <w:bookmarkStart w:id="39" w:name="_Hlk53580417"/>
            <w:r w:rsidRPr="00075DB0">
              <w:rPr>
                <w:rFonts w:ascii="Arial" w:hAnsi="Arial" w:cs="Arial"/>
                <w:noProof/>
                <w:sz w:val="20"/>
                <w:szCs w:val="20"/>
              </w:rPr>
              <w:t xml:space="preserve">Clark </w:t>
            </w:r>
            <w:bookmarkEnd w:id="39"/>
            <w:r w:rsidRPr="00075DB0">
              <w:rPr>
                <w:rFonts w:ascii="Arial" w:hAnsi="Arial" w:cs="Arial"/>
                <w:noProof/>
                <w:sz w:val="20"/>
                <w:szCs w:val="20"/>
              </w:rPr>
              <w:t>et al. 2019)</w:t>
            </w:r>
            <w:r w:rsidRPr="00075DB0">
              <w:rPr>
                <w:rFonts w:ascii="Arial" w:hAnsi="Arial" w:cs="Arial"/>
                <w:sz w:val="20"/>
                <w:szCs w:val="20"/>
              </w:rPr>
              <w:fldChar w:fldCharType="end"/>
            </w:r>
          </w:p>
        </w:tc>
        <w:tc>
          <w:tcPr>
            <w:tcW w:w="519" w:type="pct"/>
            <w:tcBorders>
              <w:top w:val="single" w:sz="4" w:space="0" w:color="auto"/>
              <w:left w:val="nil"/>
              <w:bottom w:val="single" w:sz="4" w:space="0" w:color="auto"/>
              <w:right w:val="nil"/>
            </w:tcBorders>
          </w:tcPr>
          <w:p w14:paraId="25A33765" w14:textId="77777777" w:rsidR="00075DB0" w:rsidRPr="00075DB0" w:rsidRDefault="00075DB0" w:rsidP="00075DB0">
            <w:pPr>
              <w:rPr>
                <w:rFonts w:ascii="Arial" w:hAnsi="Arial" w:cs="Arial"/>
                <w:sz w:val="20"/>
                <w:szCs w:val="20"/>
              </w:rPr>
            </w:pPr>
            <w:r w:rsidRPr="00075DB0">
              <w:rPr>
                <w:rFonts w:ascii="Arial" w:hAnsi="Arial" w:cs="Arial"/>
                <w:sz w:val="20"/>
                <w:szCs w:val="20"/>
              </w:rPr>
              <w:t>Cross-sectional study over before and after the intervention</w:t>
            </w:r>
          </w:p>
        </w:tc>
        <w:tc>
          <w:tcPr>
            <w:tcW w:w="488" w:type="pct"/>
            <w:tcBorders>
              <w:top w:val="single" w:sz="4" w:space="0" w:color="auto"/>
              <w:left w:val="nil"/>
              <w:bottom w:val="single" w:sz="4" w:space="0" w:color="auto"/>
              <w:right w:val="nil"/>
            </w:tcBorders>
          </w:tcPr>
          <w:p w14:paraId="0190EA33" w14:textId="2C46405C" w:rsidR="00075DB0" w:rsidRPr="00075DB0" w:rsidRDefault="00075DB0" w:rsidP="00075DB0">
            <w:pPr>
              <w:rPr>
                <w:rFonts w:ascii="Arial" w:hAnsi="Arial" w:cs="Arial"/>
                <w:sz w:val="20"/>
                <w:szCs w:val="20"/>
              </w:rPr>
            </w:pPr>
            <w:r w:rsidRPr="00075DB0">
              <w:rPr>
                <w:rFonts w:ascii="Arial" w:hAnsi="Arial" w:cs="Arial"/>
                <w:sz w:val="20"/>
                <w:szCs w:val="20"/>
              </w:rPr>
              <w:t xml:space="preserve">Wood combustion for cooking, improved cook stove </w:t>
            </w:r>
            <w:proofErr w:type="spellStart"/>
            <w:r w:rsidRPr="00075DB0">
              <w:rPr>
                <w:rFonts w:ascii="Arial" w:hAnsi="Arial" w:cs="Arial"/>
                <w:sz w:val="20"/>
                <w:szCs w:val="20"/>
              </w:rPr>
              <w:t>intervention</w:t>
            </w:r>
            <w:r w:rsidR="003E4D1B">
              <w:rPr>
                <w:rFonts w:ascii="Arial" w:hAnsi="Arial" w:cs="Arial"/>
                <w:sz w:val="20"/>
                <w:szCs w:val="20"/>
              </w:rPr>
              <w:t>in</w:t>
            </w:r>
            <w:proofErr w:type="spellEnd"/>
            <w:r w:rsidR="003E4D1B">
              <w:rPr>
                <w:rFonts w:ascii="Arial" w:hAnsi="Arial" w:cs="Arial"/>
                <w:sz w:val="20"/>
                <w:szCs w:val="20"/>
              </w:rPr>
              <w:t xml:space="preserve"> Sichuan China</w:t>
            </w:r>
          </w:p>
        </w:tc>
        <w:tc>
          <w:tcPr>
            <w:tcW w:w="872" w:type="pct"/>
            <w:tcBorders>
              <w:top w:val="single" w:sz="4" w:space="0" w:color="auto"/>
              <w:left w:val="nil"/>
              <w:bottom w:val="single" w:sz="4" w:space="0" w:color="auto"/>
              <w:right w:val="nil"/>
            </w:tcBorders>
          </w:tcPr>
          <w:p w14:paraId="2F754519" w14:textId="77777777" w:rsidR="00075DB0" w:rsidRPr="00075DB0" w:rsidRDefault="00075DB0" w:rsidP="00075DB0">
            <w:pPr>
              <w:rPr>
                <w:rFonts w:ascii="Arial" w:hAnsi="Arial" w:cs="Arial"/>
                <w:sz w:val="20"/>
                <w:szCs w:val="20"/>
              </w:rPr>
            </w:pPr>
            <w:r w:rsidRPr="00075DB0">
              <w:rPr>
                <w:rFonts w:ascii="Arial" w:hAnsi="Arial" w:cs="Arial"/>
                <w:sz w:val="20"/>
                <w:szCs w:val="20"/>
              </w:rPr>
              <w:t>PM</w:t>
            </w:r>
            <w:r w:rsidRPr="00075DB0">
              <w:rPr>
                <w:rFonts w:ascii="Arial" w:hAnsi="Arial" w:cs="Arial"/>
                <w:sz w:val="20"/>
                <w:szCs w:val="20"/>
                <w:vertAlign w:val="subscript"/>
              </w:rPr>
              <w:t>2.5</w:t>
            </w:r>
            <w:r w:rsidRPr="00075DB0">
              <w:rPr>
                <w:rFonts w:ascii="Arial" w:hAnsi="Arial" w:cs="Arial"/>
                <w:sz w:val="20"/>
                <w:szCs w:val="20"/>
              </w:rPr>
              <w:t>: Summer: 74.1 to 51.5 with intervention, 90.7 to 47.3 without;</w:t>
            </w:r>
          </w:p>
          <w:p w14:paraId="40E8AE1E" w14:textId="77777777" w:rsidR="00075DB0" w:rsidRPr="00075DB0" w:rsidRDefault="00075DB0" w:rsidP="00075DB0">
            <w:pPr>
              <w:rPr>
                <w:rFonts w:ascii="Arial" w:hAnsi="Arial" w:cs="Arial"/>
                <w:sz w:val="20"/>
                <w:szCs w:val="20"/>
              </w:rPr>
            </w:pPr>
            <w:r w:rsidRPr="00075DB0">
              <w:rPr>
                <w:rFonts w:ascii="Arial" w:hAnsi="Arial" w:cs="Arial"/>
                <w:sz w:val="20"/>
                <w:szCs w:val="20"/>
              </w:rPr>
              <w:t xml:space="preserve">Winter: 153 to 107 with intervention, 203 to 205 </w:t>
            </w:r>
            <w:proofErr w:type="spellStart"/>
            <w:r w:rsidRPr="00075DB0">
              <w:rPr>
                <w:rFonts w:ascii="Arial" w:hAnsi="Arial" w:cs="Arial"/>
                <w:sz w:val="20"/>
                <w:szCs w:val="20"/>
              </w:rPr>
              <w:t>μg</w:t>
            </w:r>
            <w:proofErr w:type="spellEnd"/>
            <w:r w:rsidRPr="00075DB0">
              <w:rPr>
                <w:rFonts w:ascii="Arial" w:hAnsi="Arial" w:cs="Arial"/>
                <w:sz w:val="20"/>
                <w:szCs w:val="20"/>
              </w:rPr>
              <w:t>/m</w:t>
            </w:r>
            <w:r w:rsidRPr="00075DB0">
              <w:rPr>
                <w:rFonts w:ascii="Arial" w:hAnsi="Arial" w:cs="Arial"/>
                <w:sz w:val="20"/>
                <w:szCs w:val="20"/>
                <w:vertAlign w:val="superscript"/>
              </w:rPr>
              <w:t>3</w:t>
            </w:r>
            <w:r w:rsidRPr="00075DB0">
              <w:rPr>
                <w:rFonts w:ascii="Arial" w:hAnsi="Arial" w:cs="Arial"/>
                <w:sz w:val="20"/>
                <w:szCs w:val="20"/>
              </w:rPr>
              <w:t xml:space="preserve"> without</w:t>
            </w:r>
          </w:p>
        </w:tc>
        <w:tc>
          <w:tcPr>
            <w:tcW w:w="798" w:type="pct"/>
            <w:gridSpan w:val="2"/>
            <w:tcBorders>
              <w:top w:val="single" w:sz="4" w:space="0" w:color="auto"/>
              <w:left w:val="nil"/>
              <w:bottom w:val="single" w:sz="4" w:space="0" w:color="auto"/>
              <w:right w:val="nil"/>
            </w:tcBorders>
          </w:tcPr>
          <w:p w14:paraId="396C98AB" w14:textId="77777777" w:rsidR="00075DB0" w:rsidRPr="00075DB0" w:rsidRDefault="00075DB0" w:rsidP="00075DB0">
            <w:pPr>
              <w:rPr>
                <w:rFonts w:ascii="Arial" w:hAnsi="Arial" w:cs="Arial"/>
                <w:sz w:val="20"/>
                <w:szCs w:val="20"/>
              </w:rPr>
            </w:pPr>
            <w:r w:rsidRPr="00075DB0">
              <w:rPr>
                <w:rFonts w:ascii="Arial" w:hAnsi="Arial" w:cs="Arial"/>
                <w:sz w:val="20"/>
                <w:szCs w:val="20"/>
              </w:rPr>
              <w:t>NA</w:t>
            </w:r>
          </w:p>
        </w:tc>
        <w:tc>
          <w:tcPr>
            <w:tcW w:w="1042" w:type="pct"/>
            <w:tcBorders>
              <w:top w:val="single" w:sz="4" w:space="0" w:color="auto"/>
              <w:left w:val="nil"/>
              <w:bottom w:val="single" w:sz="4" w:space="0" w:color="auto"/>
              <w:right w:val="nil"/>
            </w:tcBorders>
          </w:tcPr>
          <w:p w14:paraId="16299929" w14:textId="7AA892AF" w:rsidR="00075DB0" w:rsidRPr="00075DB0" w:rsidRDefault="00075DB0" w:rsidP="00075DB0">
            <w:pPr>
              <w:rPr>
                <w:rFonts w:ascii="Arial" w:hAnsi="Arial" w:cs="Arial"/>
                <w:sz w:val="20"/>
                <w:szCs w:val="20"/>
              </w:rPr>
            </w:pPr>
            <w:r w:rsidRPr="00075DB0">
              <w:rPr>
                <w:rFonts w:ascii="Arial" w:hAnsi="Arial" w:cs="Arial"/>
                <w:sz w:val="20"/>
                <w:szCs w:val="20"/>
              </w:rPr>
              <w:t>Women who did not receive the energy package had greater mean decreases in brachial systolic, DBP compared who received the package. Similar results for central BP, central pulse pressure, and arterial stiffness</w:t>
            </w:r>
          </w:p>
        </w:tc>
        <w:tc>
          <w:tcPr>
            <w:tcW w:w="759" w:type="pct"/>
            <w:gridSpan w:val="2"/>
            <w:tcBorders>
              <w:top w:val="single" w:sz="4" w:space="0" w:color="auto"/>
              <w:left w:val="nil"/>
              <w:bottom w:val="single" w:sz="4" w:space="0" w:color="auto"/>
              <w:right w:val="nil"/>
            </w:tcBorders>
          </w:tcPr>
          <w:p w14:paraId="54E586D8" w14:textId="131E77BE" w:rsidR="00075DB0" w:rsidRPr="00075DB0" w:rsidRDefault="006C47E6" w:rsidP="00075DB0">
            <w:pPr>
              <w:rPr>
                <w:rFonts w:ascii="Arial" w:hAnsi="Arial" w:cs="Arial"/>
                <w:sz w:val="20"/>
                <w:szCs w:val="20"/>
              </w:rPr>
            </w:pPr>
            <w:r>
              <w:rPr>
                <w:rFonts w:ascii="Arial" w:hAnsi="Arial" w:cs="Arial"/>
                <w:sz w:val="20"/>
                <w:szCs w:val="20"/>
              </w:rPr>
              <w:t>NA</w:t>
            </w:r>
          </w:p>
        </w:tc>
      </w:tr>
      <w:tr w:rsidR="00075DB0" w:rsidRPr="00075DB0" w14:paraId="313EBEF4" w14:textId="77777777" w:rsidTr="009130E8">
        <w:trPr>
          <w:trHeight w:val="2330"/>
        </w:trPr>
        <w:tc>
          <w:tcPr>
            <w:tcW w:w="522" w:type="pct"/>
            <w:gridSpan w:val="2"/>
            <w:tcBorders>
              <w:top w:val="single" w:sz="4" w:space="0" w:color="auto"/>
              <w:left w:val="nil"/>
              <w:bottom w:val="single" w:sz="4" w:space="0" w:color="auto"/>
              <w:right w:val="nil"/>
            </w:tcBorders>
          </w:tcPr>
          <w:p w14:paraId="4A1C324A" w14:textId="77777777" w:rsidR="00075DB0" w:rsidRPr="00075DB0" w:rsidRDefault="00075DB0" w:rsidP="00075DB0">
            <w:pPr>
              <w:rPr>
                <w:rFonts w:ascii="Arial" w:hAnsi="Arial" w:cs="Arial"/>
                <w:sz w:val="20"/>
                <w:szCs w:val="20"/>
              </w:rPr>
            </w:pPr>
            <w:r w:rsidRPr="00075DB0">
              <w:rPr>
                <w:rFonts w:ascii="Arial" w:hAnsi="Arial" w:cs="Arial"/>
                <w:sz w:val="20"/>
                <w:szCs w:val="20"/>
              </w:rPr>
              <w:fldChar w:fldCharType="begin">
                <w:fldData xml:space="preserve">PEVuZE5vdGU+PENpdGU+PEF1dGhvcj5SdWl6LVZlcmE8L0F1dGhvcj48WWVhcj4yMDE5PC9ZZWFy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</w:fldData>
              </w:fldChar>
            </w:r>
            <w:r w:rsidRPr="00075DB0">
              <w:rPr>
                <w:rFonts w:ascii="Arial" w:hAnsi="Arial" w:cs="Arial"/>
                <w:sz w:val="20"/>
                <w:szCs w:val="20"/>
              </w:rPr>
              <w:instrText xml:space="preserve"> ADDIN EN.CITE </w:instrText>
            </w:r>
            <w:r w:rsidRPr="00075DB0">
              <w:rPr>
                <w:rFonts w:ascii="Arial" w:hAnsi="Arial" w:cs="Arial"/>
                <w:sz w:val="20"/>
                <w:szCs w:val="20"/>
              </w:rPr>
              <w:fldChar w:fldCharType="begin">
                <w:fldData xml:space="preserve">PEVuZE5vdGU+PENpdGU+PEF1dGhvcj5SdWl6LVZlcmE8L0F1dGhvcj48WWVhcj4yMDE5PC9ZZWFy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</w:fldData>
              </w:fldChar>
            </w:r>
            <w:r w:rsidRPr="00075DB0">
              <w:rPr>
                <w:rFonts w:ascii="Arial" w:hAnsi="Arial" w:cs="Arial"/>
                <w:sz w:val="20"/>
                <w:szCs w:val="20"/>
              </w:rPr>
              <w:instrText xml:space="preserve"> ADDIN EN.CITE.DATA </w:instrText>
            </w:r>
            <w:r w:rsidRPr="00075DB0">
              <w:rPr>
                <w:rFonts w:ascii="Arial" w:hAnsi="Arial" w:cs="Arial"/>
                <w:sz w:val="20"/>
                <w:szCs w:val="20"/>
              </w:rPr>
            </w:r>
            <w:r w:rsidRPr="00075DB0">
              <w:rPr>
                <w:rFonts w:ascii="Arial" w:hAnsi="Arial" w:cs="Arial"/>
                <w:sz w:val="20"/>
                <w:szCs w:val="20"/>
              </w:rPr>
              <w:fldChar w:fldCharType="end"/>
            </w:r>
            <w:r w:rsidRPr="00075DB0">
              <w:rPr>
                <w:rFonts w:ascii="Arial" w:hAnsi="Arial" w:cs="Arial"/>
                <w:sz w:val="20"/>
                <w:szCs w:val="20"/>
              </w:rPr>
            </w:r>
            <w:r w:rsidRPr="00075DB0">
              <w:rPr>
                <w:rFonts w:ascii="Arial" w:hAnsi="Arial" w:cs="Arial"/>
                <w:sz w:val="20"/>
                <w:szCs w:val="20"/>
              </w:rPr>
              <w:fldChar w:fldCharType="separate"/>
            </w:r>
            <w:r w:rsidRPr="00075DB0">
              <w:rPr>
                <w:rFonts w:ascii="Arial" w:hAnsi="Arial" w:cs="Arial"/>
                <w:noProof/>
                <w:sz w:val="20"/>
                <w:szCs w:val="20"/>
              </w:rPr>
              <w:t>(Ruiz-Vera et al. 2019)</w:t>
            </w:r>
            <w:r w:rsidRPr="00075DB0">
              <w:rPr>
                <w:rFonts w:ascii="Arial" w:hAnsi="Arial" w:cs="Arial"/>
                <w:sz w:val="20"/>
                <w:szCs w:val="20"/>
              </w:rPr>
              <w:fldChar w:fldCharType="end"/>
            </w:r>
          </w:p>
        </w:tc>
        <w:tc>
          <w:tcPr>
            <w:tcW w:w="519" w:type="pct"/>
            <w:tcBorders>
              <w:top w:val="single" w:sz="4" w:space="0" w:color="auto"/>
              <w:left w:val="nil"/>
              <w:bottom w:val="single" w:sz="4" w:space="0" w:color="auto"/>
              <w:right w:val="nil"/>
            </w:tcBorders>
          </w:tcPr>
          <w:p w14:paraId="36C21B66" w14:textId="77777777" w:rsidR="00075DB0" w:rsidRPr="00075DB0" w:rsidRDefault="00075DB0" w:rsidP="00075DB0">
            <w:pPr>
              <w:rPr>
                <w:rFonts w:ascii="Arial" w:hAnsi="Arial" w:cs="Arial"/>
                <w:sz w:val="20"/>
                <w:szCs w:val="20"/>
              </w:rPr>
            </w:pPr>
            <w:r w:rsidRPr="00075DB0">
              <w:rPr>
                <w:rFonts w:ascii="Arial" w:hAnsi="Arial" w:cs="Arial"/>
                <w:sz w:val="20"/>
                <w:szCs w:val="20"/>
              </w:rPr>
              <w:t>Cross-sectional study in Mexico</w:t>
            </w:r>
          </w:p>
        </w:tc>
        <w:tc>
          <w:tcPr>
            <w:tcW w:w="488" w:type="pct"/>
            <w:tcBorders>
              <w:top w:val="single" w:sz="4" w:space="0" w:color="auto"/>
              <w:left w:val="nil"/>
              <w:bottom w:val="single" w:sz="4" w:space="0" w:color="auto"/>
              <w:right w:val="nil"/>
            </w:tcBorders>
          </w:tcPr>
          <w:p w14:paraId="4FA1DBB7" w14:textId="77777777" w:rsidR="00075DB0" w:rsidRPr="00075DB0" w:rsidRDefault="00075DB0" w:rsidP="00075DB0">
            <w:pPr>
              <w:spacing w:line="256" w:lineRule="auto"/>
              <w:rPr>
                <w:sz w:val="20"/>
                <w:szCs w:val="20"/>
              </w:rPr>
            </w:pPr>
            <w:r w:rsidRPr="00075DB0">
              <w:rPr>
                <w:rFonts w:ascii="Arial" w:hAnsi="Arial" w:cs="Arial"/>
                <w:sz w:val="20"/>
                <w:szCs w:val="20"/>
              </w:rPr>
              <w:t>Wood smoke exposure vs</w:t>
            </w:r>
          </w:p>
          <w:p w14:paraId="0F76D626" w14:textId="77777777" w:rsidR="00075DB0" w:rsidRPr="00075DB0" w:rsidRDefault="00075DB0" w:rsidP="00075DB0">
            <w:pPr>
              <w:spacing w:line="256" w:lineRule="auto"/>
              <w:rPr>
                <w:sz w:val="20"/>
                <w:szCs w:val="20"/>
              </w:rPr>
            </w:pPr>
            <w:r w:rsidRPr="00075DB0">
              <w:rPr>
                <w:rFonts w:ascii="Arial" w:hAnsi="Arial" w:cs="Arial"/>
                <w:sz w:val="20"/>
                <w:szCs w:val="20"/>
              </w:rPr>
              <w:t>liquified petroleum gas (LPG)</w:t>
            </w:r>
          </w:p>
          <w:p w14:paraId="5D021B09" w14:textId="77777777" w:rsidR="00075DB0" w:rsidRPr="00075DB0" w:rsidRDefault="00075DB0" w:rsidP="00075DB0">
            <w:pPr>
              <w:rPr>
                <w:rFonts w:ascii="Arial" w:hAnsi="Arial" w:cs="Arial"/>
                <w:sz w:val="20"/>
                <w:szCs w:val="20"/>
              </w:rPr>
            </w:pPr>
          </w:p>
        </w:tc>
        <w:tc>
          <w:tcPr>
            <w:tcW w:w="872" w:type="pct"/>
            <w:tcBorders>
              <w:top w:val="single" w:sz="4" w:space="0" w:color="auto"/>
              <w:left w:val="nil"/>
              <w:bottom w:val="single" w:sz="4" w:space="0" w:color="auto"/>
              <w:right w:val="nil"/>
            </w:tcBorders>
          </w:tcPr>
          <w:p w14:paraId="34D4210E" w14:textId="77777777" w:rsidR="00075DB0" w:rsidRPr="00075DB0" w:rsidRDefault="00075DB0" w:rsidP="00075DB0">
            <w:pPr>
              <w:rPr>
                <w:rFonts w:ascii="Arial" w:hAnsi="Arial" w:cs="Arial"/>
                <w:sz w:val="20"/>
                <w:szCs w:val="20"/>
              </w:rPr>
            </w:pPr>
            <w:r w:rsidRPr="00075DB0">
              <w:rPr>
                <w:rFonts w:ascii="Arial" w:hAnsi="Arial" w:cs="Arial"/>
                <w:sz w:val="20"/>
                <w:szCs w:val="20"/>
              </w:rPr>
              <w:t>WS vs LPG. Exposure was indexed based on length of exposure to wood smoke.</w:t>
            </w:r>
          </w:p>
        </w:tc>
        <w:tc>
          <w:tcPr>
            <w:tcW w:w="798" w:type="pct"/>
            <w:gridSpan w:val="2"/>
            <w:tcBorders>
              <w:top w:val="single" w:sz="4" w:space="0" w:color="auto"/>
              <w:left w:val="nil"/>
              <w:bottom w:val="single" w:sz="4" w:space="0" w:color="auto"/>
              <w:right w:val="nil"/>
            </w:tcBorders>
          </w:tcPr>
          <w:p w14:paraId="4904E86F" w14:textId="77777777" w:rsidR="00075DB0" w:rsidRPr="00075DB0" w:rsidRDefault="00075DB0" w:rsidP="00075DB0">
            <w:pPr>
              <w:rPr>
                <w:rFonts w:ascii="Arial" w:hAnsi="Arial" w:cs="Arial"/>
                <w:sz w:val="20"/>
                <w:szCs w:val="20"/>
              </w:rPr>
            </w:pPr>
            <w:r w:rsidRPr="00075DB0">
              <w:rPr>
                <w:rFonts w:ascii="Arial" w:hAnsi="Arial" w:cs="Arial"/>
                <w:sz w:val="20"/>
                <w:szCs w:val="20"/>
              </w:rPr>
              <w:t>NA</w:t>
            </w:r>
          </w:p>
        </w:tc>
        <w:tc>
          <w:tcPr>
            <w:tcW w:w="1042" w:type="pct"/>
            <w:tcBorders>
              <w:top w:val="single" w:sz="4" w:space="0" w:color="auto"/>
              <w:left w:val="nil"/>
              <w:bottom w:val="single" w:sz="4" w:space="0" w:color="auto"/>
              <w:right w:val="nil"/>
            </w:tcBorders>
          </w:tcPr>
          <w:p w14:paraId="5C55B5B3" w14:textId="2A5E6B7C" w:rsidR="00075DB0" w:rsidRPr="00075DB0" w:rsidRDefault="006C47E6" w:rsidP="00075DB0">
            <w:pPr>
              <w:rPr>
                <w:rFonts w:ascii="Arial" w:hAnsi="Arial" w:cs="Arial"/>
                <w:sz w:val="20"/>
                <w:szCs w:val="20"/>
              </w:rPr>
            </w:pPr>
            <w:r w:rsidRPr="00075DB0">
              <w:rPr>
                <w:rFonts w:ascii="Arial" w:hAnsi="Arial" w:cs="Arial"/>
                <w:sz w:val="20"/>
                <w:szCs w:val="20"/>
              </w:rPr>
              <w:t xml:space="preserve">Expression of plasma miR-126 and miR-155 are significantly higher in those exposed to wood smoke than LPG. </w:t>
            </w:r>
            <w:r>
              <w:rPr>
                <w:rFonts w:ascii="Arial" w:hAnsi="Arial" w:cs="Arial"/>
                <w:sz w:val="20"/>
                <w:szCs w:val="20"/>
              </w:rPr>
              <w:t xml:space="preserve">Both </w:t>
            </w:r>
            <w:r w:rsidRPr="00075DB0">
              <w:rPr>
                <w:rFonts w:ascii="Arial" w:hAnsi="Arial" w:cs="Arial"/>
                <w:sz w:val="20"/>
                <w:szCs w:val="20"/>
              </w:rPr>
              <w:t xml:space="preserve">miR-126 and miR-155 </w:t>
            </w:r>
            <w:r>
              <w:rPr>
                <w:rFonts w:ascii="Arial" w:hAnsi="Arial" w:cs="Arial"/>
                <w:sz w:val="20"/>
                <w:szCs w:val="20"/>
              </w:rPr>
              <w:t>were associated with cardiovascular pathophysiology</w:t>
            </w:r>
            <w:r w:rsidRPr="00075DB0">
              <w:rPr>
                <w:rFonts w:ascii="Arial" w:hAnsi="Arial" w:cs="Arial"/>
                <w:sz w:val="20"/>
                <w:szCs w:val="20"/>
              </w:rPr>
              <w:t xml:space="preserve"> </w:t>
            </w:r>
          </w:p>
        </w:tc>
        <w:tc>
          <w:tcPr>
            <w:tcW w:w="759" w:type="pct"/>
            <w:gridSpan w:val="2"/>
            <w:tcBorders>
              <w:top w:val="single" w:sz="4" w:space="0" w:color="auto"/>
              <w:left w:val="nil"/>
              <w:bottom w:val="single" w:sz="4" w:space="0" w:color="auto"/>
              <w:right w:val="nil"/>
            </w:tcBorders>
          </w:tcPr>
          <w:p w14:paraId="5F2889E3" w14:textId="1DDFB912" w:rsidR="00075DB0" w:rsidRPr="00075DB0" w:rsidRDefault="006C47E6" w:rsidP="00075DB0">
            <w:pPr>
              <w:rPr>
                <w:rFonts w:ascii="Arial" w:hAnsi="Arial" w:cs="Arial"/>
                <w:sz w:val="20"/>
                <w:szCs w:val="20"/>
              </w:rPr>
            </w:pPr>
            <w:r w:rsidRPr="00075DB0">
              <w:rPr>
                <w:rFonts w:ascii="Arial" w:hAnsi="Arial" w:cs="Arial"/>
                <w:sz w:val="20"/>
                <w:szCs w:val="20"/>
              </w:rPr>
              <w:t>NA</w:t>
            </w:r>
          </w:p>
        </w:tc>
      </w:tr>
      <w:tr w:rsidR="00075DB0" w:rsidRPr="00075DB0" w14:paraId="0484EDC6" w14:textId="77777777" w:rsidTr="009130E8">
        <w:trPr>
          <w:trHeight w:val="3320"/>
        </w:trPr>
        <w:tc>
          <w:tcPr>
            <w:tcW w:w="522" w:type="pct"/>
            <w:gridSpan w:val="2"/>
            <w:tcBorders>
              <w:top w:val="single" w:sz="4" w:space="0" w:color="auto"/>
              <w:left w:val="nil"/>
              <w:bottom w:val="single" w:sz="4" w:space="0" w:color="auto"/>
              <w:right w:val="nil"/>
            </w:tcBorders>
          </w:tcPr>
          <w:p w14:paraId="4F306949" w14:textId="77777777" w:rsidR="00075DB0" w:rsidRPr="00075DB0" w:rsidRDefault="00075DB0" w:rsidP="00075DB0">
            <w:pPr>
              <w:rPr>
                <w:rFonts w:ascii="Arial" w:hAnsi="Arial" w:cs="Arial"/>
                <w:sz w:val="20"/>
                <w:szCs w:val="20"/>
              </w:rPr>
            </w:pPr>
            <w:r w:rsidRPr="00075DB0">
              <w:rPr>
                <w:rFonts w:ascii="Arial" w:hAnsi="Arial" w:cs="Arial"/>
                <w:sz w:val="20"/>
                <w:szCs w:val="20"/>
              </w:rPr>
              <w:fldChar w:fldCharType="begin"/>
            </w:r>
            <w:r w:rsidRPr="00075DB0">
              <w:rPr>
                <w:rFonts w:ascii="Arial" w:hAnsi="Arial" w:cs="Arial"/>
                <w:sz w:val="20"/>
                <w:szCs w:val="20"/>
              </w:rPr>
              <w:instrText xml:space="preserve"> ADDIN EN.CITE &lt;EndNote&gt;&lt;Cite&gt;&lt;Author&gt;Young&lt;/Author&gt;&lt;Year&gt;2019&lt;/Year&gt;&lt;RecNum&gt;1075&lt;/RecNum&gt;&lt;DisplayText&gt;(Young et al. 2019)&lt;/DisplayText&gt;&lt;record&gt;&lt;rec-number&gt;1075&lt;/rec-number&gt;&lt;foreign-keys&gt;&lt;key app="EN" db-id="d9rsr5ap2zr5vnet2p8vw5xqaevda9z55d5x" timestamp="1586357068"&gt;1075&lt;/key&gt;&lt;/foreign-keys&gt;&lt;ref-type name="Journal Article"&gt;17&lt;/ref-type&gt;&lt;contributors&gt;&lt;authors&gt;&lt;author&gt;Young, B. N.&lt;/author&gt;&lt;author&gt;Clark, M. L.&lt;/author&gt;&lt;author&gt;Rajkumar, S.&lt;/author&gt;&lt;author&gt;Benka-Coker, M. L.&lt;/author&gt;&lt;author&gt;Bachand, A.&lt;/author&gt;&lt;author&gt;Brook, R. D.&lt;/author&gt;&lt;author&gt;Nelson, T. L.&lt;/author&gt;&lt;author&gt;Volckens, J.&lt;/author&gt;&lt;author&gt;Reynolds, S. J.&lt;/author&gt;&lt;author&gt;L&amp;apos;Orange, C.&lt;/author&gt;&lt;author&gt;Good, N.&lt;/author&gt;&lt;author&gt;Koehler, K.&lt;/author&gt;&lt;author&gt;Africano, S.&lt;/author&gt;&lt;author&gt;Osorto Pinel, A. B.&lt;/author&gt;&lt;author&gt;Peel, J. L.&lt;/author&gt;&lt;/authors&gt;&lt;/contributors&gt;&lt;titles&gt;&lt;title&gt;Exposure to household air pollution from biomass cookstoves and blood pressure among women in rural Honduras: A cross-sectional study&lt;/title&gt;&lt;secondary-title&gt;Indoor Air&lt;/secondary-title&gt;&lt;/titles&gt;&lt;periodical&gt;&lt;full-title&gt;Indoor Air&lt;/full-title&gt;&lt;abbr-1&gt;Indoor air&lt;/abbr-1&gt;&lt;/periodical&gt;&lt;pages&gt;130-142&lt;/pages&gt;&lt;volume&gt;29&lt;/volume&gt;&lt;number&gt;1&lt;/number&gt;&lt;dates&gt;&lt;year&gt;2019&lt;/year&gt;&lt;pub-dates&gt;&lt;date&gt;Jan&lt;/date&gt;&lt;/pub-dates&gt;&lt;/dates&gt;&lt;isbn&gt;0905-6947&lt;/isbn&gt;&lt;accession-num&gt;WOS:000453742000012&lt;/accession-num&gt;&lt;urls&gt;&lt;related-urls&gt;&lt;url&gt;&amp;lt;Go to ISI&amp;gt;://WOS:000453742000012&lt;/url&gt;&lt;url&gt;https://www.ncbi.nlm.nih.gov/pmc/articles/PMC6301093/pdf/nihms-988659.pdf&lt;/url&gt;&lt;/related-urls&gt;&lt;/urls&gt;&lt;electronic-resource-num&gt;10.1111/ina.12507&lt;/electronic-resource-num&gt;&lt;/record&gt;&lt;/Cite&gt;&lt;/EndNote&gt;</w:instrText>
            </w:r>
            <w:r w:rsidRPr="00075DB0">
              <w:rPr>
                <w:rFonts w:ascii="Arial" w:hAnsi="Arial" w:cs="Arial"/>
                <w:sz w:val="20"/>
                <w:szCs w:val="20"/>
              </w:rPr>
              <w:fldChar w:fldCharType="separate"/>
            </w:r>
            <w:r w:rsidRPr="00075DB0">
              <w:rPr>
                <w:rFonts w:ascii="Arial" w:hAnsi="Arial" w:cs="Arial"/>
                <w:noProof/>
                <w:sz w:val="20"/>
                <w:szCs w:val="20"/>
              </w:rPr>
              <w:t>(Young et al. 2019)</w:t>
            </w:r>
            <w:r w:rsidRPr="00075DB0">
              <w:rPr>
                <w:rFonts w:ascii="Arial" w:hAnsi="Arial" w:cs="Arial"/>
                <w:sz w:val="20"/>
                <w:szCs w:val="20"/>
              </w:rPr>
              <w:fldChar w:fldCharType="end"/>
            </w:r>
          </w:p>
        </w:tc>
        <w:tc>
          <w:tcPr>
            <w:tcW w:w="519" w:type="pct"/>
            <w:tcBorders>
              <w:top w:val="single" w:sz="4" w:space="0" w:color="auto"/>
              <w:left w:val="nil"/>
              <w:bottom w:val="single" w:sz="4" w:space="0" w:color="auto"/>
              <w:right w:val="nil"/>
            </w:tcBorders>
          </w:tcPr>
          <w:p w14:paraId="0F43FCC6" w14:textId="77777777" w:rsidR="00075DB0" w:rsidRPr="00075DB0" w:rsidRDefault="00075DB0" w:rsidP="00075DB0">
            <w:pPr>
              <w:rPr>
                <w:rFonts w:ascii="Arial" w:hAnsi="Arial" w:cs="Arial"/>
                <w:sz w:val="20"/>
                <w:szCs w:val="20"/>
              </w:rPr>
            </w:pPr>
            <w:r w:rsidRPr="00075DB0">
              <w:rPr>
                <w:rFonts w:ascii="Arial" w:hAnsi="Arial" w:cs="Arial"/>
                <w:sz w:val="20"/>
                <w:szCs w:val="20"/>
              </w:rPr>
              <w:t>Cross-sectional study</w:t>
            </w:r>
          </w:p>
        </w:tc>
        <w:tc>
          <w:tcPr>
            <w:tcW w:w="488" w:type="pct"/>
            <w:tcBorders>
              <w:top w:val="single" w:sz="4" w:space="0" w:color="auto"/>
              <w:left w:val="nil"/>
              <w:bottom w:val="single" w:sz="4" w:space="0" w:color="auto"/>
              <w:right w:val="nil"/>
            </w:tcBorders>
          </w:tcPr>
          <w:p w14:paraId="3E44F6F2" w14:textId="5EE24F94" w:rsidR="00075DB0" w:rsidRPr="00075DB0" w:rsidRDefault="00075DB0" w:rsidP="00075DB0">
            <w:pPr>
              <w:spacing w:line="256" w:lineRule="auto"/>
              <w:rPr>
                <w:rFonts w:ascii="Arial" w:hAnsi="Arial" w:cs="Arial"/>
                <w:sz w:val="20"/>
                <w:szCs w:val="20"/>
              </w:rPr>
            </w:pPr>
            <w:r w:rsidRPr="00075DB0">
              <w:rPr>
                <w:rFonts w:ascii="Arial" w:hAnsi="Arial" w:cs="Arial"/>
                <w:sz w:val="20"/>
                <w:szCs w:val="20"/>
              </w:rPr>
              <w:t>Indoor wood combustion for cooking</w:t>
            </w:r>
            <w:r w:rsidR="003E4D1B">
              <w:rPr>
                <w:rFonts w:ascii="Arial" w:hAnsi="Arial" w:cs="Arial"/>
                <w:sz w:val="20"/>
                <w:szCs w:val="20"/>
              </w:rPr>
              <w:t xml:space="preserve"> in rural Honduras</w:t>
            </w:r>
          </w:p>
        </w:tc>
        <w:tc>
          <w:tcPr>
            <w:tcW w:w="872" w:type="pct"/>
            <w:tcBorders>
              <w:top w:val="single" w:sz="4" w:space="0" w:color="auto"/>
              <w:left w:val="nil"/>
              <w:bottom w:val="single" w:sz="4" w:space="0" w:color="auto"/>
              <w:right w:val="nil"/>
            </w:tcBorders>
          </w:tcPr>
          <w:p w14:paraId="76C27289" w14:textId="77777777" w:rsidR="00075DB0" w:rsidRPr="00075DB0" w:rsidRDefault="00075DB0" w:rsidP="00075DB0">
            <w:pPr>
              <w:rPr>
                <w:rFonts w:ascii="Arial" w:hAnsi="Arial" w:cs="Arial"/>
                <w:sz w:val="20"/>
                <w:szCs w:val="20"/>
              </w:rPr>
            </w:pPr>
            <w:r w:rsidRPr="00075DB0">
              <w:rPr>
                <w:rFonts w:ascii="Arial" w:hAnsi="Arial" w:cs="Arial"/>
                <w:sz w:val="20"/>
                <w:szCs w:val="20"/>
              </w:rPr>
              <w:t>24-h particulate matter (PM</w:t>
            </w:r>
            <w:r w:rsidRPr="00075DB0">
              <w:rPr>
                <w:rFonts w:ascii="Arial" w:hAnsi="Arial" w:cs="Arial"/>
                <w:sz w:val="20"/>
                <w:szCs w:val="20"/>
                <w:vertAlign w:val="subscript"/>
              </w:rPr>
              <w:t>2.5</w:t>
            </w:r>
            <w:r w:rsidRPr="00075DB0">
              <w:rPr>
                <w:rFonts w:ascii="Arial" w:hAnsi="Arial" w:cs="Arial"/>
                <w:sz w:val="20"/>
                <w:szCs w:val="20"/>
              </w:rPr>
              <w:t xml:space="preserve">), black carbon (BC): 126 and 360 </w:t>
            </w:r>
            <w:proofErr w:type="spellStart"/>
            <w:r w:rsidRPr="00075DB0">
              <w:rPr>
                <w:rFonts w:ascii="Arial" w:hAnsi="Arial" w:cs="Arial"/>
                <w:sz w:val="20"/>
                <w:szCs w:val="20"/>
              </w:rPr>
              <w:t>μg</w:t>
            </w:r>
            <w:proofErr w:type="spellEnd"/>
            <w:r w:rsidRPr="00075DB0">
              <w:rPr>
                <w:rFonts w:ascii="Arial" w:hAnsi="Arial" w:cs="Arial"/>
                <w:sz w:val="20"/>
                <w:szCs w:val="20"/>
              </w:rPr>
              <w:t>/m</w:t>
            </w:r>
            <w:r w:rsidRPr="00075DB0">
              <w:rPr>
                <w:rFonts w:ascii="Arial" w:hAnsi="Arial" w:cs="Arial"/>
                <w:sz w:val="20"/>
                <w:szCs w:val="20"/>
                <w:vertAlign w:val="superscript"/>
              </w:rPr>
              <w:t>3</w:t>
            </w:r>
            <w:r w:rsidRPr="00075DB0">
              <w:rPr>
                <w:rFonts w:ascii="Arial" w:hAnsi="Arial" w:cs="Arial"/>
                <w:sz w:val="20"/>
                <w:szCs w:val="20"/>
              </w:rPr>
              <w:t xml:space="preserve">; </w:t>
            </w:r>
            <w:proofErr w:type="spellStart"/>
            <w:r w:rsidRPr="00075DB0">
              <w:rPr>
                <w:rFonts w:ascii="Arial" w:hAnsi="Arial" w:cs="Arial"/>
                <w:sz w:val="20"/>
                <w:szCs w:val="20"/>
              </w:rPr>
              <w:t>Justa</w:t>
            </w:r>
            <w:proofErr w:type="spellEnd"/>
            <w:r w:rsidRPr="00075DB0">
              <w:rPr>
                <w:rFonts w:ascii="Arial" w:hAnsi="Arial" w:cs="Arial"/>
                <w:sz w:val="20"/>
                <w:szCs w:val="20"/>
              </w:rPr>
              <w:t xml:space="preserve"> stove users’ exposures were 66 and 137 </w:t>
            </w:r>
            <w:proofErr w:type="spellStart"/>
            <w:r w:rsidRPr="00075DB0">
              <w:rPr>
                <w:rFonts w:ascii="Arial" w:hAnsi="Arial" w:cs="Arial"/>
                <w:sz w:val="20"/>
                <w:szCs w:val="20"/>
              </w:rPr>
              <w:t>μg</w:t>
            </w:r>
            <w:proofErr w:type="spellEnd"/>
            <w:r w:rsidRPr="00075DB0">
              <w:rPr>
                <w:rFonts w:ascii="Arial" w:hAnsi="Arial" w:cs="Arial"/>
                <w:sz w:val="20"/>
                <w:szCs w:val="20"/>
              </w:rPr>
              <w:t>/m</w:t>
            </w:r>
            <w:r w:rsidRPr="00075DB0">
              <w:rPr>
                <w:rFonts w:ascii="Arial" w:hAnsi="Arial" w:cs="Arial"/>
                <w:sz w:val="20"/>
                <w:szCs w:val="20"/>
                <w:vertAlign w:val="superscript"/>
              </w:rPr>
              <w:t>3</w:t>
            </w:r>
          </w:p>
        </w:tc>
        <w:tc>
          <w:tcPr>
            <w:tcW w:w="798" w:type="pct"/>
            <w:gridSpan w:val="2"/>
            <w:tcBorders>
              <w:top w:val="single" w:sz="4" w:space="0" w:color="auto"/>
              <w:left w:val="nil"/>
              <w:bottom w:val="single" w:sz="4" w:space="0" w:color="auto"/>
              <w:right w:val="nil"/>
            </w:tcBorders>
          </w:tcPr>
          <w:p w14:paraId="1CB0DCB2" w14:textId="77777777" w:rsidR="00075DB0" w:rsidRPr="00075DB0" w:rsidRDefault="00075DB0" w:rsidP="00075DB0">
            <w:pPr>
              <w:rPr>
                <w:rFonts w:ascii="Arial" w:hAnsi="Arial" w:cs="Arial"/>
                <w:sz w:val="20"/>
                <w:szCs w:val="20"/>
              </w:rPr>
            </w:pPr>
            <w:r w:rsidRPr="00075DB0">
              <w:rPr>
                <w:rFonts w:ascii="Arial" w:hAnsi="Arial" w:cs="Arial"/>
                <w:sz w:val="20"/>
                <w:szCs w:val="20"/>
              </w:rPr>
              <w:t>NA</w:t>
            </w:r>
          </w:p>
        </w:tc>
        <w:tc>
          <w:tcPr>
            <w:tcW w:w="1042" w:type="pct"/>
            <w:tcBorders>
              <w:top w:val="single" w:sz="4" w:space="0" w:color="auto"/>
              <w:left w:val="nil"/>
              <w:bottom w:val="single" w:sz="4" w:space="0" w:color="auto"/>
              <w:right w:val="nil"/>
            </w:tcBorders>
          </w:tcPr>
          <w:p w14:paraId="480F53EF" w14:textId="3DC2D0EC" w:rsidR="00075DB0" w:rsidRPr="00075DB0" w:rsidRDefault="00075DB0" w:rsidP="00075DB0">
            <w:pPr>
              <w:rPr>
                <w:rFonts w:ascii="Arial" w:hAnsi="Arial" w:cs="Arial"/>
                <w:sz w:val="20"/>
                <w:szCs w:val="20"/>
              </w:rPr>
            </w:pPr>
            <w:r w:rsidRPr="00075DB0">
              <w:rPr>
                <w:rFonts w:ascii="Arial" w:hAnsi="Arial" w:cs="Arial"/>
                <w:sz w:val="20"/>
                <w:szCs w:val="20"/>
              </w:rPr>
              <w:t>SBP was 2.5 mmHg higher per unit increase in natural log transformed kitchen PM</w:t>
            </w:r>
            <w:r w:rsidRPr="00075DB0">
              <w:rPr>
                <w:rFonts w:ascii="Arial" w:hAnsi="Arial" w:cs="Arial"/>
                <w:sz w:val="20"/>
                <w:szCs w:val="20"/>
                <w:vertAlign w:val="subscript"/>
              </w:rPr>
              <w:t>2.5</w:t>
            </w:r>
            <w:r w:rsidRPr="00075DB0">
              <w:rPr>
                <w:rFonts w:ascii="Arial" w:hAnsi="Arial" w:cs="Arial"/>
                <w:sz w:val="20"/>
                <w:szCs w:val="20"/>
              </w:rPr>
              <w:t xml:space="preserve"> concentration; results were stronger among women 40 years older. Results suggest reduced household air pollution, even when concentrations exceed air quality guidelines, may help lower cardiovascular disease risk, particularly among older subgroups</w:t>
            </w:r>
          </w:p>
        </w:tc>
        <w:tc>
          <w:tcPr>
            <w:tcW w:w="759" w:type="pct"/>
            <w:gridSpan w:val="2"/>
            <w:tcBorders>
              <w:top w:val="single" w:sz="4" w:space="0" w:color="auto"/>
              <w:left w:val="nil"/>
              <w:bottom w:val="single" w:sz="4" w:space="0" w:color="auto"/>
              <w:right w:val="nil"/>
            </w:tcBorders>
          </w:tcPr>
          <w:p w14:paraId="0F13C54E" w14:textId="77777777" w:rsidR="00075DB0" w:rsidRPr="00075DB0" w:rsidRDefault="00075DB0" w:rsidP="00075DB0">
            <w:pPr>
              <w:rPr>
                <w:rFonts w:ascii="Arial" w:hAnsi="Arial" w:cs="Arial"/>
                <w:sz w:val="20"/>
                <w:szCs w:val="20"/>
              </w:rPr>
            </w:pPr>
            <w:r w:rsidRPr="00075DB0">
              <w:rPr>
                <w:rFonts w:ascii="Arial" w:hAnsi="Arial" w:cs="Arial"/>
                <w:sz w:val="20"/>
                <w:szCs w:val="20"/>
              </w:rPr>
              <w:t>NA</w:t>
            </w:r>
          </w:p>
        </w:tc>
      </w:tr>
      <w:tr w:rsidR="00075DB0" w:rsidRPr="00075DB0" w14:paraId="561657F0" w14:textId="77777777" w:rsidTr="009130E8">
        <w:trPr>
          <w:trHeight w:val="2420"/>
        </w:trPr>
        <w:tc>
          <w:tcPr>
            <w:tcW w:w="522" w:type="pct"/>
            <w:gridSpan w:val="2"/>
            <w:tcBorders>
              <w:top w:val="single" w:sz="4" w:space="0" w:color="auto"/>
              <w:left w:val="nil"/>
              <w:bottom w:val="single" w:sz="4" w:space="0" w:color="auto"/>
              <w:right w:val="nil"/>
            </w:tcBorders>
          </w:tcPr>
          <w:p w14:paraId="56D4CB77" w14:textId="77777777" w:rsidR="00075DB0" w:rsidRPr="00075DB0" w:rsidRDefault="00075DB0" w:rsidP="00075DB0">
            <w:pPr>
              <w:rPr>
                <w:rFonts w:ascii="Arial" w:hAnsi="Arial" w:cs="Arial"/>
                <w:sz w:val="20"/>
                <w:szCs w:val="20"/>
              </w:rPr>
            </w:pPr>
            <w:r w:rsidRPr="00075DB0">
              <w:rPr>
                <w:rFonts w:ascii="Arial" w:hAnsi="Arial" w:cs="Arial"/>
                <w:sz w:val="20"/>
                <w:szCs w:val="20"/>
              </w:rPr>
              <w:fldChar w:fldCharType="begin">
                <w:fldData xml:space="preserve">PEVuZE5vdGU+PENpdGU+PEF1dGhvcj5EZW5nPC9BdXRob3I+PFllYXI+MjAyMDwvWWVhcj48UmVj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</w:fldData>
              </w:fldChar>
            </w:r>
            <w:r w:rsidRPr="00075DB0">
              <w:rPr>
                <w:rFonts w:ascii="Arial" w:hAnsi="Arial" w:cs="Arial"/>
                <w:sz w:val="20"/>
                <w:szCs w:val="20"/>
              </w:rPr>
              <w:instrText xml:space="preserve"> ADDIN EN.CITE </w:instrText>
            </w:r>
            <w:r w:rsidRPr="00075DB0">
              <w:rPr>
                <w:rFonts w:ascii="Arial" w:hAnsi="Arial" w:cs="Arial"/>
                <w:sz w:val="20"/>
                <w:szCs w:val="20"/>
              </w:rPr>
              <w:fldChar w:fldCharType="begin">
                <w:fldData xml:space="preserve">PEVuZE5vdGU+PENpdGU+PEF1dGhvcj5EZW5nPC9BdXRob3I+PFllYXI+MjAyMDwvWWVhcj48UmVj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</w:fldData>
              </w:fldChar>
            </w:r>
            <w:r w:rsidRPr="00075DB0">
              <w:rPr>
                <w:rFonts w:ascii="Arial" w:hAnsi="Arial" w:cs="Arial"/>
                <w:sz w:val="20"/>
                <w:szCs w:val="20"/>
              </w:rPr>
              <w:instrText xml:space="preserve"> ADDIN EN.CITE.DATA </w:instrText>
            </w:r>
            <w:r w:rsidRPr="00075DB0">
              <w:rPr>
                <w:rFonts w:ascii="Arial" w:hAnsi="Arial" w:cs="Arial"/>
                <w:sz w:val="20"/>
                <w:szCs w:val="20"/>
              </w:rPr>
            </w:r>
            <w:r w:rsidRPr="00075DB0">
              <w:rPr>
                <w:rFonts w:ascii="Arial" w:hAnsi="Arial" w:cs="Arial"/>
                <w:sz w:val="20"/>
                <w:szCs w:val="20"/>
              </w:rPr>
              <w:fldChar w:fldCharType="end"/>
            </w:r>
            <w:r w:rsidRPr="00075DB0">
              <w:rPr>
                <w:rFonts w:ascii="Arial" w:hAnsi="Arial" w:cs="Arial"/>
                <w:sz w:val="20"/>
                <w:szCs w:val="20"/>
              </w:rPr>
            </w:r>
            <w:r w:rsidRPr="00075DB0">
              <w:rPr>
                <w:rFonts w:ascii="Arial" w:hAnsi="Arial" w:cs="Arial"/>
                <w:sz w:val="20"/>
                <w:szCs w:val="20"/>
              </w:rPr>
              <w:fldChar w:fldCharType="separate"/>
            </w:r>
            <w:r w:rsidRPr="00075DB0">
              <w:rPr>
                <w:rFonts w:ascii="Arial" w:hAnsi="Arial" w:cs="Arial"/>
                <w:noProof/>
                <w:sz w:val="20"/>
                <w:szCs w:val="20"/>
              </w:rPr>
              <w:t>(Deng et al. 2020)</w:t>
            </w:r>
            <w:r w:rsidRPr="00075DB0">
              <w:rPr>
                <w:rFonts w:ascii="Arial" w:hAnsi="Arial" w:cs="Arial"/>
                <w:sz w:val="20"/>
                <w:szCs w:val="20"/>
              </w:rPr>
              <w:fldChar w:fldCharType="end"/>
            </w:r>
          </w:p>
        </w:tc>
        <w:tc>
          <w:tcPr>
            <w:tcW w:w="519" w:type="pct"/>
            <w:tcBorders>
              <w:top w:val="single" w:sz="4" w:space="0" w:color="auto"/>
              <w:left w:val="nil"/>
              <w:bottom w:val="single" w:sz="4" w:space="0" w:color="auto"/>
              <w:right w:val="nil"/>
            </w:tcBorders>
          </w:tcPr>
          <w:p w14:paraId="3C8E6647" w14:textId="77777777" w:rsidR="00075DB0" w:rsidRPr="00075DB0" w:rsidRDefault="00075DB0" w:rsidP="00075DB0">
            <w:pPr>
              <w:rPr>
                <w:rFonts w:ascii="Arial" w:hAnsi="Arial" w:cs="Arial"/>
                <w:sz w:val="20"/>
                <w:szCs w:val="20"/>
              </w:rPr>
            </w:pPr>
            <w:r w:rsidRPr="00075DB0">
              <w:rPr>
                <w:rFonts w:ascii="Arial" w:hAnsi="Arial" w:cs="Arial"/>
                <w:sz w:val="20"/>
                <w:szCs w:val="20"/>
              </w:rPr>
              <w:t>Prospective cohort (Chinese longitudinal healthy longevity survey)</w:t>
            </w:r>
          </w:p>
        </w:tc>
        <w:tc>
          <w:tcPr>
            <w:tcW w:w="488" w:type="pct"/>
            <w:tcBorders>
              <w:top w:val="single" w:sz="4" w:space="0" w:color="auto"/>
              <w:left w:val="nil"/>
              <w:bottom w:val="single" w:sz="4" w:space="0" w:color="auto"/>
              <w:right w:val="nil"/>
            </w:tcBorders>
          </w:tcPr>
          <w:p w14:paraId="3DF687A9" w14:textId="677131D8" w:rsidR="00075DB0" w:rsidRPr="00075DB0" w:rsidRDefault="00075DB0" w:rsidP="00075DB0">
            <w:pPr>
              <w:spacing w:line="256" w:lineRule="auto"/>
              <w:rPr>
                <w:rFonts w:ascii="Arial" w:hAnsi="Arial" w:cs="Arial"/>
                <w:sz w:val="20"/>
                <w:szCs w:val="20"/>
              </w:rPr>
            </w:pPr>
            <w:r w:rsidRPr="00075DB0">
              <w:rPr>
                <w:rFonts w:ascii="Arial" w:hAnsi="Arial" w:cs="Arial"/>
                <w:sz w:val="20"/>
                <w:szCs w:val="20"/>
              </w:rPr>
              <w:t>Indoor biomass combustion</w:t>
            </w:r>
            <w:r w:rsidR="003E4D1B">
              <w:rPr>
                <w:rFonts w:ascii="Arial" w:hAnsi="Arial" w:cs="Arial"/>
                <w:sz w:val="20"/>
                <w:szCs w:val="20"/>
              </w:rPr>
              <w:t xml:space="preserve"> in China</w:t>
            </w:r>
          </w:p>
        </w:tc>
        <w:tc>
          <w:tcPr>
            <w:tcW w:w="872" w:type="pct"/>
            <w:tcBorders>
              <w:top w:val="single" w:sz="4" w:space="0" w:color="auto"/>
              <w:left w:val="nil"/>
              <w:bottom w:val="single" w:sz="4" w:space="0" w:color="auto"/>
              <w:right w:val="nil"/>
            </w:tcBorders>
          </w:tcPr>
          <w:p w14:paraId="35BF3E61" w14:textId="77777777" w:rsidR="00075DB0" w:rsidRPr="00075DB0" w:rsidRDefault="00075DB0" w:rsidP="00075DB0">
            <w:pPr>
              <w:rPr>
                <w:rFonts w:ascii="Arial" w:hAnsi="Arial" w:cs="Arial"/>
                <w:sz w:val="20"/>
                <w:szCs w:val="20"/>
              </w:rPr>
            </w:pPr>
            <w:r w:rsidRPr="00075DB0">
              <w:rPr>
                <w:rFonts w:ascii="Arial" w:hAnsi="Arial" w:cs="Arial"/>
                <w:sz w:val="20"/>
                <w:szCs w:val="20"/>
              </w:rPr>
              <w:t>Questionnaire on biomass fuel types (charcoal, wood, straw)</w:t>
            </w:r>
          </w:p>
        </w:tc>
        <w:tc>
          <w:tcPr>
            <w:tcW w:w="798" w:type="pct"/>
            <w:gridSpan w:val="2"/>
            <w:tcBorders>
              <w:top w:val="single" w:sz="4" w:space="0" w:color="auto"/>
              <w:left w:val="nil"/>
              <w:bottom w:val="single" w:sz="4" w:space="0" w:color="auto"/>
              <w:right w:val="nil"/>
            </w:tcBorders>
          </w:tcPr>
          <w:p w14:paraId="04C8DCDE" w14:textId="77777777" w:rsidR="00075DB0" w:rsidRPr="00075DB0" w:rsidRDefault="00075DB0" w:rsidP="00075DB0">
            <w:pPr>
              <w:rPr>
                <w:rFonts w:ascii="Arial" w:hAnsi="Arial" w:cs="Arial"/>
                <w:sz w:val="20"/>
                <w:szCs w:val="20"/>
              </w:rPr>
            </w:pPr>
            <w:r w:rsidRPr="00075DB0">
              <w:rPr>
                <w:rFonts w:ascii="Arial" w:hAnsi="Arial" w:cs="Arial"/>
                <w:sz w:val="20"/>
                <w:szCs w:val="20"/>
              </w:rPr>
              <w:t>NA</w:t>
            </w:r>
          </w:p>
        </w:tc>
        <w:tc>
          <w:tcPr>
            <w:tcW w:w="1042" w:type="pct"/>
            <w:tcBorders>
              <w:top w:val="single" w:sz="4" w:space="0" w:color="auto"/>
              <w:left w:val="nil"/>
              <w:bottom w:val="single" w:sz="4" w:space="0" w:color="auto"/>
              <w:right w:val="nil"/>
            </w:tcBorders>
          </w:tcPr>
          <w:p w14:paraId="28CDEB05" w14:textId="77777777" w:rsidR="00075DB0" w:rsidRPr="00075DB0" w:rsidRDefault="00075DB0" w:rsidP="00075DB0">
            <w:pPr>
              <w:rPr>
                <w:rFonts w:ascii="Arial" w:hAnsi="Arial" w:cs="Arial"/>
                <w:sz w:val="20"/>
                <w:szCs w:val="20"/>
              </w:rPr>
            </w:pPr>
            <w:r w:rsidRPr="00075DB0">
              <w:rPr>
                <w:rFonts w:ascii="Arial" w:hAnsi="Arial" w:cs="Arial"/>
                <w:sz w:val="20"/>
                <w:szCs w:val="20"/>
              </w:rPr>
              <w:t>Reported use of biomass fuel for cooking (50.2%) was associated with a higher risk of hypertension (SBP, DBP, and mean arterial pressure). The association was greater among the oldest people (&gt;=85 yrs. old)</w:t>
            </w:r>
          </w:p>
        </w:tc>
        <w:tc>
          <w:tcPr>
            <w:tcW w:w="759" w:type="pct"/>
            <w:gridSpan w:val="2"/>
            <w:tcBorders>
              <w:top w:val="single" w:sz="4" w:space="0" w:color="auto"/>
              <w:left w:val="nil"/>
              <w:bottom w:val="single" w:sz="4" w:space="0" w:color="auto"/>
              <w:right w:val="nil"/>
            </w:tcBorders>
          </w:tcPr>
          <w:p w14:paraId="7EBDE565" w14:textId="77777777" w:rsidR="00075DB0" w:rsidRPr="00075DB0" w:rsidRDefault="00075DB0" w:rsidP="00075DB0">
            <w:pPr>
              <w:rPr>
                <w:rFonts w:ascii="Arial" w:hAnsi="Arial" w:cs="Arial"/>
                <w:sz w:val="20"/>
                <w:szCs w:val="20"/>
              </w:rPr>
            </w:pPr>
            <w:r w:rsidRPr="00075DB0">
              <w:rPr>
                <w:rFonts w:ascii="Arial" w:hAnsi="Arial" w:cs="Arial"/>
                <w:sz w:val="20"/>
                <w:szCs w:val="20"/>
              </w:rPr>
              <w:t>Compared with persistent clean fuel users, participants who reported switching from clean to biomass fuels for cooking had a noticeably higher risk of hypertension</w:t>
            </w:r>
          </w:p>
        </w:tc>
      </w:tr>
      <w:tr w:rsidR="00075DB0" w:rsidRPr="00075DB0" w14:paraId="757A117F" w14:textId="77777777" w:rsidTr="009130E8">
        <w:trPr>
          <w:trHeight w:val="1340"/>
        </w:trPr>
        <w:tc>
          <w:tcPr>
            <w:tcW w:w="522" w:type="pct"/>
            <w:gridSpan w:val="2"/>
            <w:tcBorders>
              <w:top w:val="single" w:sz="4" w:space="0" w:color="auto"/>
              <w:left w:val="nil"/>
              <w:bottom w:val="single" w:sz="4" w:space="0" w:color="auto"/>
              <w:right w:val="nil"/>
            </w:tcBorders>
          </w:tcPr>
          <w:p w14:paraId="6106567D" w14:textId="77777777" w:rsidR="00075DB0" w:rsidRPr="00075DB0" w:rsidRDefault="00075DB0" w:rsidP="00075DB0">
            <w:pPr>
              <w:rPr>
                <w:rFonts w:ascii="Arial" w:hAnsi="Arial" w:cs="Arial"/>
                <w:sz w:val="20"/>
                <w:szCs w:val="20"/>
              </w:rPr>
            </w:pPr>
            <w:r w:rsidRPr="00075DB0">
              <w:rPr>
                <w:rFonts w:ascii="Arial" w:hAnsi="Arial" w:cs="Arial"/>
                <w:sz w:val="20"/>
                <w:szCs w:val="20"/>
              </w:rPr>
              <w:fldChar w:fldCharType="begin"/>
            </w:r>
            <w:r w:rsidRPr="00075DB0">
              <w:rPr>
                <w:rFonts w:ascii="Arial" w:hAnsi="Arial" w:cs="Arial"/>
                <w:sz w:val="20"/>
                <w:szCs w:val="20"/>
              </w:rPr>
              <w:instrText xml:space="preserve"> ADDIN EN.CITE &lt;EndNote&gt;&lt;Cite&gt;&lt;Author&gt;Sertogullarindan&lt;/Author&gt;&lt;Year&gt;2012&lt;/Year&gt;&lt;RecNum&gt;1530&lt;/RecNum&gt;&lt;DisplayText&gt;(Sertogullarindan et al. 2012)&lt;/DisplayText&gt;&lt;record&gt;&lt;rec-number&gt;1530&lt;/rec-number&gt;&lt;foreign-keys&gt;&lt;key app="EN" db-id="d9rsr5ap2zr5vnet2p8vw5xqaevda9z55d5x" timestamp="1586357133"&gt;1530&lt;/key&gt;&lt;/foreign-keys&gt;&lt;ref-type name="Journal Article"&gt;17&lt;/ref-type&gt;&lt;contributors&gt;&lt;authors&gt;&lt;author&gt;Sertogullarindan, B.&lt;/author&gt;&lt;author&gt;Gumrukcuoglu, H. A.&lt;/author&gt;&lt;author&gt;Sezgi, C.&lt;/author&gt;&lt;author&gt;Akil, M. A.&lt;/author&gt;&lt;/authors&gt;&lt;/contributors&gt;&lt;titles&gt;&lt;title&gt;Frequency of Pulmonary Hypertension in Patients with COPD due to Biomass Smoke and Tobacco Smoke&lt;/title&gt;&lt;secondary-title&gt;International Journal of Medical Sciences&lt;/secondary-title&gt;&lt;/titles&gt;&lt;periodical&gt;&lt;full-title&gt;Int J Med Sci&lt;/full-title&gt;&lt;abbr-1&gt;International journal of medical sciences&lt;/abbr-1&gt;&lt;/periodical&gt;&lt;pages&gt;406-412&lt;/pages&gt;&lt;volume&gt;9&lt;/volume&gt;&lt;number&gt;6&lt;/number&gt;&lt;dates&gt;&lt;year&gt;2012&lt;/year&gt;&lt;/dates&gt;&lt;isbn&gt;1449-1907&lt;/isbn&gt;&lt;accession-num&gt;WOS:000308126600001&lt;/accession-num&gt;&lt;urls&gt;&lt;related-urls&gt;&lt;url&gt;&amp;lt;Go to ISI&amp;gt;://WOS:000308126600001&lt;/url&gt;&lt;url&gt;https://www.ncbi.nlm.nih.gov/pmc/articles/PMC3410359/pdf/ijmsv09p0406.pdf&lt;/url&gt;&lt;/related-urls&gt;&lt;/urls&gt;&lt;electronic-resource-num&gt;10.7150/ijms.4715&lt;/electronic-resource-num&gt;&lt;/record&gt;&lt;/Cite&gt;&lt;/EndNote&gt;</w:instrText>
            </w:r>
            <w:r w:rsidRPr="00075DB0">
              <w:rPr>
                <w:rFonts w:ascii="Arial" w:hAnsi="Arial" w:cs="Arial"/>
                <w:sz w:val="20"/>
                <w:szCs w:val="20"/>
              </w:rPr>
              <w:fldChar w:fldCharType="separate"/>
            </w:r>
            <w:r w:rsidRPr="00075DB0">
              <w:rPr>
                <w:rFonts w:ascii="Arial" w:hAnsi="Arial" w:cs="Arial"/>
                <w:noProof/>
                <w:sz w:val="20"/>
                <w:szCs w:val="20"/>
              </w:rPr>
              <w:t>(</w:t>
            </w:r>
            <w:bookmarkStart w:id="40" w:name="_Hlk53580772"/>
            <w:r w:rsidRPr="00075DB0">
              <w:rPr>
                <w:rFonts w:ascii="Arial" w:hAnsi="Arial" w:cs="Arial"/>
                <w:noProof/>
                <w:sz w:val="20"/>
                <w:szCs w:val="20"/>
              </w:rPr>
              <w:t>Sertogullarindan</w:t>
            </w:r>
            <w:bookmarkEnd w:id="40"/>
            <w:r w:rsidRPr="00075DB0">
              <w:rPr>
                <w:rFonts w:ascii="Arial" w:hAnsi="Arial" w:cs="Arial"/>
                <w:noProof/>
                <w:sz w:val="20"/>
                <w:szCs w:val="20"/>
              </w:rPr>
              <w:t xml:space="preserve"> et al. 2012)</w:t>
            </w:r>
            <w:r w:rsidRPr="00075DB0">
              <w:rPr>
                <w:rFonts w:ascii="Arial" w:hAnsi="Arial" w:cs="Arial"/>
                <w:sz w:val="20"/>
                <w:szCs w:val="20"/>
              </w:rPr>
              <w:fldChar w:fldCharType="end"/>
            </w:r>
          </w:p>
        </w:tc>
        <w:tc>
          <w:tcPr>
            <w:tcW w:w="519" w:type="pct"/>
            <w:tcBorders>
              <w:top w:val="single" w:sz="4" w:space="0" w:color="auto"/>
              <w:left w:val="nil"/>
              <w:bottom w:val="single" w:sz="4" w:space="0" w:color="auto"/>
              <w:right w:val="nil"/>
            </w:tcBorders>
          </w:tcPr>
          <w:p w14:paraId="4B30E6A8" w14:textId="77777777" w:rsidR="00075DB0" w:rsidRPr="00075DB0" w:rsidRDefault="00075DB0" w:rsidP="00075DB0">
            <w:pPr>
              <w:rPr>
                <w:rFonts w:ascii="Arial" w:hAnsi="Arial" w:cs="Arial"/>
                <w:sz w:val="20"/>
                <w:szCs w:val="20"/>
              </w:rPr>
            </w:pPr>
            <w:r w:rsidRPr="00075DB0">
              <w:rPr>
                <w:rFonts w:ascii="Arial" w:hAnsi="Arial" w:cs="Arial"/>
                <w:sz w:val="20"/>
                <w:szCs w:val="20"/>
              </w:rPr>
              <w:t>Retrospective review (cohort)</w:t>
            </w:r>
          </w:p>
        </w:tc>
        <w:tc>
          <w:tcPr>
            <w:tcW w:w="488" w:type="pct"/>
            <w:tcBorders>
              <w:top w:val="single" w:sz="4" w:space="0" w:color="auto"/>
              <w:left w:val="nil"/>
              <w:bottom w:val="single" w:sz="4" w:space="0" w:color="auto"/>
              <w:right w:val="nil"/>
            </w:tcBorders>
          </w:tcPr>
          <w:p w14:paraId="2E0D8E6E" w14:textId="6708C0C6" w:rsidR="00075DB0" w:rsidRPr="00075DB0" w:rsidRDefault="00075DB0" w:rsidP="00075DB0">
            <w:pPr>
              <w:rPr>
                <w:rFonts w:ascii="Arial" w:hAnsi="Arial" w:cs="Arial"/>
                <w:sz w:val="20"/>
                <w:szCs w:val="20"/>
              </w:rPr>
            </w:pPr>
            <w:r w:rsidRPr="00075DB0">
              <w:rPr>
                <w:rFonts w:ascii="Arial" w:hAnsi="Arial" w:cs="Arial"/>
                <w:sz w:val="20"/>
                <w:szCs w:val="20"/>
              </w:rPr>
              <w:t>Biomass smoke</w:t>
            </w:r>
            <w:r w:rsidR="003E4D1B">
              <w:rPr>
                <w:rFonts w:ascii="Arial" w:hAnsi="Arial" w:cs="Arial"/>
                <w:sz w:val="20"/>
                <w:szCs w:val="20"/>
              </w:rPr>
              <w:t xml:space="preserve"> (mainly during cooking)</w:t>
            </w:r>
            <w:r w:rsidRPr="00075DB0">
              <w:rPr>
                <w:rFonts w:ascii="Arial" w:hAnsi="Arial" w:cs="Arial"/>
                <w:sz w:val="20"/>
                <w:szCs w:val="20"/>
              </w:rPr>
              <w:t xml:space="preserve"> vs. tobacco smoke exposure</w:t>
            </w:r>
            <w:r w:rsidR="003E4D1B">
              <w:rPr>
                <w:rFonts w:ascii="Arial" w:hAnsi="Arial" w:cs="Arial"/>
                <w:sz w:val="20"/>
                <w:szCs w:val="20"/>
              </w:rPr>
              <w:t xml:space="preserve"> in Turkey</w:t>
            </w:r>
          </w:p>
        </w:tc>
        <w:tc>
          <w:tcPr>
            <w:tcW w:w="872" w:type="pct"/>
            <w:tcBorders>
              <w:top w:val="single" w:sz="4" w:space="0" w:color="auto"/>
              <w:left w:val="nil"/>
              <w:bottom w:val="single" w:sz="4" w:space="0" w:color="auto"/>
              <w:right w:val="nil"/>
            </w:tcBorders>
          </w:tcPr>
          <w:p w14:paraId="591DCBCE" w14:textId="77777777" w:rsidR="00075DB0" w:rsidRPr="00075DB0" w:rsidRDefault="00075DB0" w:rsidP="00075DB0">
            <w:pPr>
              <w:rPr>
                <w:rFonts w:ascii="Arial" w:hAnsi="Arial" w:cs="Arial"/>
                <w:sz w:val="20"/>
                <w:szCs w:val="20"/>
              </w:rPr>
            </w:pPr>
            <w:r w:rsidRPr="00075DB0">
              <w:rPr>
                <w:rFonts w:ascii="Arial" w:hAnsi="Arial" w:cs="Arial"/>
                <w:sz w:val="20"/>
                <w:szCs w:val="20"/>
              </w:rPr>
              <w:t>Biomass smoke in women vs. tobacco smoke in men</w:t>
            </w:r>
          </w:p>
        </w:tc>
        <w:tc>
          <w:tcPr>
            <w:tcW w:w="798" w:type="pct"/>
            <w:gridSpan w:val="2"/>
            <w:tcBorders>
              <w:top w:val="single" w:sz="4" w:space="0" w:color="auto"/>
              <w:left w:val="nil"/>
              <w:bottom w:val="single" w:sz="4" w:space="0" w:color="auto"/>
              <w:right w:val="nil"/>
            </w:tcBorders>
          </w:tcPr>
          <w:p w14:paraId="6720805D" w14:textId="77777777" w:rsidR="00075DB0" w:rsidRPr="00075DB0" w:rsidRDefault="00075DB0" w:rsidP="00075DB0">
            <w:pPr>
              <w:rPr>
                <w:rFonts w:ascii="Arial" w:hAnsi="Arial" w:cs="Arial"/>
                <w:sz w:val="20"/>
                <w:szCs w:val="20"/>
              </w:rPr>
            </w:pPr>
            <w:r w:rsidRPr="00075DB0">
              <w:rPr>
                <w:rFonts w:ascii="Arial" w:hAnsi="Arial" w:cs="Arial"/>
                <w:sz w:val="20"/>
                <w:szCs w:val="20"/>
              </w:rPr>
              <w:t>FEV</w:t>
            </w:r>
            <w:r w:rsidRPr="001B2BE7">
              <w:rPr>
                <w:rFonts w:ascii="Arial" w:hAnsi="Arial" w:cs="Arial"/>
                <w:sz w:val="20"/>
                <w:szCs w:val="20"/>
                <w:vertAlign w:val="subscript"/>
              </w:rPr>
              <w:t>1</w:t>
            </w:r>
            <w:r w:rsidRPr="00075DB0">
              <w:rPr>
                <w:rFonts w:ascii="Arial" w:hAnsi="Arial" w:cs="Arial"/>
                <w:sz w:val="20"/>
                <w:szCs w:val="20"/>
              </w:rPr>
              <w:t xml:space="preserve"> was lower among men than that in women.</w:t>
            </w:r>
          </w:p>
        </w:tc>
        <w:tc>
          <w:tcPr>
            <w:tcW w:w="1042" w:type="pct"/>
            <w:tcBorders>
              <w:top w:val="single" w:sz="4" w:space="0" w:color="auto"/>
              <w:left w:val="nil"/>
              <w:bottom w:val="single" w:sz="4" w:space="0" w:color="auto"/>
              <w:right w:val="nil"/>
            </w:tcBorders>
          </w:tcPr>
          <w:p w14:paraId="64E96A84" w14:textId="77777777" w:rsidR="00075DB0" w:rsidRPr="00075DB0" w:rsidRDefault="00075DB0" w:rsidP="00075DB0">
            <w:pPr>
              <w:rPr>
                <w:rFonts w:ascii="Arial" w:hAnsi="Arial" w:cs="Arial"/>
                <w:sz w:val="20"/>
                <w:szCs w:val="20"/>
              </w:rPr>
            </w:pPr>
            <w:bookmarkStart w:id="41" w:name="_Hlk53580859"/>
            <w:r w:rsidRPr="00075DB0">
              <w:rPr>
                <w:rFonts w:ascii="Arial" w:hAnsi="Arial" w:cs="Arial"/>
                <w:sz w:val="20"/>
                <w:szCs w:val="20"/>
              </w:rPr>
              <w:t>Pulmonary hypertension was more frequent in women than that in men</w:t>
            </w:r>
            <w:bookmarkEnd w:id="41"/>
            <w:r w:rsidRPr="00075DB0">
              <w:rPr>
                <w:rFonts w:ascii="Arial" w:hAnsi="Arial" w:cs="Arial"/>
                <w:sz w:val="20"/>
                <w:szCs w:val="20"/>
              </w:rPr>
              <w:t>.</w:t>
            </w:r>
          </w:p>
        </w:tc>
        <w:tc>
          <w:tcPr>
            <w:tcW w:w="759" w:type="pct"/>
            <w:gridSpan w:val="2"/>
            <w:tcBorders>
              <w:top w:val="single" w:sz="4" w:space="0" w:color="auto"/>
              <w:left w:val="nil"/>
              <w:bottom w:val="single" w:sz="4" w:space="0" w:color="auto"/>
              <w:right w:val="nil"/>
            </w:tcBorders>
          </w:tcPr>
          <w:p w14:paraId="69A83805" w14:textId="1706453B" w:rsidR="00075DB0" w:rsidRPr="00075DB0" w:rsidRDefault="001B2BE7" w:rsidP="00075DB0">
            <w:pPr>
              <w:rPr>
                <w:rFonts w:ascii="Arial" w:hAnsi="Arial" w:cs="Arial"/>
                <w:sz w:val="20"/>
                <w:szCs w:val="20"/>
                <w:highlight w:val="yellow"/>
              </w:rPr>
            </w:pPr>
            <w:r>
              <w:rPr>
                <w:rFonts w:ascii="Arial" w:hAnsi="Arial" w:cs="Arial"/>
                <w:sz w:val="20"/>
                <w:szCs w:val="20"/>
              </w:rPr>
              <w:t>NA</w:t>
            </w:r>
          </w:p>
        </w:tc>
      </w:tr>
      <w:tr w:rsidR="001B2BE7" w:rsidRPr="00075DB0" w14:paraId="1455C5A8" w14:textId="77777777" w:rsidTr="009130E8">
        <w:trPr>
          <w:trHeight w:val="2330"/>
        </w:trPr>
        <w:tc>
          <w:tcPr>
            <w:tcW w:w="522" w:type="pct"/>
            <w:gridSpan w:val="2"/>
            <w:tcBorders>
              <w:top w:val="single" w:sz="4" w:space="0" w:color="auto"/>
              <w:left w:val="nil"/>
              <w:bottom w:val="single" w:sz="4" w:space="0" w:color="auto"/>
              <w:right w:val="nil"/>
            </w:tcBorders>
          </w:tcPr>
          <w:p w14:paraId="374CBAA5" w14:textId="77777777" w:rsidR="001B2BE7" w:rsidRPr="00075DB0" w:rsidRDefault="001B2BE7" w:rsidP="001B2BE7">
            <w:pPr>
              <w:rPr>
                <w:rFonts w:ascii="Arial" w:hAnsi="Arial" w:cs="Arial"/>
                <w:sz w:val="20"/>
                <w:szCs w:val="20"/>
              </w:rPr>
            </w:pPr>
            <w:r w:rsidRPr="00075DB0">
              <w:rPr>
                <w:rFonts w:ascii="Arial" w:hAnsi="Arial" w:cs="Arial"/>
                <w:sz w:val="20"/>
                <w:szCs w:val="20"/>
              </w:rPr>
              <w:fldChar w:fldCharType="begin"/>
            </w:r>
            <w:r w:rsidRPr="00075DB0">
              <w:rPr>
                <w:rFonts w:ascii="Arial" w:hAnsi="Arial" w:cs="Arial"/>
                <w:sz w:val="20"/>
                <w:szCs w:val="20"/>
              </w:rPr>
              <w:instrText xml:space="preserve"> ADDIN EN.CITE &lt;EndNote&gt;&lt;Cite&gt;&lt;Author&gt;Golpe&lt;/Author&gt;&lt;Year&gt;2018&lt;/Year&gt;&lt;RecNum&gt;1137&lt;/RecNum&gt;&lt;DisplayText&gt;(Golpe et al. 2018)&lt;/DisplayText&gt;&lt;record&gt;&lt;rec-number&gt;1137&lt;/rec-number&gt;&lt;foreign-keys&gt;&lt;key app="EN" db-id="d9rsr5ap2zr5vnet2p8vw5xqaevda9z55d5x" timestamp="1586357068"&gt;1137&lt;/key&gt;&lt;/foreign-keys&gt;&lt;ref-type name="Journal Article"&gt;17&lt;/ref-type&gt;&lt;contributors&gt;&lt;authors&gt;&lt;author&gt;Golpe, R.&lt;/author&gt;&lt;author&gt;Sanjuan-Lopez, P.&lt;/author&gt;&lt;author&gt;Martin-Robles, I.&lt;/author&gt;&lt;author&gt;Gonzalez-Juanatey, C.&lt;/author&gt;&lt;author&gt;Perez-de-Llano, L.&lt;/author&gt;&lt;author&gt;Lopez-Campos, J. L.&lt;/author&gt;&lt;/authors&gt;&lt;/contributors&gt;&lt;titles&gt;&lt;title&gt;Cardiovascular Studies in Patients with Chronic Obstructive Pulmonary Disease Due to Biomass Smoke or Tobacco&lt;/title&gt;&lt;secondary-title&gt;Lung&lt;/secondary-title&gt;&lt;/titles&gt;&lt;periodical&gt;&lt;full-title&gt;Lung&lt;/full-title&gt;&lt;abbr-1&gt;Lung&lt;/abbr-1&gt;&lt;/periodical&gt;&lt;pages&gt;195-200&lt;/pages&gt;&lt;volume&gt;196&lt;/volume&gt;&lt;number&gt;2&lt;/number&gt;&lt;dates&gt;&lt;year&gt;2018&lt;/year&gt;&lt;pub-dates&gt;&lt;date&gt;Apr&lt;/date&gt;&lt;/pub-dates&gt;&lt;/dates&gt;&lt;isbn&gt;0341-2040&lt;/isbn&gt;&lt;accession-num&gt;WOS:000427629200009&lt;/accession-num&gt;&lt;urls&gt;&lt;related-urls&gt;&lt;url&gt;&amp;lt;Go to ISI&amp;gt;://WOS:000427629200009&lt;/url&gt;&lt;url&gt;https://link.springer.com/content/pdf/10.1007/s00408-018-0095-9.pdf&lt;/url&gt;&lt;/related-urls&gt;&lt;/urls&gt;&lt;electronic-resource-num&gt;10.1007/s00408-018-0095-9&lt;/electronic-resource-num&gt;&lt;/record&gt;&lt;/Cite&gt;&lt;/EndNote&gt;</w:instrText>
            </w:r>
            <w:r w:rsidRPr="00075DB0">
              <w:rPr>
                <w:rFonts w:ascii="Arial" w:hAnsi="Arial" w:cs="Arial"/>
                <w:sz w:val="20"/>
                <w:szCs w:val="20"/>
              </w:rPr>
              <w:fldChar w:fldCharType="separate"/>
            </w:r>
            <w:r w:rsidRPr="00075DB0">
              <w:rPr>
                <w:rFonts w:ascii="Arial" w:hAnsi="Arial" w:cs="Arial"/>
                <w:noProof/>
                <w:sz w:val="20"/>
                <w:szCs w:val="20"/>
              </w:rPr>
              <w:t>(Golpe et al. 2018)</w:t>
            </w:r>
            <w:r w:rsidRPr="00075DB0">
              <w:rPr>
                <w:rFonts w:ascii="Arial" w:hAnsi="Arial" w:cs="Arial"/>
                <w:sz w:val="20"/>
                <w:szCs w:val="20"/>
              </w:rPr>
              <w:fldChar w:fldCharType="end"/>
            </w:r>
          </w:p>
        </w:tc>
        <w:tc>
          <w:tcPr>
            <w:tcW w:w="519" w:type="pct"/>
            <w:tcBorders>
              <w:top w:val="single" w:sz="4" w:space="0" w:color="auto"/>
              <w:left w:val="nil"/>
              <w:bottom w:val="single" w:sz="4" w:space="0" w:color="auto"/>
              <w:right w:val="nil"/>
            </w:tcBorders>
          </w:tcPr>
          <w:p w14:paraId="15A10CFB" w14:textId="77777777" w:rsidR="001B2BE7" w:rsidRPr="00075DB0" w:rsidRDefault="001B2BE7" w:rsidP="001B2BE7">
            <w:pPr>
              <w:rPr>
                <w:rFonts w:ascii="Arial" w:hAnsi="Arial" w:cs="Arial"/>
                <w:sz w:val="20"/>
                <w:szCs w:val="20"/>
              </w:rPr>
            </w:pPr>
            <w:r w:rsidRPr="00075DB0">
              <w:rPr>
                <w:rFonts w:ascii="Arial" w:hAnsi="Arial" w:cs="Arial"/>
                <w:sz w:val="20"/>
                <w:szCs w:val="20"/>
              </w:rPr>
              <w:t>Cross sectional</w:t>
            </w:r>
          </w:p>
        </w:tc>
        <w:tc>
          <w:tcPr>
            <w:tcW w:w="488" w:type="pct"/>
            <w:tcBorders>
              <w:top w:val="single" w:sz="4" w:space="0" w:color="auto"/>
              <w:left w:val="nil"/>
              <w:bottom w:val="single" w:sz="4" w:space="0" w:color="auto"/>
              <w:right w:val="nil"/>
            </w:tcBorders>
          </w:tcPr>
          <w:p w14:paraId="5E7BC622" w14:textId="688B1E66" w:rsidR="001B2BE7" w:rsidRPr="00075DB0" w:rsidRDefault="001B2BE7" w:rsidP="001B2BE7">
            <w:pPr>
              <w:rPr>
                <w:rFonts w:ascii="Arial" w:hAnsi="Arial" w:cs="Arial"/>
                <w:sz w:val="20"/>
                <w:szCs w:val="20"/>
              </w:rPr>
            </w:pPr>
            <w:r w:rsidRPr="00075DB0">
              <w:rPr>
                <w:rFonts w:ascii="Arial" w:hAnsi="Arial" w:cs="Arial"/>
                <w:sz w:val="20"/>
                <w:szCs w:val="20"/>
              </w:rPr>
              <w:t>Tobacco smoke vs biomass</w:t>
            </w:r>
            <w:r w:rsidR="007369A0">
              <w:rPr>
                <w:rFonts w:ascii="Arial" w:hAnsi="Arial" w:cs="Arial"/>
                <w:sz w:val="20"/>
                <w:szCs w:val="20"/>
              </w:rPr>
              <w:t xml:space="preserve"> (mainly for cooking and heating)</w:t>
            </w:r>
            <w:r w:rsidRPr="00075DB0">
              <w:rPr>
                <w:rFonts w:ascii="Arial" w:hAnsi="Arial" w:cs="Arial"/>
                <w:sz w:val="20"/>
                <w:szCs w:val="20"/>
              </w:rPr>
              <w:t xml:space="preserve"> smoke</w:t>
            </w:r>
            <w:r w:rsidR="007369A0">
              <w:rPr>
                <w:rFonts w:ascii="Arial" w:hAnsi="Arial" w:cs="Arial"/>
                <w:sz w:val="20"/>
                <w:szCs w:val="20"/>
              </w:rPr>
              <w:t xml:space="preserve"> in Spain</w:t>
            </w:r>
          </w:p>
        </w:tc>
        <w:tc>
          <w:tcPr>
            <w:tcW w:w="872" w:type="pct"/>
            <w:tcBorders>
              <w:top w:val="single" w:sz="4" w:space="0" w:color="auto"/>
              <w:left w:val="nil"/>
              <w:bottom w:val="single" w:sz="4" w:space="0" w:color="auto"/>
              <w:right w:val="nil"/>
            </w:tcBorders>
          </w:tcPr>
          <w:p w14:paraId="4D6CF518" w14:textId="77777777" w:rsidR="001B2BE7" w:rsidRPr="00075DB0" w:rsidRDefault="001B2BE7" w:rsidP="001B2BE7">
            <w:pPr>
              <w:rPr>
                <w:rFonts w:ascii="Arial" w:hAnsi="Arial" w:cs="Arial"/>
                <w:sz w:val="20"/>
                <w:szCs w:val="20"/>
              </w:rPr>
            </w:pPr>
            <w:r w:rsidRPr="00075DB0">
              <w:rPr>
                <w:rFonts w:ascii="Arial" w:hAnsi="Arial" w:cs="Arial"/>
                <w:sz w:val="20"/>
                <w:szCs w:val="20"/>
              </w:rPr>
              <w:t>NA</w:t>
            </w:r>
          </w:p>
        </w:tc>
        <w:tc>
          <w:tcPr>
            <w:tcW w:w="798" w:type="pct"/>
            <w:gridSpan w:val="2"/>
            <w:tcBorders>
              <w:top w:val="single" w:sz="4" w:space="0" w:color="auto"/>
              <w:left w:val="nil"/>
              <w:bottom w:val="single" w:sz="4" w:space="0" w:color="auto"/>
              <w:right w:val="nil"/>
            </w:tcBorders>
          </w:tcPr>
          <w:p w14:paraId="68038563" w14:textId="77777777" w:rsidR="001B2BE7" w:rsidRPr="00075DB0" w:rsidRDefault="001B2BE7" w:rsidP="001B2BE7">
            <w:pPr>
              <w:rPr>
                <w:rFonts w:ascii="Arial" w:hAnsi="Arial" w:cs="Arial"/>
                <w:sz w:val="20"/>
                <w:szCs w:val="20"/>
              </w:rPr>
            </w:pPr>
            <w:r w:rsidRPr="00075DB0">
              <w:rPr>
                <w:rFonts w:ascii="Arial" w:hAnsi="Arial" w:cs="Arial"/>
                <w:sz w:val="20"/>
                <w:szCs w:val="20"/>
              </w:rPr>
              <w:t>NA</w:t>
            </w:r>
          </w:p>
        </w:tc>
        <w:tc>
          <w:tcPr>
            <w:tcW w:w="1042" w:type="pct"/>
            <w:tcBorders>
              <w:top w:val="single" w:sz="4" w:space="0" w:color="auto"/>
              <w:left w:val="nil"/>
              <w:bottom w:val="single" w:sz="4" w:space="0" w:color="auto"/>
              <w:right w:val="nil"/>
            </w:tcBorders>
          </w:tcPr>
          <w:p w14:paraId="6A2127D7" w14:textId="77777777" w:rsidR="001B2BE7" w:rsidRPr="00075DB0" w:rsidRDefault="001B2BE7" w:rsidP="001B2BE7">
            <w:pPr>
              <w:rPr>
                <w:rFonts w:ascii="Arial" w:hAnsi="Arial" w:cs="Arial"/>
                <w:sz w:val="20"/>
                <w:szCs w:val="20"/>
              </w:rPr>
            </w:pPr>
            <w:r w:rsidRPr="00075DB0">
              <w:rPr>
                <w:rFonts w:ascii="Arial" w:hAnsi="Arial" w:cs="Arial"/>
                <w:sz w:val="20"/>
                <w:szCs w:val="20"/>
              </w:rPr>
              <w:t xml:space="preserve">There was no difference in cardiovascular co-morbidities between biomass exposure and tobacco exposure </w:t>
            </w:r>
          </w:p>
        </w:tc>
        <w:tc>
          <w:tcPr>
            <w:tcW w:w="759" w:type="pct"/>
            <w:gridSpan w:val="2"/>
            <w:tcBorders>
              <w:top w:val="single" w:sz="4" w:space="0" w:color="auto"/>
              <w:left w:val="nil"/>
              <w:bottom w:val="single" w:sz="4" w:space="0" w:color="auto"/>
              <w:right w:val="nil"/>
            </w:tcBorders>
          </w:tcPr>
          <w:p w14:paraId="15024D22" w14:textId="77777777" w:rsidR="001B2BE7" w:rsidRPr="00075DB0" w:rsidRDefault="001B2BE7" w:rsidP="001B2BE7">
            <w:pPr>
              <w:rPr>
                <w:rFonts w:ascii="Arial" w:hAnsi="Arial" w:cs="Arial"/>
                <w:sz w:val="20"/>
                <w:szCs w:val="20"/>
              </w:rPr>
            </w:pPr>
            <w:r w:rsidRPr="00075DB0">
              <w:rPr>
                <w:rFonts w:ascii="Arial" w:hAnsi="Arial" w:cs="Arial"/>
                <w:sz w:val="20"/>
                <w:szCs w:val="20"/>
              </w:rPr>
              <w:t>NA</w:t>
            </w:r>
          </w:p>
        </w:tc>
      </w:tr>
      <w:tr w:rsidR="004B719E" w:rsidRPr="004B719E" w14:paraId="01A8E5BC" w14:textId="77777777" w:rsidTr="009130E8">
        <w:trPr>
          <w:trHeight w:val="521"/>
        </w:trPr>
        <w:tc>
          <w:tcPr>
            <w:tcW w:w="5000" w:type="pct"/>
            <w:gridSpan w:val="10"/>
            <w:tcBorders>
              <w:top w:val="single" w:sz="4" w:space="0" w:color="auto"/>
              <w:left w:val="nil"/>
              <w:bottom w:val="single" w:sz="4" w:space="0" w:color="auto"/>
              <w:right w:val="nil"/>
            </w:tcBorders>
          </w:tcPr>
          <w:p w14:paraId="6C40812F" w14:textId="22116D61" w:rsidR="004B719E" w:rsidRPr="009130E8" w:rsidRDefault="004B719E" w:rsidP="007369A0">
            <w:pPr>
              <w:rPr>
                <w:rFonts w:ascii="Arial" w:hAnsi="Arial" w:cs="Arial"/>
                <w:b/>
                <w:bCs/>
                <w:sz w:val="20"/>
                <w:szCs w:val="20"/>
              </w:rPr>
            </w:pPr>
            <w:r w:rsidRPr="009130E8">
              <w:rPr>
                <w:rFonts w:ascii="Arial" w:hAnsi="Arial" w:cs="Arial"/>
                <w:b/>
                <w:bCs/>
                <w:sz w:val="20"/>
                <w:szCs w:val="20"/>
              </w:rPr>
              <w:t xml:space="preserve">Ambient </w:t>
            </w:r>
            <w:r w:rsidR="004F1AEB">
              <w:rPr>
                <w:rFonts w:ascii="Arial" w:hAnsi="Arial" w:cs="Arial"/>
                <w:b/>
                <w:bCs/>
                <w:sz w:val="20"/>
                <w:szCs w:val="20"/>
              </w:rPr>
              <w:t>biomass</w:t>
            </w:r>
            <w:r w:rsidRPr="009130E8">
              <w:rPr>
                <w:rFonts w:ascii="Arial" w:hAnsi="Arial" w:cs="Arial"/>
                <w:b/>
                <w:bCs/>
                <w:sz w:val="20"/>
                <w:szCs w:val="20"/>
              </w:rPr>
              <w:t xml:space="preserve"> smoke air pollution</w:t>
            </w:r>
          </w:p>
        </w:tc>
      </w:tr>
      <w:tr w:rsidR="003E4D1B" w:rsidRPr="00075DB0" w14:paraId="0FA228A2" w14:textId="77777777" w:rsidTr="006778B2">
        <w:trPr>
          <w:trHeight w:val="1718"/>
        </w:trPr>
        <w:tc>
          <w:tcPr>
            <w:tcW w:w="522" w:type="pct"/>
            <w:gridSpan w:val="2"/>
            <w:tcBorders>
              <w:top w:val="single" w:sz="4" w:space="0" w:color="auto"/>
              <w:left w:val="nil"/>
              <w:bottom w:val="single" w:sz="4" w:space="0" w:color="auto"/>
              <w:right w:val="nil"/>
            </w:tcBorders>
          </w:tcPr>
          <w:p w14:paraId="4242AB71" w14:textId="77777777" w:rsidR="003E4D1B" w:rsidRPr="00075DB0" w:rsidRDefault="003E4D1B" w:rsidP="007369A0">
            <w:pPr>
              <w:rPr>
                <w:rFonts w:ascii="Arial" w:hAnsi="Arial" w:cs="Arial"/>
                <w:sz w:val="20"/>
                <w:szCs w:val="20"/>
              </w:rPr>
            </w:pPr>
            <w:r w:rsidRPr="00075DB0">
              <w:rPr>
                <w:rFonts w:ascii="Arial" w:hAnsi="Arial" w:cs="Arial"/>
                <w:sz w:val="20"/>
                <w:szCs w:val="20"/>
              </w:rPr>
              <w:fldChar w:fldCharType="begin"/>
            </w:r>
            <w:r w:rsidRPr="00075DB0">
              <w:rPr>
                <w:rFonts w:ascii="Arial" w:hAnsi="Arial" w:cs="Arial"/>
                <w:sz w:val="20"/>
                <w:szCs w:val="20"/>
              </w:rPr>
              <w:instrText xml:space="preserve"> ADDIN EN.CITE &lt;EndNote&gt;&lt;Cite&gt;&lt;Author&gt;Sanhueza&lt;/Author&gt;&lt;Year&gt;2009&lt;/Year&gt;&lt;RecNum&gt;1603&lt;/RecNum&gt;&lt;DisplayText&gt;(Sanhueza et al. 2009)&lt;/DisplayText&gt;&lt;record&gt;&lt;rec-number&gt;1603&lt;/rec-number&gt;&lt;foreign-keys&gt;&lt;key app="EN" db-id="d9rsr5ap2zr5vnet2p8vw5xqaevda9z55d5x" timestamp="1586357133"&gt;1603&lt;/key&gt;&lt;/foreign-keys&gt;&lt;ref-type name="Journal Article"&gt;17&lt;/ref-type&gt;&lt;contributors&gt;&lt;authors&gt;&lt;author&gt;Sanhueza, P. A.&lt;/author&gt;&lt;author&gt;Torreblanca, M. A.&lt;/author&gt;&lt;author&gt;Diaz-Robles, L. A.&lt;/author&gt;&lt;author&gt;Schiappacasse, L. N.&lt;/author&gt;&lt;author&gt;Silva, M. P.&lt;/author&gt;&lt;author&gt;Astelle, T. D.&lt;/author&gt;&lt;/authors&gt;&lt;/contributors&gt;&lt;titles&gt;&lt;title&gt;Particulate Air Pollution and Health Effects for Cardiovascular and Respiratory Causes in Temuco, Chile: A Wood-Smoke-Polluted Urban Area&lt;/title&gt;&lt;secondary-title&gt;Journal of the Air &amp;amp; Waste Management Association&lt;/secondary-title&gt;&lt;/titles&gt;&lt;periodical&gt;&lt;full-title&gt;Journal of the Air &amp;amp; Waste Management Association&lt;/full-title&gt;&lt;/periodical&gt;&lt;pages&gt;1481-1488&lt;/pages&gt;&lt;volume&gt;59&lt;/volume&gt;&lt;number&gt;12&lt;/number&gt;&lt;dates&gt;&lt;year&gt;2009&lt;/year&gt;&lt;pub-dates&gt;&lt;date&gt;Dec&lt;/date&gt;&lt;/pub-dates&gt;&lt;/dates&gt;&lt;isbn&gt;1096-2247&lt;/isbn&gt;&lt;accession-num&gt;WOS:000272414500012&lt;/accession-num&gt;&lt;urls&gt;&lt;related-urls&gt;&lt;url&gt;&amp;lt;Go to ISI&amp;gt;://WOS:000272414500012&lt;/url&gt;&lt;url&gt;https://www.tandfonline.com/doi/pdf/10.3155/1047-3289.59.12.1481?needAccess=true&lt;/url&gt;&lt;/related-urls&gt;&lt;/urls&gt;&lt;electronic-resource-num&gt;10.3155/1047-3289.59.12.1481&lt;/electronic-resource-num&gt;&lt;/record&gt;&lt;/Cite&gt;&lt;/EndNote&gt;</w:instrText>
            </w:r>
            <w:r w:rsidRPr="00075DB0">
              <w:rPr>
                <w:rFonts w:ascii="Arial" w:hAnsi="Arial" w:cs="Arial"/>
                <w:sz w:val="20"/>
                <w:szCs w:val="20"/>
              </w:rPr>
              <w:fldChar w:fldCharType="separate"/>
            </w:r>
            <w:r w:rsidRPr="00075DB0">
              <w:rPr>
                <w:rFonts w:ascii="Arial" w:hAnsi="Arial" w:cs="Arial"/>
                <w:noProof/>
                <w:sz w:val="20"/>
                <w:szCs w:val="20"/>
              </w:rPr>
              <w:t>(</w:t>
            </w:r>
            <w:bookmarkStart w:id="42" w:name="_Hlk53581217"/>
            <w:r w:rsidRPr="00075DB0">
              <w:rPr>
                <w:rFonts w:ascii="Arial" w:hAnsi="Arial" w:cs="Arial"/>
                <w:noProof/>
                <w:sz w:val="20"/>
                <w:szCs w:val="20"/>
              </w:rPr>
              <w:t xml:space="preserve">Sanhueza </w:t>
            </w:r>
            <w:bookmarkEnd w:id="42"/>
            <w:r w:rsidRPr="00075DB0">
              <w:rPr>
                <w:rFonts w:ascii="Arial" w:hAnsi="Arial" w:cs="Arial"/>
                <w:noProof/>
                <w:sz w:val="20"/>
                <w:szCs w:val="20"/>
              </w:rPr>
              <w:t>et al. 2009)</w:t>
            </w:r>
            <w:r w:rsidRPr="00075DB0">
              <w:rPr>
                <w:rFonts w:ascii="Arial" w:hAnsi="Arial" w:cs="Arial"/>
                <w:sz w:val="20"/>
                <w:szCs w:val="20"/>
              </w:rPr>
              <w:fldChar w:fldCharType="end"/>
            </w:r>
          </w:p>
        </w:tc>
        <w:tc>
          <w:tcPr>
            <w:tcW w:w="519" w:type="pct"/>
            <w:tcBorders>
              <w:top w:val="single" w:sz="4" w:space="0" w:color="auto"/>
              <w:left w:val="nil"/>
              <w:bottom w:val="single" w:sz="4" w:space="0" w:color="auto"/>
              <w:right w:val="nil"/>
            </w:tcBorders>
          </w:tcPr>
          <w:p w14:paraId="12B7E74C" w14:textId="77777777" w:rsidR="003E4D1B" w:rsidRPr="00075DB0" w:rsidRDefault="003E4D1B" w:rsidP="007369A0">
            <w:pPr>
              <w:rPr>
                <w:rFonts w:ascii="Arial" w:hAnsi="Arial" w:cs="Arial"/>
                <w:sz w:val="20"/>
                <w:szCs w:val="20"/>
              </w:rPr>
            </w:pPr>
            <w:r w:rsidRPr="00075DB0">
              <w:rPr>
                <w:rFonts w:ascii="Arial" w:hAnsi="Arial" w:cs="Arial"/>
                <w:sz w:val="20"/>
                <w:szCs w:val="20"/>
              </w:rPr>
              <w:t>Ecological time series</w:t>
            </w:r>
          </w:p>
        </w:tc>
        <w:tc>
          <w:tcPr>
            <w:tcW w:w="488" w:type="pct"/>
            <w:tcBorders>
              <w:top w:val="single" w:sz="4" w:space="0" w:color="auto"/>
              <w:left w:val="nil"/>
              <w:bottom w:val="single" w:sz="4" w:space="0" w:color="auto"/>
              <w:right w:val="nil"/>
            </w:tcBorders>
          </w:tcPr>
          <w:p w14:paraId="3430FF8A" w14:textId="77777777" w:rsidR="003E4D1B" w:rsidRPr="00075DB0" w:rsidRDefault="003E4D1B" w:rsidP="007369A0">
            <w:pPr>
              <w:rPr>
                <w:rFonts w:ascii="Arial" w:hAnsi="Arial" w:cs="Arial"/>
                <w:sz w:val="20"/>
                <w:szCs w:val="20"/>
              </w:rPr>
            </w:pPr>
            <w:r w:rsidRPr="00075DB0">
              <w:rPr>
                <w:rFonts w:ascii="Arial" w:hAnsi="Arial" w:cs="Arial"/>
                <w:sz w:val="20"/>
                <w:szCs w:val="20"/>
              </w:rPr>
              <w:t>Domestic wood combustion</w:t>
            </w:r>
            <w:r>
              <w:rPr>
                <w:rFonts w:ascii="Arial" w:hAnsi="Arial" w:cs="Arial"/>
                <w:sz w:val="20"/>
                <w:szCs w:val="20"/>
              </w:rPr>
              <w:t xml:space="preserve"> caused air pollution in Temuco, Chile</w:t>
            </w:r>
          </w:p>
        </w:tc>
        <w:tc>
          <w:tcPr>
            <w:tcW w:w="872" w:type="pct"/>
            <w:tcBorders>
              <w:top w:val="single" w:sz="4" w:space="0" w:color="auto"/>
              <w:left w:val="nil"/>
              <w:bottom w:val="single" w:sz="4" w:space="0" w:color="auto"/>
              <w:right w:val="nil"/>
            </w:tcBorders>
          </w:tcPr>
          <w:p w14:paraId="56C81C0F" w14:textId="0049612C" w:rsidR="003E4D1B" w:rsidRPr="00075DB0" w:rsidRDefault="003E4D1B" w:rsidP="007369A0">
            <w:pPr>
              <w:rPr>
                <w:rFonts w:ascii="Arial" w:hAnsi="Arial" w:cs="Arial"/>
                <w:sz w:val="20"/>
                <w:szCs w:val="20"/>
              </w:rPr>
            </w:pPr>
            <w:r w:rsidRPr="00075DB0">
              <w:rPr>
                <w:rFonts w:ascii="Arial" w:hAnsi="Arial" w:cs="Arial"/>
                <w:sz w:val="20"/>
                <w:szCs w:val="20"/>
              </w:rPr>
              <w:t>PM</w:t>
            </w:r>
            <w:r w:rsidRPr="00075DB0">
              <w:rPr>
                <w:rFonts w:ascii="Arial" w:hAnsi="Arial" w:cs="Arial"/>
                <w:sz w:val="20"/>
                <w:szCs w:val="20"/>
                <w:vertAlign w:val="subscript"/>
              </w:rPr>
              <w:t>10</w:t>
            </w:r>
            <w:r w:rsidRPr="00075DB0">
              <w:rPr>
                <w:rFonts w:ascii="Arial" w:hAnsi="Arial" w:cs="Arial"/>
                <w:sz w:val="20"/>
                <w:szCs w:val="20"/>
              </w:rPr>
              <w:t>: daily avg. range 7-321 with a mean of 46 µg/m</w:t>
            </w:r>
            <w:r w:rsidRPr="00075DB0">
              <w:rPr>
                <w:rFonts w:ascii="Arial" w:hAnsi="Arial" w:cs="Arial"/>
                <w:sz w:val="20"/>
                <w:szCs w:val="20"/>
                <w:vertAlign w:val="superscript"/>
              </w:rPr>
              <w:t>3</w:t>
            </w:r>
            <w:r w:rsidR="00676818">
              <w:rPr>
                <w:rFonts w:ascii="Arial" w:hAnsi="Arial" w:cs="Arial"/>
                <w:sz w:val="20"/>
                <w:szCs w:val="20"/>
                <w:vertAlign w:val="superscript"/>
              </w:rPr>
              <w:t xml:space="preserve">                                                                                                                                                                                                                                                                                                                                                                                                                                                                                                                                                                                                                                                                                                                                                                                                                                                                                                                                                                                                                                                                                                                                                                          </w:t>
            </w:r>
          </w:p>
        </w:tc>
        <w:tc>
          <w:tcPr>
            <w:tcW w:w="798" w:type="pct"/>
            <w:gridSpan w:val="2"/>
            <w:tcBorders>
              <w:top w:val="single" w:sz="4" w:space="0" w:color="auto"/>
              <w:left w:val="nil"/>
              <w:bottom w:val="single" w:sz="4" w:space="0" w:color="auto"/>
              <w:right w:val="nil"/>
            </w:tcBorders>
          </w:tcPr>
          <w:p w14:paraId="55E95DDD" w14:textId="77777777" w:rsidR="003E4D1B" w:rsidRPr="00075DB0" w:rsidRDefault="003E4D1B" w:rsidP="007369A0">
            <w:pPr>
              <w:rPr>
                <w:rFonts w:ascii="Arial" w:hAnsi="Arial" w:cs="Arial"/>
                <w:sz w:val="20"/>
                <w:szCs w:val="20"/>
              </w:rPr>
            </w:pPr>
            <w:r w:rsidRPr="00075DB0">
              <w:rPr>
                <w:rFonts w:ascii="Arial" w:hAnsi="Arial" w:cs="Arial"/>
                <w:sz w:val="20"/>
                <w:szCs w:val="20"/>
              </w:rPr>
              <w:t>Increase</w:t>
            </w:r>
            <w:r>
              <w:rPr>
                <w:rFonts w:ascii="Arial" w:hAnsi="Arial" w:cs="Arial"/>
                <w:sz w:val="20"/>
                <w:szCs w:val="20"/>
              </w:rPr>
              <w:t>s</w:t>
            </w:r>
            <w:r w:rsidRPr="00075DB0">
              <w:rPr>
                <w:rFonts w:ascii="Arial" w:hAnsi="Arial" w:cs="Arial"/>
                <w:sz w:val="20"/>
                <w:szCs w:val="20"/>
              </w:rPr>
              <w:t xml:space="preserve"> in PM</w:t>
            </w:r>
            <w:r w:rsidRPr="00075DB0">
              <w:rPr>
                <w:rFonts w:ascii="Arial" w:hAnsi="Arial" w:cs="Arial"/>
                <w:sz w:val="20"/>
                <w:szCs w:val="20"/>
                <w:vertAlign w:val="subscript"/>
              </w:rPr>
              <w:t>10</w:t>
            </w:r>
            <w:r w:rsidRPr="00075DB0">
              <w:rPr>
                <w:rFonts w:ascii="Arial" w:hAnsi="Arial" w:cs="Arial"/>
                <w:sz w:val="20"/>
                <w:szCs w:val="20"/>
              </w:rPr>
              <w:t xml:space="preserve"> </w:t>
            </w:r>
            <w:r>
              <w:rPr>
                <w:rFonts w:ascii="Arial" w:hAnsi="Arial" w:cs="Arial"/>
                <w:sz w:val="20"/>
                <w:szCs w:val="20"/>
              </w:rPr>
              <w:t>were</w:t>
            </w:r>
            <w:r w:rsidRPr="00075DB0">
              <w:rPr>
                <w:rFonts w:ascii="Arial" w:hAnsi="Arial" w:cs="Arial"/>
                <w:sz w:val="20"/>
                <w:szCs w:val="20"/>
              </w:rPr>
              <w:t xml:space="preserve"> associated with increased hospital admissions for acute respiratory illness</w:t>
            </w:r>
          </w:p>
        </w:tc>
        <w:tc>
          <w:tcPr>
            <w:tcW w:w="1042" w:type="pct"/>
            <w:tcBorders>
              <w:top w:val="single" w:sz="4" w:space="0" w:color="auto"/>
              <w:left w:val="nil"/>
              <w:bottom w:val="single" w:sz="4" w:space="0" w:color="auto"/>
              <w:right w:val="nil"/>
            </w:tcBorders>
          </w:tcPr>
          <w:p w14:paraId="74C2CF22" w14:textId="77777777" w:rsidR="003E4D1B" w:rsidRPr="00075DB0" w:rsidRDefault="003E4D1B" w:rsidP="007369A0">
            <w:pPr>
              <w:rPr>
                <w:rFonts w:ascii="Arial" w:hAnsi="Arial" w:cs="Arial"/>
                <w:sz w:val="20"/>
                <w:szCs w:val="20"/>
              </w:rPr>
            </w:pPr>
            <w:r w:rsidRPr="00075DB0">
              <w:rPr>
                <w:rFonts w:ascii="Arial" w:hAnsi="Arial" w:cs="Arial"/>
                <w:sz w:val="20"/>
                <w:szCs w:val="20"/>
              </w:rPr>
              <w:t>Increase</w:t>
            </w:r>
            <w:r>
              <w:rPr>
                <w:rFonts w:ascii="Arial" w:hAnsi="Arial" w:cs="Arial"/>
                <w:sz w:val="20"/>
                <w:szCs w:val="20"/>
              </w:rPr>
              <w:t>s</w:t>
            </w:r>
            <w:r w:rsidRPr="00075DB0">
              <w:rPr>
                <w:rFonts w:ascii="Arial" w:hAnsi="Arial" w:cs="Arial"/>
                <w:sz w:val="20"/>
                <w:szCs w:val="20"/>
              </w:rPr>
              <w:t xml:space="preserve"> in PM</w:t>
            </w:r>
            <w:r w:rsidRPr="00075DB0">
              <w:rPr>
                <w:rFonts w:ascii="Arial" w:hAnsi="Arial" w:cs="Arial"/>
                <w:sz w:val="20"/>
                <w:szCs w:val="20"/>
                <w:vertAlign w:val="subscript"/>
              </w:rPr>
              <w:t>10</w:t>
            </w:r>
            <w:r w:rsidRPr="00075DB0">
              <w:rPr>
                <w:rFonts w:ascii="Arial" w:hAnsi="Arial" w:cs="Arial"/>
                <w:sz w:val="20"/>
                <w:szCs w:val="20"/>
              </w:rPr>
              <w:t xml:space="preserve"> </w:t>
            </w:r>
            <w:r>
              <w:rPr>
                <w:rFonts w:ascii="Arial" w:hAnsi="Arial" w:cs="Arial"/>
                <w:sz w:val="20"/>
                <w:szCs w:val="20"/>
              </w:rPr>
              <w:t>were</w:t>
            </w:r>
            <w:r w:rsidRPr="00075DB0">
              <w:rPr>
                <w:rFonts w:ascii="Arial" w:hAnsi="Arial" w:cs="Arial"/>
                <w:sz w:val="20"/>
                <w:szCs w:val="20"/>
              </w:rPr>
              <w:t xml:space="preserve"> also associated with increased hospital admissions for cardiovascular hospital admissions</w:t>
            </w:r>
          </w:p>
        </w:tc>
        <w:tc>
          <w:tcPr>
            <w:tcW w:w="759" w:type="pct"/>
            <w:gridSpan w:val="2"/>
            <w:tcBorders>
              <w:top w:val="single" w:sz="4" w:space="0" w:color="auto"/>
              <w:left w:val="nil"/>
              <w:bottom w:val="single" w:sz="4" w:space="0" w:color="auto"/>
              <w:right w:val="nil"/>
            </w:tcBorders>
          </w:tcPr>
          <w:p w14:paraId="7091421C" w14:textId="77777777" w:rsidR="003E4D1B" w:rsidRPr="00075DB0" w:rsidRDefault="003E4D1B" w:rsidP="007369A0">
            <w:pPr>
              <w:rPr>
                <w:rFonts w:ascii="Arial" w:hAnsi="Arial" w:cs="Arial"/>
                <w:sz w:val="20"/>
                <w:szCs w:val="20"/>
              </w:rPr>
            </w:pPr>
            <w:r>
              <w:rPr>
                <w:rFonts w:ascii="Arial" w:hAnsi="Arial" w:cs="Arial"/>
                <w:sz w:val="20"/>
                <w:szCs w:val="20"/>
              </w:rPr>
              <w:t>T</w:t>
            </w:r>
            <w:r w:rsidRPr="00075DB0">
              <w:rPr>
                <w:rFonts w:ascii="Arial" w:hAnsi="Arial" w:cs="Arial"/>
                <w:sz w:val="20"/>
                <w:szCs w:val="20"/>
              </w:rPr>
              <w:t xml:space="preserve">he risk </w:t>
            </w:r>
            <w:r>
              <w:rPr>
                <w:rFonts w:ascii="Arial" w:hAnsi="Arial" w:cs="Arial"/>
                <w:sz w:val="20"/>
                <w:szCs w:val="20"/>
              </w:rPr>
              <w:t xml:space="preserve">was the </w:t>
            </w:r>
            <w:r w:rsidRPr="00075DB0">
              <w:rPr>
                <w:rFonts w:ascii="Arial" w:hAnsi="Arial" w:cs="Arial"/>
                <w:sz w:val="20"/>
                <w:szCs w:val="20"/>
              </w:rPr>
              <w:t>highest among the elderly</w:t>
            </w:r>
          </w:p>
        </w:tc>
      </w:tr>
      <w:tr w:rsidR="00F93AC0" w:rsidRPr="00D81986" w14:paraId="4EBC31A5" w14:textId="77777777" w:rsidTr="006778B2">
        <w:trPr>
          <w:trHeight w:val="2222"/>
        </w:trPr>
        <w:tc>
          <w:tcPr>
            <w:tcW w:w="522" w:type="pct"/>
            <w:gridSpan w:val="2"/>
            <w:tcBorders>
              <w:top w:val="single" w:sz="4" w:space="0" w:color="auto"/>
              <w:left w:val="nil"/>
              <w:bottom w:val="single" w:sz="4" w:space="0" w:color="auto"/>
              <w:right w:val="nil"/>
            </w:tcBorders>
          </w:tcPr>
          <w:p w14:paraId="3830F621" w14:textId="77777777" w:rsidR="00F93AC0" w:rsidRDefault="00F93AC0" w:rsidP="007369A0">
            <w:pPr>
              <w:rPr>
                <w:rFonts w:ascii="Arial" w:hAnsi="Arial" w:cs="Arial"/>
                <w:sz w:val="20"/>
                <w:szCs w:val="20"/>
              </w:rPr>
            </w:pPr>
            <w:r w:rsidRPr="0080499B">
              <w:rPr>
                <w:rFonts w:ascii="Arial" w:hAnsi="Arial" w:cs="Arial"/>
                <w:sz w:val="20"/>
                <w:szCs w:val="20"/>
              </w:rPr>
              <w:fldChar w:fldCharType="begin">
                <w:fldData xml:space="preserve">PEVuZE5vdGU+PENpdGU+PEF1dGhvcj5BcmJleDwvQXV0aG9yPjxZZWFyPjIwMTA8L1llYXI+PFJl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</w:fldData>
              </w:fldChar>
            </w:r>
            <w:r w:rsidRPr="0080499B">
              <w:rPr>
                <w:rFonts w:ascii="Arial" w:hAnsi="Arial" w:cs="Arial"/>
                <w:sz w:val="20"/>
                <w:szCs w:val="20"/>
              </w:rPr>
              <w:instrText xml:space="preserve"> ADDIN EN.CITE </w:instrText>
            </w:r>
            <w:r w:rsidRPr="0080499B">
              <w:rPr>
                <w:rFonts w:ascii="Arial" w:hAnsi="Arial" w:cs="Arial"/>
                <w:sz w:val="20"/>
                <w:szCs w:val="20"/>
              </w:rPr>
              <w:fldChar w:fldCharType="begin">
                <w:fldData xml:space="preserve">PEVuZE5vdGU+PENpdGU+PEF1dGhvcj5BcmJleDwvQXV0aG9yPjxZZWFyPjIwMTA8L1llYXI+PFJl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</w:fldData>
              </w:fldChar>
            </w:r>
            <w:r w:rsidRPr="0080499B">
              <w:rPr>
                <w:rFonts w:ascii="Arial" w:hAnsi="Arial" w:cs="Arial"/>
                <w:sz w:val="20"/>
                <w:szCs w:val="20"/>
              </w:rPr>
              <w:instrText xml:space="preserve"> ADDIN EN.CITE.DATA </w:instrText>
            </w:r>
            <w:r w:rsidRPr="0080499B">
              <w:rPr>
                <w:rFonts w:ascii="Arial" w:hAnsi="Arial" w:cs="Arial"/>
                <w:sz w:val="20"/>
                <w:szCs w:val="20"/>
              </w:rPr>
            </w:r>
            <w:r w:rsidRPr="0080499B">
              <w:rPr>
                <w:rFonts w:ascii="Arial" w:hAnsi="Arial" w:cs="Arial"/>
                <w:sz w:val="20"/>
                <w:szCs w:val="20"/>
              </w:rPr>
              <w:fldChar w:fldCharType="end"/>
            </w:r>
            <w:r w:rsidRPr="0080499B">
              <w:rPr>
                <w:rFonts w:ascii="Arial" w:hAnsi="Arial" w:cs="Arial"/>
                <w:sz w:val="20"/>
                <w:szCs w:val="20"/>
              </w:rPr>
            </w:r>
            <w:r w:rsidRPr="0080499B">
              <w:rPr>
                <w:rFonts w:ascii="Arial" w:hAnsi="Arial" w:cs="Arial"/>
                <w:sz w:val="20"/>
                <w:szCs w:val="20"/>
              </w:rPr>
              <w:fldChar w:fldCharType="separate"/>
            </w:r>
            <w:r w:rsidRPr="0080499B">
              <w:rPr>
                <w:rFonts w:ascii="Arial" w:hAnsi="Arial" w:cs="Arial"/>
                <w:noProof/>
                <w:sz w:val="20"/>
                <w:szCs w:val="20"/>
              </w:rPr>
              <w:t>(Arbex et al. 2010)</w:t>
            </w:r>
            <w:r w:rsidRPr="0080499B">
              <w:rPr>
                <w:rFonts w:ascii="Arial" w:hAnsi="Arial" w:cs="Arial"/>
                <w:sz w:val="20"/>
                <w:szCs w:val="20"/>
              </w:rPr>
              <w:fldChar w:fldCharType="end"/>
            </w:r>
          </w:p>
          <w:p w14:paraId="495F33B8" w14:textId="77777777" w:rsidR="00F93AC0" w:rsidRPr="00D81986" w:rsidRDefault="00F93AC0" w:rsidP="007369A0">
            <w:pPr>
              <w:rPr>
                <w:rFonts w:ascii="Arial" w:hAnsi="Arial" w:cs="Arial"/>
                <w:sz w:val="20"/>
                <w:szCs w:val="20"/>
              </w:rPr>
            </w:pPr>
          </w:p>
        </w:tc>
        <w:tc>
          <w:tcPr>
            <w:tcW w:w="519" w:type="pct"/>
            <w:tcBorders>
              <w:top w:val="single" w:sz="4" w:space="0" w:color="auto"/>
              <w:left w:val="nil"/>
              <w:bottom w:val="single" w:sz="4" w:space="0" w:color="auto"/>
              <w:right w:val="nil"/>
            </w:tcBorders>
          </w:tcPr>
          <w:p w14:paraId="644FEA9D" w14:textId="77777777" w:rsidR="00F93AC0" w:rsidRPr="00D81986" w:rsidRDefault="00F93AC0" w:rsidP="007369A0">
            <w:pPr>
              <w:rPr>
                <w:rFonts w:ascii="Arial" w:hAnsi="Arial" w:cs="Arial"/>
                <w:sz w:val="20"/>
                <w:szCs w:val="20"/>
              </w:rPr>
            </w:pPr>
            <w:r w:rsidRPr="00D81986">
              <w:rPr>
                <w:rFonts w:ascii="Arial" w:hAnsi="Arial" w:cs="Arial"/>
                <w:sz w:val="20"/>
                <w:szCs w:val="20"/>
              </w:rPr>
              <w:t>Ecological time-series study</w:t>
            </w:r>
          </w:p>
        </w:tc>
        <w:tc>
          <w:tcPr>
            <w:tcW w:w="488" w:type="pct"/>
            <w:tcBorders>
              <w:top w:val="single" w:sz="4" w:space="0" w:color="auto"/>
              <w:left w:val="nil"/>
              <w:bottom w:val="single" w:sz="4" w:space="0" w:color="auto"/>
              <w:right w:val="nil"/>
            </w:tcBorders>
          </w:tcPr>
          <w:p w14:paraId="68E881E4" w14:textId="77777777" w:rsidR="00F93AC0" w:rsidRPr="00D81986" w:rsidRDefault="00F93AC0" w:rsidP="007369A0">
            <w:pPr>
              <w:rPr>
                <w:rFonts w:ascii="Arial" w:hAnsi="Arial" w:cs="Arial"/>
                <w:sz w:val="20"/>
                <w:szCs w:val="20"/>
              </w:rPr>
            </w:pPr>
            <w:r w:rsidRPr="00D81986">
              <w:rPr>
                <w:rFonts w:ascii="Arial" w:hAnsi="Arial" w:cs="Arial"/>
                <w:sz w:val="20"/>
                <w:szCs w:val="20"/>
              </w:rPr>
              <w:t>Combustion of sugar cane April 23</w:t>
            </w:r>
            <w:r w:rsidRPr="00D81986">
              <w:rPr>
                <w:rFonts w:ascii="Arial" w:hAnsi="Arial" w:cs="Arial"/>
                <w:sz w:val="20"/>
                <w:szCs w:val="20"/>
                <w:vertAlign w:val="superscript"/>
              </w:rPr>
              <w:t>rd</w:t>
            </w:r>
            <w:r w:rsidRPr="00D81986">
              <w:rPr>
                <w:rFonts w:ascii="Arial" w:hAnsi="Arial" w:cs="Arial"/>
                <w:sz w:val="20"/>
                <w:szCs w:val="20"/>
              </w:rPr>
              <w:t xml:space="preserve"> to Nov. 30</w:t>
            </w:r>
            <w:r w:rsidRPr="00D81986">
              <w:rPr>
                <w:rFonts w:ascii="Arial" w:hAnsi="Arial" w:cs="Arial"/>
                <w:sz w:val="20"/>
                <w:szCs w:val="20"/>
                <w:vertAlign w:val="superscript"/>
              </w:rPr>
              <w:t xml:space="preserve">th </w:t>
            </w:r>
            <w:r w:rsidRPr="00D81986">
              <w:rPr>
                <w:rFonts w:ascii="Arial" w:hAnsi="Arial" w:cs="Arial"/>
                <w:sz w:val="20"/>
                <w:szCs w:val="20"/>
              </w:rPr>
              <w:t>in 2003 and 2004 in Brazil</w:t>
            </w:r>
          </w:p>
        </w:tc>
        <w:tc>
          <w:tcPr>
            <w:tcW w:w="872" w:type="pct"/>
            <w:tcBorders>
              <w:top w:val="single" w:sz="4" w:space="0" w:color="auto"/>
              <w:left w:val="nil"/>
              <w:bottom w:val="single" w:sz="4" w:space="0" w:color="auto"/>
              <w:right w:val="nil"/>
            </w:tcBorders>
          </w:tcPr>
          <w:p w14:paraId="3ACC0782" w14:textId="77777777" w:rsidR="00F93AC0" w:rsidRPr="00D81986" w:rsidRDefault="00F93AC0" w:rsidP="007369A0">
            <w:pPr>
              <w:rPr>
                <w:rFonts w:ascii="Arial" w:hAnsi="Arial" w:cs="Arial"/>
                <w:sz w:val="20"/>
                <w:szCs w:val="20"/>
              </w:rPr>
            </w:pPr>
            <w:r w:rsidRPr="00D81986">
              <w:rPr>
                <w:rFonts w:ascii="Arial" w:hAnsi="Arial" w:cs="Arial"/>
                <w:sz w:val="20"/>
                <w:szCs w:val="20"/>
              </w:rPr>
              <w:t xml:space="preserve">TSP (total suspended particles) range from 6.7 to 137.8 </w:t>
            </w:r>
            <w:proofErr w:type="spellStart"/>
            <w:r w:rsidRPr="00D81986">
              <w:rPr>
                <w:rFonts w:ascii="Arial" w:hAnsi="Arial" w:cs="Arial"/>
                <w:sz w:val="20"/>
                <w:szCs w:val="20"/>
              </w:rPr>
              <w:t>μg</w:t>
            </w:r>
            <w:proofErr w:type="spellEnd"/>
            <w:r w:rsidRPr="00D81986">
              <w:rPr>
                <w:rFonts w:ascii="Arial" w:hAnsi="Arial" w:cs="Arial"/>
                <w:sz w:val="20"/>
                <w:szCs w:val="20"/>
              </w:rPr>
              <w:t>/m</w:t>
            </w:r>
            <w:r w:rsidRPr="00D81986">
              <w:rPr>
                <w:rFonts w:ascii="Arial" w:hAnsi="Arial" w:cs="Arial"/>
                <w:sz w:val="20"/>
                <w:szCs w:val="20"/>
                <w:vertAlign w:val="superscript"/>
              </w:rPr>
              <w:t>3</w:t>
            </w:r>
          </w:p>
        </w:tc>
        <w:tc>
          <w:tcPr>
            <w:tcW w:w="793" w:type="pct"/>
            <w:tcBorders>
              <w:top w:val="single" w:sz="4" w:space="0" w:color="auto"/>
              <w:left w:val="nil"/>
              <w:bottom w:val="single" w:sz="4" w:space="0" w:color="auto"/>
              <w:right w:val="nil"/>
            </w:tcBorders>
          </w:tcPr>
          <w:p w14:paraId="4048CD7C" w14:textId="77777777" w:rsidR="00F93AC0" w:rsidRPr="00D81986" w:rsidRDefault="00F93AC0" w:rsidP="007369A0">
            <w:pPr>
              <w:rPr>
                <w:rFonts w:ascii="Arial" w:hAnsi="Arial" w:cs="Arial"/>
                <w:sz w:val="20"/>
                <w:szCs w:val="20"/>
              </w:rPr>
            </w:pPr>
            <w:r w:rsidRPr="00D81986">
              <w:rPr>
                <w:rFonts w:ascii="Arial" w:hAnsi="Arial" w:cs="Arial"/>
                <w:sz w:val="20"/>
                <w:szCs w:val="20"/>
              </w:rPr>
              <w:t>NA</w:t>
            </w:r>
          </w:p>
        </w:tc>
        <w:tc>
          <w:tcPr>
            <w:tcW w:w="1077" w:type="pct"/>
            <w:gridSpan w:val="3"/>
            <w:tcBorders>
              <w:top w:val="single" w:sz="4" w:space="0" w:color="auto"/>
              <w:left w:val="nil"/>
              <w:bottom w:val="single" w:sz="4" w:space="0" w:color="auto"/>
              <w:right w:val="nil"/>
            </w:tcBorders>
          </w:tcPr>
          <w:p w14:paraId="43FFDDEC" w14:textId="77777777" w:rsidR="00F93AC0" w:rsidRPr="00D81986" w:rsidRDefault="00F93AC0" w:rsidP="007369A0">
            <w:pPr>
              <w:rPr>
                <w:rFonts w:ascii="Arial" w:hAnsi="Arial" w:cs="Arial"/>
                <w:sz w:val="20"/>
                <w:szCs w:val="20"/>
              </w:rPr>
            </w:pPr>
            <w:r w:rsidRPr="00D81986">
              <w:rPr>
                <w:rFonts w:ascii="Arial" w:hAnsi="Arial" w:cs="Arial"/>
                <w:sz w:val="20"/>
                <w:szCs w:val="20"/>
              </w:rPr>
              <w:t>A 10 mg/m</w:t>
            </w:r>
            <w:r w:rsidRPr="00D81986">
              <w:rPr>
                <w:rFonts w:ascii="Arial" w:hAnsi="Arial" w:cs="Arial"/>
                <w:sz w:val="20"/>
                <w:szCs w:val="20"/>
                <w:vertAlign w:val="superscript"/>
              </w:rPr>
              <w:t>3</w:t>
            </w:r>
            <w:r w:rsidRPr="00D81986">
              <w:rPr>
                <w:rFonts w:ascii="Arial" w:hAnsi="Arial" w:cs="Arial"/>
                <w:sz w:val="20"/>
                <w:szCs w:val="20"/>
              </w:rPr>
              <w:t xml:space="preserve"> increase in the TSP of 3</w:t>
            </w:r>
            <w:r>
              <w:rPr>
                <w:rFonts w:ascii="Arial" w:hAnsi="Arial" w:cs="Arial"/>
                <w:sz w:val="20"/>
                <w:szCs w:val="20"/>
              </w:rPr>
              <w:t>-</w:t>
            </w:r>
            <w:r w:rsidRPr="00D81986">
              <w:rPr>
                <w:rFonts w:ascii="Arial" w:hAnsi="Arial" w:cs="Arial"/>
                <w:sz w:val="20"/>
                <w:szCs w:val="20"/>
              </w:rPr>
              <w:t xml:space="preserve">day moving average and lagged </w:t>
            </w:r>
            <w:r>
              <w:rPr>
                <w:rFonts w:ascii="Arial" w:hAnsi="Arial" w:cs="Arial"/>
                <w:sz w:val="20"/>
                <w:szCs w:val="20"/>
              </w:rPr>
              <w:t>at</w:t>
            </w:r>
            <w:r w:rsidRPr="00D81986">
              <w:rPr>
                <w:rFonts w:ascii="Arial" w:hAnsi="Arial" w:cs="Arial"/>
                <w:sz w:val="20"/>
                <w:szCs w:val="20"/>
              </w:rPr>
              <w:t xml:space="preserve"> 1 day led to an increase in hypertension-related hospital admissions during the harvest period that was almost 30% higher than during non-harvest periods</w:t>
            </w:r>
          </w:p>
        </w:tc>
        <w:tc>
          <w:tcPr>
            <w:tcW w:w="729" w:type="pct"/>
            <w:tcBorders>
              <w:top w:val="single" w:sz="4" w:space="0" w:color="auto"/>
              <w:left w:val="nil"/>
              <w:bottom w:val="single" w:sz="4" w:space="0" w:color="auto"/>
              <w:right w:val="nil"/>
            </w:tcBorders>
          </w:tcPr>
          <w:p w14:paraId="49F17256" w14:textId="77777777" w:rsidR="00F93AC0" w:rsidRPr="00D81986" w:rsidRDefault="00F93AC0" w:rsidP="007369A0">
            <w:pPr>
              <w:rPr>
                <w:rFonts w:ascii="Arial" w:hAnsi="Arial" w:cs="Arial"/>
                <w:sz w:val="20"/>
                <w:szCs w:val="20"/>
              </w:rPr>
            </w:pPr>
            <w:r w:rsidRPr="00D81986">
              <w:rPr>
                <w:rFonts w:ascii="Arial" w:hAnsi="Arial" w:cs="Arial"/>
                <w:sz w:val="20"/>
                <w:szCs w:val="20"/>
              </w:rPr>
              <w:t>NA</w:t>
            </w:r>
          </w:p>
        </w:tc>
      </w:tr>
      <w:tr w:rsidR="004B719E" w:rsidRPr="00D81986" w14:paraId="0FBF78AA" w14:textId="77777777" w:rsidTr="009130E8">
        <w:trPr>
          <w:trHeight w:val="530"/>
        </w:trPr>
        <w:tc>
          <w:tcPr>
            <w:tcW w:w="486" w:type="pct"/>
            <w:tcBorders>
              <w:top w:val="single" w:sz="4" w:space="0" w:color="auto"/>
              <w:left w:val="nil"/>
              <w:bottom w:val="single" w:sz="4" w:space="0" w:color="auto"/>
              <w:right w:val="nil"/>
            </w:tcBorders>
          </w:tcPr>
          <w:p w14:paraId="5CDB31F7" w14:textId="77777777" w:rsidR="004B719E" w:rsidRPr="0080499B" w:rsidRDefault="004B719E" w:rsidP="007369A0">
            <w:pPr>
              <w:rPr>
                <w:rFonts w:ascii="Arial" w:hAnsi="Arial" w:cs="Arial"/>
                <w:sz w:val="20"/>
                <w:szCs w:val="20"/>
                <w:highlight w:val="yellow"/>
              </w:rPr>
            </w:pPr>
            <w:r w:rsidRPr="0080499B">
              <w:rPr>
                <w:rFonts w:ascii="Arial" w:hAnsi="Arial" w:cs="Arial"/>
                <w:sz w:val="20"/>
                <w:szCs w:val="20"/>
              </w:rPr>
              <w:fldChar w:fldCharType="begin"/>
            </w:r>
            <w:r w:rsidRPr="0080499B">
              <w:rPr>
                <w:rFonts w:ascii="Arial" w:hAnsi="Arial" w:cs="Arial"/>
                <w:sz w:val="20"/>
                <w:szCs w:val="20"/>
              </w:rPr>
              <w:instrText xml:space="preserve"> ADDIN EN.CITE &lt;EndNote&gt;&lt;Cite&gt;&lt;Author&gt;Johnston&lt;/Author&gt;&lt;Year&gt;2013&lt;/Year&gt;&lt;RecNum&gt;1483&lt;/RecNum&gt;&lt;DisplayText&gt;(Johnston et al. 2013)&lt;/DisplayText&gt;&lt;record&gt;&lt;rec-number&gt;1483&lt;/rec-number&gt;&lt;foreign-keys&gt;&lt;key app="EN" db-id="d9rsr5ap2zr5vnet2p8vw5xqaevda9z55d5x" timestamp="1586357133"&gt;1483&lt;/key&gt;&lt;/foreign-keys&gt;&lt;ref-type name="Journal Article"&gt;17&lt;/ref-type&gt;&lt;contributors&gt;&lt;authors&gt;&lt;author&gt;Johnston, F. H.&lt;/author&gt;&lt;author&gt;Hanigan, I. C.&lt;/author&gt;&lt;author&gt;Henderson, S. B.&lt;/author&gt;&lt;author&gt;Morgan, G. G.&lt;/author&gt;&lt;/authors&gt;&lt;/contributors&gt;&lt;titles&gt;&lt;title&gt;Evaluation of interventions to reduce air pollution from biomass smoke on mortality in Launceston, Australia: retrospective analysis of daily mortality, 1994-2007&lt;/title&gt;&lt;secondary-title&gt;Bmj-British Medical Journal&lt;/secondary-title&gt;&lt;/titles&gt;&lt;periodical&gt;&lt;full-title&gt;Bmj-British Medical Journal&lt;/full-title&gt;&lt;/periodical&gt;&lt;volume&gt;346&lt;/volume&gt;&lt;dates&gt;&lt;year&gt;2013&lt;/year&gt;&lt;pub-dates&gt;&lt;date&gt;Jan&lt;/date&gt;&lt;/pub-dates&gt;&lt;/dates&gt;&lt;isbn&gt;1756-1833&lt;/isbn&gt;&lt;accession-num&gt;WOS:000313553800018&lt;/accession-num&gt;&lt;urls&gt;&lt;related-urls&gt;&lt;url&gt;&amp;lt;Go to ISI&amp;gt;://WOS:000313553800018&lt;/url&gt;&lt;url&gt;https://www.bmj.com/content/bmj/346/bmj.e8446.full.pdf&lt;/url&gt;&lt;/related-urls&gt;&lt;/urls&gt;&lt;custom7&gt;e8446&lt;/custom7&gt;&lt;electronic-resource-num&gt;10.1136/bmj.e8446&lt;/electronic-resource-num&gt;&lt;/record&gt;&lt;/Cite&gt;&lt;/EndNote&gt;</w:instrText>
            </w:r>
            <w:r w:rsidRPr="0080499B">
              <w:rPr>
                <w:rFonts w:ascii="Arial" w:hAnsi="Arial" w:cs="Arial"/>
                <w:sz w:val="20"/>
                <w:szCs w:val="20"/>
              </w:rPr>
              <w:fldChar w:fldCharType="separate"/>
            </w:r>
            <w:r w:rsidRPr="0080499B">
              <w:rPr>
                <w:rFonts w:ascii="Arial" w:hAnsi="Arial" w:cs="Arial"/>
                <w:noProof/>
                <w:sz w:val="20"/>
                <w:szCs w:val="20"/>
              </w:rPr>
              <w:t>(Johnston et al. 2013)</w:t>
            </w:r>
            <w:r w:rsidRPr="0080499B">
              <w:rPr>
                <w:rFonts w:ascii="Arial" w:hAnsi="Arial" w:cs="Arial"/>
                <w:sz w:val="20"/>
                <w:szCs w:val="20"/>
              </w:rPr>
              <w:fldChar w:fldCharType="end"/>
            </w:r>
          </w:p>
        </w:tc>
        <w:tc>
          <w:tcPr>
            <w:tcW w:w="555" w:type="pct"/>
            <w:gridSpan w:val="2"/>
            <w:tcBorders>
              <w:top w:val="single" w:sz="4" w:space="0" w:color="auto"/>
              <w:left w:val="nil"/>
              <w:bottom w:val="single" w:sz="4" w:space="0" w:color="auto"/>
              <w:right w:val="nil"/>
            </w:tcBorders>
          </w:tcPr>
          <w:p w14:paraId="6018BE0D" w14:textId="77777777" w:rsidR="004B719E" w:rsidRPr="00D81986" w:rsidRDefault="004B719E" w:rsidP="007369A0">
            <w:pPr>
              <w:rPr>
                <w:rFonts w:ascii="Arial" w:hAnsi="Arial" w:cs="Arial"/>
                <w:sz w:val="20"/>
                <w:szCs w:val="20"/>
              </w:rPr>
            </w:pPr>
            <w:r w:rsidRPr="00D81986">
              <w:rPr>
                <w:rFonts w:ascii="Arial" w:hAnsi="Arial" w:cs="Arial"/>
                <w:sz w:val="20"/>
                <w:szCs w:val="20"/>
              </w:rPr>
              <w:t>Population-level interventional study (ecological)</w:t>
            </w:r>
          </w:p>
        </w:tc>
        <w:tc>
          <w:tcPr>
            <w:tcW w:w="488" w:type="pct"/>
            <w:tcBorders>
              <w:top w:val="single" w:sz="4" w:space="0" w:color="auto"/>
              <w:left w:val="nil"/>
              <w:bottom w:val="single" w:sz="4" w:space="0" w:color="auto"/>
              <w:right w:val="nil"/>
            </w:tcBorders>
          </w:tcPr>
          <w:p w14:paraId="303FD316" w14:textId="77777777" w:rsidR="004B719E" w:rsidRPr="00D81986" w:rsidRDefault="004B719E" w:rsidP="007369A0">
            <w:pPr>
              <w:rPr>
                <w:rFonts w:ascii="Arial" w:hAnsi="Arial" w:cs="Arial"/>
                <w:sz w:val="20"/>
                <w:szCs w:val="20"/>
              </w:rPr>
            </w:pPr>
            <w:bookmarkStart w:id="43" w:name="_Hlk53581551"/>
            <w:r w:rsidRPr="00D81986">
              <w:rPr>
                <w:rFonts w:ascii="Arial" w:hAnsi="Arial" w:cs="Arial"/>
                <w:sz w:val="20"/>
                <w:szCs w:val="20"/>
              </w:rPr>
              <w:t>Domestic wood combustion for heating. Intervention: education, wood stove replacement</w:t>
            </w:r>
            <w:r>
              <w:rPr>
                <w:rFonts w:ascii="Arial" w:hAnsi="Arial" w:cs="Arial"/>
                <w:sz w:val="20"/>
                <w:szCs w:val="20"/>
              </w:rPr>
              <w:t xml:space="preserve"> in </w:t>
            </w:r>
            <w:r w:rsidRPr="0080499B">
              <w:rPr>
                <w:rFonts w:ascii="Arial" w:hAnsi="Arial" w:cs="Arial"/>
                <w:sz w:val="20"/>
                <w:szCs w:val="20"/>
              </w:rPr>
              <w:t>Central Launceston, Australia</w:t>
            </w:r>
            <w:bookmarkEnd w:id="43"/>
          </w:p>
        </w:tc>
        <w:tc>
          <w:tcPr>
            <w:tcW w:w="872" w:type="pct"/>
            <w:tcBorders>
              <w:top w:val="single" w:sz="4" w:space="0" w:color="auto"/>
              <w:left w:val="nil"/>
              <w:bottom w:val="single" w:sz="4" w:space="0" w:color="auto"/>
              <w:right w:val="nil"/>
            </w:tcBorders>
          </w:tcPr>
          <w:p w14:paraId="1B91CF15" w14:textId="77777777" w:rsidR="004B719E" w:rsidRPr="00D81986" w:rsidRDefault="004B719E" w:rsidP="007369A0">
            <w:pPr>
              <w:rPr>
                <w:rFonts w:ascii="Arial" w:hAnsi="Arial" w:cs="Arial"/>
                <w:sz w:val="20"/>
                <w:szCs w:val="20"/>
              </w:rPr>
            </w:pPr>
            <w:r w:rsidRPr="00D81986">
              <w:rPr>
                <w:rFonts w:ascii="Arial" w:hAnsi="Arial" w:cs="Arial"/>
                <w:sz w:val="20"/>
                <w:szCs w:val="20"/>
              </w:rPr>
              <w:t>PM</w:t>
            </w:r>
            <w:r w:rsidRPr="00D81986">
              <w:rPr>
                <w:rFonts w:ascii="Arial" w:hAnsi="Arial" w:cs="Arial"/>
                <w:sz w:val="20"/>
                <w:szCs w:val="20"/>
                <w:vertAlign w:val="subscript"/>
              </w:rPr>
              <w:t>10</w:t>
            </w:r>
            <w:r w:rsidRPr="00D81986">
              <w:rPr>
                <w:rFonts w:ascii="Arial" w:hAnsi="Arial" w:cs="Arial"/>
                <w:sz w:val="20"/>
                <w:szCs w:val="20"/>
              </w:rPr>
              <w:t xml:space="preserve">: annual mean from 23.7 and 18.4, wintertime </w:t>
            </w:r>
            <w:r>
              <w:rPr>
                <w:rFonts w:ascii="Arial" w:hAnsi="Arial" w:cs="Arial"/>
                <w:sz w:val="20"/>
                <w:szCs w:val="20"/>
              </w:rPr>
              <w:t>avg.</w:t>
            </w:r>
            <w:r w:rsidRPr="00D81986">
              <w:rPr>
                <w:rFonts w:ascii="Arial" w:hAnsi="Arial" w:cs="Arial"/>
                <w:sz w:val="20"/>
                <w:szCs w:val="20"/>
              </w:rPr>
              <w:t xml:space="preserve"> from 43.6 to 27 µg/m</w:t>
            </w:r>
            <w:r w:rsidRPr="00D81986">
              <w:rPr>
                <w:rFonts w:ascii="Arial" w:hAnsi="Arial" w:cs="Arial"/>
                <w:sz w:val="20"/>
                <w:szCs w:val="20"/>
                <w:vertAlign w:val="superscript"/>
              </w:rPr>
              <w:t>3</w:t>
            </w:r>
            <w:r w:rsidRPr="00D81986">
              <w:rPr>
                <w:rFonts w:ascii="Arial" w:hAnsi="Arial" w:cs="Arial"/>
                <w:sz w:val="20"/>
                <w:szCs w:val="20"/>
              </w:rPr>
              <w:t xml:space="preserve"> before and after the intervention</w:t>
            </w:r>
          </w:p>
        </w:tc>
        <w:tc>
          <w:tcPr>
            <w:tcW w:w="793" w:type="pct"/>
            <w:tcBorders>
              <w:top w:val="single" w:sz="4" w:space="0" w:color="auto"/>
              <w:left w:val="nil"/>
              <w:bottom w:val="single" w:sz="4" w:space="0" w:color="auto"/>
              <w:right w:val="nil"/>
            </w:tcBorders>
          </w:tcPr>
          <w:p w14:paraId="43C2152C" w14:textId="77777777" w:rsidR="004B719E" w:rsidRPr="00D81986" w:rsidRDefault="004B719E" w:rsidP="007369A0">
            <w:pPr>
              <w:rPr>
                <w:rFonts w:ascii="Arial" w:hAnsi="Arial" w:cs="Arial"/>
                <w:sz w:val="20"/>
                <w:szCs w:val="20"/>
              </w:rPr>
            </w:pPr>
            <w:r w:rsidRPr="00D81986">
              <w:rPr>
                <w:rFonts w:ascii="Arial" w:hAnsi="Arial" w:cs="Arial"/>
                <w:sz w:val="20"/>
                <w:szCs w:val="20"/>
              </w:rPr>
              <w:t>In males the observed reductions in annual mortality were larger and significant for all cause and respiratory diseases</w:t>
            </w:r>
          </w:p>
        </w:tc>
        <w:tc>
          <w:tcPr>
            <w:tcW w:w="1077" w:type="pct"/>
            <w:gridSpan w:val="3"/>
            <w:tcBorders>
              <w:top w:val="single" w:sz="4" w:space="0" w:color="auto"/>
              <w:left w:val="nil"/>
              <w:bottom w:val="single" w:sz="4" w:space="0" w:color="auto"/>
              <w:right w:val="nil"/>
            </w:tcBorders>
          </w:tcPr>
          <w:p w14:paraId="07B309D6" w14:textId="77777777" w:rsidR="004B719E" w:rsidRPr="00D81986" w:rsidRDefault="004B719E" w:rsidP="007369A0">
            <w:pPr>
              <w:rPr>
                <w:rFonts w:ascii="Arial" w:hAnsi="Arial" w:cs="Arial"/>
                <w:sz w:val="20"/>
                <w:szCs w:val="20"/>
              </w:rPr>
            </w:pPr>
            <w:r w:rsidRPr="00D81986">
              <w:rPr>
                <w:rFonts w:ascii="Arial" w:hAnsi="Arial" w:cs="Arial"/>
                <w:sz w:val="20"/>
                <w:szCs w:val="20"/>
              </w:rPr>
              <w:t>In males, cardiovascular disease mortality reduction was associated with the intervention. Winter-time reductions of PM</w:t>
            </w:r>
            <w:r w:rsidRPr="00D81986">
              <w:rPr>
                <w:rFonts w:ascii="Arial" w:hAnsi="Arial" w:cs="Arial"/>
                <w:sz w:val="20"/>
                <w:szCs w:val="20"/>
                <w:vertAlign w:val="subscript"/>
              </w:rPr>
              <w:t>10</w:t>
            </w:r>
            <w:r w:rsidRPr="00D81986">
              <w:rPr>
                <w:rFonts w:ascii="Arial" w:hAnsi="Arial" w:cs="Arial"/>
                <w:sz w:val="20"/>
                <w:szCs w:val="20"/>
              </w:rPr>
              <w:t xml:space="preserve"> was associated with cardiovascular mortality reduction</w:t>
            </w:r>
          </w:p>
        </w:tc>
        <w:tc>
          <w:tcPr>
            <w:tcW w:w="729" w:type="pct"/>
            <w:tcBorders>
              <w:top w:val="single" w:sz="4" w:space="0" w:color="auto"/>
              <w:left w:val="nil"/>
              <w:bottom w:val="single" w:sz="4" w:space="0" w:color="auto"/>
              <w:right w:val="nil"/>
            </w:tcBorders>
          </w:tcPr>
          <w:p w14:paraId="7A8D09D7" w14:textId="77777777" w:rsidR="004B719E" w:rsidRPr="00D81986" w:rsidRDefault="004B719E" w:rsidP="007369A0">
            <w:pPr>
              <w:rPr>
                <w:rFonts w:ascii="Arial" w:hAnsi="Arial" w:cs="Arial"/>
                <w:sz w:val="20"/>
                <w:szCs w:val="20"/>
              </w:rPr>
            </w:pPr>
            <w:r>
              <w:rPr>
                <w:rFonts w:ascii="Arial" w:hAnsi="Arial" w:cs="Arial"/>
                <w:sz w:val="20"/>
                <w:szCs w:val="20"/>
              </w:rPr>
              <w:t>NA</w:t>
            </w:r>
          </w:p>
        </w:tc>
      </w:tr>
      <w:tr w:rsidR="003E4D1B" w:rsidRPr="00075DB0" w14:paraId="313FBBD7" w14:textId="77777777" w:rsidTr="007369A0">
        <w:trPr>
          <w:trHeight w:val="1970"/>
        </w:trPr>
        <w:tc>
          <w:tcPr>
            <w:tcW w:w="522" w:type="pct"/>
            <w:gridSpan w:val="2"/>
            <w:tcBorders>
              <w:top w:val="single" w:sz="4" w:space="0" w:color="auto"/>
              <w:left w:val="nil"/>
              <w:bottom w:val="single" w:sz="4" w:space="0" w:color="auto"/>
              <w:right w:val="nil"/>
            </w:tcBorders>
          </w:tcPr>
          <w:p w14:paraId="5F38A358" w14:textId="77777777" w:rsidR="003E4D1B" w:rsidRPr="00075DB0" w:rsidRDefault="003E4D1B" w:rsidP="007369A0">
            <w:pPr>
              <w:rPr>
                <w:rFonts w:ascii="Arial" w:hAnsi="Arial" w:cs="Arial"/>
                <w:sz w:val="20"/>
                <w:szCs w:val="20"/>
              </w:rPr>
            </w:pPr>
            <w:r w:rsidRPr="00075DB0">
              <w:rPr>
                <w:rFonts w:ascii="Arial" w:hAnsi="Arial" w:cs="Arial"/>
                <w:sz w:val="20"/>
                <w:szCs w:val="20"/>
              </w:rPr>
              <w:fldChar w:fldCharType="begin"/>
            </w:r>
            <w:r w:rsidRPr="00075DB0">
              <w:rPr>
                <w:rFonts w:ascii="Arial" w:hAnsi="Arial" w:cs="Arial"/>
                <w:sz w:val="20"/>
                <w:szCs w:val="20"/>
              </w:rPr>
              <w:instrText xml:space="preserve"> ADDIN EN.CITE &lt;EndNote&gt;&lt;Cite&gt;&lt;Author&gt;Diaz-Robles&lt;/Author&gt;&lt;Year&gt;2015&lt;/Year&gt;&lt;RecNum&gt;1360&lt;/RecNum&gt;&lt;DisplayText&gt;(Diaz-Robles et al. 2015)&lt;/DisplayText&gt;&lt;record&gt;&lt;rec-number&gt;1360&lt;/rec-number&gt;&lt;foreign-keys&gt;&lt;key app="EN" db-id="d9rsr5ap2zr5vnet2p8vw5xqaevda9z55d5x" timestamp="1586357068"&gt;1360&lt;/key&gt;&lt;/foreign-keys&gt;&lt;ref-type name="Journal Article"&gt;17&lt;/ref-type&gt;&lt;contributors&gt;&lt;authors&gt;&lt;author&gt;Diaz-Robles, L.&lt;/author&gt;&lt;author&gt;Cortes, S.&lt;/author&gt;&lt;author&gt;Vergara-Fernandez, A.&lt;/author&gt;&lt;author&gt;Ortega, J. C.&lt;/author&gt;&lt;/authors&gt;&lt;/contributors&gt;&lt;titles&gt;&lt;title&gt;Short Term Health Effects of Particulate Matter: A Comparison between Wood Smoke and Multi-Source Polluted Urban Areas in Chile&lt;/title&gt;&lt;secondary-title&gt;Aerosol and Air Quality Research&lt;/secondary-title&gt;&lt;/titles&gt;&lt;periodical&gt;&lt;full-title&gt;Aerosol and Air Quality Research&lt;/full-title&gt;&lt;/periodical&gt;&lt;pages&gt;306-318&lt;/pages&gt;&lt;volume&gt;15&lt;/volume&gt;&lt;number&gt;1&lt;/number&gt;&lt;dates&gt;&lt;year&gt;2015&lt;/year&gt;&lt;pub-dates&gt;&lt;date&gt;Feb&lt;/date&gt;&lt;/pub-dates&gt;&lt;/dates&gt;&lt;isbn&gt;1680-8584&lt;/isbn&gt;&lt;accession-num&gt;WOS:000351351000026&lt;/accession-num&gt;&lt;urls&gt;&lt;related-urls&gt;&lt;url&gt;&amp;lt;Go to ISI&amp;gt;://WOS:000351351000026&lt;/url&gt;&lt;/related-urls&gt;&lt;/urls&gt;&lt;electronic-resource-num&gt;10.4209/aaqr.2013.01.0316&lt;/electronic-resource-num&gt;&lt;/record&gt;&lt;/Cite&gt;&lt;/EndNote&gt;</w:instrText>
            </w:r>
            <w:r w:rsidRPr="00075DB0">
              <w:rPr>
                <w:rFonts w:ascii="Arial" w:hAnsi="Arial" w:cs="Arial"/>
                <w:sz w:val="20"/>
                <w:szCs w:val="20"/>
              </w:rPr>
              <w:fldChar w:fldCharType="separate"/>
            </w:r>
            <w:r w:rsidRPr="00075DB0">
              <w:rPr>
                <w:rFonts w:ascii="Arial" w:hAnsi="Arial" w:cs="Arial"/>
                <w:noProof/>
                <w:sz w:val="20"/>
                <w:szCs w:val="20"/>
              </w:rPr>
              <w:t>(Diaz-Robles et al. 2015)</w:t>
            </w:r>
            <w:r w:rsidRPr="00075DB0">
              <w:rPr>
                <w:rFonts w:ascii="Arial" w:hAnsi="Arial" w:cs="Arial"/>
                <w:sz w:val="20"/>
                <w:szCs w:val="20"/>
              </w:rPr>
              <w:fldChar w:fldCharType="end"/>
            </w:r>
          </w:p>
        </w:tc>
        <w:tc>
          <w:tcPr>
            <w:tcW w:w="519" w:type="pct"/>
            <w:tcBorders>
              <w:top w:val="single" w:sz="4" w:space="0" w:color="auto"/>
              <w:left w:val="nil"/>
              <w:bottom w:val="single" w:sz="4" w:space="0" w:color="auto"/>
              <w:right w:val="nil"/>
            </w:tcBorders>
          </w:tcPr>
          <w:p w14:paraId="1ADF4A07" w14:textId="77777777" w:rsidR="003E4D1B" w:rsidRPr="00075DB0" w:rsidRDefault="003E4D1B" w:rsidP="007369A0">
            <w:pPr>
              <w:rPr>
                <w:rFonts w:ascii="Arial" w:hAnsi="Arial" w:cs="Arial"/>
                <w:sz w:val="20"/>
                <w:szCs w:val="20"/>
              </w:rPr>
            </w:pPr>
            <w:r w:rsidRPr="00075DB0">
              <w:rPr>
                <w:rFonts w:ascii="Arial" w:hAnsi="Arial" w:cs="Arial"/>
                <w:sz w:val="20"/>
                <w:szCs w:val="20"/>
              </w:rPr>
              <w:t>Ecological time series</w:t>
            </w:r>
          </w:p>
        </w:tc>
        <w:tc>
          <w:tcPr>
            <w:tcW w:w="488" w:type="pct"/>
            <w:tcBorders>
              <w:top w:val="single" w:sz="4" w:space="0" w:color="auto"/>
              <w:left w:val="nil"/>
              <w:bottom w:val="single" w:sz="4" w:space="0" w:color="auto"/>
              <w:right w:val="nil"/>
            </w:tcBorders>
          </w:tcPr>
          <w:p w14:paraId="0327A6F8" w14:textId="77777777" w:rsidR="003E4D1B" w:rsidRPr="00075DB0" w:rsidRDefault="003E4D1B" w:rsidP="007369A0">
            <w:pPr>
              <w:rPr>
                <w:rFonts w:ascii="Arial" w:hAnsi="Arial" w:cs="Arial"/>
                <w:sz w:val="20"/>
                <w:szCs w:val="20"/>
              </w:rPr>
            </w:pPr>
            <w:r w:rsidRPr="00075DB0">
              <w:rPr>
                <w:rFonts w:ascii="Arial" w:hAnsi="Arial" w:cs="Arial"/>
                <w:sz w:val="20"/>
                <w:szCs w:val="20"/>
              </w:rPr>
              <w:t>Domestic wood combustion</w:t>
            </w:r>
            <w:r>
              <w:rPr>
                <w:rFonts w:ascii="Arial" w:hAnsi="Arial" w:cs="Arial"/>
                <w:sz w:val="20"/>
                <w:szCs w:val="20"/>
              </w:rPr>
              <w:t xml:space="preserve"> in Chile</w:t>
            </w:r>
          </w:p>
        </w:tc>
        <w:tc>
          <w:tcPr>
            <w:tcW w:w="872" w:type="pct"/>
            <w:tcBorders>
              <w:top w:val="single" w:sz="4" w:space="0" w:color="auto"/>
              <w:left w:val="nil"/>
              <w:bottom w:val="single" w:sz="4" w:space="0" w:color="auto"/>
              <w:right w:val="nil"/>
            </w:tcBorders>
          </w:tcPr>
          <w:p w14:paraId="233D22F4" w14:textId="77777777" w:rsidR="003E4D1B" w:rsidRPr="00075DB0" w:rsidRDefault="003E4D1B" w:rsidP="007369A0">
            <w:pPr>
              <w:rPr>
                <w:rFonts w:ascii="Arial" w:hAnsi="Arial" w:cs="Arial"/>
                <w:sz w:val="20"/>
                <w:szCs w:val="20"/>
              </w:rPr>
            </w:pPr>
            <w:r w:rsidRPr="00075DB0">
              <w:rPr>
                <w:rFonts w:ascii="Arial" w:hAnsi="Arial" w:cs="Arial"/>
                <w:sz w:val="20"/>
                <w:szCs w:val="20"/>
              </w:rPr>
              <w:t>The comparison was conducted between cities where one city is using wood combustion and the other was though mobile or point sources</w:t>
            </w:r>
          </w:p>
        </w:tc>
        <w:tc>
          <w:tcPr>
            <w:tcW w:w="798" w:type="pct"/>
            <w:gridSpan w:val="2"/>
            <w:tcBorders>
              <w:top w:val="single" w:sz="4" w:space="0" w:color="auto"/>
              <w:left w:val="nil"/>
              <w:bottom w:val="single" w:sz="4" w:space="0" w:color="auto"/>
              <w:right w:val="nil"/>
            </w:tcBorders>
          </w:tcPr>
          <w:p w14:paraId="7B72C095" w14:textId="77777777" w:rsidR="003E4D1B" w:rsidRPr="00075DB0" w:rsidRDefault="003E4D1B" w:rsidP="007369A0">
            <w:pPr>
              <w:rPr>
                <w:rFonts w:ascii="Arial" w:hAnsi="Arial" w:cs="Arial"/>
                <w:sz w:val="20"/>
                <w:szCs w:val="20"/>
              </w:rPr>
            </w:pPr>
            <w:r>
              <w:rPr>
                <w:rFonts w:ascii="Arial" w:hAnsi="Arial" w:cs="Arial"/>
                <w:sz w:val="20"/>
                <w:szCs w:val="20"/>
              </w:rPr>
              <w:t>NA</w:t>
            </w:r>
          </w:p>
        </w:tc>
        <w:tc>
          <w:tcPr>
            <w:tcW w:w="1042" w:type="pct"/>
            <w:tcBorders>
              <w:top w:val="single" w:sz="4" w:space="0" w:color="auto"/>
              <w:left w:val="nil"/>
              <w:bottom w:val="single" w:sz="4" w:space="0" w:color="auto"/>
              <w:right w:val="nil"/>
            </w:tcBorders>
          </w:tcPr>
          <w:p w14:paraId="7C531214" w14:textId="77777777" w:rsidR="003E4D1B" w:rsidRPr="00075DB0" w:rsidRDefault="003E4D1B" w:rsidP="007369A0">
            <w:pPr>
              <w:rPr>
                <w:rFonts w:ascii="Arial" w:hAnsi="Arial" w:cs="Arial"/>
                <w:sz w:val="20"/>
                <w:szCs w:val="20"/>
              </w:rPr>
            </w:pPr>
            <w:r w:rsidRPr="00075DB0">
              <w:rPr>
                <w:rFonts w:ascii="Arial" w:hAnsi="Arial" w:cs="Arial"/>
                <w:sz w:val="20"/>
                <w:szCs w:val="20"/>
              </w:rPr>
              <w:t>Increase</w:t>
            </w:r>
            <w:r>
              <w:rPr>
                <w:rFonts w:ascii="Arial" w:hAnsi="Arial" w:cs="Arial"/>
                <w:sz w:val="20"/>
                <w:szCs w:val="20"/>
              </w:rPr>
              <w:t>s</w:t>
            </w:r>
            <w:r w:rsidRPr="00075DB0">
              <w:rPr>
                <w:rFonts w:ascii="Arial" w:hAnsi="Arial" w:cs="Arial"/>
                <w:sz w:val="20"/>
                <w:szCs w:val="20"/>
              </w:rPr>
              <w:t xml:space="preserve"> in PM</w:t>
            </w:r>
            <w:r w:rsidRPr="00075DB0">
              <w:rPr>
                <w:rFonts w:ascii="Arial" w:hAnsi="Arial" w:cs="Arial"/>
                <w:sz w:val="20"/>
                <w:szCs w:val="20"/>
                <w:vertAlign w:val="subscript"/>
              </w:rPr>
              <w:t>10</w:t>
            </w:r>
            <w:r w:rsidRPr="00075DB0">
              <w:rPr>
                <w:rFonts w:ascii="Arial" w:hAnsi="Arial" w:cs="Arial"/>
                <w:sz w:val="20"/>
                <w:szCs w:val="20"/>
              </w:rPr>
              <w:t xml:space="preserve"> </w:t>
            </w:r>
            <w:r>
              <w:rPr>
                <w:rFonts w:ascii="Arial" w:hAnsi="Arial" w:cs="Arial"/>
                <w:sz w:val="20"/>
                <w:szCs w:val="20"/>
              </w:rPr>
              <w:t>were</w:t>
            </w:r>
            <w:r w:rsidRPr="00075DB0">
              <w:rPr>
                <w:rFonts w:ascii="Arial" w:hAnsi="Arial" w:cs="Arial"/>
                <w:sz w:val="20"/>
                <w:szCs w:val="20"/>
              </w:rPr>
              <w:t xml:space="preserve"> also associated with increased hospital admissions for cardiovascular hospital admissions</w:t>
            </w:r>
          </w:p>
        </w:tc>
        <w:tc>
          <w:tcPr>
            <w:tcW w:w="759" w:type="pct"/>
            <w:gridSpan w:val="2"/>
            <w:tcBorders>
              <w:top w:val="single" w:sz="4" w:space="0" w:color="auto"/>
              <w:left w:val="nil"/>
              <w:bottom w:val="single" w:sz="4" w:space="0" w:color="auto"/>
              <w:right w:val="nil"/>
            </w:tcBorders>
          </w:tcPr>
          <w:p w14:paraId="19E99682" w14:textId="77777777" w:rsidR="003E4D1B" w:rsidRPr="00075DB0" w:rsidRDefault="003E4D1B" w:rsidP="007369A0">
            <w:pPr>
              <w:rPr>
                <w:rFonts w:ascii="Arial" w:hAnsi="Arial" w:cs="Arial"/>
                <w:sz w:val="20"/>
                <w:szCs w:val="20"/>
              </w:rPr>
            </w:pPr>
            <w:r w:rsidRPr="00075DB0">
              <w:rPr>
                <w:rFonts w:ascii="Arial" w:hAnsi="Arial" w:cs="Arial"/>
                <w:sz w:val="20"/>
                <w:szCs w:val="20"/>
              </w:rPr>
              <w:t xml:space="preserve">Same study as the one </w:t>
            </w:r>
            <w:proofErr w:type="spellStart"/>
            <w:r w:rsidRPr="00075DB0">
              <w:rPr>
                <w:rFonts w:ascii="Arial" w:hAnsi="Arial" w:cs="Arial"/>
                <w:sz w:val="20"/>
                <w:szCs w:val="20"/>
              </w:rPr>
              <w:t>Sanhueza</w:t>
            </w:r>
            <w:proofErr w:type="spellEnd"/>
            <w:r>
              <w:rPr>
                <w:rFonts w:ascii="Arial" w:hAnsi="Arial" w:cs="Arial"/>
                <w:sz w:val="20"/>
                <w:szCs w:val="20"/>
              </w:rPr>
              <w:t xml:space="preserve"> et al. 2009</w:t>
            </w:r>
            <w:r w:rsidRPr="00075DB0">
              <w:rPr>
                <w:rFonts w:ascii="Arial" w:hAnsi="Arial" w:cs="Arial"/>
                <w:sz w:val="20"/>
                <w:szCs w:val="20"/>
              </w:rPr>
              <w:t xml:space="preserve"> presented</w:t>
            </w:r>
          </w:p>
        </w:tc>
      </w:tr>
      <w:tr w:rsidR="004B719E" w:rsidRPr="00075DB0" w14:paraId="3C967F9A" w14:textId="77777777" w:rsidTr="007369A0">
        <w:trPr>
          <w:trHeight w:val="2240"/>
        </w:trPr>
        <w:tc>
          <w:tcPr>
            <w:tcW w:w="522" w:type="pct"/>
            <w:gridSpan w:val="2"/>
            <w:tcBorders>
              <w:top w:val="single" w:sz="4" w:space="0" w:color="auto"/>
              <w:left w:val="nil"/>
              <w:bottom w:val="single" w:sz="4" w:space="0" w:color="auto"/>
              <w:right w:val="nil"/>
            </w:tcBorders>
          </w:tcPr>
          <w:p w14:paraId="37CC9F75" w14:textId="77777777" w:rsidR="004B719E" w:rsidRPr="00075DB0" w:rsidRDefault="004B719E" w:rsidP="007369A0">
            <w:pPr>
              <w:rPr>
                <w:rFonts w:ascii="Arial" w:hAnsi="Arial" w:cs="Arial"/>
                <w:sz w:val="20"/>
                <w:szCs w:val="20"/>
              </w:rPr>
            </w:pPr>
            <w:r w:rsidRPr="00075DB0">
              <w:rPr>
                <w:rFonts w:ascii="Arial" w:hAnsi="Arial" w:cs="Arial"/>
                <w:sz w:val="20"/>
                <w:szCs w:val="20"/>
              </w:rPr>
              <w:fldChar w:fldCharType="begin"/>
            </w:r>
            <w:r w:rsidRPr="00075DB0">
              <w:rPr>
                <w:rFonts w:ascii="Arial" w:hAnsi="Arial" w:cs="Arial"/>
                <w:sz w:val="20"/>
                <w:szCs w:val="20"/>
              </w:rPr>
              <w:instrText xml:space="preserve"> ADDIN EN.CITE &lt;EndNote&gt;&lt;Cite&gt;&lt;Author&gt;Yap&lt;/Author&gt;&lt;Year&gt;2015&lt;/Year&gt;&lt;RecNum&gt;1353&lt;/RecNum&gt;&lt;DisplayText&gt;(Yap and Garcia 2015)&lt;/DisplayText&gt;&lt;record&gt;&lt;rec-number&gt;1353&lt;/rec-number&gt;&lt;foreign-keys&gt;&lt;key app="EN" db-id="d9rsr5ap2zr5vnet2p8vw5xqaevda9z55d5x" timestamp="1586357068"&gt;1353&lt;/key&gt;&lt;/foreign-keys&gt;&lt;ref-type name="Journal Article"&gt;17&lt;/ref-type&gt;&lt;contributors&gt;&lt;authors&gt;&lt;author&gt;Yap, P. S.&lt;/author&gt;&lt;author&gt;Garcia, C.&lt;/author&gt;&lt;/authors&gt;&lt;/contributors&gt;&lt;titles&gt;&lt;title&gt;Effectiveness of Residential Wood-Burning Regulation on Decreasing Particulate Matter Levels and Hospitalizations in the San Joaquin Valley Air Basin&lt;/title&gt;&lt;secondary-title&gt;American Journal of Public Health&lt;/secondary-title&gt;&lt;/titles&gt;&lt;periodical&gt;&lt;full-title&gt;Am J Public Health&lt;/full-title&gt;&lt;abbr-1&gt;American journal of public health&lt;/abbr-1&gt;&lt;/periodical&gt;&lt;pages&gt;772-778&lt;/pages&gt;&lt;volume&gt;105&lt;/volume&gt;&lt;number&gt;4&lt;/number&gt;&lt;dates&gt;&lt;year&gt;2015&lt;/year&gt;&lt;pub-dates&gt;&lt;date&gt;Apr&lt;/date&gt;&lt;/pub-dates&gt;&lt;/dates&gt;&lt;isbn&gt;0090-0036&lt;/isbn&gt;&lt;accession-num&gt;WOS:000357387800048&lt;/accession-num&gt;&lt;urls&gt;&lt;related-urls&gt;&lt;url&gt;&amp;lt;Go to ISI&amp;gt;://WOS:000357387800048&lt;/url&gt;&lt;url&gt;https://www.ncbi.nlm.nih.gov/pmc/articles/PMC4358186/pdf/AJPH.2014.302360.pdf&lt;/url&gt;&lt;/related-urls&gt;&lt;/urls&gt;&lt;electronic-resource-num&gt;10.2105/ajph.2014.302360&lt;/electronic-resource-num&gt;&lt;/record&gt;&lt;/Cite&gt;&lt;/EndNote&gt;</w:instrText>
            </w:r>
            <w:r w:rsidRPr="00075DB0">
              <w:rPr>
                <w:rFonts w:ascii="Arial" w:hAnsi="Arial" w:cs="Arial"/>
                <w:sz w:val="20"/>
                <w:szCs w:val="20"/>
              </w:rPr>
              <w:fldChar w:fldCharType="separate"/>
            </w:r>
            <w:r w:rsidRPr="00075DB0">
              <w:rPr>
                <w:rFonts w:ascii="Arial" w:hAnsi="Arial" w:cs="Arial"/>
                <w:noProof/>
                <w:sz w:val="20"/>
                <w:szCs w:val="20"/>
              </w:rPr>
              <w:t>(Yap and Garcia 2015)</w:t>
            </w:r>
            <w:r w:rsidRPr="00075DB0">
              <w:rPr>
                <w:rFonts w:ascii="Arial" w:hAnsi="Arial" w:cs="Arial"/>
                <w:sz w:val="20"/>
                <w:szCs w:val="20"/>
              </w:rPr>
              <w:fldChar w:fldCharType="end"/>
            </w:r>
          </w:p>
        </w:tc>
        <w:tc>
          <w:tcPr>
            <w:tcW w:w="519" w:type="pct"/>
            <w:tcBorders>
              <w:top w:val="single" w:sz="4" w:space="0" w:color="auto"/>
              <w:left w:val="nil"/>
              <w:bottom w:val="single" w:sz="4" w:space="0" w:color="auto"/>
              <w:right w:val="nil"/>
            </w:tcBorders>
          </w:tcPr>
          <w:p w14:paraId="400E2DF6" w14:textId="77777777" w:rsidR="004B719E" w:rsidRPr="00075DB0" w:rsidRDefault="004B719E" w:rsidP="007369A0">
            <w:pPr>
              <w:rPr>
                <w:rFonts w:ascii="Arial" w:hAnsi="Arial" w:cs="Arial"/>
                <w:sz w:val="20"/>
                <w:szCs w:val="20"/>
              </w:rPr>
            </w:pPr>
            <w:r w:rsidRPr="00075DB0">
              <w:rPr>
                <w:rFonts w:ascii="Arial" w:hAnsi="Arial" w:cs="Arial"/>
                <w:sz w:val="20"/>
                <w:szCs w:val="20"/>
              </w:rPr>
              <w:t>Time series</w:t>
            </w:r>
          </w:p>
        </w:tc>
        <w:tc>
          <w:tcPr>
            <w:tcW w:w="488" w:type="pct"/>
            <w:tcBorders>
              <w:top w:val="single" w:sz="4" w:space="0" w:color="auto"/>
              <w:left w:val="nil"/>
              <w:bottom w:val="single" w:sz="4" w:space="0" w:color="auto"/>
              <w:right w:val="nil"/>
            </w:tcBorders>
          </w:tcPr>
          <w:p w14:paraId="7B0603C4" w14:textId="77777777" w:rsidR="004B719E" w:rsidRPr="00075DB0" w:rsidRDefault="004B719E" w:rsidP="007369A0">
            <w:pPr>
              <w:rPr>
                <w:rFonts w:ascii="Arial" w:hAnsi="Arial" w:cs="Arial"/>
                <w:sz w:val="20"/>
                <w:szCs w:val="20"/>
              </w:rPr>
            </w:pPr>
            <w:r w:rsidRPr="00075DB0">
              <w:rPr>
                <w:rFonts w:ascii="Arial" w:hAnsi="Arial" w:cs="Arial"/>
                <w:sz w:val="20"/>
                <w:szCs w:val="20"/>
              </w:rPr>
              <w:t>Residential wood burning</w:t>
            </w:r>
            <w:r>
              <w:rPr>
                <w:rFonts w:ascii="Arial" w:hAnsi="Arial" w:cs="Arial"/>
                <w:sz w:val="20"/>
                <w:szCs w:val="20"/>
              </w:rPr>
              <w:t xml:space="preserve"> </w:t>
            </w:r>
          </w:p>
        </w:tc>
        <w:tc>
          <w:tcPr>
            <w:tcW w:w="872" w:type="pct"/>
            <w:tcBorders>
              <w:top w:val="single" w:sz="4" w:space="0" w:color="auto"/>
              <w:left w:val="nil"/>
              <w:bottom w:val="single" w:sz="4" w:space="0" w:color="auto"/>
              <w:right w:val="nil"/>
            </w:tcBorders>
          </w:tcPr>
          <w:p w14:paraId="30CB6865" w14:textId="77777777" w:rsidR="004B719E" w:rsidRPr="00075DB0" w:rsidRDefault="004B719E" w:rsidP="007369A0">
            <w:pPr>
              <w:rPr>
                <w:rFonts w:ascii="Arial" w:hAnsi="Arial" w:cs="Arial"/>
                <w:sz w:val="20"/>
                <w:szCs w:val="20"/>
              </w:rPr>
            </w:pPr>
            <w:r w:rsidRPr="00075DB0">
              <w:rPr>
                <w:rFonts w:ascii="Arial" w:hAnsi="Arial" w:cs="Arial"/>
                <w:sz w:val="20"/>
                <w:szCs w:val="20"/>
              </w:rPr>
              <w:t>There were reductions of 12%, 11%, and 15% in PM</w:t>
            </w:r>
            <w:r w:rsidRPr="00075DB0">
              <w:rPr>
                <w:rFonts w:ascii="Arial" w:hAnsi="Arial" w:cs="Arial"/>
                <w:sz w:val="20"/>
                <w:szCs w:val="20"/>
                <w:vertAlign w:val="subscript"/>
              </w:rPr>
              <w:t>2.5</w:t>
            </w:r>
            <w:r w:rsidRPr="00075DB0">
              <w:rPr>
                <w:rFonts w:ascii="Arial" w:hAnsi="Arial" w:cs="Arial"/>
                <w:sz w:val="20"/>
                <w:szCs w:val="20"/>
              </w:rPr>
              <w:t>, and 8%, 7%, and 11% in coarse particles</w:t>
            </w:r>
            <w:r>
              <w:rPr>
                <w:rFonts w:ascii="Arial" w:hAnsi="Arial" w:cs="Arial"/>
                <w:sz w:val="20"/>
                <w:szCs w:val="20"/>
              </w:rPr>
              <w:t xml:space="preserve"> after implementation of the public health intervention to reduce wood smoke exposure</w:t>
            </w:r>
          </w:p>
        </w:tc>
        <w:tc>
          <w:tcPr>
            <w:tcW w:w="798" w:type="pct"/>
            <w:gridSpan w:val="2"/>
            <w:tcBorders>
              <w:top w:val="single" w:sz="4" w:space="0" w:color="auto"/>
              <w:left w:val="nil"/>
              <w:bottom w:val="single" w:sz="4" w:space="0" w:color="auto"/>
              <w:right w:val="nil"/>
            </w:tcBorders>
          </w:tcPr>
          <w:p w14:paraId="0670BDA4" w14:textId="77777777" w:rsidR="004B719E" w:rsidRPr="00075DB0" w:rsidRDefault="004B719E" w:rsidP="007369A0">
            <w:pPr>
              <w:rPr>
                <w:rFonts w:ascii="Arial" w:hAnsi="Arial" w:cs="Arial"/>
                <w:sz w:val="20"/>
                <w:szCs w:val="20"/>
              </w:rPr>
            </w:pPr>
            <w:r w:rsidRPr="00075DB0">
              <w:rPr>
                <w:rFonts w:ascii="Arial" w:hAnsi="Arial" w:cs="Arial"/>
                <w:sz w:val="20"/>
                <w:szCs w:val="20"/>
              </w:rPr>
              <w:t>NA</w:t>
            </w:r>
          </w:p>
        </w:tc>
        <w:tc>
          <w:tcPr>
            <w:tcW w:w="1042" w:type="pct"/>
            <w:tcBorders>
              <w:top w:val="single" w:sz="4" w:space="0" w:color="auto"/>
              <w:left w:val="nil"/>
              <w:bottom w:val="single" w:sz="4" w:space="0" w:color="auto"/>
              <w:right w:val="nil"/>
            </w:tcBorders>
          </w:tcPr>
          <w:p w14:paraId="2E27F2FA" w14:textId="77777777" w:rsidR="004B719E" w:rsidRPr="00075DB0" w:rsidRDefault="004B719E" w:rsidP="007369A0">
            <w:pPr>
              <w:rPr>
                <w:rFonts w:ascii="Arial" w:hAnsi="Arial" w:cs="Arial"/>
                <w:sz w:val="20"/>
                <w:szCs w:val="20"/>
              </w:rPr>
            </w:pPr>
            <w:r w:rsidRPr="00075DB0">
              <w:rPr>
                <w:rFonts w:ascii="Arial" w:hAnsi="Arial" w:cs="Arial"/>
                <w:sz w:val="20"/>
                <w:szCs w:val="20"/>
              </w:rPr>
              <w:t>Among those aged 65 years and older, Rule 4901 was estimated to prevent 7%, 8%, and 5% of CVD cases, and 16%, 17%, and 13% of IHD cases, in the entire SJVAB and in rural and urban regions, respectively</w:t>
            </w:r>
          </w:p>
        </w:tc>
        <w:tc>
          <w:tcPr>
            <w:tcW w:w="759" w:type="pct"/>
            <w:gridSpan w:val="2"/>
            <w:tcBorders>
              <w:top w:val="single" w:sz="4" w:space="0" w:color="auto"/>
              <w:left w:val="nil"/>
              <w:bottom w:val="single" w:sz="4" w:space="0" w:color="auto"/>
              <w:right w:val="nil"/>
            </w:tcBorders>
          </w:tcPr>
          <w:p w14:paraId="4DA135B7" w14:textId="77777777" w:rsidR="004B719E" w:rsidRPr="00075DB0" w:rsidRDefault="004B719E" w:rsidP="007369A0">
            <w:pPr>
              <w:rPr>
                <w:rFonts w:ascii="Arial" w:hAnsi="Arial" w:cs="Arial"/>
                <w:sz w:val="20"/>
                <w:szCs w:val="20"/>
              </w:rPr>
            </w:pPr>
            <w:r w:rsidRPr="00075DB0">
              <w:rPr>
                <w:rFonts w:ascii="Arial" w:hAnsi="Arial" w:cs="Arial"/>
                <w:sz w:val="20"/>
                <w:szCs w:val="20"/>
              </w:rPr>
              <w:t>NA</w:t>
            </w:r>
          </w:p>
        </w:tc>
      </w:tr>
      <w:tr w:rsidR="004B719E" w:rsidRPr="00075DB0" w14:paraId="5182A713" w14:textId="77777777" w:rsidTr="007369A0">
        <w:trPr>
          <w:trHeight w:val="1610"/>
        </w:trPr>
        <w:tc>
          <w:tcPr>
            <w:tcW w:w="522" w:type="pct"/>
            <w:gridSpan w:val="2"/>
            <w:tcBorders>
              <w:top w:val="single" w:sz="4" w:space="0" w:color="auto"/>
              <w:left w:val="nil"/>
              <w:bottom w:val="single" w:sz="4" w:space="0" w:color="auto"/>
              <w:right w:val="nil"/>
            </w:tcBorders>
          </w:tcPr>
          <w:p w14:paraId="71F1531B" w14:textId="77777777" w:rsidR="004B719E" w:rsidRPr="00075DB0" w:rsidRDefault="004B719E" w:rsidP="007369A0">
            <w:pPr>
              <w:rPr>
                <w:rFonts w:ascii="Arial" w:hAnsi="Arial" w:cs="Arial"/>
                <w:sz w:val="20"/>
                <w:szCs w:val="20"/>
              </w:rPr>
            </w:pPr>
            <w:r w:rsidRPr="00075DB0">
              <w:rPr>
                <w:rFonts w:ascii="Arial" w:hAnsi="Arial" w:cs="Arial"/>
                <w:sz w:val="20"/>
                <w:szCs w:val="20"/>
              </w:rPr>
              <w:fldChar w:fldCharType="begin">
                <w:fldData xml:space="preserve">PEVuZE5vdGU+PENpdGU+PEF1dGhvcj5Dcm9mdDwvQXV0aG9yPjxZZWFyPjIwMTc8L1llYXI+PFJl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</w:fldData>
              </w:fldChar>
            </w:r>
            <w:r w:rsidRPr="00075DB0">
              <w:rPr>
                <w:rFonts w:ascii="Arial" w:hAnsi="Arial" w:cs="Arial"/>
                <w:sz w:val="20"/>
                <w:szCs w:val="20"/>
              </w:rPr>
              <w:instrText xml:space="preserve"> ADDIN EN.CITE </w:instrText>
            </w:r>
            <w:r w:rsidRPr="00075DB0">
              <w:rPr>
                <w:rFonts w:ascii="Arial" w:hAnsi="Arial" w:cs="Arial"/>
                <w:sz w:val="20"/>
                <w:szCs w:val="20"/>
              </w:rPr>
              <w:fldChar w:fldCharType="begin">
                <w:fldData xml:space="preserve">PEVuZE5vdGU+PENpdGU+PEF1dGhvcj5Dcm9mdDwvQXV0aG9yPjxZZWFyPjIwMTc8L1llYXI+PFJl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</w:fldData>
              </w:fldChar>
            </w:r>
            <w:r w:rsidRPr="00075DB0">
              <w:rPr>
                <w:rFonts w:ascii="Arial" w:hAnsi="Arial" w:cs="Arial"/>
                <w:sz w:val="20"/>
                <w:szCs w:val="20"/>
              </w:rPr>
              <w:instrText xml:space="preserve"> ADDIN EN.CITE.DATA </w:instrText>
            </w:r>
            <w:r w:rsidRPr="00075DB0">
              <w:rPr>
                <w:rFonts w:ascii="Arial" w:hAnsi="Arial" w:cs="Arial"/>
                <w:sz w:val="20"/>
                <w:szCs w:val="20"/>
              </w:rPr>
            </w:r>
            <w:r w:rsidRPr="00075DB0">
              <w:rPr>
                <w:rFonts w:ascii="Arial" w:hAnsi="Arial" w:cs="Arial"/>
                <w:sz w:val="20"/>
                <w:szCs w:val="20"/>
              </w:rPr>
              <w:fldChar w:fldCharType="end"/>
            </w:r>
            <w:r w:rsidRPr="00075DB0">
              <w:rPr>
                <w:rFonts w:ascii="Arial" w:hAnsi="Arial" w:cs="Arial"/>
                <w:sz w:val="20"/>
                <w:szCs w:val="20"/>
              </w:rPr>
            </w:r>
            <w:r w:rsidRPr="00075DB0">
              <w:rPr>
                <w:rFonts w:ascii="Arial" w:hAnsi="Arial" w:cs="Arial"/>
                <w:sz w:val="20"/>
                <w:szCs w:val="20"/>
              </w:rPr>
              <w:fldChar w:fldCharType="separate"/>
            </w:r>
            <w:r w:rsidRPr="00075DB0">
              <w:rPr>
                <w:rFonts w:ascii="Arial" w:hAnsi="Arial" w:cs="Arial"/>
                <w:noProof/>
                <w:sz w:val="20"/>
                <w:szCs w:val="20"/>
              </w:rPr>
              <w:t>(Croft et al. 2017)</w:t>
            </w:r>
            <w:r w:rsidRPr="00075DB0">
              <w:rPr>
                <w:rFonts w:ascii="Arial" w:hAnsi="Arial" w:cs="Arial"/>
                <w:sz w:val="20"/>
                <w:szCs w:val="20"/>
              </w:rPr>
              <w:fldChar w:fldCharType="end"/>
            </w:r>
          </w:p>
        </w:tc>
        <w:tc>
          <w:tcPr>
            <w:tcW w:w="519" w:type="pct"/>
            <w:tcBorders>
              <w:top w:val="single" w:sz="4" w:space="0" w:color="auto"/>
              <w:left w:val="nil"/>
              <w:bottom w:val="single" w:sz="4" w:space="0" w:color="auto"/>
              <w:right w:val="nil"/>
            </w:tcBorders>
          </w:tcPr>
          <w:p w14:paraId="520E2B84" w14:textId="77777777" w:rsidR="004B719E" w:rsidRPr="00075DB0" w:rsidRDefault="004B719E" w:rsidP="007369A0">
            <w:pPr>
              <w:rPr>
                <w:rFonts w:ascii="Arial" w:hAnsi="Arial" w:cs="Arial"/>
                <w:sz w:val="20"/>
                <w:szCs w:val="20"/>
              </w:rPr>
            </w:pPr>
            <w:r w:rsidRPr="00075DB0">
              <w:rPr>
                <w:rFonts w:ascii="Arial" w:hAnsi="Arial" w:cs="Arial"/>
                <w:sz w:val="20"/>
                <w:szCs w:val="20"/>
              </w:rPr>
              <w:t>Cross sectional study</w:t>
            </w:r>
          </w:p>
        </w:tc>
        <w:tc>
          <w:tcPr>
            <w:tcW w:w="488" w:type="pct"/>
            <w:tcBorders>
              <w:top w:val="single" w:sz="4" w:space="0" w:color="auto"/>
              <w:left w:val="nil"/>
              <w:bottom w:val="single" w:sz="4" w:space="0" w:color="auto"/>
              <w:right w:val="nil"/>
            </w:tcBorders>
          </w:tcPr>
          <w:p w14:paraId="04A858C6" w14:textId="2C7D0B64" w:rsidR="004B719E" w:rsidRPr="00075DB0" w:rsidRDefault="004B719E" w:rsidP="007369A0">
            <w:pPr>
              <w:spacing w:line="256" w:lineRule="auto"/>
              <w:rPr>
                <w:rFonts w:ascii="Arial" w:hAnsi="Arial" w:cs="Arial"/>
                <w:sz w:val="20"/>
                <w:szCs w:val="20"/>
              </w:rPr>
            </w:pPr>
            <w:r w:rsidRPr="00075DB0">
              <w:rPr>
                <w:rFonts w:ascii="Arial" w:hAnsi="Arial" w:cs="Arial"/>
                <w:sz w:val="20"/>
                <w:szCs w:val="20"/>
              </w:rPr>
              <w:t>Wood smoke sourced by delta-C</w:t>
            </w:r>
            <w:r>
              <w:rPr>
                <w:rFonts w:ascii="Arial" w:hAnsi="Arial" w:cs="Arial"/>
                <w:sz w:val="20"/>
                <w:szCs w:val="20"/>
              </w:rPr>
              <w:t xml:space="preserve"> in New York</w:t>
            </w:r>
            <w:r w:rsidR="007501B2">
              <w:rPr>
                <w:rFonts w:ascii="Arial" w:hAnsi="Arial" w:cs="Arial"/>
                <w:sz w:val="20"/>
                <w:szCs w:val="20"/>
              </w:rPr>
              <w:t xml:space="preserve"> </w:t>
            </w:r>
            <w:r>
              <w:rPr>
                <w:rFonts w:ascii="Arial" w:hAnsi="Arial" w:cs="Arial"/>
                <w:sz w:val="20"/>
                <w:szCs w:val="20"/>
              </w:rPr>
              <w:t>(</w:t>
            </w:r>
            <w:r w:rsidR="007501B2">
              <w:rPr>
                <w:rFonts w:ascii="Arial" w:hAnsi="Arial" w:cs="Arial"/>
                <w:sz w:val="20"/>
                <w:szCs w:val="20"/>
              </w:rPr>
              <w:t>NY</w:t>
            </w:r>
            <w:r>
              <w:rPr>
                <w:rFonts w:ascii="Arial" w:hAnsi="Arial" w:cs="Arial"/>
                <w:sz w:val="20"/>
                <w:szCs w:val="20"/>
              </w:rPr>
              <w:t>)</w:t>
            </w:r>
            <w:r w:rsidR="007501B2">
              <w:rPr>
                <w:rFonts w:ascii="Arial" w:hAnsi="Arial" w:cs="Arial"/>
                <w:sz w:val="20"/>
                <w:szCs w:val="20"/>
              </w:rPr>
              <w:t>, USA</w:t>
            </w:r>
          </w:p>
        </w:tc>
        <w:tc>
          <w:tcPr>
            <w:tcW w:w="872" w:type="pct"/>
            <w:tcBorders>
              <w:top w:val="single" w:sz="4" w:space="0" w:color="auto"/>
              <w:left w:val="nil"/>
              <w:bottom w:val="single" w:sz="4" w:space="0" w:color="auto"/>
              <w:right w:val="nil"/>
            </w:tcBorders>
          </w:tcPr>
          <w:p w14:paraId="49625409" w14:textId="77777777" w:rsidR="004B719E" w:rsidRPr="00075DB0" w:rsidRDefault="004B719E" w:rsidP="007369A0">
            <w:pPr>
              <w:rPr>
                <w:rFonts w:ascii="Arial" w:hAnsi="Arial" w:cs="Arial"/>
                <w:sz w:val="20"/>
                <w:szCs w:val="20"/>
              </w:rPr>
            </w:pPr>
            <w:r w:rsidRPr="00075DB0">
              <w:rPr>
                <w:rFonts w:ascii="Arial" w:hAnsi="Arial" w:cs="Arial"/>
                <w:sz w:val="20"/>
                <w:szCs w:val="20"/>
              </w:rPr>
              <w:t>Delta C levels were positively correlated with PM</w:t>
            </w:r>
            <w:r w:rsidRPr="006C47E6">
              <w:rPr>
                <w:rFonts w:ascii="Arial" w:hAnsi="Arial" w:cs="Arial"/>
                <w:sz w:val="20"/>
                <w:szCs w:val="20"/>
                <w:vertAlign w:val="subscript"/>
              </w:rPr>
              <w:t>2.5</w:t>
            </w:r>
            <w:r w:rsidRPr="00075DB0">
              <w:rPr>
                <w:rFonts w:ascii="Arial" w:hAnsi="Arial" w:cs="Arial"/>
                <w:sz w:val="20"/>
                <w:szCs w:val="20"/>
              </w:rPr>
              <w:t>, black carbon, UFP</w:t>
            </w:r>
          </w:p>
        </w:tc>
        <w:tc>
          <w:tcPr>
            <w:tcW w:w="798" w:type="pct"/>
            <w:gridSpan w:val="2"/>
            <w:tcBorders>
              <w:top w:val="single" w:sz="4" w:space="0" w:color="auto"/>
              <w:left w:val="nil"/>
              <w:bottom w:val="single" w:sz="4" w:space="0" w:color="auto"/>
              <w:right w:val="nil"/>
            </w:tcBorders>
          </w:tcPr>
          <w:p w14:paraId="5C3EA845" w14:textId="77777777" w:rsidR="004B719E" w:rsidRPr="00075DB0" w:rsidRDefault="004B719E" w:rsidP="007369A0">
            <w:pPr>
              <w:rPr>
                <w:rFonts w:ascii="Arial" w:hAnsi="Arial" w:cs="Arial"/>
                <w:sz w:val="20"/>
                <w:szCs w:val="20"/>
              </w:rPr>
            </w:pPr>
            <w:r w:rsidRPr="00075DB0">
              <w:rPr>
                <w:rFonts w:ascii="Arial" w:hAnsi="Arial" w:cs="Arial"/>
                <w:sz w:val="20"/>
                <w:szCs w:val="20"/>
              </w:rPr>
              <w:t>NA</w:t>
            </w:r>
          </w:p>
        </w:tc>
        <w:tc>
          <w:tcPr>
            <w:tcW w:w="1042" w:type="pct"/>
            <w:tcBorders>
              <w:top w:val="single" w:sz="4" w:space="0" w:color="auto"/>
              <w:left w:val="nil"/>
              <w:bottom w:val="single" w:sz="4" w:space="0" w:color="auto"/>
              <w:right w:val="nil"/>
            </w:tcBorders>
          </w:tcPr>
          <w:p w14:paraId="6ACA5873" w14:textId="77777777" w:rsidR="004B719E" w:rsidRPr="00075DB0" w:rsidRDefault="004B719E" w:rsidP="007369A0">
            <w:pPr>
              <w:rPr>
                <w:rFonts w:ascii="Arial" w:hAnsi="Arial" w:cs="Arial"/>
                <w:sz w:val="20"/>
                <w:szCs w:val="20"/>
              </w:rPr>
            </w:pPr>
            <w:r>
              <w:rPr>
                <w:rFonts w:ascii="Arial" w:hAnsi="Arial" w:cs="Arial"/>
                <w:sz w:val="20"/>
                <w:szCs w:val="20"/>
              </w:rPr>
              <w:t xml:space="preserve">An </w:t>
            </w:r>
            <w:r w:rsidRPr="00075DB0">
              <w:rPr>
                <w:rFonts w:ascii="Arial" w:hAnsi="Arial" w:cs="Arial"/>
                <w:sz w:val="20"/>
                <w:szCs w:val="20"/>
              </w:rPr>
              <w:t>IQR increase in delta C, PM</w:t>
            </w:r>
            <w:r w:rsidRPr="006C47E6">
              <w:rPr>
                <w:rFonts w:ascii="Arial" w:hAnsi="Arial" w:cs="Arial"/>
                <w:sz w:val="20"/>
                <w:szCs w:val="20"/>
                <w:vertAlign w:val="subscript"/>
              </w:rPr>
              <w:t>2.5</w:t>
            </w:r>
            <w:r w:rsidRPr="00075DB0">
              <w:rPr>
                <w:rFonts w:ascii="Arial" w:hAnsi="Arial" w:cs="Arial"/>
                <w:sz w:val="20"/>
                <w:szCs w:val="20"/>
              </w:rPr>
              <w:t>, BC, UFP was associated with increased CRP</w:t>
            </w:r>
            <w:r>
              <w:rPr>
                <w:rFonts w:ascii="Arial" w:hAnsi="Arial" w:cs="Arial"/>
                <w:sz w:val="20"/>
                <w:szCs w:val="20"/>
              </w:rPr>
              <w:t>,</w:t>
            </w:r>
            <w:r w:rsidRPr="00075DB0">
              <w:rPr>
                <w:rFonts w:ascii="Arial" w:hAnsi="Arial" w:cs="Arial"/>
                <w:sz w:val="20"/>
                <w:szCs w:val="20"/>
              </w:rPr>
              <w:t xml:space="preserve"> MPO</w:t>
            </w:r>
            <w:r>
              <w:rPr>
                <w:rFonts w:ascii="Arial" w:hAnsi="Arial" w:cs="Arial"/>
                <w:sz w:val="20"/>
                <w:szCs w:val="20"/>
              </w:rPr>
              <w:t>,</w:t>
            </w:r>
            <w:r w:rsidRPr="00075DB0">
              <w:rPr>
                <w:rFonts w:ascii="Arial" w:hAnsi="Arial" w:cs="Arial"/>
                <w:sz w:val="20"/>
                <w:szCs w:val="20"/>
              </w:rPr>
              <w:t xml:space="preserve"> and fibrinogen levels, but not with PF4, d-dimer, </w:t>
            </w:r>
            <w:proofErr w:type="spellStart"/>
            <w:r w:rsidRPr="00075DB0">
              <w:rPr>
                <w:rFonts w:ascii="Arial" w:hAnsi="Arial" w:cs="Arial"/>
                <w:sz w:val="20"/>
                <w:szCs w:val="20"/>
              </w:rPr>
              <w:t>vWF</w:t>
            </w:r>
            <w:proofErr w:type="spellEnd"/>
            <w:r w:rsidRPr="00075DB0">
              <w:rPr>
                <w:rFonts w:ascii="Arial" w:hAnsi="Arial" w:cs="Arial"/>
                <w:sz w:val="20"/>
                <w:szCs w:val="20"/>
              </w:rPr>
              <w:t>, or p-selection</w:t>
            </w:r>
          </w:p>
        </w:tc>
        <w:tc>
          <w:tcPr>
            <w:tcW w:w="759" w:type="pct"/>
            <w:gridSpan w:val="2"/>
            <w:tcBorders>
              <w:top w:val="single" w:sz="4" w:space="0" w:color="auto"/>
              <w:left w:val="nil"/>
              <w:bottom w:val="single" w:sz="4" w:space="0" w:color="auto"/>
              <w:right w:val="nil"/>
            </w:tcBorders>
          </w:tcPr>
          <w:p w14:paraId="6FB01781" w14:textId="77777777" w:rsidR="004B719E" w:rsidRPr="00075DB0" w:rsidRDefault="004B719E" w:rsidP="007369A0">
            <w:pPr>
              <w:rPr>
                <w:rFonts w:ascii="Arial" w:hAnsi="Arial" w:cs="Arial"/>
                <w:sz w:val="20"/>
                <w:szCs w:val="20"/>
              </w:rPr>
            </w:pPr>
            <w:r>
              <w:rPr>
                <w:rFonts w:ascii="Arial" w:hAnsi="Arial" w:cs="Arial"/>
                <w:sz w:val="20"/>
                <w:szCs w:val="20"/>
              </w:rPr>
              <w:t>NA</w:t>
            </w:r>
          </w:p>
        </w:tc>
      </w:tr>
      <w:tr w:rsidR="004B719E" w:rsidRPr="00075DB0" w14:paraId="76950C1D" w14:textId="77777777" w:rsidTr="007369A0">
        <w:trPr>
          <w:trHeight w:val="1970"/>
        </w:trPr>
        <w:tc>
          <w:tcPr>
            <w:tcW w:w="522" w:type="pct"/>
            <w:gridSpan w:val="2"/>
            <w:tcBorders>
              <w:top w:val="single" w:sz="4" w:space="0" w:color="auto"/>
              <w:left w:val="nil"/>
              <w:bottom w:val="single" w:sz="4" w:space="0" w:color="auto"/>
              <w:right w:val="nil"/>
            </w:tcBorders>
          </w:tcPr>
          <w:p w14:paraId="643F9514" w14:textId="77777777" w:rsidR="004B719E" w:rsidRPr="00075DB0" w:rsidRDefault="004B719E" w:rsidP="007369A0">
            <w:pPr>
              <w:rPr>
                <w:rFonts w:ascii="Arial" w:hAnsi="Arial" w:cs="Arial"/>
                <w:sz w:val="20"/>
                <w:szCs w:val="20"/>
              </w:rPr>
            </w:pPr>
            <w:r w:rsidRPr="00075DB0">
              <w:rPr>
                <w:rFonts w:ascii="Arial" w:hAnsi="Arial" w:cs="Arial"/>
                <w:sz w:val="20"/>
                <w:szCs w:val="20"/>
              </w:rPr>
              <w:fldChar w:fldCharType="begin"/>
            </w:r>
            <w:r w:rsidRPr="00075DB0">
              <w:rPr>
                <w:rFonts w:ascii="Arial" w:hAnsi="Arial" w:cs="Arial"/>
                <w:sz w:val="20"/>
                <w:szCs w:val="20"/>
              </w:rPr>
              <w:instrText xml:space="preserve"> ADDIN EN.CITE &lt;EndNote&gt;&lt;Cite&gt;&lt;Author&gt;Evans&lt;/Author&gt;&lt;Year&gt;2017&lt;/Year&gt;&lt;RecNum&gt;1213&lt;/RecNum&gt;&lt;DisplayText&gt;(Evans et al. 2017)&lt;/DisplayText&gt;&lt;record&gt;&lt;rec-number&gt;1213&lt;/rec-number&gt;&lt;foreign-keys&gt;&lt;key app="EN" db-id="d9rsr5ap2zr5vnet2p8vw5xqaevda9z55d5x" timestamp="1586357068"&gt;1213&lt;/key&gt;&lt;/foreign-keys&gt;&lt;ref-type name="Journal Article"&gt;17&lt;/ref-type&gt;&lt;contributors&gt;&lt;authors&gt;&lt;author&gt;Evans, K. A.&lt;/author&gt;&lt;author&gt;Hopke, P. K.&lt;/author&gt;&lt;author&gt;Utell, M. J.&lt;/author&gt;&lt;author&gt;Kane, C.&lt;/author&gt;&lt;author&gt;Thurston, S. W.&lt;/author&gt;&lt;author&gt;Ling, F. S.&lt;/author&gt;&lt;author&gt;Chalupa, D.&lt;/author&gt;&lt;author&gt;Rich, D. Q.&lt;/author&gt;&lt;/authors&gt;&lt;/contributors&gt;&lt;titles&gt;&lt;title&gt;Triggering of ST-elevation myocardial infarction by ambient wood smoke and other particulate and gaseous pollutants&lt;/title&gt;&lt;secondary-title&gt;Journal of Exposure Science and Environmental Epidemiology&lt;/secondary-title&gt;&lt;/titles&gt;&lt;periodical&gt;&lt;full-title&gt;Journal of Exposure Science and Environmental Epidemiology&lt;/full-title&gt;&lt;/periodical&gt;&lt;pages&gt;198-206&lt;/pages&gt;&lt;volume&gt;27&lt;/volume&gt;&lt;number&gt;2&lt;/number&gt;&lt;dates&gt;&lt;year&gt;2017&lt;/year&gt;&lt;pub-dates&gt;&lt;date&gt;Mar-Apr&lt;/date&gt;&lt;/pub-dates&gt;&lt;/dates&gt;&lt;isbn&gt;1559-0631&lt;/isbn&gt;&lt;accession-num&gt;WOS:000394456500008&lt;/accession-num&gt;&lt;urls&gt;&lt;related-urls&gt;&lt;url&gt;&amp;lt;Go to ISI&amp;gt;://WOS:000394456500008&lt;/url&gt;&lt;url&gt;https://www.nature.com/articles/jes201615.pdf&lt;/url&gt;&lt;/related-urls&gt;&lt;/urls&gt;&lt;electronic-resource-num&gt;10.1038/jes.2016.15&lt;/electronic-resource-num&gt;&lt;/record&gt;&lt;/Cite&gt;&lt;/EndNote&gt;</w:instrText>
            </w:r>
            <w:r w:rsidRPr="00075DB0">
              <w:rPr>
                <w:rFonts w:ascii="Arial" w:hAnsi="Arial" w:cs="Arial"/>
                <w:sz w:val="20"/>
                <w:szCs w:val="20"/>
              </w:rPr>
              <w:fldChar w:fldCharType="separate"/>
            </w:r>
            <w:r w:rsidRPr="00075DB0">
              <w:rPr>
                <w:rFonts w:ascii="Arial" w:hAnsi="Arial" w:cs="Arial"/>
                <w:noProof/>
                <w:sz w:val="20"/>
                <w:szCs w:val="20"/>
              </w:rPr>
              <w:t>(Evans et al. 2017)</w:t>
            </w:r>
            <w:r w:rsidRPr="00075DB0">
              <w:rPr>
                <w:rFonts w:ascii="Arial" w:hAnsi="Arial" w:cs="Arial"/>
                <w:sz w:val="20"/>
                <w:szCs w:val="20"/>
              </w:rPr>
              <w:fldChar w:fldCharType="end"/>
            </w:r>
          </w:p>
        </w:tc>
        <w:tc>
          <w:tcPr>
            <w:tcW w:w="519" w:type="pct"/>
            <w:tcBorders>
              <w:top w:val="single" w:sz="4" w:space="0" w:color="auto"/>
              <w:left w:val="nil"/>
              <w:bottom w:val="single" w:sz="4" w:space="0" w:color="auto"/>
              <w:right w:val="nil"/>
            </w:tcBorders>
          </w:tcPr>
          <w:p w14:paraId="76470D22" w14:textId="77777777" w:rsidR="004B719E" w:rsidRPr="00075DB0" w:rsidRDefault="004B719E" w:rsidP="007369A0">
            <w:pPr>
              <w:rPr>
                <w:rFonts w:ascii="Arial" w:hAnsi="Arial" w:cs="Arial"/>
                <w:sz w:val="20"/>
                <w:szCs w:val="20"/>
              </w:rPr>
            </w:pPr>
            <w:r w:rsidRPr="00075DB0">
              <w:rPr>
                <w:rFonts w:ascii="Arial" w:hAnsi="Arial" w:cs="Arial"/>
                <w:sz w:val="20"/>
                <w:szCs w:val="20"/>
              </w:rPr>
              <w:t>Case-crossover design</w:t>
            </w:r>
          </w:p>
        </w:tc>
        <w:tc>
          <w:tcPr>
            <w:tcW w:w="488" w:type="pct"/>
            <w:tcBorders>
              <w:top w:val="single" w:sz="4" w:space="0" w:color="auto"/>
              <w:left w:val="nil"/>
              <w:bottom w:val="single" w:sz="4" w:space="0" w:color="auto"/>
              <w:right w:val="nil"/>
            </w:tcBorders>
          </w:tcPr>
          <w:p w14:paraId="1ECFCEA2" w14:textId="77777777" w:rsidR="004B719E" w:rsidRPr="00075DB0" w:rsidRDefault="004B719E" w:rsidP="007369A0">
            <w:pPr>
              <w:spacing w:line="256" w:lineRule="auto"/>
              <w:rPr>
                <w:rFonts w:ascii="Arial" w:hAnsi="Arial" w:cs="Arial"/>
                <w:sz w:val="20"/>
                <w:szCs w:val="20"/>
              </w:rPr>
            </w:pPr>
            <w:r w:rsidRPr="00075DB0">
              <w:rPr>
                <w:rFonts w:ascii="Arial" w:hAnsi="Arial" w:cs="Arial"/>
                <w:sz w:val="20"/>
                <w:szCs w:val="20"/>
              </w:rPr>
              <w:t>Wood combustion as indoor heating source in NY, USA</w:t>
            </w:r>
          </w:p>
        </w:tc>
        <w:tc>
          <w:tcPr>
            <w:tcW w:w="872" w:type="pct"/>
            <w:tcBorders>
              <w:top w:val="single" w:sz="4" w:space="0" w:color="auto"/>
              <w:left w:val="nil"/>
              <w:bottom w:val="single" w:sz="4" w:space="0" w:color="auto"/>
              <w:right w:val="nil"/>
            </w:tcBorders>
          </w:tcPr>
          <w:p w14:paraId="2536EB4E" w14:textId="77777777" w:rsidR="004B719E" w:rsidRPr="00075DB0" w:rsidRDefault="004B719E" w:rsidP="007369A0">
            <w:pPr>
              <w:rPr>
                <w:rFonts w:ascii="Arial" w:hAnsi="Arial" w:cs="Arial"/>
                <w:sz w:val="20"/>
                <w:szCs w:val="20"/>
              </w:rPr>
            </w:pPr>
            <w:r w:rsidRPr="00075DB0">
              <w:rPr>
                <w:rFonts w:ascii="Arial" w:hAnsi="Arial" w:cs="Arial"/>
                <w:sz w:val="20"/>
                <w:szCs w:val="20"/>
              </w:rPr>
              <w:t>Delta-c (wood smoke) and carbon black (traffic) was used to estimate the pollutant levels</w:t>
            </w:r>
          </w:p>
        </w:tc>
        <w:tc>
          <w:tcPr>
            <w:tcW w:w="798" w:type="pct"/>
            <w:gridSpan w:val="2"/>
            <w:tcBorders>
              <w:top w:val="single" w:sz="4" w:space="0" w:color="auto"/>
              <w:left w:val="nil"/>
              <w:bottom w:val="single" w:sz="4" w:space="0" w:color="auto"/>
              <w:right w:val="nil"/>
            </w:tcBorders>
          </w:tcPr>
          <w:p w14:paraId="46EDC9A1" w14:textId="77777777" w:rsidR="004B719E" w:rsidRPr="00075DB0" w:rsidRDefault="004B719E" w:rsidP="007369A0">
            <w:pPr>
              <w:rPr>
                <w:rFonts w:ascii="Arial" w:hAnsi="Arial" w:cs="Arial"/>
                <w:sz w:val="20"/>
                <w:szCs w:val="20"/>
              </w:rPr>
            </w:pPr>
            <w:r w:rsidRPr="00075DB0">
              <w:rPr>
                <w:rFonts w:ascii="Arial" w:hAnsi="Arial" w:cs="Arial"/>
                <w:sz w:val="20"/>
                <w:szCs w:val="20"/>
              </w:rPr>
              <w:t>NA</w:t>
            </w:r>
          </w:p>
        </w:tc>
        <w:tc>
          <w:tcPr>
            <w:tcW w:w="1042" w:type="pct"/>
            <w:tcBorders>
              <w:top w:val="single" w:sz="4" w:space="0" w:color="auto"/>
              <w:left w:val="nil"/>
              <w:bottom w:val="single" w:sz="4" w:space="0" w:color="auto"/>
              <w:right w:val="nil"/>
            </w:tcBorders>
          </w:tcPr>
          <w:p w14:paraId="2B5D0B78" w14:textId="77777777" w:rsidR="004B719E" w:rsidRPr="00075DB0" w:rsidRDefault="004B719E" w:rsidP="007369A0">
            <w:pPr>
              <w:rPr>
                <w:rFonts w:ascii="Arial" w:hAnsi="Arial" w:cs="Arial"/>
                <w:sz w:val="20"/>
                <w:szCs w:val="20"/>
              </w:rPr>
            </w:pPr>
            <w:r w:rsidRPr="00075DB0">
              <w:rPr>
                <w:rFonts w:ascii="Arial" w:hAnsi="Arial" w:cs="Arial"/>
                <w:sz w:val="20"/>
                <w:szCs w:val="20"/>
              </w:rPr>
              <w:t>ST-elevation myocardial infarction was associated with increases in PM</w:t>
            </w:r>
            <w:r w:rsidRPr="006C47E6">
              <w:rPr>
                <w:rFonts w:ascii="Arial" w:hAnsi="Arial" w:cs="Arial"/>
                <w:sz w:val="20"/>
                <w:szCs w:val="20"/>
                <w:vertAlign w:val="subscript"/>
              </w:rPr>
              <w:t>2.5</w:t>
            </w:r>
            <w:r w:rsidRPr="00075DB0">
              <w:rPr>
                <w:rFonts w:ascii="Arial" w:hAnsi="Arial" w:cs="Arial"/>
                <w:sz w:val="20"/>
                <w:szCs w:val="20"/>
              </w:rPr>
              <w:t>, O</w:t>
            </w:r>
            <w:r w:rsidRPr="006C47E6">
              <w:rPr>
                <w:rFonts w:ascii="Arial" w:hAnsi="Arial" w:cs="Arial"/>
                <w:sz w:val="20"/>
                <w:szCs w:val="20"/>
                <w:vertAlign w:val="subscript"/>
              </w:rPr>
              <w:t>3</w:t>
            </w:r>
            <w:r w:rsidRPr="00075DB0">
              <w:rPr>
                <w:rFonts w:ascii="Arial" w:hAnsi="Arial" w:cs="Arial"/>
                <w:sz w:val="20"/>
                <w:szCs w:val="20"/>
              </w:rPr>
              <w:t xml:space="preserve"> in the previous hour, and each 48-h increase in CO. But the association was not significant </w:t>
            </w:r>
            <w:r>
              <w:rPr>
                <w:rFonts w:ascii="Arial" w:hAnsi="Arial" w:cs="Arial"/>
                <w:sz w:val="20"/>
                <w:szCs w:val="20"/>
              </w:rPr>
              <w:t>with only</w:t>
            </w:r>
            <w:r w:rsidRPr="00075DB0">
              <w:rPr>
                <w:rFonts w:ascii="Arial" w:hAnsi="Arial" w:cs="Arial"/>
                <w:sz w:val="20"/>
                <w:szCs w:val="20"/>
              </w:rPr>
              <w:t xml:space="preserve"> de</w:t>
            </w:r>
            <w:r>
              <w:rPr>
                <w:rFonts w:ascii="Arial" w:hAnsi="Arial" w:cs="Arial"/>
                <w:sz w:val="20"/>
                <w:szCs w:val="20"/>
              </w:rPr>
              <w:t>l</w:t>
            </w:r>
            <w:r w:rsidRPr="00075DB0">
              <w:rPr>
                <w:rFonts w:ascii="Arial" w:hAnsi="Arial" w:cs="Arial"/>
                <w:sz w:val="20"/>
                <w:szCs w:val="20"/>
              </w:rPr>
              <w:t>ta-C or black carbon</w:t>
            </w:r>
          </w:p>
        </w:tc>
        <w:tc>
          <w:tcPr>
            <w:tcW w:w="759" w:type="pct"/>
            <w:gridSpan w:val="2"/>
            <w:tcBorders>
              <w:top w:val="single" w:sz="4" w:space="0" w:color="auto"/>
              <w:left w:val="nil"/>
              <w:bottom w:val="single" w:sz="4" w:space="0" w:color="auto"/>
              <w:right w:val="nil"/>
            </w:tcBorders>
          </w:tcPr>
          <w:p w14:paraId="2B8DB63D" w14:textId="77777777" w:rsidR="004B719E" w:rsidRPr="00075DB0" w:rsidRDefault="004B719E" w:rsidP="007369A0">
            <w:pPr>
              <w:rPr>
                <w:rFonts w:ascii="Arial" w:hAnsi="Arial" w:cs="Arial"/>
                <w:sz w:val="20"/>
                <w:szCs w:val="20"/>
              </w:rPr>
            </w:pPr>
            <w:r w:rsidRPr="00075DB0">
              <w:rPr>
                <w:rFonts w:ascii="Arial" w:hAnsi="Arial" w:cs="Arial"/>
                <w:sz w:val="20"/>
                <w:szCs w:val="20"/>
              </w:rPr>
              <w:t>NA</w:t>
            </w:r>
          </w:p>
        </w:tc>
      </w:tr>
      <w:tr w:rsidR="003E4D1B" w:rsidRPr="00075DB0" w14:paraId="31764D3C" w14:textId="77777777" w:rsidTr="006778B2">
        <w:trPr>
          <w:trHeight w:val="2150"/>
        </w:trPr>
        <w:tc>
          <w:tcPr>
            <w:tcW w:w="522" w:type="pct"/>
            <w:gridSpan w:val="2"/>
            <w:tcBorders>
              <w:top w:val="single" w:sz="4" w:space="0" w:color="auto"/>
              <w:left w:val="nil"/>
              <w:bottom w:val="single" w:sz="4" w:space="0" w:color="auto"/>
              <w:right w:val="nil"/>
            </w:tcBorders>
          </w:tcPr>
          <w:p w14:paraId="3E73FD9F" w14:textId="77777777" w:rsidR="003E4D1B" w:rsidRPr="00075DB0" w:rsidRDefault="003E4D1B" w:rsidP="007369A0">
            <w:pPr>
              <w:rPr>
                <w:rFonts w:ascii="Arial" w:hAnsi="Arial" w:cs="Arial"/>
                <w:sz w:val="20"/>
                <w:szCs w:val="20"/>
              </w:rPr>
            </w:pPr>
            <w:r w:rsidRPr="00075DB0">
              <w:rPr>
                <w:rFonts w:ascii="Arial" w:hAnsi="Arial" w:cs="Arial"/>
                <w:sz w:val="20"/>
                <w:szCs w:val="20"/>
              </w:rPr>
              <w:fldChar w:fldCharType="begin">
                <w:fldData xml:space="preserve">PEVuZE5vdGU+PENpdGU+PEF1dGhvcj5IdXluaDwvQXV0aG9yPjxZZWFyPjIwMTg8L1llYXI+PFJl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</w:fldData>
              </w:fldChar>
            </w:r>
            <w:r w:rsidRPr="00075DB0">
              <w:rPr>
                <w:rFonts w:ascii="Arial" w:hAnsi="Arial" w:cs="Arial"/>
                <w:sz w:val="20"/>
                <w:szCs w:val="20"/>
              </w:rPr>
              <w:instrText xml:space="preserve"> ADDIN EN.CITE </w:instrText>
            </w:r>
            <w:r w:rsidRPr="00075DB0">
              <w:rPr>
                <w:rFonts w:ascii="Arial" w:hAnsi="Arial" w:cs="Arial"/>
                <w:sz w:val="20"/>
                <w:szCs w:val="20"/>
              </w:rPr>
              <w:fldChar w:fldCharType="begin">
                <w:fldData xml:space="preserve">PEVuZE5vdGU+PENpdGU+PEF1dGhvcj5IdXluaDwvQXV0aG9yPjxZZWFyPjIwMTg8L1llYXI+PFJl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</w:fldData>
              </w:fldChar>
            </w:r>
            <w:r w:rsidRPr="00075DB0">
              <w:rPr>
                <w:rFonts w:ascii="Arial" w:hAnsi="Arial" w:cs="Arial"/>
                <w:sz w:val="20"/>
                <w:szCs w:val="20"/>
              </w:rPr>
              <w:instrText xml:space="preserve"> ADDIN EN.CITE.DATA </w:instrText>
            </w:r>
            <w:r w:rsidRPr="00075DB0">
              <w:rPr>
                <w:rFonts w:ascii="Arial" w:hAnsi="Arial" w:cs="Arial"/>
                <w:sz w:val="20"/>
                <w:szCs w:val="20"/>
              </w:rPr>
            </w:r>
            <w:r w:rsidRPr="00075DB0">
              <w:rPr>
                <w:rFonts w:ascii="Arial" w:hAnsi="Arial" w:cs="Arial"/>
                <w:sz w:val="20"/>
                <w:szCs w:val="20"/>
              </w:rPr>
              <w:fldChar w:fldCharType="end"/>
            </w:r>
            <w:r w:rsidRPr="00075DB0">
              <w:rPr>
                <w:rFonts w:ascii="Arial" w:hAnsi="Arial" w:cs="Arial"/>
                <w:sz w:val="20"/>
                <w:szCs w:val="20"/>
              </w:rPr>
            </w:r>
            <w:r w:rsidRPr="00075DB0">
              <w:rPr>
                <w:rFonts w:ascii="Arial" w:hAnsi="Arial" w:cs="Arial"/>
                <w:sz w:val="20"/>
                <w:szCs w:val="20"/>
              </w:rPr>
              <w:fldChar w:fldCharType="separate"/>
            </w:r>
            <w:r w:rsidRPr="00075DB0">
              <w:rPr>
                <w:rFonts w:ascii="Arial" w:hAnsi="Arial" w:cs="Arial"/>
                <w:noProof/>
                <w:sz w:val="20"/>
                <w:szCs w:val="20"/>
              </w:rPr>
              <w:t>(Huynh et al. 2018)</w:t>
            </w:r>
            <w:r w:rsidRPr="00075DB0">
              <w:rPr>
                <w:rFonts w:ascii="Arial" w:hAnsi="Arial" w:cs="Arial"/>
                <w:sz w:val="20"/>
                <w:szCs w:val="20"/>
              </w:rPr>
              <w:fldChar w:fldCharType="end"/>
            </w:r>
          </w:p>
        </w:tc>
        <w:tc>
          <w:tcPr>
            <w:tcW w:w="519" w:type="pct"/>
            <w:tcBorders>
              <w:top w:val="single" w:sz="4" w:space="0" w:color="auto"/>
              <w:left w:val="nil"/>
              <w:bottom w:val="single" w:sz="4" w:space="0" w:color="auto"/>
              <w:right w:val="nil"/>
            </w:tcBorders>
          </w:tcPr>
          <w:p w14:paraId="02D5976E" w14:textId="77777777" w:rsidR="003E4D1B" w:rsidRPr="00075DB0" w:rsidRDefault="003E4D1B" w:rsidP="007369A0">
            <w:pPr>
              <w:rPr>
                <w:rFonts w:ascii="Arial" w:hAnsi="Arial" w:cs="Arial"/>
                <w:sz w:val="20"/>
                <w:szCs w:val="20"/>
              </w:rPr>
            </w:pPr>
            <w:r w:rsidRPr="00075DB0">
              <w:rPr>
                <w:rFonts w:ascii="Arial" w:hAnsi="Arial" w:cs="Arial"/>
                <w:sz w:val="20"/>
                <w:szCs w:val="20"/>
              </w:rPr>
              <w:t>Retrospective cohort study</w:t>
            </w:r>
          </w:p>
        </w:tc>
        <w:tc>
          <w:tcPr>
            <w:tcW w:w="488" w:type="pct"/>
            <w:tcBorders>
              <w:top w:val="single" w:sz="4" w:space="0" w:color="auto"/>
              <w:left w:val="nil"/>
              <w:bottom w:val="single" w:sz="4" w:space="0" w:color="auto"/>
              <w:right w:val="nil"/>
            </w:tcBorders>
          </w:tcPr>
          <w:p w14:paraId="571F0232" w14:textId="77777777" w:rsidR="003E4D1B" w:rsidRPr="00075DB0" w:rsidRDefault="003E4D1B" w:rsidP="007369A0">
            <w:pPr>
              <w:rPr>
                <w:rFonts w:ascii="Arial" w:hAnsi="Arial" w:cs="Arial"/>
                <w:sz w:val="20"/>
                <w:szCs w:val="20"/>
              </w:rPr>
            </w:pPr>
            <w:r w:rsidRPr="00075DB0">
              <w:rPr>
                <w:rFonts w:ascii="Arial" w:hAnsi="Arial" w:cs="Arial"/>
                <w:sz w:val="20"/>
                <w:szCs w:val="20"/>
              </w:rPr>
              <w:t>Wood burning for winter-heating in Tasmania, Australia</w:t>
            </w:r>
          </w:p>
        </w:tc>
        <w:tc>
          <w:tcPr>
            <w:tcW w:w="872" w:type="pct"/>
            <w:tcBorders>
              <w:top w:val="single" w:sz="4" w:space="0" w:color="auto"/>
              <w:left w:val="nil"/>
              <w:bottom w:val="single" w:sz="4" w:space="0" w:color="auto"/>
              <w:right w:val="nil"/>
            </w:tcBorders>
          </w:tcPr>
          <w:p w14:paraId="5BA40A96" w14:textId="77777777" w:rsidR="003E4D1B" w:rsidRPr="00075DB0" w:rsidRDefault="003E4D1B" w:rsidP="007369A0">
            <w:pPr>
              <w:rPr>
                <w:rFonts w:ascii="Arial" w:hAnsi="Arial" w:cs="Arial"/>
                <w:sz w:val="20"/>
                <w:szCs w:val="20"/>
              </w:rPr>
            </w:pPr>
            <w:r w:rsidRPr="00075DB0">
              <w:rPr>
                <w:rFonts w:ascii="Arial" w:hAnsi="Arial" w:cs="Arial"/>
                <w:sz w:val="20"/>
                <w:szCs w:val="20"/>
              </w:rPr>
              <w:t>Tasmania has excellent air quality with median PM</w:t>
            </w:r>
            <w:r w:rsidRPr="00075DB0">
              <w:rPr>
                <w:rFonts w:ascii="Arial" w:hAnsi="Arial" w:cs="Arial"/>
                <w:sz w:val="20"/>
                <w:szCs w:val="20"/>
                <w:vertAlign w:val="subscript"/>
              </w:rPr>
              <w:t>2.5</w:t>
            </w:r>
            <w:r w:rsidRPr="00075DB0">
              <w:rPr>
                <w:rFonts w:ascii="Arial" w:hAnsi="Arial" w:cs="Arial"/>
                <w:sz w:val="20"/>
                <w:szCs w:val="20"/>
              </w:rPr>
              <w:t xml:space="preserve"> at 2.9 </w:t>
            </w:r>
            <w:proofErr w:type="spellStart"/>
            <w:r w:rsidRPr="00075DB0">
              <w:rPr>
                <w:rFonts w:ascii="Arial" w:hAnsi="Arial" w:cs="Arial"/>
                <w:sz w:val="20"/>
                <w:szCs w:val="20"/>
              </w:rPr>
              <w:t>μg</w:t>
            </w:r>
            <w:proofErr w:type="spellEnd"/>
            <w:r w:rsidRPr="00075DB0">
              <w:rPr>
                <w:rFonts w:ascii="Arial" w:hAnsi="Arial" w:cs="Arial"/>
                <w:sz w:val="20"/>
                <w:szCs w:val="20"/>
              </w:rPr>
              <w:t>/m</w:t>
            </w:r>
            <w:r w:rsidRPr="00075DB0">
              <w:rPr>
                <w:rFonts w:ascii="Arial" w:hAnsi="Arial" w:cs="Arial"/>
                <w:sz w:val="20"/>
                <w:szCs w:val="20"/>
                <w:vertAlign w:val="superscript"/>
              </w:rPr>
              <w:t>3</w:t>
            </w:r>
          </w:p>
        </w:tc>
        <w:tc>
          <w:tcPr>
            <w:tcW w:w="798" w:type="pct"/>
            <w:gridSpan w:val="2"/>
            <w:tcBorders>
              <w:top w:val="single" w:sz="4" w:space="0" w:color="auto"/>
              <w:left w:val="nil"/>
              <w:bottom w:val="single" w:sz="4" w:space="0" w:color="auto"/>
              <w:right w:val="nil"/>
            </w:tcBorders>
          </w:tcPr>
          <w:p w14:paraId="3F3705D7" w14:textId="77777777" w:rsidR="003E4D1B" w:rsidRPr="00075DB0" w:rsidRDefault="003E4D1B" w:rsidP="007369A0">
            <w:pPr>
              <w:rPr>
                <w:rFonts w:ascii="Arial" w:hAnsi="Arial" w:cs="Arial"/>
                <w:sz w:val="20"/>
                <w:szCs w:val="20"/>
              </w:rPr>
            </w:pPr>
            <w:r w:rsidRPr="00075DB0">
              <w:rPr>
                <w:rFonts w:ascii="Arial" w:hAnsi="Arial" w:cs="Arial"/>
                <w:sz w:val="20"/>
                <w:szCs w:val="20"/>
              </w:rPr>
              <w:t>NA</w:t>
            </w:r>
          </w:p>
        </w:tc>
        <w:tc>
          <w:tcPr>
            <w:tcW w:w="1042" w:type="pct"/>
            <w:tcBorders>
              <w:top w:val="single" w:sz="4" w:space="0" w:color="auto"/>
              <w:left w:val="nil"/>
              <w:bottom w:val="single" w:sz="4" w:space="0" w:color="auto"/>
              <w:right w:val="nil"/>
            </w:tcBorders>
          </w:tcPr>
          <w:p w14:paraId="3CE7F1C8" w14:textId="77777777" w:rsidR="003E4D1B" w:rsidRPr="00075DB0" w:rsidRDefault="003E4D1B" w:rsidP="007369A0">
            <w:pPr>
              <w:rPr>
                <w:rFonts w:ascii="Arial" w:hAnsi="Arial" w:cs="Arial"/>
                <w:sz w:val="20"/>
                <w:szCs w:val="20"/>
              </w:rPr>
            </w:pPr>
            <w:r w:rsidRPr="00075DB0">
              <w:rPr>
                <w:rFonts w:ascii="Arial" w:hAnsi="Arial" w:cs="Arial"/>
                <w:sz w:val="20"/>
                <w:szCs w:val="20"/>
              </w:rPr>
              <w:t>Increase of PM</w:t>
            </w:r>
            <w:r w:rsidRPr="00075DB0">
              <w:rPr>
                <w:rFonts w:ascii="Arial" w:hAnsi="Arial" w:cs="Arial"/>
                <w:sz w:val="20"/>
                <w:szCs w:val="20"/>
                <w:vertAlign w:val="subscript"/>
              </w:rPr>
              <w:t>2.5</w:t>
            </w:r>
            <w:r w:rsidRPr="00075DB0">
              <w:rPr>
                <w:rFonts w:ascii="Arial" w:hAnsi="Arial" w:cs="Arial"/>
                <w:sz w:val="20"/>
                <w:szCs w:val="20"/>
              </w:rPr>
              <w:t xml:space="preserve"> levels were associated with increase of Heart failure incidence. The association between PM</w:t>
            </w:r>
            <w:r w:rsidRPr="00075DB0">
              <w:rPr>
                <w:rFonts w:ascii="Arial" w:hAnsi="Arial" w:cs="Arial"/>
                <w:sz w:val="20"/>
                <w:szCs w:val="20"/>
                <w:vertAlign w:val="subscript"/>
              </w:rPr>
              <w:t xml:space="preserve">2.5 </w:t>
            </w:r>
            <w:r w:rsidRPr="00075DB0">
              <w:rPr>
                <w:rFonts w:ascii="Arial" w:hAnsi="Arial" w:cs="Arial"/>
                <w:sz w:val="20"/>
                <w:szCs w:val="20"/>
              </w:rPr>
              <w:t xml:space="preserve">and heart failure hospitalizations </w:t>
            </w:r>
            <w:proofErr w:type="gramStart"/>
            <w:r w:rsidRPr="00075DB0">
              <w:rPr>
                <w:rFonts w:ascii="Arial" w:hAnsi="Arial" w:cs="Arial"/>
                <w:sz w:val="20"/>
                <w:szCs w:val="20"/>
              </w:rPr>
              <w:t>was</w:t>
            </w:r>
            <w:proofErr w:type="gramEnd"/>
            <w:r w:rsidRPr="00075DB0">
              <w:rPr>
                <w:rFonts w:ascii="Arial" w:hAnsi="Arial" w:cs="Arial"/>
                <w:sz w:val="20"/>
                <w:szCs w:val="20"/>
              </w:rPr>
              <w:t xml:space="preserve"> only significant among people who did not take beta-blockers</w:t>
            </w:r>
          </w:p>
        </w:tc>
        <w:tc>
          <w:tcPr>
            <w:tcW w:w="759" w:type="pct"/>
            <w:gridSpan w:val="2"/>
            <w:tcBorders>
              <w:top w:val="single" w:sz="4" w:space="0" w:color="auto"/>
              <w:left w:val="nil"/>
              <w:bottom w:val="single" w:sz="4" w:space="0" w:color="auto"/>
              <w:right w:val="nil"/>
            </w:tcBorders>
          </w:tcPr>
          <w:p w14:paraId="293355FB" w14:textId="77777777" w:rsidR="003E4D1B" w:rsidRPr="00075DB0" w:rsidRDefault="003E4D1B" w:rsidP="007369A0">
            <w:pPr>
              <w:rPr>
                <w:rFonts w:ascii="Arial" w:hAnsi="Arial" w:cs="Arial"/>
                <w:sz w:val="20"/>
                <w:szCs w:val="20"/>
              </w:rPr>
            </w:pPr>
            <w:r w:rsidRPr="00075DB0">
              <w:rPr>
                <w:rFonts w:ascii="Arial" w:hAnsi="Arial" w:cs="Arial"/>
                <w:sz w:val="20"/>
                <w:szCs w:val="20"/>
              </w:rPr>
              <w:t>NA</w:t>
            </w:r>
          </w:p>
        </w:tc>
      </w:tr>
      <w:tr w:rsidR="003E4D1B" w:rsidRPr="00075DB0" w14:paraId="7D2CCA37" w14:textId="77777777" w:rsidTr="006778B2">
        <w:trPr>
          <w:trHeight w:val="2870"/>
        </w:trPr>
        <w:tc>
          <w:tcPr>
            <w:tcW w:w="522" w:type="pct"/>
            <w:gridSpan w:val="2"/>
            <w:tcBorders>
              <w:top w:val="single" w:sz="4" w:space="0" w:color="auto"/>
              <w:left w:val="nil"/>
              <w:bottom w:val="single" w:sz="4" w:space="0" w:color="auto"/>
              <w:right w:val="nil"/>
            </w:tcBorders>
          </w:tcPr>
          <w:p w14:paraId="0900CF0F" w14:textId="77777777" w:rsidR="003E4D1B" w:rsidRPr="00075DB0" w:rsidRDefault="003E4D1B" w:rsidP="007369A0">
            <w:pPr>
              <w:rPr>
                <w:rFonts w:ascii="Arial" w:hAnsi="Arial" w:cs="Arial"/>
                <w:sz w:val="20"/>
                <w:szCs w:val="20"/>
              </w:rPr>
            </w:pPr>
            <w:r w:rsidRPr="00075DB0">
              <w:rPr>
                <w:rFonts w:ascii="Arial" w:hAnsi="Arial" w:cs="Arial"/>
                <w:sz w:val="20"/>
                <w:szCs w:val="20"/>
              </w:rPr>
              <w:fldChar w:fldCharType="begin"/>
            </w:r>
            <w:r w:rsidRPr="00075DB0">
              <w:rPr>
                <w:rFonts w:ascii="Arial" w:hAnsi="Arial" w:cs="Arial"/>
                <w:sz w:val="20"/>
                <w:szCs w:val="20"/>
              </w:rPr>
              <w:instrText xml:space="preserve"> ADDIN EN.CITE &lt;EndNote&gt;&lt;Cite&gt;&lt;Author&gt;Rich&lt;/Author&gt;&lt;Year&gt;2018&lt;/Year&gt;&lt;RecNum&gt;1142&lt;/RecNum&gt;&lt;DisplayText&gt;(Rich et al. 2018)&lt;/DisplayText&gt;&lt;record&gt;&lt;rec-number&gt;1142&lt;/rec-number&gt;&lt;foreign-keys&gt;&lt;key app="EN" db-id="d9rsr5ap2zr5vnet2p8vw5xqaevda9z55d5x" timestamp="1586357068"&gt;1142&lt;/key&gt;&lt;/foreign-keys&gt;&lt;ref-type name="Journal Article"&gt;17&lt;/ref-type&gt;&lt;contributors&gt;&lt;authors&gt;&lt;author&gt;Rich, D. Q.&lt;/author&gt;&lt;author&gt;Utell, M. J.&lt;/author&gt;&lt;author&gt;Croft, D. P.&lt;/author&gt;&lt;author&gt;Thurston, S. W.&lt;/author&gt;&lt;author&gt;Thevenet-Morrison, K.&lt;/author&gt;&lt;author&gt;Evans, K. A.&lt;/author&gt;&lt;author&gt;Ling, F. S.&lt;/author&gt;&lt;author&gt;Tian, Y.&lt;/author&gt;&lt;author&gt;Hopke, P. K.&lt;/author&gt;&lt;/authors&gt;&lt;/contributors&gt;&lt;titles&gt;&lt;title&gt;Daily land use regression estimated woodsmoke and traffic pollution concentrations and the triggering of ST-elevation myocardial infarction: a case-crossover study&lt;/title&gt;&lt;secondary-title&gt;Air Quality Atmosphere and Health&lt;/secondary-title&gt;&lt;/titles&gt;&lt;periodical&gt;&lt;full-title&gt;Air Quality Atmosphere and Health&lt;/full-title&gt;&lt;/periodical&gt;&lt;pages&gt;239-244&lt;/pages&gt;&lt;volume&gt;11&lt;/volume&gt;&lt;number&gt;2&lt;/number&gt;&lt;dates&gt;&lt;year&gt;2018&lt;/year&gt;&lt;pub-dates&gt;&lt;date&gt;Mar&lt;/date&gt;&lt;/pub-dates&gt;&lt;/dates&gt;&lt;isbn&gt;1873-9318&lt;/isbn&gt;&lt;accession-num&gt;WOS:000426050700011&lt;/accession-num&gt;&lt;urls&gt;&lt;related-urls&gt;&lt;url&gt;&amp;lt;Go to ISI&amp;gt;://WOS:000426050700011&lt;/url&gt;&lt;url&gt;https://www.ncbi.nlm.nih.gov/pmc/articles/PMC5847146/pdf/11869_2017_Article_537.pdf&lt;/url&gt;&lt;/related-urls&gt;&lt;/urls&gt;&lt;electronic-resource-num&gt;10.1007/s11869-017-0537-1&lt;/electronic-resource-num&gt;&lt;/record&gt;&lt;/Cite&gt;&lt;/EndNote&gt;</w:instrText>
            </w:r>
            <w:r w:rsidRPr="00075DB0">
              <w:rPr>
                <w:rFonts w:ascii="Arial" w:hAnsi="Arial" w:cs="Arial"/>
                <w:sz w:val="20"/>
                <w:szCs w:val="20"/>
              </w:rPr>
              <w:fldChar w:fldCharType="separate"/>
            </w:r>
            <w:r w:rsidRPr="00075DB0">
              <w:rPr>
                <w:rFonts w:ascii="Arial" w:hAnsi="Arial" w:cs="Arial"/>
                <w:noProof/>
                <w:sz w:val="20"/>
                <w:szCs w:val="20"/>
              </w:rPr>
              <w:t>(Rich et al. 2018)</w:t>
            </w:r>
            <w:r w:rsidRPr="00075DB0">
              <w:rPr>
                <w:rFonts w:ascii="Arial" w:hAnsi="Arial" w:cs="Arial"/>
                <w:sz w:val="20"/>
                <w:szCs w:val="20"/>
              </w:rPr>
              <w:fldChar w:fldCharType="end"/>
            </w:r>
          </w:p>
        </w:tc>
        <w:tc>
          <w:tcPr>
            <w:tcW w:w="519" w:type="pct"/>
            <w:tcBorders>
              <w:top w:val="single" w:sz="4" w:space="0" w:color="auto"/>
              <w:left w:val="nil"/>
              <w:bottom w:val="single" w:sz="4" w:space="0" w:color="auto"/>
              <w:right w:val="nil"/>
            </w:tcBorders>
          </w:tcPr>
          <w:p w14:paraId="7F143222" w14:textId="77777777" w:rsidR="003E4D1B" w:rsidRPr="00075DB0" w:rsidRDefault="003E4D1B" w:rsidP="007369A0">
            <w:pPr>
              <w:rPr>
                <w:rFonts w:ascii="Arial" w:hAnsi="Arial" w:cs="Arial"/>
                <w:sz w:val="20"/>
                <w:szCs w:val="20"/>
              </w:rPr>
            </w:pPr>
            <w:r w:rsidRPr="00075DB0">
              <w:rPr>
                <w:rFonts w:ascii="Arial" w:hAnsi="Arial" w:cs="Arial"/>
                <w:sz w:val="20"/>
                <w:szCs w:val="20"/>
              </w:rPr>
              <w:t>Ecological (case-crossover)</w:t>
            </w:r>
          </w:p>
        </w:tc>
        <w:tc>
          <w:tcPr>
            <w:tcW w:w="488" w:type="pct"/>
            <w:tcBorders>
              <w:top w:val="single" w:sz="4" w:space="0" w:color="auto"/>
              <w:left w:val="nil"/>
              <w:bottom w:val="single" w:sz="4" w:space="0" w:color="auto"/>
              <w:right w:val="nil"/>
            </w:tcBorders>
          </w:tcPr>
          <w:p w14:paraId="44D451B0" w14:textId="08CFF76D" w:rsidR="003E4D1B" w:rsidRPr="00075DB0" w:rsidRDefault="003E4D1B" w:rsidP="007369A0">
            <w:pPr>
              <w:spacing w:line="256" w:lineRule="auto"/>
              <w:rPr>
                <w:rFonts w:ascii="Arial" w:hAnsi="Arial" w:cs="Arial"/>
                <w:sz w:val="20"/>
                <w:szCs w:val="20"/>
              </w:rPr>
            </w:pPr>
            <w:r w:rsidRPr="00075DB0">
              <w:rPr>
                <w:rFonts w:ascii="Arial" w:hAnsi="Arial" w:cs="Arial"/>
                <w:sz w:val="20"/>
                <w:szCs w:val="20"/>
              </w:rPr>
              <w:t>Land use in the form of Delta-C</w:t>
            </w:r>
            <w:r>
              <w:rPr>
                <w:rFonts w:ascii="Arial" w:hAnsi="Arial" w:cs="Arial"/>
                <w:sz w:val="20"/>
                <w:szCs w:val="20"/>
              </w:rPr>
              <w:t xml:space="preserve"> in NY, USA</w:t>
            </w:r>
          </w:p>
        </w:tc>
        <w:tc>
          <w:tcPr>
            <w:tcW w:w="872" w:type="pct"/>
            <w:tcBorders>
              <w:top w:val="single" w:sz="4" w:space="0" w:color="auto"/>
              <w:left w:val="nil"/>
              <w:bottom w:val="single" w:sz="4" w:space="0" w:color="auto"/>
              <w:right w:val="nil"/>
            </w:tcBorders>
          </w:tcPr>
          <w:p w14:paraId="204EB936" w14:textId="77777777" w:rsidR="003E4D1B" w:rsidRPr="00075DB0" w:rsidRDefault="003E4D1B" w:rsidP="007369A0">
            <w:pPr>
              <w:rPr>
                <w:rFonts w:ascii="Arial" w:hAnsi="Arial" w:cs="Arial"/>
                <w:sz w:val="20"/>
                <w:szCs w:val="20"/>
              </w:rPr>
            </w:pPr>
            <w:r w:rsidRPr="00075DB0">
              <w:rPr>
                <w:rFonts w:ascii="Arial" w:hAnsi="Arial" w:cs="Arial"/>
                <w:sz w:val="20"/>
                <w:szCs w:val="20"/>
              </w:rPr>
              <w:t>Black carbon: control median 0.69,</w:t>
            </w:r>
            <w:r>
              <w:rPr>
                <w:rFonts w:ascii="Arial" w:hAnsi="Arial" w:cs="Arial"/>
                <w:sz w:val="20"/>
                <w:szCs w:val="20"/>
              </w:rPr>
              <w:t xml:space="preserve"> avg.</w:t>
            </w:r>
            <w:r w:rsidRPr="00075DB0">
              <w:rPr>
                <w:rFonts w:ascii="Arial" w:hAnsi="Arial" w:cs="Arial"/>
                <w:sz w:val="20"/>
                <w:szCs w:val="20"/>
              </w:rPr>
              <w:t xml:space="preserve"> 1.10 ± 1.25 </w:t>
            </w:r>
            <w:proofErr w:type="spellStart"/>
            <w:r w:rsidRPr="00075DB0">
              <w:rPr>
                <w:rFonts w:ascii="Arial" w:hAnsi="Arial" w:cs="Arial"/>
                <w:sz w:val="20"/>
                <w:szCs w:val="20"/>
              </w:rPr>
              <w:t>μg</w:t>
            </w:r>
            <w:proofErr w:type="spellEnd"/>
            <w:r w:rsidRPr="00075DB0">
              <w:rPr>
                <w:rFonts w:ascii="Arial" w:hAnsi="Arial" w:cs="Arial"/>
                <w:sz w:val="20"/>
                <w:szCs w:val="20"/>
              </w:rPr>
              <w:t>/m</w:t>
            </w:r>
            <w:r w:rsidRPr="00075DB0">
              <w:rPr>
                <w:rFonts w:ascii="Arial" w:hAnsi="Arial" w:cs="Arial"/>
                <w:sz w:val="20"/>
                <w:szCs w:val="20"/>
                <w:vertAlign w:val="superscript"/>
              </w:rPr>
              <w:t>3</w:t>
            </w:r>
            <w:r w:rsidRPr="001B2BE7">
              <w:rPr>
                <w:rFonts w:ascii="Arial" w:hAnsi="Arial" w:cs="Arial"/>
                <w:sz w:val="20"/>
                <w:szCs w:val="20"/>
              </w:rPr>
              <w:t xml:space="preserve">; </w:t>
            </w:r>
            <w:r>
              <w:rPr>
                <w:rFonts w:ascii="Arial" w:hAnsi="Arial" w:cs="Arial"/>
                <w:sz w:val="20"/>
                <w:szCs w:val="20"/>
              </w:rPr>
              <w:t>c</w:t>
            </w:r>
            <w:r w:rsidRPr="00075DB0">
              <w:rPr>
                <w:rFonts w:ascii="Arial" w:hAnsi="Arial" w:cs="Arial"/>
                <w:sz w:val="20"/>
                <w:szCs w:val="20"/>
              </w:rPr>
              <w:t xml:space="preserve">ase period median 0.68, and </w:t>
            </w:r>
            <w:r>
              <w:rPr>
                <w:rFonts w:ascii="Arial" w:hAnsi="Arial" w:cs="Arial"/>
                <w:sz w:val="20"/>
                <w:szCs w:val="20"/>
              </w:rPr>
              <w:t>avg.</w:t>
            </w:r>
            <w:r w:rsidRPr="00075DB0">
              <w:rPr>
                <w:rFonts w:ascii="Arial" w:hAnsi="Arial" w:cs="Arial"/>
                <w:sz w:val="20"/>
                <w:szCs w:val="20"/>
              </w:rPr>
              <w:t xml:space="preserve"> 1.10 ± 1.29 </w:t>
            </w:r>
            <w:proofErr w:type="spellStart"/>
            <w:r w:rsidRPr="00075DB0">
              <w:rPr>
                <w:rFonts w:ascii="Arial" w:hAnsi="Arial" w:cs="Arial"/>
                <w:sz w:val="20"/>
                <w:szCs w:val="20"/>
              </w:rPr>
              <w:t>μg</w:t>
            </w:r>
            <w:proofErr w:type="spellEnd"/>
            <w:r w:rsidRPr="00075DB0">
              <w:rPr>
                <w:rFonts w:ascii="Arial" w:hAnsi="Arial" w:cs="Arial"/>
                <w:sz w:val="20"/>
                <w:szCs w:val="20"/>
              </w:rPr>
              <w:t>/m</w:t>
            </w:r>
            <w:r w:rsidRPr="00075DB0">
              <w:rPr>
                <w:rFonts w:ascii="Arial" w:hAnsi="Arial" w:cs="Arial"/>
                <w:sz w:val="20"/>
                <w:szCs w:val="20"/>
                <w:vertAlign w:val="superscript"/>
              </w:rPr>
              <w:t>3</w:t>
            </w:r>
            <w:r w:rsidRPr="00075DB0">
              <w:rPr>
                <w:rFonts w:ascii="Arial" w:hAnsi="Arial" w:cs="Arial"/>
                <w:sz w:val="20"/>
                <w:szCs w:val="20"/>
              </w:rPr>
              <w:t xml:space="preserve">. </w:t>
            </w:r>
          </w:p>
          <w:p w14:paraId="07241228" w14:textId="77777777" w:rsidR="003E4D1B" w:rsidRPr="00075DB0" w:rsidRDefault="003E4D1B" w:rsidP="007369A0">
            <w:pPr>
              <w:rPr>
                <w:rFonts w:ascii="Arial" w:hAnsi="Arial" w:cs="Arial"/>
                <w:sz w:val="20"/>
                <w:szCs w:val="20"/>
              </w:rPr>
            </w:pPr>
            <w:r w:rsidRPr="00075DB0">
              <w:rPr>
                <w:rFonts w:ascii="Arial" w:hAnsi="Arial" w:cs="Arial"/>
                <w:sz w:val="20"/>
                <w:szCs w:val="20"/>
              </w:rPr>
              <w:t>Delta-C: control median 0.1,</w:t>
            </w:r>
            <w:r>
              <w:rPr>
                <w:rFonts w:ascii="Arial" w:hAnsi="Arial" w:cs="Arial"/>
                <w:sz w:val="20"/>
                <w:szCs w:val="20"/>
              </w:rPr>
              <w:t xml:space="preserve"> avg.</w:t>
            </w:r>
            <w:r w:rsidRPr="00075DB0">
              <w:rPr>
                <w:rFonts w:ascii="Arial" w:hAnsi="Arial" w:cs="Arial"/>
                <w:sz w:val="20"/>
                <w:szCs w:val="20"/>
              </w:rPr>
              <w:t xml:space="preserve"> 0.34 ± 0.64</w:t>
            </w:r>
            <w:r>
              <w:rPr>
                <w:rFonts w:ascii="Arial" w:hAnsi="Arial" w:cs="Arial"/>
                <w:sz w:val="20"/>
                <w:szCs w:val="20"/>
              </w:rPr>
              <w:t xml:space="preserve"> </w:t>
            </w:r>
            <w:proofErr w:type="spellStart"/>
            <w:r w:rsidRPr="00075DB0">
              <w:rPr>
                <w:rFonts w:ascii="Arial" w:hAnsi="Arial" w:cs="Arial"/>
                <w:sz w:val="20"/>
                <w:szCs w:val="20"/>
              </w:rPr>
              <w:t>μg</w:t>
            </w:r>
            <w:proofErr w:type="spellEnd"/>
            <w:r w:rsidRPr="00075DB0">
              <w:rPr>
                <w:rFonts w:ascii="Arial" w:hAnsi="Arial" w:cs="Arial"/>
                <w:sz w:val="20"/>
                <w:szCs w:val="20"/>
              </w:rPr>
              <w:t>/m</w:t>
            </w:r>
            <w:r w:rsidRPr="00075DB0">
              <w:rPr>
                <w:rFonts w:ascii="Arial" w:hAnsi="Arial" w:cs="Arial"/>
                <w:sz w:val="20"/>
                <w:szCs w:val="20"/>
                <w:vertAlign w:val="superscript"/>
              </w:rPr>
              <w:t>3</w:t>
            </w:r>
            <w:r w:rsidRPr="001B2BE7">
              <w:rPr>
                <w:rFonts w:ascii="Arial" w:hAnsi="Arial" w:cs="Arial"/>
                <w:sz w:val="20"/>
                <w:szCs w:val="20"/>
              </w:rPr>
              <w:t xml:space="preserve">; </w:t>
            </w:r>
            <w:r>
              <w:rPr>
                <w:rFonts w:ascii="Arial" w:hAnsi="Arial" w:cs="Arial"/>
                <w:sz w:val="20"/>
                <w:szCs w:val="20"/>
              </w:rPr>
              <w:t>c</w:t>
            </w:r>
            <w:r w:rsidRPr="00075DB0">
              <w:rPr>
                <w:rFonts w:ascii="Arial" w:hAnsi="Arial" w:cs="Arial"/>
                <w:sz w:val="20"/>
                <w:szCs w:val="20"/>
              </w:rPr>
              <w:t xml:space="preserve">ase period </w:t>
            </w:r>
            <w:r>
              <w:rPr>
                <w:rFonts w:ascii="Arial" w:hAnsi="Arial" w:cs="Arial"/>
                <w:sz w:val="20"/>
                <w:szCs w:val="20"/>
              </w:rPr>
              <w:t>median</w:t>
            </w:r>
            <w:r w:rsidRPr="00075DB0">
              <w:rPr>
                <w:rFonts w:ascii="Arial" w:hAnsi="Arial" w:cs="Arial"/>
                <w:sz w:val="20"/>
                <w:szCs w:val="20"/>
              </w:rPr>
              <w:t xml:space="preserve"> 0.11, and </w:t>
            </w:r>
            <w:r>
              <w:rPr>
                <w:rFonts w:ascii="Arial" w:hAnsi="Arial" w:cs="Arial"/>
                <w:sz w:val="20"/>
                <w:szCs w:val="20"/>
              </w:rPr>
              <w:t>avg.</w:t>
            </w:r>
            <w:r w:rsidRPr="00075DB0">
              <w:rPr>
                <w:rFonts w:ascii="Arial" w:hAnsi="Arial" w:cs="Arial"/>
                <w:sz w:val="20"/>
                <w:szCs w:val="20"/>
              </w:rPr>
              <w:t xml:space="preserve"> 0.31± 0.57 </w:t>
            </w:r>
            <w:proofErr w:type="spellStart"/>
            <w:r w:rsidRPr="00075DB0">
              <w:rPr>
                <w:rFonts w:ascii="Arial" w:hAnsi="Arial" w:cs="Arial"/>
                <w:sz w:val="20"/>
                <w:szCs w:val="20"/>
              </w:rPr>
              <w:t>μg</w:t>
            </w:r>
            <w:proofErr w:type="spellEnd"/>
            <w:r w:rsidRPr="00075DB0">
              <w:rPr>
                <w:rFonts w:ascii="Arial" w:hAnsi="Arial" w:cs="Arial"/>
                <w:sz w:val="20"/>
                <w:szCs w:val="20"/>
              </w:rPr>
              <w:t>/m</w:t>
            </w:r>
            <w:r w:rsidRPr="00075DB0">
              <w:rPr>
                <w:rFonts w:ascii="Arial" w:hAnsi="Arial" w:cs="Arial"/>
                <w:sz w:val="20"/>
                <w:szCs w:val="20"/>
                <w:vertAlign w:val="superscript"/>
              </w:rPr>
              <w:t>3</w:t>
            </w:r>
          </w:p>
        </w:tc>
        <w:tc>
          <w:tcPr>
            <w:tcW w:w="798" w:type="pct"/>
            <w:gridSpan w:val="2"/>
            <w:tcBorders>
              <w:top w:val="single" w:sz="4" w:space="0" w:color="auto"/>
              <w:left w:val="nil"/>
              <w:bottom w:val="single" w:sz="4" w:space="0" w:color="auto"/>
              <w:right w:val="nil"/>
            </w:tcBorders>
          </w:tcPr>
          <w:p w14:paraId="0DD92B3A" w14:textId="77777777" w:rsidR="003E4D1B" w:rsidRPr="00075DB0" w:rsidRDefault="003E4D1B" w:rsidP="007369A0">
            <w:pPr>
              <w:rPr>
                <w:rFonts w:ascii="Arial" w:hAnsi="Arial" w:cs="Arial"/>
                <w:sz w:val="20"/>
                <w:szCs w:val="20"/>
              </w:rPr>
            </w:pPr>
            <w:r w:rsidRPr="00075DB0">
              <w:rPr>
                <w:rFonts w:ascii="Arial" w:hAnsi="Arial" w:cs="Arial"/>
                <w:sz w:val="20"/>
                <w:szCs w:val="20"/>
              </w:rPr>
              <w:t>NA</w:t>
            </w:r>
          </w:p>
        </w:tc>
        <w:tc>
          <w:tcPr>
            <w:tcW w:w="1042" w:type="pct"/>
            <w:tcBorders>
              <w:top w:val="single" w:sz="4" w:space="0" w:color="auto"/>
              <w:left w:val="nil"/>
              <w:bottom w:val="single" w:sz="4" w:space="0" w:color="auto"/>
              <w:right w:val="nil"/>
            </w:tcBorders>
          </w:tcPr>
          <w:p w14:paraId="5F5C075E" w14:textId="77777777" w:rsidR="003E4D1B" w:rsidRPr="00075DB0" w:rsidRDefault="003E4D1B" w:rsidP="007369A0">
            <w:pPr>
              <w:rPr>
                <w:rFonts w:ascii="Arial" w:hAnsi="Arial" w:cs="Arial"/>
                <w:sz w:val="20"/>
                <w:szCs w:val="20"/>
              </w:rPr>
            </w:pPr>
            <w:r w:rsidRPr="00075DB0">
              <w:rPr>
                <w:rFonts w:ascii="Arial" w:hAnsi="Arial" w:cs="Arial"/>
                <w:sz w:val="20"/>
                <w:szCs w:val="20"/>
              </w:rPr>
              <w:t>ST-elevation myocardial infarction was not associated with changes in black carbon or delta-C concentrations at any time that the study included in the analysis</w:t>
            </w:r>
          </w:p>
        </w:tc>
        <w:tc>
          <w:tcPr>
            <w:tcW w:w="759" w:type="pct"/>
            <w:gridSpan w:val="2"/>
            <w:tcBorders>
              <w:top w:val="single" w:sz="4" w:space="0" w:color="auto"/>
              <w:left w:val="nil"/>
              <w:bottom w:val="single" w:sz="4" w:space="0" w:color="auto"/>
              <w:right w:val="nil"/>
            </w:tcBorders>
          </w:tcPr>
          <w:p w14:paraId="68937CEF" w14:textId="77777777" w:rsidR="003E4D1B" w:rsidRPr="00075DB0" w:rsidRDefault="003E4D1B" w:rsidP="007369A0">
            <w:pPr>
              <w:rPr>
                <w:rFonts w:ascii="Arial" w:hAnsi="Arial" w:cs="Arial"/>
                <w:sz w:val="20"/>
                <w:szCs w:val="20"/>
              </w:rPr>
            </w:pPr>
            <w:r w:rsidRPr="00075DB0">
              <w:rPr>
                <w:rFonts w:ascii="Arial" w:hAnsi="Arial" w:cs="Arial"/>
                <w:sz w:val="20"/>
                <w:szCs w:val="20"/>
              </w:rPr>
              <w:t>NA</w:t>
            </w:r>
          </w:p>
        </w:tc>
      </w:tr>
      <w:tr w:rsidR="003E4D1B" w:rsidRPr="00075DB0" w14:paraId="4A2E1EBA" w14:textId="77777777" w:rsidTr="007369A0">
        <w:trPr>
          <w:trHeight w:val="1899"/>
        </w:trPr>
        <w:tc>
          <w:tcPr>
            <w:tcW w:w="522" w:type="pct"/>
            <w:gridSpan w:val="2"/>
            <w:tcBorders>
              <w:top w:val="single" w:sz="4" w:space="0" w:color="auto"/>
              <w:left w:val="nil"/>
              <w:bottom w:val="single" w:sz="4" w:space="0" w:color="auto"/>
              <w:right w:val="nil"/>
            </w:tcBorders>
          </w:tcPr>
          <w:p w14:paraId="3A56A7AD" w14:textId="77777777" w:rsidR="003E4D1B" w:rsidRPr="00075DB0" w:rsidRDefault="003E4D1B" w:rsidP="007369A0">
            <w:pPr>
              <w:rPr>
                <w:rFonts w:ascii="Arial" w:hAnsi="Arial" w:cs="Arial"/>
                <w:sz w:val="20"/>
                <w:szCs w:val="20"/>
              </w:rPr>
            </w:pPr>
            <w:r w:rsidRPr="00075DB0">
              <w:rPr>
                <w:rFonts w:ascii="Arial" w:hAnsi="Arial" w:cs="Arial"/>
                <w:sz w:val="20"/>
                <w:szCs w:val="20"/>
              </w:rPr>
              <w:fldChar w:fldCharType="begin">
                <w:fldData xml:space="preserve">PEVuZE5vdGU+PENpdGU+PEF1dGhvcj5Bc3NpYmV5LU1lbnNhaDwvQXV0aG9yPjxZZWFyPjIwMTk8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</w:fldData>
              </w:fldChar>
            </w:r>
            <w:r w:rsidRPr="00075DB0">
              <w:rPr>
                <w:rFonts w:ascii="Arial" w:hAnsi="Arial" w:cs="Arial"/>
                <w:sz w:val="20"/>
                <w:szCs w:val="20"/>
              </w:rPr>
              <w:instrText xml:space="preserve"> ADDIN EN.CITE </w:instrText>
            </w:r>
            <w:r w:rsidRPr="00075DB0">
              <w:rPr>
                <w:rFonts w:ascii="Arial" w:hAnsi="Arial" w:cs="Arial"/>
                <w:sz w:val="20"/>
                <w:szCs w:val="20"/>
              </w:rPr>
              <w:fldChar w:fldCharType="begin">
                <w:fldData xml:space="preserve">PEVuZE5vdGU+PENpdGU+PEF1dGhvcj5Bc3NpYmV5LU1lbnNhaDwvQXV0aG9yPjxZZWFyPjIwMTk8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</w:fldData>
              </w:fldChar>
            </w:r>
            <w:r w:rsidRPr="00075DB0">
              <w:rPr>
                <w:rFonts w:ascii="Arial" w:hAnsi="Arial" w:cs="Arial"/>
                <w:sz w:val="20"/>
                <w:szCs w:val="20"/>
              </w:rPr>
              <w:instrText xml:space="preserve"> ADDIN EN.CITE.DATA </w:instrText>
            </w:r>
            <w:r w:rsidRPr="00075DB0">
              <w:rPr>
                <w:rFonts w:ascii="Arial" w:hAnsi="Arial" w:cs="Arial"/>
                <w:sz w:val="20"/>
                <w:szCs w:val="20"/>
              </w:rPr>
            </w:r>
            <w:r w:rsidRPr="00075DB0">
              <w:rPr>
                <w:rFonts w:ascii="Arial" w:hAnsi="Arial" w:cs="Arial"/>
                <w:sz w:val="20"/>
                <w:szCs w:val="20"/>
              </w:rPr>
              <w:fldChar w:fldCharType="end"/>
            </w:r>
            <w:r w:rsidRPr="00075DB0">
              <w:rPr>
                <w:rFonts w:ascii="Arial" w:hAnsi="Arial" w:cs="Arial"/>
                <w:sz w:val="20"/>
                <w:szCs w:val="20"/>
              </w:rPr>
            </w:r>
            <w:r w:rsidRPr="00075DB0">
              <w:rPr>
                <w:rFonts w:ascii="Arial" w:hAnsi="Arial" w:cs="Arial"/>
                <w:sz w:val="20"/>
                <w:szCs w:val="20"/>
              </w:rPr>
              <w:fldChar w:fldCharType="separate"/>
            </w:r>
            <w:r w:rsidRPr="00075DB0">
              <w:rPr>
                <w:rFonts w:ascii="Arial" w:hAnsi="Arial" w:cs="Arial"/>
                <w:noProof/>
                <w:sz w:val="20"/>
                <w:szCs w:val="20"/>
              </w:rPr>
              <w:t>(Assibey-Mensah et al. 2019)</w:t>
            </w:r>
            <w:r w:rsidRPr="00075DB0">
              <w:rPr>
                <w:rFonts w:ascii="Arial" w:hAnsi="Arial" w:cs="Arial"/>
                <w:sz w:val="20"/>
                <w:szCs w:val="20"/>
              </w:rPr>
              <w:fldChar w:fldCharType="end"/>
            </w:r>
          </w:p>
        </w:tc>
        <w:tc>
          <w:tcPr>
            <w:tcW w:w="519" w:type="pct"/>
            <w:tcBorders>
              <w:top w:val="single" w:sz="4" w:space="0" w:color="auto"/>
              <w:left w:val="nil"/>
              <w:bottom w:val="single" w:sz="4" w:space="0" w:color="auto"/>
              <w:right w:val="nil"/>
            </w:tcBorders>
          </w:tcPr>
          <w:p w14:paraId="296B6FE4" w14:textId="77777777" w:rsidR="003E4D1B" w:rsidRPr="00075DB0" w:rsidRDefault="003E4D1B" w:rsidP="007369A0">
            <w:pPr>
              <w:rPr>
                <w:rFonts w:ascii="Arial" w:hAnsi="Arial" w:cs="Arial"/>
                <w:sz w:val="20"/>
                <w:szCs w:val="20"/>
              </w:rPr>
            </w:pPr>
            <w:r w:rsidRPr="00075DB0">
              <w:rPr>
                <w:rFonts w:ascii="Arial" w:hAnsi="Arial" w:cs="Arial"/>
                <w:sz w:val="20"/>
                <w:szCs w:val="20"/>
              </w:rPr>
              <w:t>Ecological (case-crossover)</w:t>
            </w:r>
          </w:p>
        </w:tc>
        <w:tc>
          <w:tcPr>
            <w:tcW w:w="488" w:type="pct"/>
            <w:tcBorders>
              <w:top w:val="single" w:sz="4" w:space="0" w:color="auto"/>
              <w:left w:val="nil"/>
              <w:bottom w:val="single" w:sz="4" w:space="0" w:color="auto"/>
              <w:right w:val="nil"/>
            </w:tcBorders>
          </w:tcPr>
          <w:p w14:paraId="19B041B7" w14:textId="592E493B" w:rsidR="003E4D1B" w:rsidRPr="00075DB0" w:rsidRDefault="003E4D1B" w:rsidP="007369A0">
            <w:pPr>
              <w:spacing w:line="256" w:lineRule="auto"/>
              <w:rPr>
                <w:rFonts w:ascii="Arial" w:hAnsi="Arial" w:cs="Arial"/>
                <w:sz w:val="20"/>
                <w:szCs w:val="20"/>
              </w:rPr>
            </w:pPr>
            <w:r w:rsidRPr="00075DB0">
              <w:rPr>
                <w:rFonts w:ascii="Arial" w:hAnsi="Arial" w:cs="Arial"/>
                <w:sz w:val="20"/>
                <w:szCs w:val="20"/>
              </w:rPr>
              <w:t>Wood combustion in the form of delta-C</w:t>
            </w:r>
            <w:r>
              <w:rPr>
                <w:rFonts w:ascii="Arial" w:hAnsi="Arial" w:cs="Arial"/>
                <w:sz w:val="20"/>
                <w:szCs w:val="20"/>
              </w:rPr>
              <w:t xml:space="preserve"> in NY, USA</w:t>
            </w:r>
          </w:p>
        </w:tc>
        <w:tc>
          <w:tcPr>
            <w:tcW w:w="872" w:type="pct"/>
            <w:tcBorders>
              <w:top w:val="single" w:sz="4" w:space="0" w:color="auto"/>
              <w:left w:val="nil"/>
              <w:bottom w:val="single" w:sz="4" w:space="0" w:color="auto"/>
              <w:right w:val="nil"/>
            </w:tcBorders>
          </w:tcPr>
          <w:p w14:paraId="19D5D2B0" w14:textId="77777777" w:rsidR="003E4D1B" w:rsidRPr="00075DB0" w:rsidRDefault="003E4D1B" w:rsidP="007369A0">
            <w:pPr>
              <w:rPr>
                <w:rFonts w:ascii="Arial" w:hAnsi="Arial" w:cs="Arial"/>
                <w:sz w:val="20"/>
                <w:szCs w:val="20"/>
              </w:rPr>
            </w:pPr>
            <w:r w:rsidRPr="00075DB0">
              <w:rPr>
                <w:rFonts w:ascii="Arial" w:hAnsi="Arial" w:cs="Arial"/>
                <w:sz w:val="20"/>
                <w:szCs w:val="20"/>
              </w:rPr>
              <w:t>PM</w:t>
            </w:r>
            <w:r w:rsidRPr="00075DB0">
              <w:rPr>
                <w:rFonts w:ascii="Arial" w:hAnsi="Arial" w:cs="Arial"/>
                <w:sz w:val="20"/>
                <w:szCs w:val="20"/>
                <w:vertAlign w:val="subscript"/>
              </w:rPr>
              <w:t xml:space="preserve">2.5 </w:t>
            </w:r>
            <w:r w:rsidRPr="00075DB0">
              <w:rPr>
                <w:rFonts w:ascii="Arial" w:hAnsi="Arial" w:cs="Arial"/>
                <w:sz w:val="20"/>
                <w:szCs w:val="20"/>
              </w:rPr>
              <w:t>was weakly correlated with BC (r=0.31) and Delta-C (r=0.26)</w:t>
            </w:r>
          </w:p>
        </w:tc>
        <w:tc>
          <w:tcPr>
            <w:tcW w:w="798" w:type="pct"/>
            <w:gridSpan w:val="2"/>
            <w:tcBorders>
              <w:top w:val="single" w:sz="4" w:space="0" w:color="auto"/>
              <w:left w:val="nil"/>
              <w:bottom w:val="single" w:sz="4" w:space="0" w:color="auto"/>
              <w:right w:val="nil"/>
            </w:tcBorders>
          </w:tcPr>
          <w:p w14:paraId="3B006F2C" w14:textId="77777777" w:rsidR="003E4D1B" w:rsidRPr="00075DB0" w:rsidRDefault="003E4D1B" w:rsidP="007369A0">
            <w:pPr>
              <w:rPr>
                <w:rFonts w:ascii="Arial" w:hAnsi="Arial" w:cs="Arial"/>
                <w:sz w:val="20"/>
                <w:szCs w:val="20"/>
              </w:rPr>
            </w:pPr>
            <w:r w:rsidRPr="00075DB0">
              <w:rPr>
                <w:rFonts w:ascii="Arial" w:hAnsi="Arial" w:cs="Arial"/>
                <w:sz w:val="20"/>
                <w:szCs w:val="20"/>
              </w:rPr>
              <w:t>NA</w:t>
            </w:r>
          </w:p>
        </w:tc>
        <w:tc>
          <w:tcPr>
            <w:tcW w:w="1042" w:type="pct"/>
            <w:tcBorders>
              <w:top w:val="single" w:sz="4" w:space="0" w:color="auto"/>
              <w:left w:val="nil"/>
              <w:bottom w:val="single" w:sz="4" w:space="0" w:color="auto"/>
              <w:right w:val="nil"/>
            </w:tcBorders>
          </w:tcPr>
          <w:p w14:paraId="1AB5BE88" w14:textId="77777777" w:rsidR="003E4D1B" w:rsidRPr="00075DB0" w:rsidRDefault="003E4D1B" w:rsidP="007369A0">
            <w:pPr>
              <w:rPr>
                <w:rFonts w:ascii="Arial" w:hAnsi="Arial" w:cs="Arial"/>
                <w:sz w:val="20"/>
                <w:szCs w:val="20"/>
              </w:rPr>
            </w:pPr>
            <w:r w:rsidRPr="00075DB0">
              <w:rPr>
                <w:rFonts w:ascii="Arial" w:hAnsi="Arial" w:cs="Arial"/>
                <w:sz w:val="20"/>
                <w:szCs w:val="20"/>
              </w:rPr>
              <w:t>Each 0.52 µg/m</w:t>
            </w:r>
            <w:r w:rsidRPr="00075DB0">
              <w:rPr>
                <w:rFonts w:ascii="Arial" w:hAnsi="Arial" w:cs="Arial"/>
                <w:sz w:val="20"/>
                <w:szCs w:val="20"/>
                <w:vertAlign w:val="superscript"/>
              </w:rPr>
              <w:t>3</w:t>
            </w:r>
            <w:r w:rsidRPr="00075DB0">
              <w:rPr>
                <w:rFonts w:ascii="Arial" w:hAnsi="Arial" w:cs="Arial"/>
                <w:sz w:val="20"/>
                <w:szCs w:val="20"/>
              </w:rPr>
              <w:t xml:space="preserve"> increase in Delta-C concentration during the 7th gestational month was associated with increased odd</w:t>
            </w:r>
            <w:r>
              <w:rPr>
                <w:rFonts w:ascii="Arial" w:hAnsi="Arial" w:cs="Arial"/>
                <w:sz w:val="20"/>
                <w:szCs w:val="20"/>
              </w:rPr>
              <w:t>s</w:t>
            </w:r>
            <w:r w:rsidRPr="00075DB0">
              <w:rPr>
                <w:rFonts w:ascii="Arial" w:hAnsi="Arial" w:cs="Arial"/>
                <w:sz w:val="20"/>
                <w:szCs w:val="20"/>
              </w:rPr>
              <w:t xml:space="preserve"> of hypertensive disorder of pregnancy (HDP)</w:t>
            </w:r>
          </w:p>
        </w:tc>
        <w:tc>
          <w:tcPr>
            <w:tcW w:w="759" w:type="pct"/>
            <w:gridSpan w:val="2"/>
            <w:tcBorders>
              <w:top w:val="single" w:sz="4" w:space="0" w:color="auto"/>
              <w:left w:val="nil"/>
              <w:bottom w:val="single" w:sz="4" w:space="0" w:color="auto"/>
              <w:right w:val="nil"/>
            </w:tcBorders>
          </w:tcPr>
          <w:p w14:paraId="495B2F30" w14:textId="77777777" w:rsidR="003E4D1B" w:rsidRPr="00075DB0" w:rsidRDefault="003E4D1B" w:rsidP="007369A0">
            <w:pPr>
              <w:rPr>
                <w:rFonts w:ascii="Arial" w:hAnsi="Arial" w:cs="Arial"/>
                <w:sz w:val="20"/>
                <w:szCs w:val="20"/>
              </w:rPr>
            </w:pPr>
            <w:r w:rsidRPr="00075DB0">
              <w:rPr>
                <w:rFonts w:ascii="Arial" w:hAnsi="Arial" w:cs="Arial"/>
                <w:sz w:val="20"/>
                <w:szCs w:val="20"/>
              </w:rPr>
              <w:t>NA</w:t>
            </w:r>
          </w:p>
        </w:tc>
      </w:tr>
      <w:tr w:rsidR="003E4D1B" w:rsidRPr="00075DB0" w14:paraId="307419DD" w14:textId="77777777" w:rsidTr="007369A0">
        <w:trPr>
          <w:trHeight w:val="3860"/>
        </w:trPr>
        <w:tc>
          <w:tcPr>
            <w:tcW w:w="522" w:type="pct"/>
            <w:gridSpan w:val="2"/>
            <w:tcBorders>
              <w:top w:val="single" w:sz="4" w:space="0" w:color="auto"/>
              <w:left w:val="nil"/>
              <w:bottom w:val="single" w:sz="4" w:space="0" w:color="auto"/>
              <w:right w:val="nil"/>
            </w:tcBorders>
          </w:tcPr>
          <w:p w14:paraId="665D9AB0" w14:textId="77777777" w:rsidR="003E4D1B" w:rsidRPr="00075DB0" w:rsidRDefault="003E4D1B" w:rsidP="007369A0">
            <w:pPr>
              <w:rPr>
                <w:rFonts w:ascii="Arial" w:hAnsi="Arial" w:cs="Arial"/>
                <w:sz w:val="20"/>
                <w:szCs w:val="20"/>
              </w:rPr>
            </w:pPr>
            <w:r w:rsidRPr="00075DB0">
              <w:rPr>
                <w:rFonts w:ascii="Arial" w:hAnsi="Arial" w:cs="Arial"/>
                <w:sz w:val="20"/>
                <w:szCs w:val="20"/>
              </w:rPr>
              <w:fldChar w:fldCharType="begin">
                <w:fldData xml:space="preserve">PEVuZE5vdGU+PENpdGU+PEF1dGhvcj5Bc3NpYmV5LU1lbnNhaDwvQXV0aG9yPjxZZWFyPjIwMjA8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==
</w:fldData>
              </w:fldChar>
            </w:r>
            <w:r w:rsidRPr="00075DB0">
              <w:rPr>
                <w:rFonts w:ascii="Arial" w:hAnsi="Arial" w:cs="Arial"/>
                <w:sz w:val="20"/>
                <w:szCs w:val="20"/>
              </w:rPr>
              <w:instrText xml:space="preserve"> ADDIN EN.CITE </w:instrText>
            </w:r>
            <w:r w:rsidRPr="00075DB0">
              <w:rPr>
                <w:rFonts w:ascii="Arial" w:hAnsi="Arial" w:cs="Arial"/>
                <w:sz w:val="20"/>
                <w:szCs w:val="20"/>
              </w:rPr>
              <w:fldChar w:fldCharType="begin">
                <w:fldData xml:space="preserve">PEVuZE5vdGU+PENpdGU+PEF1dGhvcj5Bc3NpYmV5LU1lbnNhaDwvQXV0aG9yPjxZZWFyPjIwMjA8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==
</w:fldData>
              </w:fldChar>
            </w:r>
            <w:r w:rsidRPr="00075DB0">
              <w:rPr>
                <w:rFonts w:ascii="Arial" w:hAnsi="Arial" w:cs="Arial"/>
                <w:sz w:val="20"/>
                <w:szCs w:val="20"/>
              </w:rPr>
              <w:instrText xml:space="preserve"> ADDIN EN.CITE.DATA </w:instrText>
            </w:r>
            <w:r w:rsidRPr="00075DB0">
              <w:rPr>
                <w:rFonts w:ascii="Arial" w:hAnsi="Arial" w:cs="Arial"/>
                <w:sz w:val="20"/>
                <w:szCs w:val="20"/>
              </w:rPr>
            </w:r>
            <w:r w:rsidRPr="00075DB0">
              <w:rPr>
                <w:rFonts w:ascii="Arial" w:hAnsi="Arial" w:cs="Arial"/>
                <w:sz w:val="20"/>
                <w:szCs w:val="20"/>
              </w:rPr>
              <w:fldChar w:fldCharType="end"/>
            </w:r>
            <w:r w:rsidRPr="00075DB0">
              <w:rPr>
                <w:rFonts w:ascii="Arial" w:hAnsi="Arial" w:cs="Arial"/>
                <w:sz w:val="20"/>
                <w:szCs w:val="20"/>
              </w:rPr>
            </w:r>
            <w:r w:rsidRPr="00075DB0">
              <w:rPr>
                <w:rFonts w:ascii="Arial" w:hAnsi="Arial" w:cs="Arial"/>
                <w:sz w:val="20"/>
                <w:szCs w:val="20"/>
              </w:rPr>
              <w:fldChar w:fldCharType="separate"/>
            </w:r>
            <w:r w:rsidRPr="00075DB0">
              <w:rPr>
                <w:rFonts w:ascii="Arial" w:hAnsi="Arial" w:cs="Arial"/>
                <w:noProof/>
                <w:sz w:val="20"/>
                <w:szCs w:val="20"/>
              </w:rPr>
              <w:t>(Assibey-Mensah et al. 2020)</w:t>
            </w:r>
            <w:r w:rsidRPr="00075DB0">
              <w:rPr>
                <w:rFonts w:ascii="Arial" w:hAnsi="Arial" w:cs="Arial"/>
                <w:sz w:val="20"/>
                <w:szCs w:val="20"/>
              </w:rPr>
              <w:fldChar w:fldCharType="end"/>
            </w:r>
          </w:p>
        </w:tc>
        <w:tc>
          <w:tcPr>
            <w:tcW w:w="519" w:type="pct"/>
            <w:tcBorders>
              <w:top w:val="single" w:sz="4" w:space="0" w:color="auto"/>
              <w:left w:val="nil"/>
              <w:bottom w:val="single" w:sz="4" w:space="0" w:color="auto"/>
              <w:right w:val="nil"/>
            </w:tcBorders>
          </w:tcPr>
          <w:p w14:paraId="300438F7" w14:textId="77777777" w:rsidR="003E4D1B" w:rsidRPr="00075DB0" w:rsidRDefault="003E4D1B" w:rsidP="007369A0">
            <w:pPr>
              <w:rPr>
                <w:rFonts w:ascii="Arial" w:hAnsi="Arial" w:cs="Arial"/>
                <w:sz w:val="20"/>
                <w:szCs w:val="20"/>
              </w:rPr>
            </w:pPr>
            <w:r w:rsidRPr="00075DB0">
              <w:rPr>
                <w:rFonts w:ascii="Arial" w:hAnsi="Arial" w:cs="Arial"/>
                <w:sz w:val="20"/>
                <w:szCs w:val="20"/>
              </w:rPr>
              <w:t>Ecological study</w:t>
            </w:r>
          </w:p>
        </w:tc>
        <w:tc>
          <w:tcPr>
            <w:tcW w:w="488" w:type="pct"/>
            <w:tcBorders>
              <w:top w:val="single" w:sz="4" w:space="0" w:color="auto"/>
              <w:left w:val="nil"/>
              <w:bottom w:val="single" w:sz="4" w:space="0" w:color="auto"/>
              <w:right w:val="nil"/>
            </w:tcBorders>
          </w:tcPr>
          <w:p w14:paraId="2D0A2C34" w14:textId="77777777" w:rsidR="003E4D1B" w:rsidRPr="00075DB0" w:rsidRDefault="003E4D1B" w:rsidP="007369A0">
            <w:pPr>
              <w:spacing w:line="256" w:lineRule="auto"/>
              <w:rPr>
                <w:rFonts w:ascii="Arial" w:hAnsi="Arial" w:cs="Arial"/>
                <w:sz w:val="20"/>
                <w:szCs w:val="20"/>
              </w:rPr>
            </w:pPr>
            <w:r w:rsidRPr="00075DB0">
              <w:rPr>
                <w:rFonts w:ascii="Arial" w:hAnsi="Arial" w:cs="Arial"/>
                <w:sz w:val="20"/>
                <w:szCs w:val="20"/>
              </w:rPr>
              <w:t>Indoor wood combustion for heating in NY, USA</w:t>
            </w:r>
          </w:p>
        </w:tc>
        <w:tc>
          <w:tcPr>
            <w:tcW w:w="872" w:type="pct"/>
            <w:tcBorders>
              <w:top w:val="single" w:sz="4" w:space="0" w:color="auto"/>
              <w:left w:val="nil"/>
              <w:bottom w:val="single" w:sz="4" w:space="0" w:color="auto"/>
              <w:right w:val="nil"/>
            </w:tcBorders>
          </w:tcPr>
          <w:p w14:paraId="7A4EA3E0" w14:textId="77777777" w:rsidR="003E4D1B" w:rsidRPr="00075DB0" w:rsidRDefault="003E4D1B" w:rsidP="007369A0">
            <w:pPr>
              <w:rPr>
                <w:rFonts w:ascii="Arial" w:hAnsi="Arial" w:cs="Arial"/>
                <w:sz w:val="20"/>
                <w:szCs w:val="20"/>
              </w:rPr>
            </w:pPr>
            <w:r w:rsidRPr="00075DB0">
              <w:rPr>
                <w:rFonts w:ascii="Arial" w:hAnsi="Arial" w:cs="Arial"/>
                <w:sz w:val="20"/>
                <w:szCs w:val="20"/>
              </w:rPr>
              <w:t>PM</w:t>
            </w:r>
            <w:r w:rsidRPr="00075DB0">
              <w:rPr>
                <w:rFonts w:ascii="Arial" w:hAnsi="Arial" w:cs="Arial"/>
                <w:sz w:val="20"/>
                <w:szCs w:val="20"/>
                <w:vertAlign w:val="subscript"/>
              </w:rPr>
              <w:t>2.5</w:t>
            </w:r>
            <w:r w:rsidRPr="00075DB0">
              <w:rPr>
                <w:rFonts w:ascii="Arial" w:hAnsi="Arial" w:cs="Arial"/>
                <w:sz w:val="20"/>
                <w:szCs w:val="20"/>
              </w:rPr>
              <w:t xml:space="preserve"> concentration and blood delta-c concentration </w:t>
            </w:r>
          </w:p>
        </w:tc>
        <w:tc>
          <w:tcPr>
            <w:tcW w:w="798" w:type="pct"/>
            <w:gridSpan w:val="2"/>
            <w:tcBorders>
              <w:top w:val="single" w:sz="4" w:space="0" w:color="auto"/>
              <w:left w:val="nil"/>
              <w:bottom w:val="single" w:sz="4" w:space="0" w:color="auto"/>
              <w:right w:val="nil"/>
            </w:tcBorders>
          </w:tcPr>
          <w:p w14:paraId="35F1B22D" w14:textId="77777777" w:rsidR="003E4D1B" w:rsidRPr="00075DB0" w:rsidRDefault="003E4D1B" w:rsidP="007369A0">
            <w:pPr>
              <w:rPr>
                <w:rFonts w:ascii="Arial" w:hAnsi="Arial" w:cs="Arial"/>
                <w:sz w:val="20"/>
                <w:szCs w:val="20"/>
              </w:rPr>
            </w:pPr>
            <w:r w:rsidRPr="00075DB0">
              <w:rPr>
                <w:rFonts w:ascii="Arial" w:hAnsi="Arial" w:cs="Arial"/>
                <w:sz w:val="20"/>
                <w:szCs w:val="20"/>
              </w:rPr>
              <w:t>NA</w:t>
            </w:r>
          </w:p>
        </w:tc>
        <w:tc>
          <w:tcPr>
            <w:tcW w:w="1042" w:type="pct"/>
            <w:tcBorders>
              <w:top w:val="single" w:sz="4" w:space="0" w:color="auto"/>
              <w:left w:val="nil"/>
              <w:bottom w:val="single" w:sz="4" w:space="0" w:color="auto"/>
              <w:right w:val="nil"/>
            </w:tcBorders>
          </w:tcPr>
          <w:p w14:paraId="144D2E1C" w14:textId="77777777" w:rsidR="003E4D1B" w:rsidRPr="00075DB0" w:rsidRDefault="003E4D1B" w:rsidP="007369A0">
            <w:pPr>
              <w:rPr>
                <w:rFonts w:ascii="Arial" w:hAnsi="Arial" w:cs="Arial"/>
                <w:sz w:val="20"/>
                <w:szCs w:val="20"/>
              </w:rPr>
            </w:pPr>
            <w:r w:rsidRPr="00075DB0">
              <w:rPr>
                <w:rFonts w:ascii="Arial" w:hAnsi="Arial" w:cs="Arial"/>
                <w:sz w:val="20"/>
                <w:szCs w:val="20"/>
              </w:rPr>
              <w:t xml:space="preserve">Each 3.64 </w:t>
            </w:r>
            <w:proofErr w:type="spellStart"/>
            <w:r w:rsidRPr="00075DB0">
              <w:rPr>
                <w:rFonts w:ascii="Arial" w:hAnsi="Arial" w:cs="Arial"/>
                <w:sz w:val="20"/>
                <w:szCs w:val="20"/>
              </w:rPr>
              <w:t>μg</w:t>
            </w:r>
            <w:proofErr w:type="spellEnd"/>
            <w:r w:rsidRPr="00075DB0">
              <w:rPr>
                <w:rFonts w:ascii="Arial" w:hAnsi="Arial" w:cs="Arial"/>
                <w:sz w:val="20"/>
                <w:szCs w:val="20"/>
              </w:rPr>
              <w:t>/m</w:t>
            </w:r>
            <w:r w:rsidRPr="00075DB0">
              <w:rPr>
                <w:rFonts w:ascii="Arial" w:hAnsi="Arial" w:cs="Arial"/>
                <w:sz w:val="20"/>
                <w:szCs w:val="20"/>
                <w:vertAlign w:val="superscript"/>
              </w:rPr>
              <w:t>3</w:t>
            </w:r>
            <w:r w:rsidRPr="00075DB0">
              <w:rPr>
                <w:rFonts w:ascii="Arial" w:hAnsi="Arial" w:cs="Arial"/>
                <w:sz w:val="20"/>
                <w:szCs w:val="20"/>
              </w:rPr>
              <w:t xml:space="preserve"> increase in fine PM was associated with increased odds of early-onset preeclampsia during the first (odds ratio, 1.35 [95% CI, 1.08–1.68]), second (odds ratio, 1.51 [95% CI, 1.23–1.86]), and third (odds ratio, 1.25 [95% CI, 1.06–1.46]) gestational months. Increases in traffic pollution and woodsmoke during the first gestational month were also associated with increased odds of early-onset preeclampsia</w:t>
            </w:r>
          </w:p>
        </w:tc>
        <w:tc>
          <w:tcPr>
            <w:tcW w:w="759" w:type="pct"/>
            <w:gridSpan w:val="2"/>
            <w:tcBorders>
              <w:top w:val="single" w:sz="4" w:space="0" w:color="auto"/>
              <w:left w:val="nil"/>
              <w:bottom w:val="single" w:sz="4" w:space="0" w:color="auto"/>
              <w:right w:val="nil"/>
            </w:tcBorders>
          </w:tcPr>
          <w:p w14:paraId="6FEE9FC4" w14:textId="77777777" w:rsidR="003E4D1B" w:rsidRPr="00075DB0" w:rsidRDefault="003E4D1B" w:rsidP="007369A0">
            <w:pPr>
              <w:rPr>
                <w:rFonts w:ascii="Arial" w:hAnsi="Arial" w:cs="Arial"/>
                <w:sz w:val="20"/>
                <w:szCs w:val="20"/>
              </w:rPr>
            </w:pPr>
            <w:r w:rsidRPr="00075DB0">
              <w:rPr>
                <w:rFonts w:ascii="Arial" w:hAnsi="Arial" w:cs="Arial"/>
                <w:sz w:val="20"/>
                <w:szCs w:val="20"/>
              </w:rPr>
              <w:t>NA</w:t>
            </w:r>
          </w:p>
        </w:tc>
      </w:tr>
    </w:tbl>
    <w:p w14:paraId="5D438B95" w14:textId="77777777" w:rsidR="00075DB0" w:rsidRDefault="00075DB0" w:rsidP="00075DB0">
      <w:pPr>
        <w:rPr>
          <w:rFonts w:ascii="Arial" w:hAnsi="Arial" w:cs="Arial"/>
        </w:rPr>
      </w:pPr>
    </w:p>
    <w:p w14:paraId="33C03854" w14:textId="353B220F" w:rsidR="00075DB0" w:rsidRDefault="00075DB0" w:rsidP="00075DB0">
      <w:pPr>
        <w:rPr>
          <w:rFonts w:ascii="Arial" w:hAnsi="Arial" w:cs="Arial"/>
        </w:rPr>
      </w:pPr>
    </w:p>
    <w:p w14:paraId="389679E2" w14:textId="7FCEA42C" w:rsidR="006778B2" w:rsidRDefault="006778B2" w:rsidP="00075DB0">
      <w:pPr>
        <w:rPr>
          <w:rFonts w:ascii="Arial" w:hAnsi="Arial" w:cs="Arial"/>
        </w:rPr>
      </w:pPr>
    </w:p>
    <w:p w14:paraId="357D1A5B" w14:textId="1B68DDF7" w:rsidR="006778B2" w:rsidRDefault="006778B2" w:rsidP="00075DB0">
      <w:pPr>
        <w:rPr>
          <w:rFonts w:ascii="Arial" w:hAnsi="Arial" w:cs="Arial"/>
        </w:rPr>
      </w:pPr>
    </w:p>
    <w:p w14:paraId="21181C75" w14:textId="3508722C" w:rsidR="006778B2" w:rsidRDefault="006778B2" w:rsidP="00075DB0">
      <w:pPr>
        <w:rPr>
          <w:rFonts w:ascii="Arial" w:hAnsi="Arial" w:cs="Arial"/>
        </w:rPr>
      </w:pPr>
    </w:p>
    <w:p w14:paraId="2010C845" w14:textId="7E55ABCF" w:rsidR="006778B2" w:rsidRDefault="006778B2" w:rsidP="00075DB0">
      <w:pPr>
        <w:rPr>
          <w:rFonts w:ascii="Arial" w:hAnsi="Arial" w:cs="Arial"/>
        </w:rPr>
      </w:pPr>
    </w:p>
    <w:p w14:paraId="37AD3171" w14:textId="0A4E7EAA" w:rsidR="009C72B8" w:rsidRDefault="009C72B8" w:rsidP="00075DB0">
      <w:pPr>
        <w:rPr>
          <w:rFonts w:ascii="Arial" w:hAnsi="Arial" w:cs="Arial"/>
        </w:rPr>
      </w:pPr>
    </w:p>
    <w:p w14:paraId="005E0598" w14:textId="320956C9" w:rsidR="009C72B8" w:rsidRDefault="009C72B8" w:rsidP="00075DB0">
      <w:pPr>
        <w:rPr>
          <w:rFonts w:ascii="Arial" w:hAnsi="Arial" w:cs="Arial"/>
        </w:rPr>
      </w:pPr>
    </w:p>
    <w:p w14:paraId="2B532A33" w14:textId="3086ABD6" w:rsidR="009C72B8" w:rsidRDefault="009C72B8" w:rsidP="00075DB0">
      <w:pPr>
        <w:rPr>
          <w:rFonts w:ascii="Arial" w:hAnsi="Arial" w:cs="Arial"/>
        </w:rPr>
      </w:pPr>
    </w:p>
    <w:p w14:paraId="397B0B42" w14:textId="406BA6A3" w:rsidR="009C72B8" w:rsidRDefault="009C72B8" w:rsidP="00075DB0">
      <w:pPr>
        <w:rPr>
          <w:rFonts w:ascii="Arial" w:hAnsi="Arial" w:cs="Arial"/>
        </w:rPr>
      </w:pPr>
    </w:p>
    <w:p w14:paraId="7CE495E0" w14:textId="77777777" w:rsidR="009C72B8" w:rsidRDefault="009C72B8" w:rsidP="00075DB0">
      <w:pPr>
        <w:rPr>
          <w:rFonts w:ascii="Arial" w:hAnsi="Arial" w:cs="Arial"/>
        </w:rPr>
      </w:pPr>
    </w:p>
    <w:p w14:paraId="28FEF715" w14:textId="585999CC" w:rsidR="006778B2" w:rsidRDefault="006778B2" w:rsidP="00075DB0">
      <w:pPr>
        <w:rPr>
          <w:rFonts w:ascii="Arial" w:hAnsi="Arial" w:cs="Arial"/>
        </w:rPr>
      </w:pPr>
    </w:p>
    <w:p w14:paraId="006E17A8" w14:textId="77777777" w:rsidR="006778B2" w:rsidRDefault="006778B2" w:rsidP="00075DB0">
      <w:pPr>
        <w:rPr>
          <w:rFonts w:ascii="Arial" w:hAnsi="Arial" w:cs="Arial"/>
        </w:rPr>
      </w:pPr>
    </w:p>
    <w:p w14:paraId="4395307C" w14:textId="6C1860FD" w:rsidR="00075DB0" w:rsidRDefault="00075DB0" w:rsidP="00075DB0">
      <w:pPr>
        <w:rPr>
          <w:rFonts w:ascii="Arial" w:hAnsi="Arial" w:cs="Arial"/>
        </w:rPr>
      </w:pPr>
      <w:r w:rsidRPr="00A61B75">
        <w:rPr>
          <w:rFonts w:ascii="Arial" w:hAnsi="Arial" w:cs="Arial"/>
          <w:b/>
          <w:bCs/>
        </w:rPr>
        <w:t xml:space="preserve">Supplemental </w:t>
      </w:r>
      <w:r w:rsidR="00357BC3" w:rsidRPr="00A61B75">
        <w:rPr>
          <w:rFonts w:ascii="Arial" w:hAnsi="Arial" w:cs="Arial"/>
          <w:b/>
          <w:bCs/>
        </w:rPr>
        <w:t>T</w:t>
      </w:r>
      <w:r w:rsidRPr="00A61B75">
        <w:rPr>
          <w:rFonts w:ascii="Arial" w:hAnsi="Arial" w:cs="Arial"/>
          <w:b/>
          <w:bCs/>
        </w:rPr>
        <w:t>able 3</w:t>
      </w:r>
      <w:r w:rsidRPr="00D81986">
        <w:rPr>
          <w:rFonts w:ascii="Arial" w:hAnsi="Arial" w:cs="Arial"/>
        </w:rPr>
        <w:t xml:space="preserve">. </w:t>
      </w:r>
      <w:r>
        <w:rPr>
          <w:rFonts w:ascii="Arial" w:hAnsi="Arial" w:cs="Arial"/>
        </w:rPr>
        <w:t xml:space="preserve">Summary of </w:t>
      </w:r>
      <w:r w:rsidR="001F3D8F" w:rsidRPr="004E71A7">
        <w:rPr>
          <w:rFonts w:ascii="Arial" w:hAnsi="Arial" w:cs="Arial"/>
        </w:rPr>
        <w:t>intervention and</w:t>
      </w:r>
      <w:r w:rsidR="001F3D8F">
        <w:rPr>
          <w:rFonts w:ascii="Arial" w:hAnsi="Arial" w:cs="Arial"/>
        </w:rPr>
        <w:t xml:space="preserve"> </w:t>
      </w:r>
      <w:r w:rsidR="006D6EAE">
        <w:rPr>
          <w:rFonts w:ascii="Arial" w:hAnsi="Arial" w:cs="Arial"/>
        </w:rPr>
        <w:t>controlled human exposure</w:t>
      </w:r>
      <w:r>
        <w:rPr>
          <w:rFonts w:ascii="Arial" w:hAnsi="Arial" w:cs="Arial"/>
        </w:rPr>
        <w:t xml:space="preserve"> studies </w:t>
      </w:r>
      <w:r w:rsidR="006D6EAE">
        <w:rPr>
          <w:rFonts w:ascii="Arial" w:hAnsi="Arial" w:cs="Arial"/>
        </w:rPr>
        <w:t>of</w:t>
      </w:r>
      <w:r>
        <w:rPr>
          <w:rFonts w:ascii="Arial" w:hAnsi="Arial" w:cs="Arial"/>
        </w:rPr>
        <w:t xml:space="preserve"> wood smoke </w:t>
      </w:r>
      <w:r w:rsidR="006D6EAE">
        <w:rPr>
          <w:rFonts w:ascii="Arial" w:hAnsi="Arial" w:cs="Arial"/>
        </w:rPr>
        <w:t xml:space="preserve">exposure </w:t>
      </w:r>
      <w:r>
        <w:rPr>
          <w:rFonts w:ascii="Arial" w:hAnsi="Arial" w:cs="Arial"/>
        </w:rPr>
        <w:t>and cardiovascular effects.</w:t>
      </w:r>
    </w:p>
    <w:tbl>
      <w:tblPr>
        <w:tblStyle w:val="TableGrid"/>
        <w:tblW w:w="5000" w:type="pct"/>
        <w:tblInd w:w="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353"/>
        <w:gridCol w:w="1348"/>
        <w:gridCol w:w="1265"/>
        <w:gridCol w:w="2250"/>
        <w:gridCol w:w="10"/>
        <w:gridCol w:w="1879"/>
        <w:gridCol w:w="189"/>
        <w:gridCol w:w="2330"/>
        <w:gridCol w:w="371"/>
        <w:gridCol w:w="1965"/>
      </w:tblGrid>
      <w:tr w:rsidR="00D349D2" w:rsidRPr="00D349D2" w14:paraId="28D8A6A3" w14:textId="77777777" w:rsidTr="00F9674F">
        <w:trPr>
          <w:trHeight w:val="637"/>
        </w:trPr>
        <w:tc>
          <w:tcPr>
            <w:tcW w:w="522" w:type="pct"/>
            <w:tcBorders>
              <w:top w:val="single" w:sz="4" w:space="0" w:color="auto"/>
              <w:left w:val="nil"/>
              <w:bottom w:val="single" w:sz="4" w:space="0" w:color="auto"/>
              <w:right w:val="nil"/>
            </w:tcBorders>
            <w:hideMark/>
          </w:tcPr>
          <w:p w14:paraId="089DF855" w14:textId="77777777" w:rsidR="00D349D2" w:rsidRPr="00D349D2" w:rsidRDefault="00D349D2" w:rsidP="00D349D2">
            <w:pPr>
              <w:rPr>
                <w:rFonts w:ascii="Arial" w:hAnsi="Arial" w:cs="Arial"/>
                <w:b/>
                <w:bCs/>
                <w:sz w:val="20"/>
                <w:szCs w:val="20"/>
              </w:rPr>
            </w:pPr>
            <w:r w:rsidRPr="00D349D2">
              <w:rPr>
                <w:rFonts w:ascii="Arial" w:hAnsi="Arial" w:cs="Arial"/>
                <w:b/>
                <w:bCs/>
                <w:sz w:val="20"/>
                <w:szCs w:val="20"/>
              </w:rPr>
              <w:t>Author &amp; year</w:t>
            </w:r>
          </w:p>
        </w:tc>
        <w:tc>
          <w:tcPr>
            <w:tcW w:w="520" w:type="pct"/>
            <w:tcBorders>
              <w:top w:val="single" w:sz="4" w:space="0" w:color="auto"/>
              <w:left w:val="nil"/>
              <w:bottom w:val="single" w:sz="4" w:space="0" w:color="auto"/>
              <w:right w:val="nil"/>
            </w:tcBorders>
          </w:tcPr>
          <w:p w14:paraId="2F4C96AB" w14:textId="77777777" w:rsidR="00D349D2" w:rsidRPr="00D349D2" w:rsidRDefault="00D349D2" w:rsidP="00D349D2">
            <w:pPr>
              <w:rPr>
                <w:rFonts w:ascii="Arial" w:hAnsi="Arial" w:cs="Arial"/>
                <w:b/>
                <w:bCs/>
                <w:sz w:val="20"/>
                <w:szCs w:val="20"/>
              </w:rPr>
            </w:pPr>
            <w:r w:rsidRPr="00D349D2">
              <w:rPr>
                <w:rFonts w:ascii="Arial" w:hAnsi="Arial" w:cs="Arial"/>
                <w:b/>
                <w:bCs/>
                <w:sz w:val="20"/>
                <w:szCs w:val="20"/>
              </w:rPr>
              <w:t>Study type</w:t>
            </w:r>
          </w:p>
        </w:tc>
        <w:tc>
          <w:tcPr>
            <w:tcW w:w="488" w:type="pct"/>
            <w:tcBorders>
              <w:top w:val="single" w:sz="4" w:space="0" w:color="auto"/>
              <w:left w:val="nil"/>
              <w:bottom w:val="single" w:sz="4" w:space="0" w:color="auto"/>
              <w:right w:val="nil"/>
            </w:tcBorders>
            <w:hideMark/>
          </w:tcPr>
          <w:p w14:paraId="283CE408" w14:textId="77777777" w:rsidR="00D349D2" w:rsidRPr="00D349D2" w:rsidRDefault="00D349D2" w:rsidP="00D349D2">
            <w:pPr>
              <w:rPr>
                <w:rFonts w:ascii="Arial" w:hAnsi="Arial" w:cs="Arial"/>
                <w:b/>
                <w:bCs/>
                <w:sz w:val="20"/>
                <w:szCs w:val="20"/>
              </w:rPr>
            </w:pPr>
            <w:r w:rsidRPr="00D349D2">
              <w:rPr>
                <w:rFonts w:ascii="Arial" w:hAnsi="Arial" w:cs="Arial"/>
                <w:b/>
                <w:bCs/>
                <w:sz w:val="20"/>
                <w:szCs w:val="20"/>
              </w:rPr>
              <w:t>Fuel type</w:t>
            </w:r>
          </w:p>
        </w:tc>
        <w:tc>
          <w:tcPr>
            <w:tcW w:w="868" w:type="pct"/>
            <w:tcBorders>
              <w:top w:val="single" w:sz="4" w:space="0" w:color="auto"/>
              <w:left w:val="nil"/>
              <w:bottom w:val="single" w:sz="4" w:space="0" w:color="auto"/>
              <w:right w:val="nil"/>
            </w:tcBorders>
          </w:tcPr>
          <w:p w14:paraId="4304CC71" w14:textId="77777777" w:rsidR="00D349D2" w:rsidRPr="00D349D2" w:rsidRDefault="00D349D2" w:rsidP="00D349D2">
            <w:pPr>
              <w:rPr>
                <w:rFonts w:ascii="Arial" w:hAnsi="Arial" w:cs="Arial"/>
                <w:b/>
                <w:bCs/>
                <w:sz w:val="20"/>
                <w:szCs w:val="20"/>
              </w:rPr>
            </w:pPr>
            <w:r w:rsidRPr="00D349D2">
              <w:rPr>
                <w:rFonts w:ascii="Arial" w:hAnsi="Arial" w:cs="Arial"/>
                <w:b/>
                <w:bCs/>
                <w:sz w:val="20"/>
                <w:szCs w:val="20"/>
              </w:rPr>
              <w:t>Exposure level</w:t>
            </w:r>
          </w:p>
        </w:tc>
        <w:tc>
          <w:tcPr>
            <w:tcW w:w="729" w:type="pct"/>
            <w:gridSpan w:val="2"/>
            <w:tcBorders>
              <w:top w:val="single" w:sz="4" w:space="0" w:color="auto"/>
              <w:left w:val="nil"/>
              <w:bottom w:val="single" w:sz="4" w:space="0" w:color="auto"/>
              <w:right w:val="nil"/>
            </w:tcBorders>
            <w:hideMark/>
          </w:tcPr>
          <w:p w14:paraId="2A23D41C" w14:textId="77777777" w:rsidR="00D349D2" w:rsidRPr="00D349D2" w:rsidRDefault="00D349D2" w:rsidP="00D349D2">
            <w:pPr>
              <w:rPr>
                <w:rFonts w:ascii="Arial" w:hAnsi="Arial" w:cs="Arial"/>
                <w:b/>
                <w:bCs/>
                <w:sz w:val="20"/>
                <w:szCs w:val="20"/>
              </w:rPr>
            </w:pPr>
            <w:r w:rsidRPr="00D349D2">
              <w:rPr>
                <w:rFonts w:ascii="Arial" w:hAnsi="Arial" w:cs="Arial"/>
                <w:b/>
                <w:bCs/>
                <w:sz w:val="20"/>
                <w:szCs w:val="20"/>
              </w:rPr>
              <w:t>Pulmonary effects</w:t>
            </w:r>
          </w:p>
        </w:tc>
        <w:tc>
          <w:tcPr>
            <w:tcW w:w="972" w:type="pct"/>
            <w:gridSpan w:val="2"/>
            <w:tcBorders>
              <w:top w:val="single" w:sz="4" w:space="0" w:color="auto"/>
              <w:left w:val="nil"/>
              <w:bottom w:val="single" w:sz="4" w:space="0" w:color="auto"/>
              <w:right w:val="nil"/>
            </w:tcBorders>
            <w:hideMark/>
          </w:tcPr>
          <w:p w14:paraId="3B8CED78" w14:textId="77777777" w:rsidR="00D349D2" w:rsidRPr="00D349D2" w:rsidRDefault="00D349D2" w:rsidP="00D349D2">
            <w:pPr>
              <w:rPr>
                <w:rFonts w:ascii="Arial" w:hAnsi="Arial" w:cs="Arial"/>
                <w:b/>
                <w:bCs/>
                <w:sz w:val="20"/>
                <w:szCs w:val="20"/>
              </w:rPr>
            </w:pPr>
            <w:r w:rsidRPr="00D349D2">
              <w:rPr>
                <w:rFonts w:ascii="Arial" w:hAnsi="Arial" w:cs="Arial"/>
                <w:b/>
                <w:bCs/>
                <w:sz w:val="20"/>
                <w:szCs w:val="20"/>
              </w:rPr>
              <w:t>Cardiovascular effects</w:t>
            </w:r>
          </w:p>
        </w:tc>
        <w:tc>
          <w:tcPr>
            <w:tcW w:w="901" w:type="pct"/>
            <w:gridSpan w:val="2"/>
            <w:tcBorders>
              <w:top w:val="single" w:sz="4" w:space="0" w:color="auto"/>
              <w:left w:val="nil"/>
              <w:bottom w:val="single" w:sz="4" w:space="0" w:color="auto"/>
              <w:right w:val="nil"/>
            </w:tcBorders>
            <w:hideMark/>
          </w:tcPr>
          <w:p w14:paraId="287EF062" w14:textId="72AFFBF7" w:rsidR="00D349D2" w:rsidRPr="00D349D2" w:rsidRDefault="00D349D2" w:rsidP="00D349D2">
            <w:pPr>
              <w:rPr>
                <w:rFonts w:ascii="Arial" w:hAnsi="Arial" w:cs="Arial"/>
                <w:b/>
                <w:bCs/>
                <w:sz w:val="20"/>
                <w:szCs w:val="20"/>
              </w:rPr>
            </w:pPr>
            <w:r w:rsidRPr="00D349D2">
              <w:rPr>
                <w:rFonts w:ascii="Arial" w:hAnsi="Arial" w:cs="Arial"/>
                <w:b/>
                <w:bCs/>
                <w:sz w:val="20"/>
                <w:szCs w:val="20"/>
              </w:rPr>
              <w:t xml:space="preserve">Other </w:t>
            </w:r>
          </w:p>
        </w:tc>
      </w:tr>
      <w:tr w:rsidR="00D349D2" w:rsidRPr="00D349D2" w14:paraId="5B285D65" w14:textId="77777777" w:rsidTr="00C00F09">
        <w:trPr>
          <w:trHeight w:val="1781"/>
        </w:trPr>
        <w:tc>
          <w:tcPr>
            <w:tcW w:w="522" w:type="pct"/>
            <w:tcBorders>
              <w:top w:val="single" w:sz="4" w:space="0" w:color="auto"/>
              <w:left w:val="nil"/>
              <w:bottom w:val="single" w:sz="4" w:space="0" w:color="auto"/>
              <w:right w:val="nil"/>
            </w:tcBorders>
          </w:tcPr>
          <w:p w14:paraId="1A7D7630" w14:textId="77777777" w:rsidR="00D349D2" w:rsidRPr="00D349D2" w:rsidRDefault="00D349D2" w:rsidP="00D349D2">
            <w:pPr>
              <w:rPr>
                <w:rFonts w:ascii="Arial" w:hAnsi="Arial" w:cs="Arial"/>
                <w:sz w:val="20"/>
                <w:szCs w:val="20"/>
              </w:rPr>
            </w:pPr>
            <w:r w:rsidRPr="00D349D2">
              <w:rPr>
                <w:rFonts w:ascii="Arial" w:hAnsi="Arial" w:cs="Arial"/>
                <w:sz w:val="20"/>
                <w:szCs w:val="20"/>
              </w:rPr>
              <w:fldChar w:fldCharType="begin"/>
            </w:r>
            <w:r w:rsidRPr="00D349D2">
              <w:rPr>
                <w:rFonts w:ascii="Arial" w:hAnsi="Arial" w:cs="Arial"/>
                <w:sz w:val="20"/>
                <w:szCs w:val="20"/>
              </w:rPr>
              <w:instrText xml:space="preserve"> ADDIN EN.CITE &lt;EndNote&gt;&lt;Cite&gt;&lt;Author&gt;Barregard&lt;/Author&gt;&lt;Year&gt;2006&lt;/Year&gt;&lt;RecNum&gt;1683&lt;/RecNum&gt;&lt;DisplayText&gt;(Barregard et al. 2006)&lt;/DisplayText&gt;&lt;record&gt;&lt;rec-number&gt;1683&lt;/rec-number&gt;&lt;foreign-keys&gt;&lt;key app="EN" db-id="d9rsr5ap2zr5vnet2p8vw5xqaevda9z55d5x" timestamp="1586357134"&gt;1683&lt;/key&gt;&lt;/foreign-keys&gt;&lt;ref-type name="Journal Article"&gt;17&lt;/ref-type&gt;&lt;contributors&gt;&lt;authors&gt;&lt;author&gt;Barregard, L.&lt;/author&gt;&lt;author&gt;Sallsten, G.&lt;/author&gt;&lt;author&gt;Gustafson, P.&lt;/author&gt;&lt;author&gt;Andersson, L.&lt;/author&gt;&lt;author&gt;Johansson, L.&lt;/author&gt;&lt;author&gt;Basu, S.&lt;/author&gt;&lt;author&gt;Stigendal, L.&lt;/author&gt;&lt;/authors&gt;&lt;/contributors&gt;&lt;titles&gt;&lt;title&gt;Experimental exposure to wood-smoke particles in healthy humans: Effects on markers of inflammation, coagulation, and lipid peroxidation&lt;/title&gt;&lt;secondary-title&gt;Inhalation Toxicology&lt;/secondary-title&gt;&lt;/titles&gt;&lt;periodical&gt;&lt;full-title&gt;Inhal Toxicol&lt;/full-title&gt;&lt;abbr-1&gt;Inhalation toxicology&lt;/abbr-1&gt;&lt;/periodical&gt;&lt;pages&gt;845-853&lt;/pages&gt;&lt;volume&gt;18&lt;/volume&gt;&lt;number&gt;11&lt;/number&gt;&lt;dates&gt;&lt;year&gt;2006&lt;/year&gt;&lt;pub-dates&gt;&lt;date&gt;Oct&lt;/date&gt;&lt;/pub-dates&gt;&lt;/dates&gt;&lt;isbn&gt;0895-8378&lt;/isbn&gt;&lt;accession-num&gt;WOS:000239236000001&lt;/accession-num&gt;&lt;urls&gt;&lt;related-urls&gt;&lt;url&gt;&amp;lt;Go to ISI&amp;gt;://WOS:000239236000001&lt;/url&gt;&lt;url&gt;https://www.tandfonline.com/doi/pdf/10.1080/08958370600685798?needAccess=true&lt;/url&gt;&lt;/related-urls&gt;&lt;/urls&gt;&lt;electronic-resource-num&gt;10.1080/08958370600685798&lt;/electronic-resource-num&gt;&lt;/record&gt;&lt;/Cite&gt;&lt;/EndNote&gt;</w:instrText>
            </w:r>
            <w:r w:rsidRPr="00D349D2">
              <w:rPr>
                <w:rFonts w:ascii="Arial" w:hAnsi="Arial" w:cs="Arial"/>
                <w:sz w:val="20"/>
                <w:szCs w:val="20"/>
              </w:rPr>
              <w:fldChar w:fldCharType="separate"/>
            </w:r>
            <w:r w:rsidRPr="00D349D2">
              <w:rPr>
                <w:rFonts w:ascii="Arial" w:hAnsi="Arial" w:cs="Arial"/>
                <w:noProof/>
                <w:sz w:val="20"/>
                <w:szCs w:val="20"/>
              </w:rPr>
              <w:t>(Barregard et al. 2006)</w:t>
            </w:r>
            <w:r w:rsidRPr="00D349D2">
              <w:rPr>
                <w:rFonts w:ascii="Arial" w:hAnsi="Arial" w:cs="Arial"/>
                <w:sz w:val="20"/>
                <w:szCs w:val="20"/>
              </w:rPr>
              <w:fldChar w:fldCharType="end"/>
            </w:r>
          </w:p>
        </w:tc>
        <w:tc>
          <w:tcPr>
            <w:tcW w:w="520" w:type="pct"/>
            <w:tcBorders>
              <w:top w:val="single" w:sz="4" w:space="0" w:color="auto"/>
              <w:left w:val="nil"/>
              <w:bottom w:val="single" w:sz="4" w:space="0" w:color="auto"/>
              <w:right w:val="nil"/>
            </w:tcBorders>
          </w:tcPr>
          <w:p w14:paraId="5A2BC10A" w14:textId="3B4EAE85" w:rsidR="00D349D2" w:rsidRPr="00D349D2" w:rsidRDefault="00D349D2" w:rsidP="00D349D2">
            <w:pPr>
              <w:rPr>
                <w:rFonts w:ascii="Arial" w:hAnsi="Arial" w:cs="Arial"/>
                <w:sz w:val="20"/>
                <w:szCs w:val="20"/>
              </w:rPr>
            </w:pPr>
            <w:r w:rsidRPr="00D349D2">
              <w:rPr>
                <w:rFonts w:ascii="Arial" w:hAnsi="Arial" w:cs="Arial"/>
                <w:sz w:val="20"/>
                <w:szCs w:val="20"/>
              </w:rPr>
              <w:t xml:space="preserve">Experimental </w:t>
            </w:r>
            <w:r>
              <w:rPr>
                <w:rFonts w:ascii="Arial" w:hAnsi="Arial" w:cs="Arial"/>
                <w:sz w:val="20"/>
                <w:szCs w:val="20"/>
              </w:rPr>
              <w:t>e</w:t>
            </w:r>
            <w:r w:rsidRPr="00D349D2">
              <w:rPr>
                <w:rFonts w:ascii="Arial" w:hAnsi="Arial" w:cs="Arial"/>
                <w:sz w:val="20"/>
                <w:szCs w:val="20"/>
              </w:rPr>
              <w:t>xposure</w:t>
            </w:r>
          </w:p>
          <w:p w14:paraId="5B997FE9" w14:textId="77777777" w:rsidR="00D349D2" w:rsidRPr="00D349D2" w:rsidRDefault="00D349D2" w:rsidP="00D349D2">
            <w:pPr>
              <w:rPr>
                <w:rFonts w:ascii="Arial" w:hAnsi="Arial" w:cs="Arial"/>
                <w:sz w:val="20"/>
                <w:szCs w:val="20"/>
              </w:rPr>
            </w:pPr>
            <w:r w:rsidRPr="00D349D2">
              <w:rPr>
                <w:rFonts w:ascii="Arial" w:hAnsi="Arial" w:cs="Arial"/>
                <w:sz w:val="20"/>
                <w:szCs w:val="20"/>
              </w:rPr>
              <w:t>(13 subjects) crossover study</w:t>
            </w:r>
          </w:p>
        </w:tc>
        <w:tc>
          <w:tcPr>
            <w:tcW w:w="488" w:type="pct"/>
            <w:tcBorders>
              <w:top w:val="single" w:sz="4" w:space="0" w:color="auto"/>
              <w:left w:val="nil"/>
              <w:bottom w:val="single" w:sz="4" w:space="0" w:color="auto"/>
              <w:right w:val="nil"/>
            </w:tcBorders>
          </w:tcPr>
          <w:p w14:paraId="2ACD0156" w14:textId="77777777" w:rsidR="00D349D2" w:rsidRPr="00D349D2" w:rsidRDefault="00D349D2" w:rsidP="00D349D2">
            <w:pPr>
              <w:rPr>
                <w:rFonts w:ascii="Arial" w:hAnsi="Arial" w:cs="Arial"/>
                <w:sz w:val="20"/>
                <w:szCs w:val="20"/>
              </w:rPr>
            </w:pPr>
            <w:r w:rsidRPr="00D349D2">
              <w:rPr>
                <w:rFonts w:ascii="Arial" w:hAnsi="Arial" w:cs="Arial"/>
                <w:sz w:val="20"/>
                <w:szCs w:val="20"/>
              </w:rPr>
              <w:t>1:1 hardwood and softwood</w:t>
            </w:r>
          </w:p>
        </w:tc>
        <w:tc>
          <w:tcPr>
            <w:tcW w:w="868" w:type="pct"/>
            <w:tcBorders>
              <w:top w:val="single" w:sz="4" w:space="0" w:color="auto"/>
              <w:left w:val="nil"/>
              <w:bottom w:val="single" w:sz="4" w:space="0" w:color="auto"/>
              <w:right w:val="nil"/>
            </w:tcBorders>
          </w:tcPr>
          <w:p w14:paraId="15B9051B" w14:textId="07473247" w:rsidR="00D349D2" w:rsidRPr="00D349D2" w:rsidRDefault="00D349D2" w:rsidP="00D349D2">
            <w:pPr>
              <w:rPr>
                <w:rFonts w:ascii="Arial" w:hAnsi="Arial" w:cs="Arial"/>
                <w:sz w:val="20"/>
                <w:szCs w:val="20"/>
              </w:rPr>
            </w:pPr>
            <w:r w:rsidRPr="00D349D2">
              <w:rPr>
                <w:rFonts w:ascii="Arial" w:hAnsi="Arial" w:cs="Arial"/>
                <w:sz w:val="20"/>
                <w:szCs w:val="20"/>
              </w:rPr>
              <w:t>Mean concentration PM</w:t>
            </w:r>
            <w:r w:rsidRPr="00D349D2">
              <w:rPr>
                <w:rFonts w:ascii="Arial" w:hAnsi="Arial" w:cs="Arial"/>
                <w:sz w:val="20"/>
                <w:szCs w:val="20"/>
                <w:vertAlign w:val="subscript"/>
              </w:rPr>
              <w:t>2.5</w:t>
            </w:r>
            <w:r w:rsidRPr="00D349D2">
              <w:rPr>
                <w:rFonts w:ascii="Arial" w:hAnsi="Arial" w:cs="Arial"/>
                <w:sz w:val="20"/>
                <w:szCs w:val="20"/>
              </w:rPr>
              <w:t xml:space="preserve"> and PM</w:t>
            </w:r>
            <w:r w:rsidRPr="00D349D2">
              <w:rPr>
                <w:rFonts w:ascii="Arial" w:hAnsi="Arial" w:cs="Arial"/>
                <w:sz w:val="20"/>
                <w:szCs w:val="20"/>
                <w:vertAlign w:val="subscript"/>
              </w:rPr>
              <w:t>1</w:t>
            </w:r>
            <w:r w:rsidRPr="00D349D2">
              <w:rPr>
                <w:rFonts w:ascii="Arial" w:hAnsi="Arial" w:cs="Arial"/>
                <w:sz w:val="20"/>
                <w:szCs w:val="20"/>
              </w:rPr>
              <w:t xml:space="preserve"> were 279 and 243 </w:t>
            </w:r>
            <w:bookmarkStart w:id="44" w:name="_Hlk38386563"/>
            <w:r w:rsidRPr="00D349D2">
              <w:rPr>
                <w:rFonts w:ascii="Arial" w:hAnsi="Arial" w:cs="Arial"/>
                <w:sz w:val="20"/>
                <w:szCs w:val="20"/>
              </w:rPr>
              <w:t>µg/m</w:t>
            </w:r>
            <w:r w:rsidRPr="00D349D2">
              <w:rPr>
                <w:rFonts w:ascii="Arial" w:hAnsi="Arial" w:cs="Arial"/>
                <w:sz w:val="20"/>
                <w:szCs w:val="20"/>
                <w:vertAlign w:val="superscript"/>
              </w:rPr>
              <w:t>3</w:t>
            </w:r>
            <w:r w:rsidRPr="00D349D2">
              <w:rPr>
                <w:rFonts w:ascii="Arial" w:hAnsi="Arial" w:cs="Arial"/>
                <w:sz w:val="20"/>
                <w:szCs w:val="20"/>
              </w:rPr>
              <w:t xml:space="preserve">. </w:t>
            </w:r>
            <w:r>
              <w:rPr>
                <w:rFonts w:ascii="Arial" w:hAnsi="Arial" w:cs="Arial"/>
                <w:sz w:val="20"/>
                <w:szCs w:val="20"/>
              </w:rPr>
              <w:t xml:space="preserve">Exposure sequence: </w:t>
            </w:r>
            <w:r w:rsidRPr="00D349D2">
              <w:rPr>
                <w:rFonts w:ascii="Arial" w:hAnsi="Arial" w:cs="Arial"/>
                <w:sz w:val="20"/>
                <w:szCs w:val="20"/>
              </w:rPr>
              <w:t xml:space="preserve">4-hour air </w:t>
            </w:r>
            <w:bookmarkEnd w:id="44"/>
            <w:r>
              <w:rPr>
                <w:rFonts w:ascii="Arial" w:hAnsi="Arial" w:cs="Arial"/>
                <w:sz w:val="20"/>
                <w:szCs w:val="20"/>
              </w:rPr>
              <w:t xml:space="preserve">first </w:t>
            </w:r>
            <w:r w:rsidRPr="00D349D2">
              <w:rPr>
                <w:rFonts w:ascii="Arial" w:hAnsi="Arial" w:cs="Arial"/>
                <w:sz w:val="20"/>
                <w:szCs w:val="20"/>
              </w:rPr>
              <w:t>and 1 week later 4-h wood smoke</w:t>
            </w:r>
          </w:p>
        </w:tc>
        <w:tc>
          <w:tcPr>
            <w:tcW w:w="729" w:type="pct"/>
            <w:gridSpan w:val="2"/>
            <w:tcBorders>
              <w:top w:val="single" w:sz="4" w:space="0" w:color="auto"/>
              <w:left w:val="nil"/>
              <w:bottom w:val="single" w:sz="4" w:space="0" w:color="auto"/>
              <w:right w:val="nil"/>
            </w:tcBorders>
          </w:tcPr>
          <w:p w14:paraId="76058D82" w14:textId="77777777" w:rsidR="00D349D2" w:rsidRPr="00D349D2" w:rsidRDefault="00D349D2" w:rsidP="00D349D2">
            <w:pPr>
              <w:rPr>
                <w:rFonts w:ascii="Arial" w:hAnsi="Arial" w:cs="Arial"/>
                <w:sz w:val="20"/>
                <w:szCs w:val="20"/>
              </w:rPr>
            </w:pPr>
            <w:r w:rsidRPr="00D349D2">
              <w:rPr>
                <w:rFonts w:ascii="Arial" w:hAnsi="Arial" w:cs="Arial"/>
                <w:sz w:val="20"/>
                <w:szCs w:val="20"/>
              </w:rPr>
              <w:t>NA</w:t>
            </w:r>
          </w:p>
        </w:tc>
        <w:tc>
          <w:tcPr>
            <w:tcW w:w="972" w:type="pct"/>
            <w:gridSpan w:val="2"/>
            <w:tcBorders>
              <w:top w:val="single" w:sz="4" w:space="0" w:color="auto"/>
              <w:left w:val="nil"/>
              <w:bottom w:val="single" w:sz="4" w:space="0" w:color="auto"/>
              <w:right w:val="nil"/>
            </w:tcBorders>
          </w:tcPr>
          <w:p w14:paraId="4E12B6FA" w14:textId="425A2495" w:rsidR="00D349D2" w:rsidRPr="00D349D2" w:rsidRDefault="00D349D2" w:rsidP="00D349D2">
            <w:pPr>
              <w:rPr>
                <w:rFonts w:ascii="Arial" w:hAnsi="Arial" w:cs="Arial"/>
                <w:sz w:val="20"/>
                <w:szCs w:val="20"/>
              </w:rPr>
            </w:pPr>
            <w:r w:rsidRPr="00D349D2">
              <w:rPr>
                <w:rFonts w:ascii="Arial" w:hAnsi="Arial" w:cs="Arial"/>
                <w:sz w:val="20"/>
                <w:szCs w:val="20"/>
              </w:rPr>
              <w:t xml:space="preserve">Factor </w:t>
            </w:r>
            <w:proofErr w:type="spellStart"/>
            <w:r w:rsidRPr="00D349D2">
              <w:rPr>
                <w:rFonts w:ascii="Arial" w:hAnsi="Arial" w:cs="Arial"/>
                <w:sz w:val="20"/>
                <w:szCs w:val="20"/>
              </w:rPr>
              <w:t>VIIIc</w:t>
            </w:r>
            <w:proofErr w:type="spellEnd"/>
            <w:r w:rsidRPr="00D349D2">
              <w:rPr>
                <w:rFonts w:ascii="Arial" w:hAnsi="Arial" w:cs="Arial"/>
                <w:sz w:val="20"/>
                <w:szCs w:val="20"/>
              </w:rPr>
              <w:t>/</w:t>
            </w:r>
            <w:proofErr w:type="spellStart"/>
            <w:r w:rsidRPr="00D349D2">
              <w:rPr>
                <w:rFonts w:ascii="Arial" w:hAnsi="Arial" w:cs="Arial"/>
                <w:sz w:val="20"/>
                <w:szCs w:val="20"/>
              </w:rPr>
              <w:t>vWf</w:t>
            </w:r>
            <w:proofErr w:type="spellEnd"/>
            <w:r w:rsidRPr="00D349D2">
              <w:rPr>
                <w:rFonts w:ascii="Arial" w:hAnsi="Arial" w:cs="Arial"/>
                <w:sz w:val="20"/>
                <w:szCs w:val="20"/>
              </w:rPr>
              <w:t xml:space="preserve"> ratio was increased after wood smoke exposure</w:t>
            </w:r>
          </w:p>
        </w:tc>
        <w:tc>
          <w:tcPr>
            <w:tcW w:w="901" w:type="pct"/>
            <w:gridSpan w:val="2"/>
            <w:tcBorders>
              <w:top w:val="single" w:sz="4" w:space="0" w:color="auto"/>
              <w:left w:val="nil"/>
              <w:bottom w:val="single" w:sz="4" w:space="0" w:color="auto"/>
              <w:right w:val="nil"/>
            </w:tcBorders>
          </w:tcPr>
          <w:p w14:paraId="3F026D50" w14:textId="10665F13" w:rsidR="00D349D2" w:rsidRPr="00D349D2" w:rsidRDefault="00D349D2" w:rsidP="00D349D2">
            <w:pPr>
              <w:rPr>
                <w:rFonts w:ascii="Arial" w:hAnsi="Arial" w:cs="Arial"/>
                <w:sz w:val="20"/>
                <w:szCs w:val="20"/>
              </w:rPr>
            </w:pPr>
            <w:r w:rsidRPr="00D349D2">
              <w:rPr>
                <w:rFonts w:ascii="Arial" w:hAnsi="Arial" w:cs="Arial"/>
                <w:sz w:val="20"/>
                <w:szCs w:val="20"/>
              </w:rPr>
              <w:t>Serum amyloid A (SAA) was significantly elevated after wood smoke exposure. Urine 8-iso-PGF</w:t>
            </w:r>
            <w:r w:rsidRPr="00D349D2">
              <w:rPr>
                <w:rFonts w:ascii="Arial" w:hAnsi="Arial" w:cs="Arial"/>
                <w:sz w:val="20"/>
                <w:szCs w:val="20"/>
                <w:vertAlign w:val="subscript"/>
              </w:rPr>
              <w:t>2a</w:t>
            </w:r>
            <w:r w:rsidRPr="00D349D2">
              <w:rPr>
                <w:rFonts w:ascii="Arial" w:hAnsi="Arial" w:cs="Arial"/>
                <w:sz w:val="20"/>
                <w:szCs w:val="20"/>
              </w:rPr>
              <w:t xml:space="preserve"> excretion was increased after wood smoke exposure</w:t>
            </w:r>
          </w:p>
        </w:tc>
      </w:tr>
      <w:tr w:rsidR="00DE1E01" w:rsidRPr="00D349D2" w14:paraId="1B23B84D" w14:textId="77777777" w:rsidTr="00C00F09">
        <w:trPr>
          <w:trHeight w:val="3140"/>
        </w:trPr>
        <w:tc>
          <w:tcPr>
            <w:tcW w:w="522" w:type="pct"/>
            <w:tcBorders>
              <w:top w:val="single" w:sz="4" w:space="0" w:color="auto"/>
              <w:left w:val="nil"/>
              <w:bottom w:val="single" w:sz="4" w:space="0" w:color="auto"/>
              <w:right w:val="nil"/>
            </w:tcBorders>
          </w:tcPr>
          <w:p w14:paraId="0B653EE2" w14:textId="213B1DD0" w:rsidR="00DE1E01" w:rsidRPr="00D349D2" w:rsidRDefault="00DE1E01" w:rsidP="00DE1E01">
            <w:pPr>
              <w:rPr>
                <w:rFonts w:ascii="Arial" w:hAnsi="Arial" w:cs="Arial"/>
                <w:sz w:val="20"/>
                <w:szCs w:val="20"/>
              </w:rPr>
            </w:pPr>
            <w:r w:rsidRPr="00D81986">
              <w:rPr>
                <w:rFonts w:ascii="Arial" w:hAnsi="Arial" w:cs="Arial"/>
                <w:sz w:val="20"/>
                <w:szCs w:val="20"/>
              </w:rPr>
              <w:fldChar w:fldCharType="begin"/>
            </w:r>
            <w:r w:rsidRPr="00D81986">
              <w:rPr>
                <w:rFonts w:ascii="Arial" w:hAnsi="Arial" w:cs="Arial"/>
                <w:sz w:val="20"/>
                <w:szCs w:val="20"/>
              </w:rPr>
              <w:instrText xml:space="preserve"> ADDIN EN.CITE &lt;EndNote&gt;&lt;Cite&gt;&lt;Author&gt;Allen&lt;/Author&gt;&lt;Year&gt;2011&lt;/Year&gt;&lt;RecNum&gt;1564&lt;/RecNum&gt;&lt;DisplayText&gt;(Allen et al. 2011)&lt;/DisplayText&gt;&lt;record&gt;&lt;rec-number&gt;1564&lt;/rec-number&gt;&lt;foreign-keys&gt;&lt;key app="EN" db-id="d9rsr5ap2zr5vnet2p8vw5xqaevda9z55d5x" timestamp="1586357133"&gt;1564&lt;/key&gt;&lt;/foreign-keys&gt;&lt;ref-type name="Journal Article"&gt;17&lt;/ref-type&gt;&lt;contributors&gt;&lt;authors&gt;&lt;author&gt;Allen, R. W.&lt;/author&gt;&lt;author&gt;Carlsten, C.&lt;/author&gt;&lt;author&gt;Karlen, B.&lt;/author&gt;&lt;author&gt;Leckie, S.&lt;/author&gt;&lt;author&gt;van Eeden, S.&lt;/author&gt;&lt;author&gt;Vedal, S.&lt;/author&gt;&lt;author&gt;Wong, I.&lt;/author&gt;&lt;author&gt;Brauer, M.&lt;/author&gt;&lt;/authors&gt;&lt;/contributors&gt;&lt;titles&gt;&lt;title&gt;An Air Filter Intervention Study of Endothelial Function among Healthy Adults in a Woodsmoke-impacted Community&lt;/title&gt;&lt;secondary-title&gt;American Journal of Respiratory and Critical Care Medicine&lt;/secondary-title&gt;&lt;/titles&gt;&lt;periodical&gt;&lt;full-title&gt;Am J Respir Crit Care Med&lt;/full-title&gt;&lt;abbr-1&gt;American journal of respiratory and critical care medicine&lt;/abbr-1&gt;&lt;/periodical&gt;&lt;pages&gt;1222-1230&lt;/pages&gt;&lt;volume&gt;183&lt;/volume&gt;&lt;number&gt;9&lt;/number&gt;&lt;dates&gt;&lt;year&gt;2011&lt;/year&gt;&lt;pub-dates&gt;&lt;date&gt;May&lt;/date&gt;&lt;/pub-dates&gt;&lt;/dates&gt;&lt;isbn&gt;1073-449X&lt;/isbn&gt;&lt;accession-num&gt;WOS:000290005100018&lt;/accession-num&gt;&lt;urls&gt;&lt;related-urls&gt;&lt;url&gt;&amp;lt;Go to ISI&amp;gt;://WOS:000290005100018&lt;/url&gt;&lt;/related-urls&gt;&lt;/urls&gt;&lt;electronic-resource-num&gt;10.1164/rccm.201010-1572OC&lt;/electronic-resource-num&gt;&lt;/record&gt;&lt;/Cite&gt;&lt;/EndNote&gt;</w:instrText>
            </w:r>
            <w:r w:rsidRPr="00D81986">
              <w:rPr>
                <w:rFonts w:ascii="Arial" w:hAnsi="Arial" w:cs="Arial"/>
                <w:sz w:val="20"/>
                <w:szCs w:val="20"/>
              </w:rPr>
              <w:fldChar w:fldCharType="separate"/>
            </w:r>
            <w:r w:rsidRPr="00D81986">
              <w:rPr>
                <w:rFonts w:ascii="Arial" w:hAnsi="Arial" w:cs="Arial"/>
                <w:noProof/>
                <w:sz w:val="20"/>
                <w:szCs w:val="20"/>
              </w:rPr>
              <w:t>(</w:t>
            </w:r>
            <w:r w:rsidRPr="0080499B">
              <w:rPr>
                <w:rFonts w:ascii="Arial" w:hAnsi="Arial" w:cs="Arial"/>
                <w:noProof/>
                <w:sz w:val="20"/>
                <w:szCs w:val="20"/>
              </w:rPr>
              <w:t>Allen et al. 2011)</w:t>
            </w:r>
            <w:r w:rsidRPr="00D81986">
              <w:rPr>
                <w:rFonts w:ascii="Arial" w:hAnsi="Arial" w:cs="Arial"/>
                <w:sz w:val="20"/>
                <w:szCs w:val="20"/>
              </w:rPr>
              <w:fldChar w:fldCharType="end"/>
            </w:r>
          </w:p>
        </w:tc>
        <w:tc>
          <w:tcPr>
            <w:tcW w:w="520" w:type="pct"/>
            <w:tcBorders>
              <w:top w:val="single" w:sz="4" w:space="0" w:color="auto"/>
              <w:left w:val="nil"/>
              <w:bottom w:val="single" w:sz="4" w:space="0" w:color="auto"/>
              <w:right w:val="nil"/>
            </w:tcBorders>
          </w:tcPr>
          <w:p w14:paraId="462A285C" w14:textId="608B6405" w:rsidR="00DE1E01" w:rsidRPr="00D349D2" w:rsidRDefault="00DE1E01" w:rsidP="00DE1E01">
            <w:pPr>
              <w:rPr>
                <w:rFonts w:ascii="Arial" w:hAnsi="Arial" w:cs="Arial"/>
                <w:sz w:val="20"/>
                <w:szCs w:val="20"/>
              </w:rPr>
            </w:pPr>
            <w:r w:rsidRPr="00D81986">
              <w:rPr>
                <w:rFonts w:ascii="Arial" w:hAnsi="Arial" w:cs="Arial"/>
                <w:sz w:val="20"/>
                <w:szCs w:val="20"/>
              </w:rPr>
              <w:t>Randomized crossover intervention study</w:t>
            </w:r>
          </w:p>
        </w:tc>
        <w:tc>
          <w:tcPr>
            <w:tcW w:w="488" w:type="pct"/>
            <w:tcBorders>
              <w:top w:val="single" w:sz="4" w:space="0" w:color="auto"/>
              <w:left w:val="nil"/>
              <w:bottom w:val="single" w:sz="4" w:space="0" w:color="auto"/>
              <w:right w:val="nil"/>
            </w:tcBorders>
          </w:tcPr>
          <w:p w14:paraId="5A5B3D78" w14:textId="060829EA" w:rsidR="00DE1E01" w:rsidRPr="00D349D2" w:rsidRDefault="00DE1E01" w:rsidP="00DE1E01">
            <w:pPr>
              <w:rPr>
                <w:rFonts w:ascii="Arial" w:hAnsi="Arial" w:cs="Arial"/>
                <w:sz w:val="20"/>
                <w:szCs w:val="20"/>
              </w:rPr>
            </w:pPr>
            <w:r w:rsidRPr="00D81986">
              <w:rPr>
                <w:rFonts w:ascii="Arial" w:hAnsi="Arial" w:cs="Arial"/>
                <w:sz w:val="20"/>
                <w:szCs w:val="20"/>
              </w:rPr>
              <w:t>Indoor</w:t>
            </w:r>
            <w:r>
              <w:rPr>
                <w:rFonts w:ascii="Arial" w:hAnsi="Arial" w:cs="Arial"/>
                <w:sz w:val="20"/>
                <w:szCs w:val="20"/>
              </w:rPr>
              <w:t xml:space="preserve"> </w:t>
            </w:r>
            <w:r w:rsidRPr="00D81986">
              <w:rPr>
                <w:rFonts w:ascii="Arial" w:hAnsi="Arial" w:cs="Arial"/>
                <w:sz w:val="20"/>
                <w:szCs w:val="20"/>
              </w:rPr>
              <w:t>and outdoor PM</w:t>
            </w:r>
            <w:r w:rsidRPr="00D81986">
              <w:rPr>
                <w:rFonts w:ascii="Arial" w:hAnsi="Arial" w:cs="Arial"/>
                <w:sz w:val="20"/>
                <w:szCs w:val="20"/>
                <w:vertAlign w:val="subscript"/>
              </w:rPr>
              <w:t xml:space="preserve">2.5 </w:t>
            </w:r>
            <w:r w:rsidRPr="00D81986">
              <w:rPr>
                <w:rFonts w:ascii="Arial" w:hAnsi="Arial" w:cs="Arial"/>
                <w:sz w:val="20"/>
                <w:szCs w:val="20"/>
              </w:rPr>
              <w:t>and levoglucosan levels were measured</w:t>
            </w:r>
            <w:r>
              <w:rPr>
                <w:rFonts w:ascii="Arial" w:hAnsi="Arial" w:cs="Arial"/>
                <w:sz w:val="20"/>
                <w:szCs w:val="20"/>
              </w:rPr>
              <w:t xml:space="preserve"> for</w:t>
            </w:r>
            <w:r w:rsidRPr="00D81986">
              <w:rPr>
                <w:rFonts w:ascii="Arial" w:hAnsi="Arial" w:cs="Arial"/>
                <w:sz w:val="20"/>
                <w:szCs w:val="20"/>
              </w:rPr>
              <w:t xml:space="preserve"> </w:t>
            </w:r>
            <w:r>
              <w:rPr>
                <w:rFonts w:ascii="Arial" w:hAnsi="Arial" w:cs="Arial"/>
                <w:sz w:val="20"/>
                <w:szCs w:val="20"/>
              </w:rPr>
              <w:t>w</w:t>
            </w:r>
            <w:r w:rsidRPr="00D81986">
              <w:rPr>
                <w:rFonts w:ascii="Arial" w:hAnsi="Arial" w:cs="Arial"/>
                <w:sz w:val="20"/>
                <w:szCs w:val="20"/>
              </w:rPr>
              <w:t>ood smoke</w:t>
            </w:r>
            <w:r>
              <w:rPr>
                <w:rFonts w:ascii="Arial" w:hAnsi="Arial" w:cs="Arial"/>
                <w:sz w:val="20"/>
                <w:szCs w:val="20"/>
              </w:rPr>
              <w:t xml:space="preserve"> exposure</w:t>
            </w:r>
            <w:r w:rsidR="009F49A3">
              <w:rPr>
                <w:rFonts w:ascii="Arial" w:hAnsi="Arial" w:cs="Arial"/>
                <w:sz w:val="20"/>
                <w:szCs w:val="20"/>
              </w:rPr>
              <w:t xml:space="preserve"> in </w:t>
            </w:r>
            <w:r w:rsidR="009F49A3" w:rsidRPr="0080499B">
              <w:rPr>
                <w:rFonts w:ascii="Arial" w:hAnsi="Arial" w:cs="Arial"/>
                <w:sz w:val="20"/>
                <w:szCs w:val="20"/>
              </w:rPr>
              <w:t>British Columbia, Canada</w:t>
            </w:r>
          </w:p>
        </w:tc>
        <w:tc>
          <w:tcPr>
            <w:tcW w:w="868" w:type="pct"/>
            <w:tcBorders>
              <w:top w:val="single" w:sz="4" w:space="0" w:color="auto"/>
              <w:left w:val="nil"/>
              <w:bottom w:val="single" w:sz="4" w:space="0" w:color="auto"/>
              <w:right w:val="nil"/>
            </w:tcBorders>
          </w:tcPr>
          <w:p w14:paraId="7951FB95" w14:textId="4A4AE714" w:rsidR="00DE1E01" w:rsidRPr="00D349D2" w:rsidRDefault="00DE1E01" w:rsidP="00DE1E01">
            <w:pPr>
              <w:rPr>
                <w:rFonts w:ascii="Arial" w:hAnsi="Arial" w:cs="Arial"/>
                <w:sz w:val="20"/>
                <w:szCs w:val="20"/>
              </w:rPr>
            </w:pPr>
            <w:r w:rsidRPr="00D81986">
              <w:rPr>
                <w:rFonts w:ascii="Arial" w:hAnsi="Arial" w:cs="Arial"/>
                <w:sz w:val="20"/>
                <w:szCs w:val="20"/>
              </w:rPr>
              <w:t>Measure</w:t>
            </w:r>
            <w:r>
              <w:rPr>
                <w:rFonts w:ascii="Arial" w:hAnsi="Arial" w:cs="Arial"/>
                <w:sz w:val="20"/>
                <w:szCs w:val="20"/>
              </w:rPr>
              <w:t>d</w:t>
            </w:r>
            <w:r w:rsidRPr="00D81986">
              <w:rPr>
                <w:rFonts w:ascii="Arial" w:hAnsi="Arial" w:cs="Arial"/>
                <w:sz w:val="20"/>
                <w:szCs w:val="20"/>
              </w:rPr>
              <w:t xml:space="preserve"> 7-day levels with or without HEPA filter. Outdoor PM</w:t>
            </w:r>
            <w:r w:rsidRPr="00D81986">
              <w:rPr>
                <w:rFonts w:ascii="Arial" w:hAnsi="Arial" w:cs="Arial"/>
                <w:sz w:val="20"/>
                <w:szCs w:val="20"/>
                <w:vertAlign w:val="subscript"/>
              </w:rPr>
              <w:t xml:space="preserve">2.5 </w:t>
            </w:r>
            <w:r w:rsidRPr="00D81986">
              <w:rPr>
                <w:rFonts w:ascii="Arial" w:hAnsi="Arial" w:cs="Arial"/>
                <w:sz w:val="20"/>
                <w:szCs w:val="20"/>
              </w:rPr>
              <w:t>was</w:t>
            </w:r>
            <w:r w:rsidRPr="00D81986">
              <w:rPr>
                <w:rFonts w:ascii="Arial" w:hAnsi="Arial" w:cs="Arial"/>
                <w:sz w:val="20"/>
                <w:szCs w:val="20"/>
                <w:vertAlign w:val="subscript"/>
              </w:rPr>
              <w:t xml:space="preserve"> </w:t>
            </w:r>
            <w:r w:rsidRPr="00D81986">
              <w:rPr>
                <w:rFonts w:ascii="Arial" w:hAnsi="Arial" w:cs="Arial"/>
                <w:sz w:val="20"/>
                <w:szCs w:val="20"/>
              </w:rPr>
              <w:t>about 11.2 µg/m</w:t>
            </w:r>
            <w:r w:rsidRPr="00D81986">
              <w:rPr>
                <w:rFonts w:ascii="Arial" w:hAnsi="Arial" w:cs="Arial"/>
                <w:sz w:val="20"/>
                <w:szCs w:val="20"/>
                <w:vertAlign w:val="superscript"/>
              </w:rPr>
              <w:t>3</w:t>
            </w:r>
            <w:r w:rsidRPr="00D81986">
              <w:rPr>
                <w:rFonts w:ascii="Arial" w:hAnsi="Arial" w:cs="Arial"/>
                <w:sz w:val="20"/>
                <w:szCs w:val="20"/>
              </w:rPr>
              <w:t xml:space="preserve">. The indoor </w:t>
            </w:r>
            <w:r>
              <w:rPr>
                <w:rFonts w:ascii="Arial" w:hAnsi="Arial" w:cs="Arial"/>
                <w:sz w:val="20"/>
                <w:szCs w:val="20"/>
              </w:rPr>
              <w:t>levels</w:t>
            </w:r>
            <w:r w:rsidRPr="00D81986">
              <w:rPr>
                <w:rFonts w:ascii="Arial" w:hAnsi="Arial" w:cs="Arial"/>
                <w:sz w:val="20"/>
                <w:szCs w:val="20"/>
              </w:rPr>
              <w:t xml:space="preserve"> reduced 60% (from 11.2 to 4.6) using HEPA filter </w:t>
            </w:r>
          </w:p>
        </w:tc>
        <w:tc>
          <w:tcPr>
            <w:tcW w:w="729" w:type="pct"/>
            <w:gridSpan w:val="2"/>
            <w:tcBorders>
              <w:top w:val="single" w:sz="4" w:space="0" w:color="auto"/>
              <w:left w:val="nil"/>
              <w:bottom w:val="single" w:sz="4" w:space="0" w:color="auto"/>
              <w:right w:val="nil"/>
            </w:tcBorders>
          </w:tcPr>
          <w:p w14:paraId="592D7EE9" w14:textId="368FB4AC" w:rsidR="00DE1E01" w:rsidRPr="00D349D2" w:rsidRDefault="00DE1E01" w:rsidP="00DE1E01">
            <w:pPr>
              <w:rPr>
                <w:rFonts w:ascii="Arial" w:hAnsi="Arial" w:cs="Arial"/>
                <w:sz w:val="20"/>
                <w:szCs w:val="20"/>
              </w:rPr>
            </w:pPr>
            <w:r w:rsidRPr="00D81986">
              <w:rPr>
                <w:rFonts w:ascii="Arial" w:hAnsi="Arial" w:cs="Arial"/>
                <w:sz w:val="20"/>
                <w:szCs w:val="20"/>
              </w:rPr>
              <w:t>NA</w:t>
            </w:r>
          </w:p>
        </w:tc>
        <w:tc>
          <w:tcPr>
            <w:tcW w:w="972" w:type="pct"/>
            <w:gridSpan w:val="2"/>
            <w:tcBorders>
              <w:top w:val="single" w:sz="4" w:space="0" w:color="auto"/>
              <w:left w:val="nil"/>
              <w:bottom w:val="single" w:sz="4" w:space="0" w:color="auto"/>
              <w:right w:val="nil"/>
            </w:tcBorders>
          </w:tcPr>
          <w:p w14:paraId="416A8D2E" w14:textId="4212EC1F" w:rsidR="00DE1E01" w:rsidRPr="00D349D2" w:rsidRDefault="00DE1E01" w:rsidP="00DE1E01">
            <w:pPr>
              <w:rPr>
                <w:rFonts w:ascii="Arial" w:hAnsi="Arial" w:cs="Arial"/>
                <w:sz w:val="20"/>
                <w:szCs w:val="20"/>
              </w:rPr>
            </w:pPr>
            <w:r w:rsidRPr="00D81986">
              <w:rPr>
                <w:rFonts w:ascii="Arial" w:hAnsi="Arial" w:cs="Arial"/>
                <w:sz w:val="20"/>
                <w:szCs w:val="20"/>
              </w:rPr>
              <w:t>Endothelial function was measured using peripheral artery tonometry and presented as reactive hyperemia index (RHI). HEPA filters are associated with 9.4% increase of RHI</w:t>
            </w:r>
          </w:p>
        </w:tc>
        <w:tc>
          <w:tcPr>
            <w:tcW w:w="901" w:type="pct"/>
            <w:gridSpan w:val="2"/>
            <w:tcBorders>
              <w:top w:val="single" w:sz="4" w:space="0" w:color="auto"/>
              <w:left w:val="nil"/>
              <w:bottom w:val="single" w:sz="4" w:space="0" w:color="auto"/>
              <w:right w:val="nil"/>
            </w:tcBorders>
          </w:tcPr>
          <w:p w14:paraId="2FB70410" w14:textId="6AF93F98" w:rsidR="00DE1E01" w:rsidRPr="00D349D2" w:rsidRDefault="00DE1E01" w:rsidP="00DE1E01">
            <w:pPr>
              <w:rPr>
                <w:rFonts w:ascii="Arial" w:hAnsi="Arial" w:cs="Arial"/>
                <w:sz w:val="20"/>
                <w:szCs w:val="20"/>
              </w:rPr>
            </w:pPr>
            <w:r w:rsidRPr="00D81986">
              <w:rPr>
                <w:rFonts w:ascii="Arial" w:hAnsi="Arial" w:cs="Arial"/>
                <w:sz w:val="20"/>
                <w:szCs w:val="20"/>
              </w:rPr>
              <w:t>Decreased PM</w:t>
            </w:r>
            <w:r w:rsidRPr="00D81986">
              <w:rPr>
                <w:rFonts w:ascii="Arial" w:hAnsi="Arial" w:cs="Arial"/>
                <w:sz w:val="20"/>
                <w:szCs w:val="20"/>
                <w:vertAlign w:val="subscript"/>
              </w:rPr>
              <w:t xml:space="preserve">2.5 </w:t>
            </w:r>
            <w:r w:rsidRPr="00D81986">
              <w:rPr>
                <w:rFonts w:ascii="Arial" w:hAnsi="Arial" w:cs="Arial"/>
                <w:sz w:val="20"/>
                <w:szCs w:val="20"/>
              </w:rPr>
              <w:t>levels by HEPA filters are associated with 32.6% decrease in C-reactive protein and band cell counts</w:t>
            </w:r>
          </w:p>
        </w:tc>
      </w:tr>
      <w:tr w:rsidR="00DE1E01" w:rsidRPr="00D349D2" w14:paraId="3F9154A3" w14:textId="77777777" w:rsidTr="00F9674F">
        <w:trPr>
          <w:trHeight w:val="2240"/>
        </w:trPr>
        <w:tc>
          <w:tcPr>
            <w:tcW w:w="522" w:type="pct"/>
            <w:tcBorders>
              <w:top w:val="single" w:sz="4" w:space="0" w:color="auto"/>
              <w:left w:val="nil"/>
              <w:bottom w:val="single" w:sz="4" w:space="0" w:color="auto"/>
              <w:right w:val="nil"/>
            </w:tcBorders>
          </w:tcPr>
          <w:p w14:paraId="3693C289" w14:textId="77777777" w:rsidR="00DE1E01" w:rsidRPr="00D349D2" w:rsidRDefault="00DE1E01" w:rsidP="00DE1E01">
            <w:pPr>
              <w:rPr>
                <w:rFonts w:ascii="Arial" w:hAnsi="Arial" w:cs="Arial"/>
                <w:sz w:val="20"/>
                <w:szCs w:val="20"/>
              </w:rPr>
            </w:pPr>
            <w:r w:rsidRPr="00D349D2">
              <w:rPr>
                <w:rFonts w:ascii="Arial" w:hAnsi="Arial" w:cs="Arial"/>
                <w:sz w:val="20"/>
                <w:szCs w:val="20"/>
              </w:rPr>
              <w:fldChar w:fldCharType="begin">
                <w:fldData xml:space="preserve">PEVuZE5vdGU+PENpdGU+PEF1dGhvcj5Gb3JjaGhhbW1lcjwvQXV0aG9yPjxZZWFyPjIwMTI8L1ll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</w:fldData>
              </w:fldChar>
            </w:r>
            <w:r w:rsidRPr="00D349D2">
              <w:rPr>
                <w:rFonts w:ascii="Arial" w:hAnsi="Arial" w:cs="Arial"/>
                <w:sz w:val="20"/>
                <w:szCs w:val="20"/>
              </w:rPr>
              <w:instrText xml:space="preserve"> ADDIN EN.CITE </w:instrText>
            </w:r>
            <w:r w:rsidRPr="00D349D2">
              <w:rPr>
                <w:rFonts w:ascii="Arial" w:hAnsi="Arial" w:cs="Arial"/>
                <w:sz w:val="20"/>
                <w:szCs w:val="20"/>
              </w:rPr>
              <w:fldChar w:fldCharType="begin">
                <w:fldData xml:space="preserve">PEVuZE5vdGU+PENpdGU+PEF1dGhvcj5Gb3JjaGhhbW1lcjwvQXV0aG9yPjxZZWFyPjIwMTI8L1ll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</w:fldData>
              </w:fldChar>
            </w:r>
            <w:r w:rsidRPr="00D349D2">
              <w:rPr>
                <w:rFonts w:ascii="Arial" w:hAnsi="Arial" w:cs="Arial"/>
                <w:sz w:val="20"/>
                <w:szCs w:val="20"/>
              </w:rPr>
              <w:instrText xml:space="preserve"> ADDIN EN.CITE.DATA </w:instrText>
            </w:r>
            <w:r w:rsidRPr="00D349D2">
              <w:rPr>
                <w:rFonts w:ascii="Arial" w:hAnsi="Arial" w:cs="Arial"/>
                <w:sz w:val="20"/>
                <w:szCs w:val="20"/>
              </w:rPr>
            </w:r>
            <w:r w:rsidRPr="00D349D2">
              <w:rPr>
                <w:rFonts w:ascii="Arial" w:hAnsi="Arial" w:cs="Arial"/>
                <w:sz w:val="20"/>
                <w:szCs w:val="20"/>
              </w:rPr>
              <w:fldChar w:fldCharType="end"/>
            </w:r>
            <w:r w:rsidRPr="00D349D2">
              <w:rPr>
                <w:rFonts w:ascii="Arial" w:hAnsi="Arial" w:cs="Arial"/>
                <w:sz w:val="20"/>
                <w:szCs w:val="20"/>
              </w:rPr>
            </w:r>
            <w:r w:rsidRPr="00D349D2">
              <w:rPr>
                <w:rFonts w:ascii="Arial" w:hAnsi="Arial" w:cs="Arial"/>
                <w:sz w:val="20"/>
                <w:szCs w:val="20"/>
              </w:rPr>
              <w:fldChar w:fldCharType="separate"/>
            </w:r>
            <w:r w:rsidRPr="00D349D2">
              <w:rPr>
                <w:rFonts w:ascii="Arial" w:hAnsi="Arial" w:cs="Arial"/>
                <w:noProof/>
                <w:sz w:val="20"/>
                <w:szCs w:val="20"/>
              </w:rPr>
              <w:t>(Forchhammer et al. 2012)</w:t>
            </w:r>
            <w:r w:rsidRPr="00D349D2">
              <w:rPr>
                <w:rFonts w:ascii="Arial" w:hAnsi="Arial" w:cs="Arial"/>
                <w:sz w:val="20"/>
                <w:szCs w:val="20"/>
              </w:rPr>
              <w:fldChar w:fldCharType="end"/>
            </w:r>
          </w:p>
        </w:tc>
        <w:tc>
          <w:tcPr>
            <w:tcW w:w="520" w:type="pct"/>
            <w:tcBorders>
              <w:top w:val="single" w:sz="4" w:space="0" w:color="auto"/>
              <w:left w:val="nil"/>
              <w:bottom w:val="single" w:sz="4" w:space="0" w:color="auto"/>
              <w:right w:val="nil"/>
            </w:tcBorders>
          </w:tcPr>
          <w:p w14:paraId="5D9AC940" w14:textId="77777777" w:rsidR="00DE1E01" w:rsidRPr="00D349D2" w:rsidRDefault="00DE1E01" w:rsidP="00DE1E01">
            <w:pPr>
              <w:rPr>
                <w:rFonts w:ascii="Arial" w:hAnsi="Arial" w:cs="Arial"/>
                <w:sz w:val="20"/>
                <w:szCs w:val="20"/>
              </w:rPr>
            </w:pPr>
            <w:r w:rsidRPr="00D349D2">
              <w:rPr>
                <w:rFonts w:ascii="Arial" w:hAnsi="Arial" w:cs="Arial"/>
                <w:sz w:val="20"/>
                <w:szCs w:val="20"/>
              </w:rPr>
              <w:t>Randomized, double-blind, case crossover. 20 subjects (10 male 10 female; 19-55 years old)</w:t>
            </w:r>
          </w:p>
        </w:tc>
        <w:tc>
          <w:tcPr>
            <w:tcW w:w="488" w:type="pct"/>
            <w:tcBorders>
              <w:top w:val="single" w:sz="4" w:space="0" w:color="auto"/>
              <w:left w:val="nil"/>
              <w:bottom w:val="single" w:sz="4" w:space="0" w:color="auto"/>
              <w:right w:val="nil"/>
            </w:tcBorders>
          </w:tcPr>
          <w:p w14:paraId="16278108" w14:textId="77777777" w:rsidR="00DE1E01" w:rsidRPr="00D349D2" w:rsidRDefault="00DE1E01" w:rsidP="00DE1E01">
            <w:pPr>
              <w:rPr>
                <w:rFonts w:ascii="Arial" w:hAnsi="Arial" w:cs="Arial"/>
                <w:sz w:val="20"/>
                <w:szCs w:val="20"/>
              </w:rPr>
            </w:pPr>
            <w:r w:rsidRPr="00D349D2">
              <w:rPr>
                <w:rFonts w:ascii="Arial" w:hAnsi="Arial" w:cs="Arial"/>
                <w:sz w:val="20"/>
                <w:szCs w:val="20"/>
              </w:rPr>
              <w:t>Beech wood combusted in a stove</w:t>
            </w:r>
          </w:p>
        </w:tc>
        <w:tc>
          <w:tcPr>
            <w:tcW w:w="868" w:type="pct"/>
            <w:tcBorders>
              <w:top w:val="single" w:sz="4" w:space="0" w:color="auto"/>
              <w:left w:val="nil"/>
              <w:bottom w:val="single" w:sz="4" w:space="0" w:color="auto"/>
              <w:right w:val="nil"/>
            </w:tcBorders>
          </w:tcPr>
          <w:p w14:paraId="048DCF26" w14:textId="7C1F7994" w:rsidR="00DE1E01" w:rsidRPr="00D349D2" w:rsidRDefault="00DE1E01" w:rsidP="00DE1E01">
            <w:pPr>
              <w:rPr>
                <w:rFonts w:ascii="Arial" w:hAnsi="Arial" w:cs="Arial"/>
                <w:sz w:val="20"/>
                <w:szCs w:val="20"/>
              </w:rPr>
            </w:pPr>
            <w:r w:rsidRPr="00D349D2">
              <w:rPr>
                <w:rFonts w:ascii="Arial" w:hAnsi="Arial" w:cs="Arial"/>
                <w:sz w:val="20"/>
                <w:szCs w:val="20"/>
              </w:rPr>
              <w:t>Wood smoke PM</w:t>
            </w:r>
            <w:r w:rsidRPr="00D349D2">
              <w:rPr>
                <w:rFonts w:ascii="Arial" w:hAnsi="Arial" w:cs="Arial"/>
                <w:sz w:val="20"/>
                <w:szCs w:val="20"/>
                <w:vertAlign w:val="subscript"/>
              </w:rPr>
              <w:t>2.5</w:t>
            </w:r>
            <w:r w:rsidRPr="00D349D2">
              <w:rPr>
                <w:rFonts w:ascii="Arial" w:hAnsi="Arial" w:cs="Arial"/>
                <w:sz w:val="20"/>
                <w:szCs w:val="20"/>
              </w:rPr>
              <w:t xml:space="preserve"> at 14, 220, or 354 </w:t>
            </w:r>
            <w:bookmarkStart w:id="45" w:name="_Hlk38389415"/>
            <w:proofErr w:type="spellStart"/>
            <w:r w:rsidRPr="00D349D2">
              <w:rPr>
                <w:rFonts w:ascii="Arial" w:hAnsi="Arial" w:cs="Arial"/>
                <w:sz w:val="20"/>
                <w:szCs w:val="20"/>
              </w:rPr>
              <w:t>μg</w:t>
            </w:r>
            <w:proofErr w:type="spellEnd"/>
            <w:r w:rsidRPr="00D349D2">
              <w:rPr>
                <w:rFonts w:ascii="Arial" w:hAnsi="Arial" w:cs="Arial"/>
                <w:sz w:val="20"/>
                <w:szCs w:val="20"/>
              </w:rPr>
              <w:t>/m</w:t>
            </w:r>
            <w:r w:rsidRPr="00D349D2">
              <w:rPr>
                <w:rFonts w:ascii="Arial" w:hAnsi="Arial" w:cs="Arial"/>
                <w:sz w:val="20"/>
                <w:szCs w:val="20"/>
                <w:vertAlign w:val="superscript"/>
              </w:rPr>
              <w:t>3</w:t>
            </w:r>
            <w:bookmarkEnd w:id="45"/>
            <w:r w:rsidRPr="00D349D2">
              <w:rPr>
                <w:rFonts w:ascii="Arial" w:hAnsi="Arial" w:cs="Arial"/>
                <w:sz w:val="20"/>
                <w:szCs w:val="20"/>
              </w:rPr>
              <w:t>. 3-h exposure with 2-week interval. Significantly higher levels of PAHs in the wood smoke.</w:t>
            </w:r>
          </w:p>
        </w:tc>
        <w:tc>
          <w:tcPr>
            <w:tcW w:w="729" w:type="pct"/>
            <w:gridSpan w:val="2"/>
            <w:tcBorders>
              <w:top w:val="single" w:sz="4" w:space="0" w:color="auto"/>
              <w:left w:val="nil"/>
              <w:bottom w:val="single" w:sz="4" w:space="0" w:color="auto"/>
              <w:right w:val="nil"/>
            </w:tcBorders>
          </w:tcPr>
          <w:p w14:paraId="4F50A3F8" w14:textId="77777777" w:rsidR="00DE1E01" w:rsidRPr="00D349D2" w:rsidRDefault="00DE1E01" w:rsidP="00DE1E01">
            <w:pPr>
              <w:rPr>
                <w:rFonts w:ascii="Arial" w:hAnsi="Arial" w:cs="Arial"/>
                <w:sz w:val="20"/>
                <w:szCs w:val="20"/>
              </w:rPr>
            </w:pPr>
            <w:r w:rsidRPr="00D349D2">
              <w:rPr>
                <w:rFonts w:ascii="Arial" w:hAnsi="Arial" w:cs="Arial"/>
                <w:sz w:val="20"/>
                <w:szCs w:val="20"/>
              </w:rPr>
              <w:t>NA</w:t>
            </w:r>
          </w:p>
        </w:tc>
        <w:tc>
          <w:tcPr>
            <w:tcW w:w="972" w:type="pct"/>
            <w:gridSpan w:val="2"/>
            <w:tcBorders>
              <w:top w:val="single" w:sz="4" w:space="0" w:color="auto"/>
              <w:left w:val="nil"/>
              <w:bottom w:val="single" w:sz="4" w:space="0" w:color="auto"/>
              <w:right w:val="nil"/>
            </w:tcBorders>
          </w:tcPr>
          <w:p w14:paraId="63AF3FA7" w14:textId="77777777" w:rsidR="00DE1E01" w:rsidRPr="00D349D2" w:rsidRDefault="00DE1E01" w:rsidP="00DE1E01">
            <w:pPr>
              <w:rPr>
                <w:rFonts w:ascii="Arial" w:hAnsi="Arial" w:cs="Arial"/>
                <w:sz w:val="20"/>
                <w:szCs w:val="20"/>
              </w:rPr>
            </w:pPr>
            <w:r w:rsidRPr="00D349D2">
              <w:rPr>
                <w:rFonts w:ascii="Arial" w:hAnsi="Arial" w:cs="Arial"/>
                <w:sz w:val="20"/>
                <w:szCs w:val="20"/>
              </w:rPr>
              <w:t>Microvascular function (MVF) was not significantly changed after exposure to any of the wood smoke doses</w:t>
            </w:r>
          </w:p>
        </w:tc>
        <w:tc>
          <w:tcPr>
            <w:tcW w:w="901" w:type="pct"/>
            <w:gridSpan w:val="2"/>
            <w:tcBorders>
              <w:top w:val="single" w:sz="4" w:space="0" w:color="auto"/>
              <w:left w:val="nil"/>
              <w:bottom w:val="single" w:sz="4" w:space="0" w:color="auto"/>
              <w:right w:val="nil"/>
            </w:tcBorders>
          </w:tcPr>
          <w:p w14:paraId="5529CC59" w14:textId="77777777" w:rsidR="00DE1E01" w:rsidRPr="00D349D2" w:rsidRDefault="00DE1E01" w:rsidP="00DE1E01">
            <w:pPr>
              <w:rPr>
                <w:rFonts w:ascii="Arial" w:hAnsi="Arial" w:cs="Arial"/>
                <w:sz w:val="20"/>
                <w:szCs w:val="20"/>
              </w:rPr>
            </w:pPr>
            <w:r w:rsidRPr="00D349D2">
              <w:rPr>
                <w:rFonts w:ascii="Arial" w:hAnsi="Arial" w:cs="Arial"/>
                <w:sz w:val="20"/>
                <w:szCs w:val="20"/>
              </w:rPr>
              <w:t>Wood smoke did not change oxidative stress (HMOX1), inflammation markers (IL-6, CCL2, TNF, IL-8), and DNA damage (OGG1)</w:t>
            </w:r>
          </w:p>
        </w:tc>
      </w:tr>
      <w:tr w:rsidR="00DE1E01" w:rsidRPr="00D349D2" w14:paraId="0433E7E3" w14:textId="77777777" w:rsidTr="00EB3ED9">
        <w:trPr>
          <w:trHeight w:val="2600"/>
        </w:trPr>
        <w:tc>
          <w:tcPr>
            <w:tcW w:w="522" w:type="pct"/>
            <w:tcBorders>
              <w:top w:val="single" w:sz="4" w:space="0" w:color="auto"/>
              <w:left w:val="nil"/>
              <w:bottom w:val="single" w:sz="4" w:space="0" w:color="auto"/>
              <w:right w:val="nil"/>
            </w:tcBorders>
          </w:tcPr>
          <w:p w14:paraId="4568D70B" w14:textId="77777777" w:rsidR="00DE1E01" w:rsidRPr="00D349D2" w:rsidRDefault="00DE1E01" w:rsidP="00DE1E01">
            <w:pPr>
              <w:rPr>
                <w:rFonts w:ascii="Arial" w:hAnsi="Arial" w:cs="Arial"/>
                <w:sz w:val="20"/>
                <w:szCs w:val="20"/>
              </w:rPr>
            </w:pPr>
            <w:r w:rsidRPr="00D349D2">
              <w:rPr>
                <w:rFonts w:ascii="Arial" w:hAnsi="Arial" w:cs="Arial"/>
                <w:sz w:val="20"/>
                <w:szCs w:val="20"/>
              </w:rPr>
              <w:fldChar w:fldCharType="begin"/>
            </w:r>
            <w:r w:rsidRPr="00D349D2">
              <w:rPr>
                <w:rFonts w:ascii="Arial" w:hAnsi="Arial" w:cs="Arial"/>
                <w:sz w:val="20"/>
                <w:szCs w:val="20"/>
              </w:rPr>
              <w:instrText xml:space="preserve"> ADDIN EN.CITE &lt;EndNote&gt;&lt;Cite&gt;&lt;Author&gt;Ghio&lt;/Author&gt;&lt;Year&gt;2012&lt;/Year&gt;&lt;RecNum&gt;1525&lt;/RecNum&gt;&lt;DisplayText&gt;(Ghio et al. 2012)&lt;/DisplayText&gt;&lt;record&gt;&lt;rec-number&gt;1525&lt;/rec-number&gt;&lt;foreign-keys&gt;&lt;key app="EN" db-id="d9rsr5ap2zr5vnet2p8vw5xqaevda9z55d5x" timestamp="1586357133"&gt;1525&lt;/key&gt;&lt;/foreign-keys&gt;&lt;ref-type name="Journal Article"&gt;17&lt;/ref-type&gt;&lt;contributors&gt;&lt;authors&gt;&lt;author&gt;Ghio, A. J.&lt;/author&gt;&lt;author&gt;Soukup, J. M.&lt;/author&gt;&lt;author&gt;Case, M.&lt;/author&gt;&lt;author&gt;Dailey, L. A.&lt;/author&gt;&lt;author&gt;Richards, J.&lt;/author&gt;&lt;author&gt;Berntsen, J.&lt;/author&gt;&lt;author&gt;Devlin, R. B.&lt;/author&gt;&lt;author&gt;Stone, S.&lt;/author&gt;&lt;author&gt;Rappold, A.&lt;/author&gt;&lt;/authors&gt;&lt;/contributors&gt;&lt;titles&gt;&lt;title&gt;Exposure to wood smoke particles produces inflammation in healthy volunteers&lt;/title&gt;&lt;secondary-title&gt;Occupational and Environmental Medicine&lt;/secondary-title&gt;&lt;/titles&gt;&lt;periodical&gt;&lt;full-title&gt;Occup Environ Med&lt;/full-title&gt;&lt;abbr-1&gt;Occupational and environmental medicine&lt;/abbr-1&gt;&lt;/periodical&gt;&lt;pages&gt;170-175&lt;/pages&gt;&lt;volume&gt;69&lt;/volume&gt;&lt;number&gt;3&lt;/number&gt;&lt;dates&gt;&lt;year&gt;2012&lt;/year&gt;&lt;pub-dates&gt;&lt;date&gt;Mar&lt;/date&gt;&lt;/pub-dates&gt;&lt;/dates&gt;&lt;isbn&gt;1351-0711&lt;/isbn&gt;&lt;accession-num&gt;WOS:000300172800004&lt;/accession-num&gt;&lt;urls&gt;&lt;related-urls&gt;&lt;url&gt;&amp;lt;Go to ISI&amp;gt;://WOS:000300172800004&lt;/url&gt;&lt;url&gt;https://oem.bmj.com/content/oemed/69/3/170.full.pdf&lt;/url&gt;&lt;url&gt;https://oem.bmj.com/content/69/3/170&lt;/url&gt;&lt;/related-urls&gt;&lt;/urls&gt;&lt;electronic-resource-num&gt;10.1136/oem.2011.065276&lt;/electronic-resource-num&gt;&lt;/record&gt;&lt;/Cite&gt;&lt;/EndNote&gt;</w:instrText>
            </w:r>
            <w:r w:rsidRPr="00D349D2">
              <w:rPr>
                <w:rFonts w:ascii="Arial" w:hAnsi="Arial" w:cs="Arial"/>
                <w:sz w:val="20"/>
                <w:szCs w:val="20"/>
              </w:rPr>
              <w:fldChar w:fldCharType="separate"/>
            </w:r>
            <w:r w:rsidRPr="00D349D2">
              <w:rPr>
                <w:rFonts w:ascii="Arial" w:hAnsi="Arial" w:cs="Arial"/>
                <w:noProof/>
                <w:sz w:val="20"/>
                <w:szCs w:val="20"/>
              </w:rPr>
              <w:t>(Ghio et al. 2012)</w:t>
            </w:r>
            <w:r w:rsidRPr="00D349D2">
              <w:rPr>
                <w:rFonts w:ascii="Arial" w:hAnsi="Arial" w:cs="Arial"/>
                <w:sz w:val="20"/>
                <w:szCs w:val="20"/>
              </w:rPr>
              <w:fldChar w:fldCharType="end"/>
            </w:r>
          </w:p>
        </w:tc>
        <w:tc>
          <w:tcPr>
            <w:tcW w:w="520" w:type="pct"/>
            <w:tcBorders>
              <w:top w:val="single" w:sz="4" w:space="0" w:color="auto"/>
              <w:left w:val="nil"/>
              <w:bottom w:val="single" w:sz="4" w:space="0" w:color="auto"/>
              <w:right w:val="nil"/>
            </w:tcBorders>
          </w:tcPr>
          <w:p w14:paraId="620E9510" w14:textId="77777777" w:rsidR="00DE1E01" w:rsidRPr="00D349D2" w:rsidRDefault="00DE1E01" w:rsidP="00DE1E01">
            <w:pPr>
              <w:rPr>
                <w:rFonts w:ascii="Arial" w:hAnsi="Arial" w:cs="Arial"/>
                <w:sz w:val="20"/>
                <w:szCs w:val="20"/>
              </w:rPr>
            </w:pPr>
            <w:bookmarkStart w:id="46" w:name="_Hlk38390885"/>
            <w:r w:rsidRPr="00D349D2">
              <w:rPr>
                <w:rFonts w:ascii="Arial" w:hAnsi="Arial" w:cs="Arial"/>
                <w:sz w:val="20"/>
                <w:szCs w:val="20"/>
              </w:rPr>
              <w:t>Randomized, double-blind, case crossover</w:t>
            </w:r>
            <w:bookmarkEnd w:id="46"/>
          </w:p>
        </w:tc>
        <w:tc>
          <w:tcPr>
            <w:tcW w:w="488" w:type="pct"/>
            <w:tcBorders>
              <w:top w:val="single" w:sz="4" w:space="0" w:color="auto"/>
              <w:left w:val="nil"/>
              <w:bottom w:val="single" w:sz="4" w:space="0" w:color="auto"/>
              <w:right w:val="nil"/>
            </w:tcBorders>
          </w:tcPr>
          <w:p w14:paraId="64797F5F" w14:textId="75820ACA" w:rsidR="00DE1E01" w:rsidRPr="00D349D2" w:rsidRDefault="00DE1E01" w:rsidP="00DE1E01">
            <w:pPr>
              <w:rPr>
                <w:rFonts w:ascii="Arial" w:hAnsi="Arial" w:cs="Arial"/>
                <w:sz w:val="20"/>
                <w:szCs w:val="20"/>
              </w:rPr>
            </w:pPr>
            <w:r w:rsidRPr="00D349D2">
              <w:rPr>
                <w:rFonts w:ascii="Arial" w:hAnsi="Arial" w:cs="Arial"/>
                <w:sz w:val="20"/>
                <w:szCs w:val="20"/>
              </w:rPr>
              <w:t>Red oak wood smoke</w:t>
            </w:r>
          </w:p>
          <w:p w14:paraId="24184351" w14:textId="77777777" w:rsidR="00DE1E01" w:rsidRPr="00D349D2" w:rsidRDefault="00DE1E01" w:rsidP="00DE1E01">
            <w:pPr>
              <w:rPr>
                <w:rFonts w:ascii="Arial" w:hAnsi="Arial" w:cs="Arial"/>
                <w:sz w:val="20"/>
                <w:szCs w:val="20"/>
              </w:rPr>
            </w:pPr>
          </w:p>
        </w:tc>
        <w:tc>
          <w:tcPr>
            <w:tcW w:w="868" w:type="pct"/>
            <w:tcBorders>
              <w:top w:val="single" w:sz="4" w:space="0" w:color="auto"/>
              <w:left w:val="nil"/>
              <w:bottom w:val="single" w:sz="4" w:space="0" w:color="auto"/>
              <w:right w:val="nil"/>
            </w:tcBorders>
          </w:tcPr>
          <w:p w14:paraId="51DB522B" w14:textId="18E4EF75" w:rsidR="00DE1E01" w:rsidRPr="00D349D2" w:rsidRDefault="00DE1E01" w:rsidP="00DE1E01">
            <w:pPr>
              <w:rPr>
                <w:rFonts w:ascii="Arial" w:hAnsi="Arial" w:cs="Arial"/>
                <w:sz w:val="20"/>
                <w:szCs w:val="20"/>
              </w:rPr>
            </w:pPr>
            <w:r w:rsidRPr="00D349D2">
              <w:rPr>
                <w:rFonts w:ascii="Arial" w:hAnsi="Arial" w:cs="Arial"/>
                <w:sz w:val="20"/>
                <w:szCs w:val="20"/>
              </w:rPr>
              <w:t xml:space="preserve">Exposure level: </w:t>
            </w:r>
            <w:bookmarkStart w:id="47" w:name="_Hlk38390952"/>
            <w:r w:rsidRPr="00D349D2">
              <w:rPr>
                <w:rFonts w:ascii="Arial" w:hAnsi="Arial" w:cs="Arial"/>
                <w:sz w:val="20"/>
                <w:szCs w:val="20"/>
              </w:rPr>
              <w:t>485 ± 84 µg/m</w:t>
            </w:r>
            <w:r w:rsidRPr="00D349D2">
              <w:rPr>
                <w:rFonts w:ascii="Arial" w:hAnsi="Arial" w:cs="Arial"/>
                <w:sz w:val="20"/>
                <w:szCs w:val="20"/>
                <w:vertAlign w:val="superscript"/>
              </w:rPr>
              <w:t>3</w:t>
            </w:r>
            <w:r w:rsidRPr="00D349D2">
              <w:rPr>
                <w:rFonts w:ascii="Arial" w:hAnsi="Arial" w:cs="Arial"/>
                <w:sz w:val="20"/>
                <w:szCs w:val="20"/>
              </w:rPr>
              <w:t xml:space="preserve">. 2-h exposure </w:t>
            </w:r>
            <w:bookmarkEnd w:id="47"/>
            <w:r w:rsidRPr="00D349D2">
              <w:rPr>
                <w:rFonts w:ascii="Arial" w:hAnsi="Arial" w:cs="Arial"/>
                <w:sz w:val="20"/>
                <w:szCs w:val="20"/>
              </w:rPr>
              <w:t>(15 min exercise and 15 min rest) with at least 3-week interval</w:t>
            </w:r>
          </w:p>
        </w:tc>
        <w:tc>
          <w:tcPr>
            <w:tcW w:w="729" w:type="pct"/>
            <w:gridSpan w:val="2"/>
            <w:tcBorders>
              <w:top w:val="single" w:sz="4" w:space="0" w:color="auto"/>
              <w:left w:val="nil"/>
              <w:bottom w:val="single" w:sz="4" w:space="0" w:color="auto"/>
              <w:right w:val="nil"/>
            </w:tcBorders>
          </w:tcPr>
          <w:p w14:paraId="65EC09FE" w14:textId="77777777" w:rsidR="00DE1E01" w:rsidRPr="00D349D2" w:rsidRDefault="00DE1E01" w:rsidP="00DE1E01">
            <w:pPr>
              <w:rPr>
                <w:rFonts w:ascii="Arial" w:hAnsi="Arial" w:cs="Arial"/>
                <w:sz w:val="20"/>
                <w:szCs w:val="20"/>
              </w:rPr>
            </w:pPr>
            <w:r w:rsidRPr="00D349D2">
              <w:rPr>
                <w:rFonts w:ascii="Arial" w:hAnsi="Arial" w:cs="Arial"/>
                <w:sz w:val="20"/>
                <w:szCs w:val="20"/>
              </w:rPr>
              <w:t>Lung function was not affected by exposure to wood smoke. There were no respiratory symptoms associated with wood smoke exposure</w:t>
            </w:r>
          </w:p>
        </w:tc>
        <w:tc>
          <w:tcPr>
            <w:tcW w:w="972" w:type="pct"/>
            <w:gridSpan w:val="2"/>
            <w:tcBorders>
              <w:top w:val="single" w:sz="4" w:space="0" w:color="auto"/>
              <w:left w:val="nil"/>
              <w:bottom w:val="single" w:sz="4" w:space="0" w:color="auto"/>
              <w:right w:val="nil"/>
            </w:tcBorders>
          </w:tcPr>
          <w:p w14:paraId="2B485554" w14:textId="06A13B56" w:rsidR="00DE1E01" w:rsidRPr="00D349D2" w:rsidRDefault="00DE1E01" w:rsidP="00DE1E01">
            <w:pPr>
              <w:rPr>
                <w:rFonts w:ascii="Arial" w:hAnsi="Arial" w:cs="Arial"/>
                <w:sz w:val="20"/>
                <w:szCs w:val="20"/>
              </w:rPr>
            </w:pPr>
            <w:bookmarkStart w:id="48" w:name="_Hlk38391047"/>
            <w:r w:rsidRPr="00D349D2">
              <w:rPr>
                <w:rFonts w:ascii="Arial" w:hAnsi="Arial" w:cs="Arial"/>
                <w:sz w:val="20"/>
                <w:szCs w:val="20"/>
              </w:rPr>
              <w:t xml:space="preserve">16.8% decrease of maximal heart rate </w:t>
            </w:r>
            <w:bookmarkEnd w:id="48"/>
            <w:r w:rsidRPr="00D349D2">
              <w:rPr>
                <w:rFonts w:ascii="Arial" w:hAnsi="Arial" w:cs="Arial"/>
                <w:sz w:val="20"/>
                <w:szCs w:val="20"/>
              </w:rPr>
              <w:t xml:space="preserve">after particle exposure. Coagulation and thrombosis markers, such as </w:t>
            </w:r>
            <w:proofErr w:type="spellStart"/>
            <w:r w:rsidRPr="00D349D2">
              <w:rPr>
                <w:rFonts w:ascii="Arial" w:hAnsi="Arial" w:cs="Arial"/>
                <w:sz w:val="20"/>
                <w:szCs w:val="20"/>
              </w:rPr>
              <w:t>vWF</w:t>
            </w:r>
            <w:proofErr w:type="spellEnd"/>
            <w:r w:rsidRPr="00D349D2">
              <w:rPr>
                <w:rFonts w:ascii="Arial" w:hAnsi="Arial" w:cs="Arial"/>
                <w:sz w:val="20"/>
                <w:szCs w:val="20"/>
              </w:rPr>
              <w:t>, d-dimer, plasminogen, etc were not significantly changed. Autonomic nervous system (HRV)was not affected by the exposure</w:t>
            </w:r>
          </w:p>
        </w:tc>
        <w:tc>
          <w:tcPr>
            <w:tcW w:w="901" w:type="pct"/>
            <w:gridSpan w:val="2"/>
            <w:tcBorders>
              <w:top w:val="single" w:sz="4" w:space="0" w:color="auto"/>
              <w:left w:val="nil"/>
              <w:bottom w:val="single" w:sz="4" w:space="0" w:color="auto"/>
              <w:right w:val="nil"/>
            </w:tcBorders>
          </w:tcPr>
          <w:p w14:paraId="10FE3B41" w14:textId="009C4401" w:rsidR="00DE1E01" w:rsidRPr="00D349D2" w:rsidRDefault="00DE1E01" w:rsidP="00DE1E01">
            <w:pPr>
              <w:rPr>
                <w:rFonts w:ascii="Arial" w:hAnsi="Arial" w:cs="Arial"/>
                <w:sz w:val="20"/>
                <w:szCs w:val="20"/>
              </w:rPr>
            </w:pPr>
            <w:bookmarkStart w:id="49" w:name="_Hlk38391073"/>
            <w:r w:rsidRPr="00D349D2">
              <w:rPr>
                <w:rFonts w:ascii="Arial" w:hAnsi="Arial" w:cs="Arial"/>
                <w:sz w:val="20"/>
                <w:szCs w:val="20"/>
              </w:rPr>
              <w:t xml:space="preserve">Increased neutrophil in lung lavage. Blood IL-1β level was significantly </w:t>
            </w:r>
            <w:bookmarkEnd w:id="49"/>
            <w:r w:rsidRPr="00D349D2">
              <w:rPr>
                <w:rFonts w:ascii="Arial" w:hAnsi="Arial" w:cs="Arial"/>
                <w:sz w:val="20"/>
                <w:szCs w:val="20"/>
              </w:rPr>
              <w:t>increased following wood smoke exposure</w:t>
            </w:r>
          </w:p>
        </w:tc>
      </w:tr>
      <w:tr w:rsidR="00DE1E01" w:rsidRPr="00D349D2" w14:paraId="6E7A75DC" w14:textId="77777777" w:rsidTr="00F9674F">
        <w:trPr>
          <w:trHeight w:val="2870"/>
        </w:trPr>
        <w:tc>
          <w:tcPr>
            <w:tcW w:w="522" w:type="pct"/>
            <w:tcBorders>
              <w:top w:val="single" w:sz="4" w:space="0" w:color="auto"/>
              <w:left w:val="nil"/>
              <w:bottom w:val="single" w:sz="4" w:space="0" w:color="auto"/>
              <w:right w:val="nil"/>
            </w:tcBorders>
          </w:tcPr>
          <w:p w14:paraId="56539694" w14:textId="77777777" w:rsidR="00DE1E01" w:rsidRPr="00D349D2" w:rsidRDefault="00DE1E01" w:rsidP="00DE1E01">
            <w:pPr>
              <w:rPr>
                <w:rFonts w:ascii="Arial" w:hAnsi="Arial" w:cs="Arial"/>
                <w:sz w:val="20"/>
                <w:szCs w:val="20"/>
              </w:rPr>
            </w:pPr>
            <w:r w:rsidRPr="00D349D2">
              <w:rPr>
                <w:rFonts w:ascii="Arial" w:hAnsi="Arial" w:cs="Arial"/>
                <w:sz w:val="20"/>
                <w:szCs w:val="20"/>
              </w:rPr>
              <w:fldChar w:fldCharType="begin"/>
            </w:r>
            <w:r w:rsidRPr="00D349D2">
              <w:rPr>
                <w:rFonts w:ascii="Arial" w:hAnsi="Arial" w:cs="Arial"/>
                <w:sz w:val="20"/>
                <w:szCs w:val="20"/>
              </w:rPr>
              <w:instrText xml:space="preserve"> ADDIN EN.CITE &lt;EndNote&gt;&lt;Cite&gt;&lt;Author&gt;Stockfelt&lt;/Author&gt;&lt;Year&gt;2012&lt;/Year&gt;&lt;RecNum&gt;1533&lt;/RecNum&gt;&lt;DisplayText&gt;(Stockfelt et al. 2012)&lt;/DisplayText&gt;&lt;record&gt;&lt;rec-number&gt;1533&lt;/rec-number&gt;&lt;foreign-keys&gt;&lt;key app="EN" db-id="d9rsr5ap2zr5vnet2p8vw5xqaevda9z55d5x" timestamp="1586357133"&gt;1533&lt;/key&gt;&lt;/foreign-keys&gt;&lt;ref-type name="Journal Article"&gt;17&lt;/ref-type&gt;&lt;contributors&gt;&lt;authors&gt;&lt;author&gt;Stockfelt, L.&lt;/author&gt;&lt;author&gt;Sallsten, G.&lt;/author&gt;&lt;author&gt;Olin, A. C.&lt;/author&gt;&lt;author&gt;Almerud, P.&lt;/author&gt;&lt;author&gt;Samuelsson, L.&lt;/author&gt;&lt;author&gt;Johannesson, S.&lt;/author&gt;&lt;author&gt;Molnar, P.&lt;/author&gt;&lt;author&gt;Strandberg, B.&lt;/author&gt;&lt;author&gt;Almstrand, A. C.&lt;/author&gt;&lt;author&gt;Bergemalm-Rynell, K.&lt;/author&gt;&lt;author&gt;Barregard, L.&lt;/author&gt;&lt;/authors&gt;&lt;/contributors&gt;&lt;titles&gt;&lt;title&gt;Effects on airways of short-term exposure to two kinds of wood smoke in a chamber study of healthy humans&lt;/title&gt;&lt;secondary-title&gt;Inhalation Toxicology&lt;/secondary-title&gt;&lt;/titles&gt;&lt;periodical&gt;&lt;full-title&gt;Inhal Toxicol&lt;/full-title&gt;&lt;abbr-1&gt;Inhalation toxicology&lt;/abbr-1&gt;&lt;/periodical&gt;&lt;pages&gt;47-59&lt;/pages&gt;&lt;volume&gt;24&lt;/volume&gt;&lt;number&gt;1&lt;/number&gt;&lt;dates&gt;&lt;year&gt;2012&lt;/year&gt;&lt;pub-dates&gt;&lt;date&gt;Jan&lt;/date&gt;&lt;/pub-dates&gt;&lt;/dates&gt;&lt;isbn&gt;0895-8378&lt;/isbn&gt;&lt;accession-num&gt;WOS:000298860700004&lt;/accession-num&gt;&lt;urls&gt;&lt;related-urls&gt;&lt;url&gt;&amp;lt;Go to ISI&amp;gt;://WOS:000298860700004&lt;/url&gt;&lt;url&gt;https://www.tandfonline.com/doi/pdf/10.3109/08958378.2011.633281?needAccess=true&lt;/url&gt;&lt;/related-urls&gt;&lt;/urls&gt;&lt;electronic-resource-num&gt;10.3109/08958378.2011.633281&lt;/electronic-resource-num&gt;&lt;/record&gt;&lt;/Cite&gt;&lt;/EndNote&gt;</w:instrText>
            </w:r>
            <w:r w:rsidRPr="00D349D2">
              <w:rPr>
                <w:rFonts w:ascii="Arial" w:hAnsi="Arial" w:cs="Arial"/>
                <w:sz w:val="20"/>
                <w:szCs w:val="20"/>
              </w:rPr>
              <w:fldChar w:fldCharType="separate"/>
            </w:r>
            <w:r w:rsidRPr="00D349D2">
              <w:rPr>
                <w:rFonts w:ascii="Arial" w:hAnsi="Arial" w:cs="Arial"/>
                <w:noProof/>
                <w:sz w:val="20"/>
                <w:szCs w:val="20"/>
              </w:rPr>
              <w:t>(Stockfelt et al. 2012)</w:t>
            </w:r>
            <w:r w:rsidRPr="00D349D2">
              <w:rPr>
                <w:rFonts w:ascii="Arial" w:hAnsi="Arial" w:cs="Arial"/>
                <w:sz w:val="20"/>
                <w:szCs w:val="20"/>
              </w:rPr>
              <w:fldChar w:fldCharType="end"/>
            </w:r>
          </w:p>
        </w:tc>
        <w:tc>
          <w:tcPr>
            <w:tcW w:w="520" w:type="pct"/>
            <w:tcBorders>
              <w:top w:val="single" w:sz="4" w:space="0" w:color="auto"/>
              <w:left w:val="nil"/>
              <w:bottom w:val="single" w:sz="4" w:space="0" w:color="auto"/>
              <w:right w:val="nil"/>
            </w:tcBorders>
          </w:tcPr>
          <w:p w14:paraId="5FC47E8F" w14:textId="77777777" w:rsidR="00DE1E01" w:rsidRPr="00D349D2" w:rsidRDefault="00DE1E01" w:rsidP="00DE1E01">
            <w:pPr>
              <w:rPr>
                <w:rFonts w:ascii="Arial" w:hAnsi="Arial" w:cs="Arial"/>
                <w:sz w:val="20"/>
                <w:szCs w:val="20"/>
              </w:rPr>
            </w:pPr>
            <w:r w:rsidRPr="00D349D2">
              <w:rPr>
                <w:rFonts w:ascii="Arial" w:hAnsi="Arial" w:cs="Arial"/>
                <w:sz w:val="20"/>
                <w:szCs w:val="20"/>
              </w:rPr>
              <w:t>Randomized, case crossover study design</w:t>
            </w:r>
          </w:p>
        </w:tc>
        <w:tc>
          <w:tcPr>
            <w:tcW w:w="488" w:type="pct"/>
            <w:tcBorders>
              <w:top w:val="single" w:sz="4" w:space="0" w:color="auto"/>
              <w:left w:val="nil"/>
              <w:bottom w:val="single" w:sz="4" w:space="0" w:color="auto"/>
              <w:right w:val="nil"/>
            </w:tcBorders>
          </w:tcPr>
          <w:p w14:paraId="10382924" w14:textId="77777777" w:rsidR="00DE1E01" w:rsidRPr="00D349D2" w:rsidRDefault="00DE1E01" w:rsidP="00DE1E01">
            <w:pPr>
              <w:rPr>
                <w:rFonts w:ascii="Arial" w:hAnsi="Arial" w:cs="Arial"/>
                <w:sz w:val="20"/>
                <w:szCs w:val="20"/>
              </w:rPr>
            </w:pPr>
            <w:r w:rsidRPr="00D349D2">
              <w:rPr>
                <w:rFonts w:ascii="Arial" w:hAnsi="Arial" w:cs="Arial"/>
                <w:sz w:val="20"/>
                <w:szCs w:val="20"/>
              </w:rPr>
              <w:t>A mixture of hardwood and soft wood (50% birch, 50% spruce)</w:t>
            </w:r>
          </w:p>
        </w:tc>
        <w:tc>
          <w:tcPr>
            <w:tcW w:w="868" w:type="pct"/>
            <w:tcBorders>
              <w:top w:val="single" w:sz="4" w:space="0" w:color="auto"/>
              <w:left w:val="nil"/>
              <w:bottom w:val="single" w:sz="4" w:space="0" w:color="auto"/>
              <w:right w:val="nil"/>
            </w:tcBorders>
          </w:tcPr>
          <w:p w14:paraId="558F00DA" w14:textId="77777777" w:rsidR="00DE1E01" w:rsidRPr="00D349D2" w:rsidRDefault="00DE1E01" w:rsidP="00DE1E01">
            <w:pPr>
              <w:rPr>
                <w:rFonts w:ascii="Arial" w:hAnsi="Arial" w:cs="Arial"/>
                <w:sz w:val="20"/>
                <w:szCs w:val="20"/>
              </w:rPr>
            </w:pPr>
            <w:r w:rsidRPr="00D349D2">
              <w:rPr>
                <w:rFonts w:ascii="Arial" w:hAnsi="Arial" w:cs="Arial"/>
                <w:sz w:val="20"/>
                <w:szCs w:val="20"/>
              </w:rPr>
              <w:t>Wood smoke PM</w:t>
            </w:r>
            <w:r w:rsidRPr="00D349D2">
              <w:rPr>
                <w:rFonts w:ascii="Arial" w:hAnsi="Arial" w:cs="Arial"/>
                <w:sz w:val="20"/>
                <w:szCs w:val="20"/>
                <w:vertAlign w:val="subscript"/>
              </w:rPr>
              <w:t>2.5</w:t>
            </w:r>
            <w:r w:rsidRPr="00D349D2">
              <w:rPr>
                <w:rFonts w:ascii="Arial" w:hAnsi="Arial" w:cs="Arial"/>
                <w:sz w:val="20"/>
                <w:szCs w:val="20"/>
              </w:rPr>
              <w:t xml:space="preserve"> at start-up and burn-out phases were </w:t>
            </w:r>
            <w:bookmarkStart w:id="50" w:name="_Hlk38392597"/>
            <w:r w:rsidRPr="00D349D2">
              <w:rPr>
                <w:rFonts w:ascii="Arial" w:hAnsi="Arial" w:cs="Arial"/>
                <w:sz w:val="20"/>
                <w:szCs w:val="20"/>
              </w:rPr>
              <w:t>295 and 146 µg/m</w:t>
            </w:r>
            <w:r w:rsidRPr="00D349D2">
              <w:rPr>
                <w:rFonts w:ascii="Arial" w:hAnsi="Arial" w:cs="Arial"/>
                <w:sz w:val="20"/>
                <w:szCs w:val="20"/>
                <w:vertAlign w:val="superscript"/>
              </w:rPr>
              <w:t>3</w:t>
            </w:r>
            <w:bookmarkEnd w:id="50"/>
            <w:r w:rsidRPr="00D349D2">
              <w:rPr>
                <w:rFonts w:ascii="Arial" w:hAnsi="Arial" w:cs="Arial"/>
                <w:sz w:val="20"/>
                <w:szCs w:val="20"/>
              </w:rPr>
              <w:t>, respectively. 3-h exposure without exercise</w:t>
            </w:r>
          </w:p>
        </w:tc>
        <w:tc>
          <w:tcPr>
            <w:tcW w:w="729" w:type="pct"/>
            <w:gridSpan w:val="2"/>
            <w:tcBorders>
              <w:top w:val="single" w:sz="4" w:space="0" w:color="auto"/>
              <w:left w:val="nil"/>
              <w:bottom w:val="single" w:sz="4" w:space="0" w:color="auto"/>
              <w:right w:val="nil"/>
            </w:tcBorders>
          </w:tcPr>
          <w:p w14:paraId="6A207C91" w14:textId="77777777" w:rsidR="00DE1E01" w:rsidRPr="00D349D2" w:rsidRDefault="00DE1E01" w:rsidP="00DE1E01">
            <w:pPr>
              <w:rPr>
                <w:rFonts w:ascii="Arial" w:hAnsi="Arial" w:cs="Arial"/>
                <w:sz w:val="20"/>
                <w:szCs w:val="20"/>
              </w:rPr>
            </w:pPr>
            <w:bookmarkStart w:id="51" w:name="_Hlk38392678"/>
            <w:r w:rsidRPr="00D349D2">
              <w:rPr>
                <w:rFonts w:ascii="Arial" w:hAnsi="Arial" w:cs="Arial"/>
                <w:sz w:val="20"/>
                <w:szCs w:val="20"/>
              </w:rPr>
              <w:t>Fraction of exhaled nitric oxide (FENO), an inflammation marker, increased after wood smoke exposure from the burn-out phase. Exposure also lead to complaints of eye and nose irritation</w:t>
            </w:r>
            <w:bookmarkEnd w:id="51"/>
          </w:p>
        </w:tc>
        <w:tc>
          <w:tcPr>
            <w:tcW w:w="972" w:type="pct"/>
            <w:gridSpan w:val="2"/>
            <w:tcBorders>
              <w:top w:val="single" w:sz="4" w:space="0" w:color="auto"/>
              <w:left w:val="nil"/>
              <w:bottom w:val="single" w:sz="4" w:space="0" w:color="auto"/>
              <w:right w:val="nil"/>
            </w:tcBorders>
          </w:tcPr>
          <w:p w14:paraId="7B57AA8D" w14:textId="77777777" w:rsidR="00DE1E01" w:rsidRPr="00D349D2" w:rsidRDefault="00DE1E01" w:rsidP="00DE1E01">
            <w:pPr>
              <w:rPr>
                <w:rFonts w:ascii="Arial" w:hAnsi="Arial" w:cs="Arial"/>
                <w:sz w:val="20"/>
                <w:szCs w:val="20"/>
              </w:rPr>
            </w:pPr>
            <w:r w:rsidRPr="00D349D2">
              <w:rPr>
                <w:rFonts w:ascii="Arial" w:hAnsi="Arial" w:cs="Arial"/>
                <w:sz w:val="20"/>
                <w:szCs w:val="20"/>
              </w:rPr>
              <w:t>NA</w:t>
            </w:r>
          </w:p>
        </w:tc>
        <w:tc>
          <w:tcPr>
            <w:tcW w:w="901" w:type="pct"/>
            <w:gridSpan w:val="2"/>
            <w:tcBorders>
              <w:top w:val="single" w:sz="4" w:space="0" w:color="auto"/>
              <w:left w:val="nil"/>
              <w:bottom w:val="single" w:sz="4" w:space="0" w:color="auto"/>
              <w:right w:val="nil"/>
            </w:tcBorders>
          </w:tcPr>
          <w:p w14:paraId="6D36E84B" w14:textId="2CF94F4C" w:rsidR="00DE1E01" w:rsidRPr="00D349D2" w:rsidRDefault="00DE1E01" w:rsidP="00DE1E01">
            <w:pPr>
              <w:rPr>
                <w:rFonts w:ascii="Arial" w:hAnsi="Arial" w:cs="Arial"/>
                <w:sz w:val="20"/>
                <w:szCs w:val="20"/>
              </w:rPr>
            </w:pPr>
            <w:bookmarkStart w:id="52" w:name="_Hlk38392522"/>
            <w:r w:rsidRPr="00D349D2">
              <w:rPr>
                <w:rFonts w:ascii="Arial" w:hAnsi="Arial" w:cs="Arial"/>
                <w:sz w:val="20"/>
                <w:szCs w:val="20"/>
              </w:rPr>
              <w:t>After exposure to wood smoke from the start-up, but not the burn-out session, Clara cell protein 16 (CC16) increased in serum after 4 hours, and in urine the next morning</w:t>
            </w:r>
            <w:bookmarkEnd w:id="52"/>
          </w:p>
        </w:tc>
      </w:tr>
      <w:tr w:rsidR="00DE1E01" w:rsidRPr="00D349D2" w14:paraId="5EBCB3C8" w14:textId="77777777" w:rsidTr="00F9674F">
        <w:trPr>
          <w:trHeight w:val="2600"/>
        </w:trPr>
        <w:tc>
          <w:tcPr>
            <w:tcW w:w="522" w:type="pct"/>
            <w:tcBorders>
              <w:top w:val="single" w:sz="4" w:space="0" w:color="auto"/>
              <w:left w:val="nil"/>
              <w:bottom w:val="single" w:sz="4" w:space="0" w:color="auto"/>
              <w:right w:val="nil"/>
            </w:tcBorders>
          </w:tcPr>
          <w:p w14:paraId="6B08796C" w14:textId="77777777" w:rsidR="00DE1E01" w:rsidRPr="00D349D2" w:rsidRDefault="00DE1E01" w:rsidP="00DE1E01">
            <w:pPr>
              <w:rPr>
                <w:rFonts w:ascii="Arial" w:hAnsi="Arial" w:cs="Arial"/>
                <w:sz w:val="20"/>
                <w:szCs w:val="20"/>
              </w:rPr>
            </w:pPr>
            <w:r w:rsidRPr="00D349D2">
              <w:rPr>
                <w:rFonts w:ascii="Arial" w:hAnsi="Arial" w:cs="Arial"/>
                <w:sz w:val="20"/>
                <w:szCs w:val="20"/>
              </w:rPr>
              <w:fldChar w:fldCharType="begin"/>
            </w:r>
            <w:r w:rsidRPr="00D349D2">
              <w:rPr>
                <w:rFonts w:ascii="Arial" w:hAnsi="Arial" w:cs="Arial"/>
                <w:sz w:val="20"/>
                <w:szCs w:val="20"/>
              </w:rPr>
              <w:instrText xml:space="preserve"> ADDIN EN.CITE &lt;EndNote&gt;&lt;Cite&gt;&lt;Author&gt;Stockfelt&lt;/Author&gt;&lt;Year&gt;2013&lt;/Year&gt;&lt;RecNum&gt;1456&lt;/RecNum&gt;&lt;DisplayText&gt;(Stockfelt et al. 2013)&lt;/DisplayText&gt;&lt;record&gt;&lt;rec-number&gt;1456&lt;/rec-number&gt;&lt;foreign-keys&gt;&lt;key app="EN" db-id="d9rsr5ap2zr5vnet2p8vw5xqaevda9z55d5x" timestamp="1586357133"&gt;1456&lt;/key&gt;&lt;/foreign-keys&gt;&lt;ref-type name="Journal Article"&gt;17&lt;/ref-type&gt;&lt;contributors&gt;&lt;authors&gt;&lt;author&gt;Stockfelt, L.&lt;/author&gt;&lt;author&gt;Sallsten, G.&lt;/author&gt;&lt;author&gt;Almerud, P.&lt;/author&gt;&lt;author&gt;Basu, S.&lt;/author&gt;&lt;author&gt;Barregard, L.&lt;/author&gt;&lt;/authors&gt;&lt;/contributors&gt;&lt;titles&gt;&lt;title&gt;Short-term chamber exposure to low doses of two kinds of wood smoke does not induce systemic inflammation, coagulation or oxidative stress in healthy humans&lt;/title&gt;&lt;secondary-title&gt;Inhalation Toxicology&lt;/secondary-title&gt;&lt;/titles&gt;&lt;periodical&gt;&lt;full-title&gt;Inhal Toxicol&lt;/full-title&gt;&lt;abbr-1&gt;Inhalation toxicology&lt;/abbr-1&gt;&lt;/periodical&gt;&lt;pages&gt;417-425&lt;/pages&gt;&lt;volume&gt;25&lt;/volume&gt;&lt;number&gt;8&lt;/number&gt;&lt;dates&gt;&lt;year&gt;2013&lt;/year&gt;&lt;pub-dates&gt;&lt;date&gt;Jul&lt;/date&gt;&lt;/pub-dates&gt;&lt;/dates&gt;&lt;isbn&gt;0895-8378&lt;/isbn&gt;&lt;accession-num&gt;WOS:000322067800001&lt;/accession-num&gt;&lt;urls&gt;&lt;related-urls&gt;&lt;url&gt;&amp;lt;Go to ISI&amp;gt;://WOS:000322067800001&lt;/url&gt;&lt;url&gt;https://www.ncbi.nlm.nih.gov/pmc/articles/PMC3793281/pdf/IHT-25-417.pdf&lt;/url&gt;&lt;/related-urls&gt;&lt;/urls&gt;&lt;electronic-resource-num&gt;10.3109/08958378.2013.798387&lt;/electronic-resource-num&gt;&lt;/record&gt;&lt;/Cite&gt;&lt;/EndNote&gt;</w:instrText>
            </w:r>
            <w:r w:rsidRPr="00D349D2">
              <w:rPr>
                <w:rFonts w:ascii="Arial" w:hAnsi="Arial" w:cs="Arial"/>
                <w:sz w:val="20"/>
                <w:szCs w:val="20"/>
              </w:rPr>
              <w:fldChar w:fldCharType="separate"/>
            </w:r>
            <w:r w:rsidRPr="00D349D2">
              <w:rPr>
                <w:rFonts w:ascii="Arial" w:hAnsi="Arial" w:cs="Arial"/>
                <w:noProof/>
                <w:sz w:val="20"/>
                <w:szCs w:val="20"/>
              </w:rPr>
              <w:t>(Stockfelt et al. 2013)</w:t>
            </w:r>
            <w:r w:rsidRPr="00D349D2">
              <w:rPr>
                <w:rFonts w:ascii="Arial" w:hAnsi="Arial" w:cs="Arial"/>
                <w:sz w:val="20"/>
                <w:szCs w:val="20"/>
              </w:rPr>
              <w:fldChar w:fldCharType="end"/>
            </w:r>
          </w:p>
        </w:tc>
        <w:tc>
          <w:tcPr>
            <w:tcW w:w="520" w:type="pct"/>
            <w:tcBorders>
              <w:top w:val="single" w:sz="4" w:space="0" w:color="auto"/>
              <w:left w:val="nil"/>
              <w:bottom w:val="single" w:sz="4" w:space="0" w:color="auto"/>
              <w:right w:val="nil"/>
            </w:tcBorders>
          </w:tcPr>
          <w:p w14:paraId="3F2711DB" w14:textId="77777777" w:rsidR="00DE1E01" w:rsidRPr="00D349D2" w:rsidRDefault="00DE1E01" w:rsidP="00DE1E01">
            <w:pPr>
              <w:rPr>
                <w:rFonts w:ascii="Arial" w:hAnsi="Arial" w:cs="Arial"/>
                <w:sz w:val="20"/>
                <w:szCs w:val="20"/>
              </w:rPr>
            </w:pPr>
            <w:r w:rsidRPr="00D349D2">
              <w:rPr>
                <w:rFonts w:ascii="Arial" w:hAnsi="Arial" w:cs="Arial"/>
                <w:sz w:val="20"/>
                <w:szCs w:val="20"/>
              </w:rPr>
              <w:t>Randomized, case crossover study design</w:t>
            </w:r>
          </w:p>
        </w:tc>
        <w:tc>
          <w:tcPr>
            <w:tcW w:w="488" w:type="pct"/>
            <w:tcBorders>
              <w:top w:val="single" w:sz="4" w:space="0" w:color="auto"/>
              <w:left w:val="nil"/>
              <w:bottom w:val="single" w:sz="4" w:space="0" w:color="auto"/>
              <w:right w:val="nil"/>
            </w:tcBorders>
          </w:tcPr>
          <w:p w14:paraId="58E4CE82" w14:textId="77777777" w:rsidR="00DE1E01" w:rsidRPr="00D349D2" w:rsidRDefault="00DE1E01" w:rsidP="00DE1E01">
            <w:pPr>
              <w:rPr>
                <w:rFonts w:ascii="Arial" w:hAnsi="Arial" w:cs="Arial"/>
                <w:sz w:val="20"/>
                <w:szCs w:val="20"/>
              </w:rPr>
            </w:pPr>
            <w:r w:rsidRPr="00D349D2">
              <w:rPr>
                <w:rFonts w:ascii="Arial" w:hAnsi="Arial" w:cs="Arial"/>
                <w:sz w:val="20"/>
                <w:szCs w:val="20"/>
              </w:rPr>
              <w:t>A mixture of hardwood and soft wood (50% birch, 50% spruce)</w:t>
            </w:r>
          </w:p>
        </w:tc>
        <w:tc>
          <w:tcPr>
            <w:tcW w:w="868" w:type="pct"/>
            <w:tcBorders>
              <w:top w:val="single" w:sz="4" w:space="0" w:color="auto"/>
              <w:left w:val="nil"/>
              <w:bottom w:val="single" w:sz="4" w:space="0" w:color="auto"/>
              <w:right w:val="nil"/>
            </w:tcBorders>
          </w:tcPr>
          <w:p w14:paraId="5CD323CC" w14:textId="77777777" w:rsidR="00DE1E01" w:rsidRPr="00D349D2" w:rsidRDefault="00DE1E01" w:rsidP="00DE1E01">
            <w:pPr>
              <w:rPr>
                <w:rFonts w:ascii="Arial" w:hAnsi="Arial" w:cs="Arial"/>
                <w:sz w:val="20"/>
                <w:szCs w:val="20"/>
              </w:rPr>
            </w:pPr>
            <w:r w:rsidRPr="00D349D2">
              <w:rPr>
                <w:rFonts w:ascii="Arial" w:hAnsi="Arial" w:cs="Arial"/>
                <w:sz w:val="20"/>
                <w:szCs w:val="20"/>
              </w:rPr>
              <w:t>Wood smoke PM</w:t>
            </w:r>
            <w:r w:rsidRPr="00D349D2">
              <w:rPr>
                <w:rFonts w:ascii="Arial" w:hAnsi="Arial" w:cs="Arial"/>
                <w:sz w:val="20"/>
                <w:szCs w:val="20"/>
                <w:vertAlign w:val="subscript"/>
              </w:rPr>
              <w:t>2.5</w:t>
            </w:r>
            <w:r w:rsidRPr="00D349D2">
              <w:rPr>
                <w:rFonts w:ascii="Arial" w:hAnsi="Arial" w:cs="Arial"/>
                <w:sz w:val="20"/>
                <w:szCs w:val="20"/>
              </w:rPr>
              <w:t xml:space="preserve"> at start-up and burn-out phases were 295 and 146 µg/m</w:t>
            </w:r>
            <w:r w:rsidRPr="00D349D2">
              <w:rPr>
                <w:rFonts w:ascii="Arial" w:hAnsi="Arial" w:cs="Arial"/>
                <w:sz w:val="20"/>
                <w:szCs w:val="20"/>
                <w:vertAlign w:val="superscript"/>
              </w:rPr>
              <w:t>3</w:t>
            </w:r>
            <w:r w:rsidRPr="00D349D2">
              <w:rPr>
                <w:rFonts w:ascii="Arial" w:hAnsi="Arial" w:cs="Arial"/>
                <w:sz w:val="20"/>
                <w:szCs w:val="20"/>
              </w:rPr>
              <w:t>, respectively. 3-h exposure without exercise</w:t>
            </w:r>
          </w:p>
        </w:tc>
        <w:tc>
          <w:tcPr>
            <w:tcW w:w="729" w:type="pct"/>
            <w:gridSpan w:val="2"/>
            <w:tcBorders>
              <w:top w:val="single" w:sz="4" w:space="0" w:color="auto"/>
              <w:left w:val="nil"/>
              <w:bottom w:val="single" w:sz="4" w:space="0" w:color="auto"/>
              <w:right w:val="nil"/>
            </w:tcBorders>
          </w:tcPr>
          <w:p w14:paraId="2B112965" w14:textId="77777777" w:rsidR="00DE1E01" w:rsidRPr="00D349D2" w:rsidRDefault="00DE1E01" w:rsidP="00DE1E01">
            <w:pPr>
              <w:rPr>
                <w:rFonts w:ascii="Arial" w:hAnsi="Arial" w:cs="Arial"/>
                <w:sz w:val="20"/>
                <w:szCs w:val="20"/>
              </w:rPr>
            </w:pPr>
            <w:r w:rsidRPr="00D349D2">
              <w:rPr>
                <w:rFonts w:ascii="Arial" w:hAnsi="Arial" w:cs="Arial"/>
                <w:sz w:val="20"/>
                <w:szCs w:val="20"/>
              </w:rPr>
              <w:t>NA</w:t>
            </w:r>
          </w:p>
        </w:tc>
        <w:tc>
          <w:tcPr>
            <w:tcW w:w="972" w:type="pct"/>
            <w:gridSpan w:val="2"/>
            <w:tcBorders>
              <w:top w:val="single" w:sz="4" w:space="0" w:color="auto"/>
              <w:left w:val="nil"/>
              <w:bottom w:val="single" w:sz="4" w:space="0" w:color="auto"/>
              <w:right w:val="nil"/>
            </w:tcBorders>
          </w:tcPr>
          <w:p w14:paraId="4C6DCAD4" w14:textId="79573098" w:rsidR="00DE1E01" w:rsidRPr="00D349D2" w:rsidRDefault="00DE1E01" w:rsidP="00DE1E01">
            <w:pPr>
              <w:rPr>
                <w:rFonts w:ascii="Arial" w:hAnsi="Arial" w:cs="Arial"/>
                <w:sz w:val="20"/>
                <w:szCs w:val="20"/>
              </w:rPr>
            </w:pPr>
            <w:r w:rsidRPr="00D349D2">
              <w:rPr>
                <w:rFonts w:ascii="Arial" w:hAnsi="Arial" w:cs="Arial"/>
                <w:sz w:val="20"/>
                <w:szCs w:val="20"/>
              </w:rPr>
              <w:t xml:space="preserve">No significant changes were found between wood smoke exposure and systemic inflammation (IL-6, </w:t>
            </w:r>
            <w:proofErr w:type="spellStart"/>
            <w:r w:rsidRPr="00D349D2">
              <w:rPr>
                <w:rFonts w:ascii="Arial" w:hAnsi="Arial" w:cs="Arial"/>
                <w:sz w:val="20"/>
                <w:szCs w:val="20"/>
              </w:rPr>
              <w:t>TNFa</w:t>
            </w:r>
            <w:proofErr w:type="spellEnd"/>
            <w:r w:rsidRPr="00D349D2">
              <w:rPr>
                <w:rFonts w:ascii="Arial" w:hAnsi="Arial" w:cs="Arial"/>
                <w:sz w:val="20"/>
                <w:szCs w:val="20"/>
              </w:rPr>
              <w:t xml:space="preserve">,) and soluable adhesion molecules (ASS, </w:t>
            </w:r>
            <w:proofErr w:type="spellStart"/>
            <w:r w:rsidRPr="00D349D2">
              <w:rPr>
                <w:rFonts w:ascii="Arial" w:hAnsi="Arial" w:cs="Arial"/>
                <w:sz w:val="20"/>
                <w:szCs w:val="20"/>
              </w:rPr>
              <w:t>sP</w:t>
            </w:r>
            <w:proofErr w:type="spellEnd"/>
            <w:r w:rsidRPr="00D349D2">
              <w:rPr>
                <w:rFonts w:ascii="Arial" w:hAnsi="Arial" w:cs="Arial"/>
                <w:sz w:val="20"/>
                <w:szCs w:val="20"/>
              </w:rPr>
              <w:t xml:space="preserve">-selection). Only sporadic changes can be found </w:t>
            </w:r>
            <w:r>
              <w:rPr>
                <w:rFonts w:ascii="Arial" w:hAnsi="Arial" w:cs="Arial"/>
                <w:sz w:val="20"/>
                <w:szCs w:val="20"/>
              </w:rPr>
              <w:t>in serum</w:t>
            </w:r>
            <w:r w:rsidRPr="00D349D2">
              <w:rPr>
                <w:rFonts w:ascii="Arial" w:hAnsi="Arial" w:cs="Arial"/>
                <w:sz w:val="20"/>
                <w:szCs w:val="20"/>
              </w:rPr>
              <w:t xml:space="preserve"> CRP</w:t>
            </w:r>
            <w:r>
              <w:rPr>
                <w:rFonts w:ascii="Arial" w:hAnsi="Arial" w:cs="Arial"/>
                <w:sz w:val="20"/>
                <w:szCs w:val="20"/>
              </w:rPr>
              <w:t xml:space="preserve"> and </w:t>
            </w:r>
            <w:r w:rsidRPr="00D349D2">
              <w:rPr>
                <w:rFonts w:ascii="Arial" w:hAnsi="Arial" w:cs="Arial"/>
                <w:sz w:val="20"/>
                <w:szCs w:val="20"/>
              </w:rPr>
              <w:t>ICAM1</w:t>
            </w:r>
            <w:r>
              <w:rPr>
                <w:rFonts w:ascii="Arial" w:hAnsi="Arial" w:cs="Arial"/>
                <w:sz w:val="20"/>
                <w:szCs w:val="20"/>
              </w:rPr>
              <w:t xml:space="preserve"> levels</w:t>
            </w:r>
          </w:p>
        </w:tc>
        <w:tc>
          <w:tcPr>
            <w:tcW w:w="901" w:type="pct"/>
            <w:gridSpan w:val="2"/>
            <w:tcBorders>
              <w:top w:val="single" w:sz="4" w:space="0" w:color="auto"/>
              <w:left w:val="nil"/>
              <w:bottom w:val="single" w:sz="4" w:space="0" w:color="auto"/>
              <w:right w:val="nil"/>
            </w:tcBorders>
          </w:tcPr>
          <w:p w14:paraId="2B0AF744" w14:textId="77777777" w:rsidR="00DE1E01" w:rsidRPr="00D349D2" w:rsidRDefault="00DE1E01" w:rsidP="00DE1E01">
            <w:pPr>
              <w:rPr>
                <w:rFonts w:ascii="Arial" w:hAnsi="Arial" w:cs="Arial"/>
                <w:sz w:val="20"/>
                <w:szCs w:val="20"/>
              </w:rPr>
            </w:pPr>
            <w:r w:rsidRPr="00D349D2">
              <w:rPr>
                <w:rFonts w:ascii="Arial" w:hAnsi="Arial" w:cs="Arial"/>
                <w:sz w:val="20"/>
                <w:szCs w:val="20"/>
              </w:rPr>
              <w:t>NA</w:t>
            </w:r>
          </w:p>
        </w:tc>
      </w:tr>
      <w:tr w:rsidR="00DE1E01" w:rsidRPr="00D349D2" w14:paraId="445B2B2A" w14:textId="77777777" w:rsidTr="00F9674F">
        <w:trPr>
          <w:trHeight w:val="1899"/>
        </w:trPr>
        <w:tc>
          <w:tcPr>
            <w:tcW w:w="522" w:type="pct"/>
            <w:tcBorders>
              <w:top w:val="single" w:sz="4" w:space="0" w:color="auto"/>
              <w:left w:val="nil"/>
              <w:bottom w:val="single" w:sz="4" w:space="0" w:color="auto"/>
              <w:right w:val="nil"/>
            </w:tcBorders>
          </w:tcPr>
          <w:p w14:paraId="0849F5D2" w14:textId="77777777" w:rsidR="00DE1E01" w:rsidRPr="00D349D2" w:rsidRDefault="00DE1E01" w:rsidP="00DE1E01">
            <w:pPr>
              <w:rPr>
                <w:rFonts w:ascii="Arial" w:hAnsi="Arial" w:cs="Arial"/>
                <w:sz w:val="20"/>
                <w:szCs w:val="20"/>
              </w:rPr>
            </w:pPr>
            <w:r w:rsidRPr="00D349D2">
              <w:rPr>
                <w:rFonts w:ascii="Arial" w:hAnsi="Arial" w:cs="Arial"/>
                <w:sz w:val="20"/>
                <w:szCs w:val="20"/>
              </w:rPr>
              <w:fldChar w:fldCharType="begin"/>
            </w:r>
            <w:r w:rsidRPr="00D349D2">
              <w:rPr>
                <w:rFonts w:ascii="Arial" w:hAnsi="Arial" w:cs="Arial"/>
                <w:sz w:val="20"/>
                <w:szCs w:val="20"/>
              </w:rPr>
              <w:instrText xml:space="preserve"> ADDIN EN.CITE &lt;EndNote&gt;&lt;Cite&gt;&lt;Author&gt;Unosson&lt;/Author&gt;&lt;Year&gt;2013&lt;/Year&gt;&lt;RecNum&gt;1460&lt;/RecNum&gt;&lt;DisplayText&gt;(Unosson et al. 2013)&lt;/DisplayText&gt;&lt;record&gt;&lt;rec-number&gt;1460&lt;/rec-number&gt;&lt;foreign-keys&gt;&lt;key app="EN" db-id="d9rsr5ap2zr5vnet2p8vw5xqaevda9z55d5x" timestamp="1586357133"&gt;1460&lt;/key&gt;&lt;/foreign-keys&gt;&lt;ref-type name="Journal Article"&gt;17&lt;/ref-type&gt;&lt;contributors&gt;&lt;authors&gt;&lt;author&gt;Unosson, J.&lt;/author&gt;&lt;author&gt;Blomberg, A.&lt;/author&gt;&lt;author&gt;Sandstrom, T.&lt;/author&gt;&lt;author&gt;Muala, A.&lt;/author&gt;&lt;author&gt;Boman, C.&lt;/author&gt;&lt;author&gt;Nystrom, R.&lt;/author&gt;&lt;author&gt;Westerholm, R.&lt;/author&gt;&lt;author&gt;Mills, N. L.&lt;/author&gt;&lt;author&gt;Newby, D. E.&lt;/author&gt;&lt;author&gt;Langrish, J. P.&lt;/author&gt;&lt;author&gt;Bosson, J. A.&lt;/author&gt;&lt;/authors&gt;&lt;/contributors&gt;&lt;titles&gt;&lt;title&gt;Exposure to wood smoke increases arterial stiffness and decreases heart rate variability in humans&lt;/title&gt;&lt;secondary-title&gt;Particle and Fibre Toxicology&lt;/secondary-title&gt;&lt;/titles&gt;&lt;periodical&gt;&lt;full-title&gt;Part Fibre Toxicol&lt;/full-title&gt;&lt;abbr-1&gt;Particle and fibre toxicology&lt;/abbr-1&gt;&lt;/periodical&gt;&lt;volume&gt;10&lt;/volume&gt;&lt;dates&gt;&lt;year&gt;2013&lt;/year&gt;&lt;pub-dates&gt;&lt;date&gt;Jun&lt;/date&gt;&lt;/pub-dates&gt;&lt;/dates&gt;&lt;isbn&gt;1743-8977&lt;/isbn&gt;&lt;accession-num&gt;WOS:000323545200001&lt;/accession-num&gt;&lt;urls&gt;&lt;related-urls&gt;&lt;url&gt;&amp;lt;Go to ISI&amp;gt;://WOS:000323545200001&lt;/url&gt;&lt;url&gt;https://particleandfibretoxicology.biomedcentral.com/track/pdf/10.1186/1743-8977-10-20&lt;/url&gt;&lt;/related-urls&gt;&lt;/urls&gt;&lt;custom7&gt;20&lt;/custom7&gt;&lt;electronic-resource-num&gt;10.1186/1743-8977-10-20&lt;/electronic-resource-num&gt;&lt;/record&gt;&lt;/Cite&gt;&lt;/EndNote&gt;</w:instrText>
            </w:r>
            <w:r w:rsidRPr="00D349D2">
              <w:rPr>
                <w:rFonts w:ascii="Arial" w:hAnsi="Arial" w:cs="Arial"/>
                <w:sz w:val="20"/>
                <w:szCs w:val="20"/>
              </w:rPr>
              <w:fldChar w:fldCharType="separate"/>
            </w:r>
            <w:r w:rsidRPr="00D349D2">
              <w:rPr>
                <w:rFonts w:ascii="Arial" w:hAnsi="Arial" w:cs="Arial"/>
                <w:noProof/>
                <w:sz w:val="20"/>
                <w:szCs w:val="20"/>
              </w:rPr>
              <w:t>(Unosson et al. 2013)</w:t>
            </w:r>
            <w:r w:rsidRPr="00D349D2">
              <w:rPr>
                <w:rFonts w:ascii="Arial" w:hAnsi="Arial" w:cs="Arial"/>
                <w:sz w:val="20"/>
                <w:szCs w:val="20"/>
              </w:rPr>
              <w:fldChar w:fldCharType="end"/>
            </w:r>
          </w:p>
        </w:tc>
        <w:tc>
          <w:tcPr>
            <w:tcW w:w="520" w:type="pct"/>
            <w:tcBorders>
              <w:top w:val="single" w:sz="4" w:space="0" w:color="auto"/>
              <w:left w:val="nil"/>
              <w:bottom w:val="single" w:sz="4" w:space="0" w:color="auto"/>
              <w:right w:val="nil"/>
            </w:tcBorders>
          </w:tcPr>
          <w:p w14:paraId="18683DED" w14:textId="77777777" w:rsidR="00DE1E01" w:rsidRPr="00D349D2" w:rsidRDefault="00DE1E01" w:rsidP="00DE1E01">
            <w:pPr>
              <w:rPr>
                <w:rFonts w:ascii="Arial" w:hAnsi="Arial" w:cs="Arial"/>
                <w:sz w:val="20"/>
                <w:szCs w:val="20"/>
              </w:rPr>
            </w:pPr>
            <w:r w:rsidRPr="00D349D2">
              <w:rPr>
                <w:rFonts w:ascii="Arial" w:hAnsi="Arial" w:cs="Arial"/>
                <w:sz w:val="20"/>
                <w:szCs w:val="20"/>
              </w:rPr>
              <w:t>Randomized, double-blind crossover study (14 subjects total)</w:t>
            </w:r>
          </w:p>
        </w:tc>
        <w:tc>
          <w:tcPr>
            <w:tcW w:w="488" w:type="pct"/>
            <w:tcBorders>
              <w:top w:val="single" w:sz="4" w:space="0" w:color="auto"/>
              <w:left w:val="nil"/>
              <w:bottom w:val="single" w:sz="4" w:space="0" w:color="auto"/>
              <w:right w:val="nil"/>
            </w:tcBorders>
          </w:tcPr>
          <w:p w14:paraId="721C6F42" w14:textId="77777777" w:rsidR="00DE1E01" w:rsidRPr="00D349D2" w:rsidRDefault="00DE1E01" w:rsidP="00DE1E01">
            <w:pPr>
              <w:rPr>
                <w:rFonts w:ascii="Arial" w:hAnsi="Arial" w:cs="Arial"/>
                <w:sz w:val="20"/>
                <w:szCs w:val="20"/>
              </w:rPr>
            </w:pPr>
            <w:r w:rsidRPr="00D349D2">
              <w:rPr>
                <w:rFonts w:ascii="Arial" w:hAnsi="Arial" w:cs="Arial"/>
                <w:sz w:val="20"/>
                <w:szCs w:val="20"/>
              </w:rPr>
              <w:t>Birch wood (incomplete combustion)</w:t>
            </w:r>
          </w:p>
        </w:tc>
        <w:tc>
          <w:tcPr>
            <w:tcW w:w="868" w:type="pct"/>
            <w:tcBorders>
              <w:top w:val="single" w:sz="4" w:space="0" w:color="auto"/>
              <w:left w:val="nil"/>
              <w:bottom w:val="single" w:sz="4" w:space="0" w:color="auto"/>
              <w:right w:val="nil"/>
            </w:tcBorders>
          </w:tcPr>
          <w:p w14:paraId="47E51FBA" w14:textId="77777777" w:rsidR="00DE1E01" w:rsidRPr="00D349D2" w:rsidRDefault="00DE1E01" w:rsidP="00DE1E01">
            <w:pPr>
              <w:rPr>
                <w:rFonts w:ascii="Arial" w:hAnsi="Arial" w:cs="Arial"/>
                <w:sz w:val="20"/>
                <w:szCs w:val="20"/>
              </w:rPr>
            </w:pPr>
            <w:r w:rsidRPr="00D349D2">
              <w:rPr>
                <w:rFonts w:ascii="Arial" w:hAnsi="Arial" w:cs="Arial"/>
                <w:sz w:val="20"/>
                <w:szCs w:val="20"/>
              </w:rPr>
              <w:t>Target PM</w:t>
            </w:r>
            <w:r w:rsidRPr="00D349D2">
              <w:rPr>
                <w:rFonts w:ascii="Arial" w:hAnsi="Arial" w:cs="Arial"/>
                <w:sz w:val="20"/>
                <w:szCs w:val="20"/>
                <w:vertAlign w:val="subscript"/>
              </w:rPr>
              <w:t>1</w:t>
            </w:r>
            <w:r w:rsidRPr="00D349D2">
              <w:rPr>
                <w:rFonts w:ascii="Arial" w:hAnsi="Arial" w:cs="Arial"/>
                <w:sz w:val="20"/>
                <w:szCs w:val="20"/>
              </w:rPr>
              <w:t xml:space="preserve"> concentration 300 µg/m</w:t>
            </w:r>
            <w:r w:rsidRPr="00D349D2">
              <w:rPr>
                <w:rFonts w:ascii="Arial" w:hAnsi="Arial" w:cs="Arial"/>
                <w:sz w:val="20"/>
                <w:szCs w:val="20"/>
                <w:vertAlign w:val="superscript"/>
              </w:rPr>
              <w:t>3</w:t>
            </w:r>
            <w:r w:rsidRPr="00D349D2">
              <w:rPr>
                <w:rFonts w:ascii="Arial" w:hAnsi="Arial" w:cs="Arial"/>
                <w:sz w:val="20"/>
                <w:szCs w:val="20"/>
              </w:rPr>
              <w:t xml:space="preserve"> for 3 hours. Actual concentration </w:t>
            </w:r>
            <w:bookmarkStart w:id="53" w:name="_Hlk38437214"/>
            <w:r w:rsidRPr="00D349D2">
              <w:rPr>
                <w:rFonts w:ascii="Arial" w:hAnsi="Arial" w:cs="Arial"/>
                <w:sz w:val="20"/>
                <w:szCs w:val="20"/>
              </w:rPr>
              <w:t>314±38 µg/m</w:t>
            </w:r>
            <w:r w:rsidRPr="00D349D2">
              <w:rPr>
                <w:rFonts w:ascii="Arial" w:hAnsi="Arial" w:cs="Arial"/>
                <w:sz w:val="20"/>
                <w:szCs w:val="20"/>
                <w:vertAlign w:val="superscript"/>
              </w:rPr>
              <w:t>3</w:t>
            </w:r>
            <w:r w:rsidRPr="00D349D2">
              <w:rPr>
                <w:rFonts w:ascii="Arial" w:hAnsi="Arial" w:cs="Arial"/>
                <w:sz w:val="20"/>
                <w:szCs w:val="20"/>
              </w:rPr>
              <w:t xml:space="preserve"> with intermittent exercise</w:t>
            </w:r>
            <w:bookmarkEnd w:id="53"/>
            <w:r w:rsidRPr="00D349D2">
              <w:rPr>
                <w:rFonts w:ascii="Arial" w:hAnsi="Arial" w:cs="Arial"/>
                <w:sz w:val="20"/>
                <w:szCs w:val="20"/>
              </w:rPr>
              <w:t xml:space="preserve">. </w:t>
            </w:r>
          </w:p>
        </w:tc>
        <w:tc>
          <w:tcPr>
            <w:tcW w:w="729" w:type="pct"/>
            <w:gridSpan w:val="2"/>
            <w:tcBorders>
              <w:top w:val="single" w:sz="4" w:space="0" w:color="auto"/>
              <w:left w:val="nil"/>
              <w:bottom w:val="single" w:sz="4" w:space="0" w:color="auto"/>
              <w:right w:val="nil"/>
            </w:tcBorders>
          </w:tcPr>
          <w:p w14:paraId="3BFEFA03" w14:textId="77777777" w:rsidR="00DE1E01" w:rsidRPr="00D349D2" w:rsidRDefault="00DE1E01" w:rsidP="00DE1E01">
            <w:pPr>
              <w:rPr>
                <w:rFonts w:ascii="Arial" w:hAnsi="Arial" w:cs="Arial"/>
                <w:sz w:val="20"/>
                <w:szCs w:val="20"/>
              </w:rPr>
            </w:pPr>
            <w:r w:rsidRPr="00D349D2">
              <w:rPr>
                <w:rFonts w:ascii="Arial" w:hAnsi="Arial" w:cs="Arial"/>
                <w:sz w:val="20"/>
                <w:szCs w:val="20"/>
              </w:rPr>
              <w:t>NA</w:t>
            </w:r>
          </w:p>
        </w:tc>
        <w:tc>
          <w:tcPr>
            <w:tcW w:w="972" w:type="pct"/>
            <w:gridSpan w:val="2"/>
            <w:tcBorders>
              <w:top w:val="single" w:sz="4" w:space="0" w:color="auto"/>
              <w:left w:val="nil"/>
              <w:bottom w:val="single" w:sz="4" w:space="0" w:color="auto"/>
              <w:right w:val="nil"/>
            </w:tcBorders>
          </w:tcPr>
          <w:p w14:paraId="3FCA1DF5" w14:textId="3F904FC1" w:rsidR="00DE1E01" w:rsidRPr="00D349D2" w:rsidRDefault="00DE1E01" w:rsidP="00DE1E01">
            <w:pPr>
              <w:rPr>
                <w:rFonts w:ascii="Arial" w:hAnsi="Arial" w:cs="Arial"/>
                <w:sz w:val="20"/>
                <w:szCs w:val="20"/>
              </w:rPr>
            </w:pPr>
            <w:r w:rsidRPr="00D349D2">
              <w:rPr>
                <w:rFonts w:ascii="Arial" w:hAnsi="Arial" w:cs="Arial"/>
                <w:sz w:val="20"/>
                <w:szCs w:val="20"/>
              </w:rPr>
              <w:t>Central arterial stiffness, measured as augmentation index, augmentation pressure and pulse wave velocity, was higher after wood smoke exposure as compared to filtered air. Heart rate, but not blood pressure, was also higher post wood smoke exposure. Wood smoke exposure also led to decreased HRV</w:t>
            </w:r>
          </w:p>
        </w:tc>
        <w:tc>
          <w:tcPr>
            <w:tcW w:w="901" w:type="pct"/>
            <w:gridSpan w:val="2"/>
            <w:tcBorders>
              <w:top w:val="single" w:sz="4" w:space="0" w:color="auto"/>
              <w:left w:val="nil"/>
              <w:bottom w:val="single" w:sz="4" w:space="0" w:color="auto"/>
              <w:right w:val="nil"/>
            </w:tcBorders>
          </w:tcPr>
          <w:p w14:paraId="47EC03D0" w14:textId="77777777" w:rsidR="00DE1E01" w:rsidRPr="00D349D2" w:rsidRDefault="00DE1E01" w:rsidP="00DE1E01">
            <w:pPr>
              <w:rPr>
                <w:rFonts w:ascii="Arial" w:hAnsi="Arial" w:cs="Arial"/>
                <w:sz w:val="20"/>
                <w:szCs w:val="20"/>
              </w:rPr>
            </w:pPr>
            <w:r w:rsidRPr="00D349D2">
              <w:rPr>
                <w:rFonts w:ascii="Arial" w:hAnsi="Arial" w:cs="Arial"/>
                <w:sz w:val="20"/>
                <w:szCs w:val="20"/>
              </w:rPr>
              <w:t>NA</w:t>
            </w:r>
          </w:p>
        </w:tc>
      </w:tr>
      <w:tr w:rsidR="00DE1E01" w:rsidRPr="00D349D2" w14:paraId="0F08F82F" w14:textId="77777777" w:rsidTr="00F9674F">
        <w:trPr>
          <w:trHeight w:val="1790"/>
        </w:trPr>
        <w:tc>
          <w:tcPr>
            <w:tcW w:w="522" w:type="pct"/>
            <w:tcBorders>
              <w:top w:val="single" w:sz="4" w:space="0" w:color="auto"/>
              <w:left w:val="nil"/>
              <w:bottom w:val="single" w:sz="4" w:space="0" w:color="auto"/>
              <w:right w:val="nil"/>
            </w:tcBorders>
          </w:tcPr>
          <w:p w14:paraId="7893B39C" w14:textId="77777777" w:rsidR="00DE1E01" w:rsidRPr="00D349D2" w:rsidRDefault="00DE1E01" w:rsidP="00DE1E01">
            <w:pPr>
              <w:rPr>
                <w:rFonts w:ascii="Arial" w:hAnsi="Arial" w:cs="Arial"/>
                <w:sz w:val="20"/>
                <w:szCs w:val="20"/>
              </w:rPr>
            </w:pPr>
            <w:r w:rsidRPr="00D349D2">
              <w:rPr>
                <w:rFonts w:ascii="Arial" w:hAnsi="Arial" w:cs="Arial"/>
                <w:sz w:val="20"/>
                <w:szCs w:val="20"/>
              </w:rPr>
              <w:fldChar w:fldCharType="begin"/>
            </w:r>
            <w:r w:rsidRPr="00D349D2">
              <w:rPr>
                <w:rFonts w:ascii="Arial" w:hAnsi="Arial" w:cs="Arial"/>
                <w:sz w:val="20"/>
                <w:szCs w:val="20"/>
              </w:rPr>
              <w:instrText xml:space="preserve"> ADDIN EN.CITE &lt;EndNote&gt;&lt;Cite&gt;&lt;Author&gt;Bonlokke&lt;/Author&gt;&lt;Year&gt;2014&lt;/Year&gt;&lt;RecNum&gt;1420&lt;/RecNum&gt;&lt;DisplayText&gt;(Bonlokke et al. 2014)&lt;/DisplayText&gt;&lt;record&gt;&lt;rec-number&gt;1420&lt;/rec-number&gt;&lt;foreign-keys&gt;&lt;key app="EN" db-id="d9rsr5ap2zr5vnet2p8vw5xqaevda9z55d5x" timestamp="1586357068"&gt;1420&lt;/key&gt;&lt;/foreign-keys&gt;&lt;ref-type name="Journal Article"&gt;17&lt;/ref-type&gt;&lt;contributors&gt;&lt;authors&gt;&lt;author&gt;Bonlokke, J. H.&lt;/author&gt;&lt;author&gt;Riddervold, I. S.&lt;/author&gt;&lt;author&gt;Gronborg, T. K.&lt;/author&gt;&lt;author&gt;Skogstrand, K.&lt;/author&gt;&lt;author&gt;Hougaard, D. M.&lt;/author&gt;&lt;author&gt;Barregard, L.&lt;/author&gt;&lt;author&gt;Sigsgaard, T.&lt;/author&gt;&lt;/authors&gt;&lt;/contributors&gt;&lt;titles&gt;&lt;title&gt;Systemic Effects of Wood Smoke in a Short-Term Experimental Exposure Study of Atopic Volunteers&lt;/title&gt;&lt;secondary-title&gt;Journal of Occupational and Environmental Medicine&lt;/secondary-title&gt;&lt;/titles&gt;&lt;periodical&gt;&lt;full-title&gt;J Occup Environ Med&lt;/full-title&gt;&lt;abbr-1&gt;Journal of occupational and environmental medicine&lt;/abbr-1&gt;&lt;/periodical&gt;&lt;pages&gt;177-183&lt;/pages&gt;&lt;volume&gt;56&lt;/volume&gt;&lt;number&gt;2&lt;/number&gt;&lt;dates&gt;&lt;year&gt;2014&lt;/year&gt;&lt;pub-dates&gt;&lt;date&gt;Feb&lt;/date&gt;&lt;/pub-dates&gt;&lt;/dates&gt;&lt;isbn&gt;1076-2752&lt;/isbn&gt;&lt;accession-num&gt;WOS:000335924600014&lt;/accession-num&gt;&lt;urls&gt;&lt;related-urls&gt;&lt;url&gt;&amp;lt;Go to ISI&amp;gt;://WOS:000335924600014&lt;/url&gt;&lt;url&gt;https://www.ncbi.nlm.nih.gov/pmc/articles/PMC3921260/pdf/joem-56-177.pdf&lt;/url&gt;&lt;/related-urls&gt;&lt;/urls&gt;&lt;electronic-resource-num&gt;10.1097/jom.0000000000000067&lt;/electronic-resource-num&gt;&lt;/record&gt;&lt;/Cite&gt;&lt;/EndNote&gt;</w:instrText>
            </w:r>
            <w:r w:rsidRPr="00D349D2">
              <w:rPr>
                <w:rFonts w:ascii="Arial" w:hAnsi="Arial" w:cs="Arial"/>
                <w:sz w:val="20"/>
                <w:szCs w:val="20"/>
              </w:rPr>
              <w:fldChar w:fldCharType="separate"/>
            </w:r>
            <w:r w:rsidRPr="00D349D2">
              <w:rPr>
                <w:rFonts w:ascii="Arial" w:hAnsi="Arial" w:cs="Arial"/>
                <w:noProof/>
                <w:sz w:val="20"/>
                <w:szCs w:val="20"/>
              </w:rPr>
              <w:t>(Bonlokke et al. 2014)</w:t>
            </w:r>
            <w:r w:rsidRPr="00D349D2">
              <w:rPr>
                <w:rFonts w:ascii="Arial" w:hAnsi="Arial" w:cs="Arial"/>
                <w:sz w:val="20"/>
                <w:szCs w:val="20"/>
              </w:rPr>
              <w:fldChar w:fldCharType="end"/>
            </w:r>
          </w:p>
        </w:tc>
        <w:tc>
          <w:tcPr>
            <w:tcW w:w="520" w:type="pct"/>
            <w:tcBorders>
              <w:top w:val="single" w:sz="4" w:space="0" w:color="auto"/>
              <w:left w:val="nil"/>
              <w:bottom w:val="single" w:sz="4" w:space="0" w:color="auto"/>
              <w:right w:val="nil"/>
            </w:tcBorders>
          </w:tcPr>
          <w:p w14:paraId="555E6134" w14:textId="77777777" w:rsidR="00DE1E01" w:rsidRPr="00D349D2" w:rsidRDefault="00DE1E01" w:rsidP="00DE1E01">
            <w:pPr>
              <w:rPr>
                <w:rFonts w:ascii="Arial" w:hAnsi="Arial" w:cs="Arial"/>
                <w:sz w:val="20"/>
                <w:szCs w:val="20"/>
              </w:rPr>
            </w:pPr>
            <w:r w:rsidRPr="00D349D2">
              <w:rPr>
                <w:rFonts w:ascii="Arial" w:hAnsi="Arial" w:cs="Arial"/>
                <w:sz w:val="20"/>
                <w:szCs w:val="20"/>
              </w:rPr>
              <w:t xml:space="preserve">Randomized, double blind, crossover design (20 subjects). </w:t>
            </w:r>
          </w:p>
          <w:p w14:paraId="20C3F9B5" w14:textId="77777777" w:rsidR="00DE1E01" w:rsidRPr="00D349D2" w:rsidRDefault="00DE1E01" w:rsidP="00DE1E01">
            <w:pPr>
              <w:rPr>
                <w:rFonts w:ascii="Arial" w:hAnsi="Arial" w:cs="Arial"/>
                <w:sz w:val="20"/>
                <w:szCs w:val="20"/>
              </w:rPr>
            </w:pPr>
          </w:p>
        </w:tc>
        <w:tc>
          <w:tcPr>
            <w:tcW w:w="488" w:type="pct"/>
            <w:tcBorders>
              <w:top w:val="single" w:sz="4" w:space="0" w:color="auto"/>
              <w:left w:val="nil"/>
              <w:bottom w:val="single" w:sz="4" w:space="0" w:color="auto"/>
              <w:right w:val="nil"/>
            </w:tcBorders>
          </w:tcPr>
          <w:p w14:paraId="194F6B39" w14:textId="77777777" w:rsidR="00DE1E01" w:rsidRPr="00D349D2" w:rsidRDefault="00DE1E01" w:rsidP="00DE1E01">
            <w:pPr>
              <w:rPr>
                <w:rFonts w:ascii="Arial" w:hAnsi="Arial" w:cs="Arial"/>
                <w:sz w:val="20"/>
                <w:szCs w:val="20"/>
              </w:rPr>
            </w:pPr>
            <w:r w:rsidRPr="00D349D2">
              <w:rPr>
                <w:rFonts w:ascii="Arial" w:hAnsi="Arial" w:cs="Arial"/>
                <w:sz w:val="20"/>
                <w:szCs w:val="20"/>
              </w:rPr>
              <w:t>Lab produced: Danish beech wood</w:t>
            </w:r>
          </w:p>
        </w:tc>
        <w:tc>
          <w:tcPr>
            <w:tcW w:w="868" w:type="pct"/>
            <w:tcBorders>
              <w:top w:val="single" w:sz="4" w:space="0" w:color="auto"/>
              <w:left w:val="nil"/>
              <w:bottom w:val="single" w:sz="4" w:space="0" w:color="auto"/>
              <w:right w:val="nil"/>
            </w:tcBorders>
          </w:tcPr>
          <w:p w14:paraId="16D134B7" w14:textId="18353C9C" w:rsidR="00DE1E01" w:rsidRPr="00D349D2" w:rsidRDefault="00DE1E01" w:rsidP="00DE1E01">
            <w:pPr>
              <w:rPr>
                <w:rFonts w:ascii="Arial" w:hAnsi="Arial" w:cs="Arial"/>
                <w:sz w:val="20"/>
                <w:szCs w:val="20"/>
              </w:rPr>
            </w:pPr>
            <w:r w:rsidRPr="00D349D2">
              <w:rPr>
                <w:rFonts w:ascii="Arial" w:hAnsi="Arial" w:cs="Arial"/>
                <w:sz w:val="20"/>
                <w:szCs w:val="20"/>
              </w:rPr>
              <w:t>Mean exposure level: 13, 222, and 385 µg/m</w:t>
            </w:r>
            <w:r w:rsidRPr="00D349D2">
              <w:rPr>
                <w:rFonts w:ascii="Arial" w:hAnsi="Arial" w:cs="Arial"/>
                <w:sz w:val="20"/>
                <w:szCs w:val="20"/>
                <w:vertAlign w:val="superscript"/>
              </w:rPr>
              <w:t xml:space="preserve">3 </w:t>
            </w:r>
            <w:r w:rsidRPr="00D349D2">
              <w:rPr>
                <w:rFonts w:ascii="Arial" w:hAnsi="Arial" w:cs="Arial"/>
                <w:sz w:val="20"/>
                <w:szCs w:val="20"/>
              </w:rPr>
              <w:t>for filtered air, low, and high exposure levels respectively</w:t>
            </w:r>
          </w:p>
          <w:p w14:paraId="72DFFD23" w14:textId="77777777" w:rsidR="00DE1E01" w:rsidRPr="00D349D2" w:rsidRDefault="00DE1E01" w:rsidP="00DE1E01">
            <w:pPr>
              <w:rPr>
                <w:rFonts w:ascii="Arial" w:hAnsi="Arial" w:cs="Arial"/>
                <w:sz w:val="20"/>
                <w:szCs w:val="20"/>
              </w:rPr>
            </w:pPr>
          </w:p>
        </w:tc>
        <w:tc>
          <w:tcPr>
            <w:tcW w:w="729" w:type="pct"/>
            <w:gridSpan w:val="2"/>
            <w:tcBorders>
              <w:top w:val="single" w:sz="4" w:space="0" w:color="auto"/>
              <w:left w:val="nil"/>
              <w:bottom w:val="single" w:sz="4" w:space="0" w:color="auto"/>
              <w:right w:val="nil"/>
            </w:tcBorders>
          </w:tcPr>
          <w:p w14:paraId="15FF0B73" w14:textId="77777777" w:rsidR="00DE1E01" w:rsidRPr="00D349D2" w:rsidRDefault="00DE1E01" w:rsidP="00DE1E01">
            <w:pPr>
              <w:rPr>
                <w:rFonts w:ascii="Arial" w:hAnsi="Arial" w:cs="Arial"/>
                <w:sz w:val="20"/>
                <w:szCs w:val="20"/>
              </w:rPr>
            </w:pPr>
            <w:r w:rsidRPr="00D349D2">
              <w:rPr>
                <w:rFonts w:ascii="Arial" w:hAnsi="Arial" w:cs="Arial"/>
                <w:sz w:val="20"/>
                <w:szCs w:val="20"/>
              </w:rPr>
              <w:t xml:space="preserve">Symptoms in the respiratory system was evident </w:t>
            </w:r>
          </w:p>
        </w:tc>
        <w:tc>
          <w:tcPr>
            <w:tcW w:w="972" w:type="pct"/>
            <w:gridSpan w:val="2"/>
            <w:tcBorders>
              <w:top w:val="single" w:sz="4" w:space="0" w:color="auto"/>
              <w:left w:val="nil"/>
              <w:bottom w:val="single" w:sz="4" w:space="0" w:color="auto"/>
              <w:right w:val="nil"/>
            </w:tcBorders>
          </w:tcPr>
          <w:p w14:paraId="7466E542" w14:textId="69263678" w:rsidR="00DE1E01" w:rsidRPr="00D349D2" w:rsidRDefault="00DE1E01" w:rsidP="00DE1E01">
            <w:pPr>
              <w:rPr>
                <w:rFonts w:ascii="Arial" w:hAnsi="Arial" w:cs="Arial"/>
                <w:sz w:val="20"/>
                <w:szCs w:val="20"/>
              </w:rPr>
            </w:pPr>
            <w:r w:rsidRPr="00D349D2">
              <w:rPr>
                <w:rFonts w:ascii="Arial" w:hAnsi="Arial" w:cs="Arial"/>
                <w:sz w:val="20"/>
                <w:szCs w:val="20"/>
              </w:rPr>
              <w:t>No significant change of HRV or other related endpoints</w:t>
            </w:r>
          </w:p>
        </w:tc>
        <w:tc>
          <w:tcPr>
            <w:tcW w:w="901" w:type="pct"/>
            <w:gridSpan w:val="2"/>
            <w:tcBorders>
              <w:top w:val="single" w:sz="4" w:space="0" w:color="auto"/>
              <w:left w:val="nil"/>
              <w:bottom w:val="single" w:sz="4" w:space="0" w:color="auto"/>
              <w:right w:val="nil"/>
            </w:tcBorders>
          </w:tcPr>
          <w:p w14:paraId="2A7614CE" w14:textId="4D62FA39" w:rsidR="00DE1E01" w:rsidRPr="00D349D2" w:rsidRDefault="00DE1E01" w:rsidP="00DE1E01">
            <w:pPr>
              <w:rPr>
                <w:rFonts w:ascii="Arial" w:hAnsi="Arial" w:cs="Arial"/>
                <w:sz w:val="20"/>
                <w:szCs w:val="20"/>
              </w:rPr>
            </w:pPr>
            <w:bookmarkStart w:id="54" w:name="_Hlk38442603"/>
            <w:r w:rsidRPr="00D349D2">
              <w:rPr>
                <w:rFonts w:ascii="Arial" w:hAnsi="Arial" w:cs="Arial"/>
                <w:sz w:val="20"/>
                <w:szCs w:val="20"/>
              </w:rPr>
              <w:t xml:space="preserve">Plasma tissue factor and IL-6 are higher in filtered air group than those in exposure groups. </w:t>
            </w:r>
            <w:bookmarkEnd w:id="54"/>
            <w:r w:rsidRPr="00D349D2">
              <w:rPr>
                <w:rFonts w:ascii="Arial" w:hAnsi="Arial" w:cs="Arial"/>
                <w:sz w:val="20"/>
                <w:szCs w:val="20"/>
              </w:rPr>
              <w:t>P-selectin declined independent of exposur</w:t>
            </w:r>
            <w:r>
              <w:rPr>
                <w:rFonts w:ascii="Arial" w:hAnsi="Arial" w:cs="Arial"/>
                <w:sz w:val="20"/>
                <w:szCs w:val="20"/>
              </w:rPr>
              <w:t>e</w:t>
            </w:r>
          </w:p>
        </w:tc>
      </w:tr>
      <w:tr w:rsidR="00DE1E01" w:rsidRPr="00D349D2" w14:paraId="5633809F" w14:textId="77777777" w:rsidTr="00F9674F">
        <w:trPr>
          <w:trHeight w:val="2861"/>
        </w:trPr>
        <w:tc>
          <w:tcPr>
            <w:tcW w:w="522" w:type="pct"/>
            <w:tcBorders>
              <w:top w:val="single" w:sz="4" w:space="0" w:color="auto"/>
              <w:left w:val="nil"/>
              <w:bottom w:val="single" w:sz="4" w:space="0" w:color="auto"/>
              <w:right w:val="nil"/>
            </w:tcBorders>
          </w:tcPr>
          <w:p w14:paraId="6625D247" w14:textId="77777777" w:rsidR="00DE1E01" w:rsidRPr="00D349D2" w:rsidRDefault="00DE1E01" w:rsidP="00DE1E01">
            <w:pPr>
              <w:rPr>
                <w:rFonts w:ascii="Arial" w:hAnsi="Arial" w:cs="Arial"/>
                <w:sz w:val="20"/>
                <w:szCs w:val="20"/>
              </w:rPr>
            </w:pPr>
            <w:r w:rsidRPr="00D349D2">
              <w:rPr>
                <w:rFonts w:ascii="Arial" w:hAnsi="Arial" w:cs="Arial"/>
                <w:sz w:val="20"/>
                <w:szCs w:val="20"/>
              </w:rPr>
              <w:fldChar w:fldCharType="begin">
                <w:fldData xml:space="preserve">PEVuZE5vdGU+PENpdGU+PEF1dGhvcj5IdW50ZXI8L0F1dGhvcj48WWVhcj4yMDE0PC9ZZWFyPjxS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</w:fldData>
              </w:fldChar>
            </w:r>
            <w:r w:rsidRPr="00D349D2">
              <w:rPr>
                <w:rFonts w:ascii="Arial" w:hAnsi="Arial" w:cs="Arial"/>
                <w:sz w:val="20"/>
                <w:szCs w:val="20"/>
              </w:rPr>
              <w:instrText xml:space="preserve"> ADDIN EN.CITE </w:instrText>
            </w:r>
            <w:r w:rsidRPr="00D349D2">
              <w:rPr>
                <w:rFonts w:ascii="Arial" w:hAnsi="Arial" w:cs="Arial"/>
                <w:sz w:val="20"/>
                <w:szCs w:val="20"/>
              </w:rPr>
              <w:fldChar w:fldCharType="begin">
                <w:fldData xml:space="preserve">PEVuZE5vdGU+PENpdGU+PEF1dGhvcj5IdW50ZXI8L0F1dGhvcj48WWVhcj4yMDE0PC9ZZWFyPjxS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</w:fldData>
              </w:fldChar>
            </w:r>
            <w:r w:rsidRPr="00D349D2">
              <w:rPr>
                <w:rFonts w:ascii="Arial" w:hAnsi="Arial" w:cs="Arial"/>
                <w:sz w:val="20"/>
                <w:szCs w:val="20"/>
              </w:rPr>
              <w:instrText xml:space="preserve"> ADDIN EN.CITE.DATA </w:instrText>
            </w:r>
            <w:r w:rsidRPr="00D349D2">
              <w:rPr>
                <w:rFonts w:ascii="Arial" w:hAnsi="Arial" w:cs="Arial"/>
                <w:sz w:val="20"/>
                <w:szCs w:val="20"/>
              </w:rPr>
            </w:r>
            <w:r w:rsidRPr="00D349D2">
              <w:rPr>
                <w:rFonts w:ascii="Arial" w:hAnsi="Arial" w:cs="Arial"/>
                <w:sz w:val="20"/>
                <w:szCs w:val="20"/>
              </w:rPr>
              <w:fldChar w:fldCharType="end"/>
            </w:r>
            <w:r w:rsidRPr="00D349D2">
              <w:rPr>
                <w:rFonts w:ascii="Arial" w:hAnsi="Arial" w:cs="Arial"/>
                <w:sz w:val="20"/>
                <w:szCs w:val="20"/>
              </w:rPr>
            </w:r>
            <w:r w:rsidRPr="00D349D2">
              <w:rPr>
                <w:rFonts w:ascii="Arial" w:hAnsi="Arial" w:cs="Arial"/>
                <w:sz w:val="20"/>
                <w:szCs w:val="20"/>
              </w:rPr>
              <w:fldChar w:fldCharType="separate"/>
            </w:r>
            <w:r w:rsidRPr="00D349D2">
              <w:rPr>
                <w:rFonts w:ascii="Arial" w:hAnsi="Arial" w:cs="Arial"/>
                <w:noProof/>
                <w:sz w:val="20"/>
                <w:szCs w:val="20"/>
              </w:rPr>
              <w:t>(Hunter et al. 2014)</w:t>
            </w:r>
            <w:r w:rsidRPr="00D349D2">
              <w:rPr>
                <w:rFonts w:ascii="Arial" w:hAnsi="Arial" w:cs="Arial"/>
                <w:sz w:val="20"/>
                <w:szCs w:val="20"/>
              </w:rPr>
              <w:fldChar w:fldCharType="end"/>
            </w:r>
          </w:p>
        </w:tc>
        <w:tc>
          <w:tcPr>
            <w:tcW w:w="520" w:type="pct"/>
            <w:tcBorders>
              <w:top w:val="single" w:sz="4" w:space="0" w:color="auto"/>
              <w:left w:val="nil"/>
              <w:bottom w:val="single" w:sz="4" w:space="0" w:color="auto"/>
              <w:right w:val="nil"/>
            </w:tcBorders>
          </w:tcPr>
          <w:p w14:paraId="5400D844" w14:textId="77777777" w:rsidR="00DE1E01" w:rsidRPr="00D349D2" w:rsidRDefault="00DE1E01" w:rsidP="00DE1E01">
            <w:pPr>
              <w:rPr>
                <w:rFonts w:ascii="Arial" w:hAnsi="Arial" w:cs="Arial"/>
                <w:sz w:val="20"/>
                <w:szCs w:val="20"/>
              </w:rPr>
            </w:pPr>
            <w:r w:rsidRPr="00D349D2">
              <w:rPr>
                <w:rFonts w:ascii="Arial" w:hAnsi="Arial" w:cs="Arial"/>
                <w:sz w:val="20"/>
                <w:szCs w:val="20"/>
              </w:rPr>
              <w:t>randomized (16 male firefighters) crossover study</w:t>
            </w:r>
          </w:p>
          <w:p w14:paraId="3F7586D0" w14:textId="77777777" w:rsidR="00DE1E01" w:rsidRPr="00D349D2" w:rsidRDefault="00DE1E01" w:rsidP="00DE1E01">
            <w:pPr>
              <w:rPr>
                <w:rFonts w:ascii="Arial" w:hAnsi="Arial" w:cs="Arial"/>
                <w:sz w:val="20"/>
                <w:szCs w:val="20"/>
              </w:rPr>
            </w:pPr>
          </w:p>
        </w:tc>
        <w:tc>
          <w:tcPr>
            <w:tcW w:w="488" w:type="pct"/>
            <w:tcBorders>
              <w:top w:val="single" w:sz="4" w:space="0" w:color="auto"/>
              <w:left w:val="nil"/>
              <w:bottom w:val="single" w:sz="4" w:space="0" w:color="auto"/>
              <w:right w:val="nil"/>
            </w:tcBorders>
          </w:tcPr>
          <w:p w14:paraId="1AC1B8CD" w14:textId="13033541" w:rsidR="00DE1E01" w:rsidRPr="00D349D2" w:rsidRDefault="00DE1E01" w:rsidP="00DE1E01">
            <w:pPr>
              <w:rPr>
                <w:rFonts w:ascii="Arial" w:hAnsi="Arial" w:cs="Arial"/>
                <w:sz w:val="20"/>
                <w:szCs w:val="20"/>
              </w:rPr>
            </w:pPr>
            <w:r w:rsidRPr="00D349D2">
              <w:rPr>
                <w:rFonts w:ascii="Arial" w:hAnsi="Arial" w:cs="Arial"/>
                <w:sz w:val="20"/>
                <w:szCs w:val="20"/>
              </w:rPr>
              <w:t>Nordic wood stove using birch wood</w:t>
            </w:r>
          </w:p>
        </w:tc>
        <w:tc>
          <w:tcPr>
            <w:tcW w:w="868" w:type="pct"/>
            <w:tcBorders>
              <w:top w:val="single" w:sz="4" w:space="0" w:color="auto"/>
              <w:left w:val="nil"/>
              <w:bottom w:val="single" w:sz="4" w:space="0" w:color="auto"/>
              <w:right w:val="nil"/>
            </w:tcBorders>
          </w:tcPr>
          <w:p w14:paraId="14DB3EC8" w14:textId="7F524A8E" w:rsidR="00DE1E01" w:rsidRPr="00D349D2" w:rsidRDefault="00DE1E01" w:rsidP="00DE1E01">
            <w:pPr>
              <w:rPr>
                <w:rFonts w:ascii="Arial" w:hAnsi="Arial" w:cs="Arial"/>
                <w:sz w:val="20"/>
                <w:szCs w:val="20"/>
              </w:rPr>
            </w:pPr>
            <w:bookmarkStart w:id="55" w:name="_Hlk38443010"/>
            <w:r w:rsidRPr="00D349D2">
              <w:rPr>
                <w:rFonts w:ascii="Arial" w:hAnsi="Arial" w:cs="Arial"/>
                <w:sz w:val="20"/>
                <w:szCs w:val="20"/>
              </w:rPr>
              <w:t>PM</w:t>
            </w:r>
            <w:r w:rsidRPr="00D349D2">
              <w:rPr>
                <w:rFonts w:ascii="Arial" w:hAnsi="Arial" w:cs="Arial"/>
                <w:sz w:val="20"/>
                <w:szCs w:val="20"/>
                <w:vertAlign w:val="subscript"/>
              </w:rPr>
              <w:t>1</w:t>
            </w:r>
            <w:r w:rsidRPr="00D349D2">
              <w:rPr>
                <w:rFonts w:ascii="Arial" w:hAnsi="Arial" w:cs="Arial"/>
                <w:sz w:val="20"/>
                <w:szCs w:val="20"/>
              </w:rPr>
              <w:t xml:space="preserve"> was about 1000 µg/m</w:t>
            </w:r>
            <w:r w:rsidRPr="00D349D2">
              <w:rPr>
                <w:rFonts w:ascii="Arial" w:hAnsi="Arial" w:cs="Arial"/>
                <w:sz w:val="20"/>
                <w:szCs w:val="20"/>
                <w:vertAlign w:val="superscript"/>
              </w:rPr>
              <w:t>3</w:t>
            </w:r>
            <w:r w:rsidRPr="00D349D2">
              <w:rPr>
                <w:rFonts w:ascii="Arial" w:hAnsi="Arial" w:cs="Arial"/>
                <w:sz w:val="20"/>
                <w:szCs w:val="20"/>
              </w:rPr>
              <w:t>. Exposure was about 1 hour with intermittent exercise</w:t>
            </w:r>
            <w:bookmarkEnd w:id="55"/>
          </w:p>
        </w:tc>
        <w:tc>
          <w:tcPr>
            <w:tcW w:w="729" w:type="pct"/>
            <w:gridSpan w:val="2"/>
            <w:tcBorders>
              <w:top w:val="single" w:sz="4" w:space="0" w:color="auto"/>
              <w:left w:val="nil"/>
              <w:bottom w:val="single" w:sz="4" w:space="0" w:color="auto"/>
              <w:right w:val="nil"/>
            </w:tcBorders>
          </w:tcPr>
          <w:p w14:paraId="3A043BE0" w14:textId="77777777" w:rsidR="00DE1E01" w:rsidRPr="00D349D2" w:rsidRDefault="00DE1E01" w:rsidP="00DE1E01">
            <w:pPr>
              <w:rPr>
                <w:rFonts w:ascii="Arial" w:hAnsi="Arial" w:cs="Arial"/>
                <w:sz w:val="20"/>
                <w:szCs w:val="20"/>
              </w:rPr>
            </w:pPr>
            <w:r w:rsidRPr="00D349D2">
              <w:rPr>
                <w:rFonts w:ascii="Arial" w:hAnsi="Arial" w:cs="Arial"/>
                <w:sz w:val="20"/>
                <w:szCs w:val="20"/>
              </w:rPr>
              <w:t>NA</w:t>
            </w:r>
          </w:p>
        </w:tc>
        <w:tc>
          <w:tcPr>
            <w:tcW w:w="972" w:type="pct"/>
            <w:gridSpan w:val="2"/>
            <w:tcBorders>
              <w:top w:val="single" w:sz="4" w:space="0" w:color="auto"/>
              <w:left w:val="nil"/>
              <w:bottom w:val="single" w:sz="4" w:space="0" w:color="auto"/>
              <w:right w:val="nil"/>
            </w:tcBorders>
          </w:tcPr>
          <w:p w14:paraId="4F79C336" w14:textId="77777777" w:rsidR="00DE1E01" w:rsidRPr="00D349D2" w:rsidRDefault="00DE1E01" w:rsidP="00DE1E01">
            <w:pPr>
              <w:rPr>
                <w:rFonts w:ascii="Arial" w:hAnsi="Arial" w:cs="Arial"/>
                <w:sz w:val="20"/>
                <w:szCs w:val="20"/>
              </w:rPr>
            </w:pPr>
            <w:bookmarkStart w:id="56" w:name="_Hlk38443083"/>
            <w:r w:rsidRPr="00D349D2">
              <w:rPr>
                <w:rFonts w:ascii="Arial" w:hAnsi="Arial" w:cs="Arial"/>
                <w:sz w:val="20"/>
                <w:szCs w:val="20"/>
              </w:rPr>
              <w:t>Blood carboxyhemoglobin, forearm blood flow, and vasodilatation to bradykinin were increased following wood smoke exposure compared with clean air.  Wood smoke exposure had no effects on arterial pressure, pulse wave velocity, etc</w:t>
            </w:r>
            <w:bookmarkEnd w:id="56"/>
          </w:p>
        </w:tc>
        <w:tc>
          <w:tcPr>
            <w:tcW w:w="901" w:type="pct"/>
            <w:gridSpan w:val="2"/>
            <w:tcBorders>
              <w:top w:val="single" w:sz="4" w:space="0" w:color="auto"/>
              <w:left w:val="nil"/>
              <w:bottom w:val="single" w:sz="4" w:space="0" w:color="auto"/>
              <w:right w:val="nil"/>
            </w:tcBorders>
          </w:tcPr>
          <w:p w14:paraId="0D42C95C" w14:textId="77777777" w:rsidR="00DE1E01" w:rsidRPr="00D349D2" w:rsidRDefault="00DE1E01" w:rsidP="00DE1E01">
            <w:pPr>
              <w:rPr>
                <w:rFonts w:ascii="Arial" w:hAnsi="Arial" w:cs="Arial"/>
                <w:sz w:val="20"/>
                <w:szCs w:val="20"/>
              </w:rPr>
            </w:pPr>
            <w:r w:rsidRPr="00D349D2">
              <w:rPr>
                <w:rFonts w:ascii="Arial" w:hAnsi="Arial" w:cs="Arial"/>
                <w:sz w:val="20"/>
                <w:szCs w:val="20"/>
              </w:rPr>
              <w:t>NA</w:t>
            </w:r>
          </w:p>
        </w:tc>
      </w:tr>
      <w:tr w:rsidR="00314261" w:rsidRPr="00075DB0" w14:paraId="3EAE6932" w14:textId="77777777" w:rsidTr="00F9674F">
        <w:trPr>
          <w:trHeight w:val="1790"/>
        </w:trPr>
        <w:tc>
          <w:tcPr>
            <w:tcW w:w="522" w:type="pct"/>
            <w:tcBorders>
              <w:top w:val="single" w:sz="4" w:space="0" w:color="auto"/>
              <w:left w:val="nil"/>
              <w:bottom w:val="single" w:sz="4" w:space="0" w:color="auto"/>
              <w:right w:val="nil"/>
            </w:tcBorders>
          </w:tcPr>
          <w:p w14:paraId="49419A33" w14:textId="77777777" w:rsidR="00314261" w:rsidRPr="00075DB0" w:rsidRDefault="00314261" w:rsidP="007369A0">
            <w:pPr>
              <w:rPr>
                <w:rFonts w:ascii="Arial" w:hAnsi="Arial" w:cs="Arial"/>
                <w:sz w:val="20"/>
                <w:szCs w:val="20"/>
              </w:rPr>
            </w:pPr>
            <w:r w:rsidRPr="0080499B">
              <w:rPr>
                <w:rFonts w:ascii="Arial" w:hAnsi="Arial" w:cs="Arial"/>
                <w:sz w:val="20"/>
                <w:szCs w:val="20"/>
              </w:rPr>
              <w:fldChar w:fldCharType="begin"/>
            </w:r>
            <w:r w:rsidRPr="0080499B">
              <w:rPr>
                <w:rFonts w:ascii="Arial" w:hAnsi="Arial" w:cs="Arial"/>
                <w:sz w:val="20"/>
                <w:szCs w:val="20"/>
              </w:rPr>
              <w:instrText xml:space="preserve"> ADDIN EN.CITE &lt;EndNote&gt;&lt;Cite&gt;&lt;Author&gt;Kajbafzadeh&lt;/Author&gt;&lt;Year&gt;2015&lt;/Year&gt;&lt;RecNum&gt;1349&lt;/RecNum&gt;&lt;DisplayText&gt;(Kajbafzadeh et al. 2015)&lt;/DisplayText&gt;&lt;record&gt;&lt;rec-number&gt;1349&lt;/rec-number&gt;&lt;foreign-keys&gt;&lt;key app="EN" db-id="d9rsr5ap2zr5vnet2p8vw5xqaevda9z55d5x" timestamp="1586357068"&gt;1349&lt;/key&gt;&lt;/foreign-keys&gt;&lt;ref-type name="Journal Article"&gt;17&lt;/ref-type&gt;&lt;contributors&gt;&lt;authors&gt;&lt;author&gt;Kajbafzadeh, M.&lt;/author&gt;&lt;author&gt;Brauer, M.&lt;/author&gt;&lt;author&gt;Karlen, B.&lt;/author&gt;&lt;author&gt;Carlsten, C.&lt;/author&gt;&lt;author&gt;van Eeden, S.&lt;/author&gt;&lt;author&gt;Allen, R. W.&lt;/author&gt;&lt;/authors&gt;&lt;/contributors&gt;&lt;titles&gt;&lt;title&gt;The impacts of traffic-related and woodsmoke particulate matter on measures of cardiovascular health: a HEPA filter intervention study&lt;/title&gt;&lt;secondary-title&gt;Occupational and Environmental Medicine&lt;/secondary-title&gt;&lt;/titles&gt;&lt;periodical&gt;&lt;full-title&gt;Occup Environ Med&lt;/full-title&gt;&lt;abbr-1&gt;Occupational and environmental medicine&lt;/abbr-1&gt;&lt;/periodical&gt;&lt;pages&gt;394-400&lt;/pages&gt;&lt;volume&gt;72&lt;/volume&gt;&lt;number&gt;6&lt;/number&gt;&lt;dates&gt;&lt;year&gt;2015&lt;/year&gt;&lt;pub-dates&gt;&lt;date&gt;Jun&lt;/date&gt;&lt;/pub-dates&gt;&lt;/dates&gt;&lt;isbn&gt;1351-0711&lt;/isbn&gt;&lt;accession-num&gt;WOS:000354658700003&lt;/accession-num&gt;&lt;urls&gt;&lt;related-urls&gt;&lt;url&gt;&amp;lt;Go to ISI&amp;gt;://WOS:000354658700003&lt;/url&gt;&lt;url&gt;https://oem.bmj.com/content/oemed/72/6/394.full.pdf&lt;/url&gt;&lt;/related-urls&gt;&lt;/urls&gt;&lt;electronic-resource-num&gt;10.1136/oemed-2014-102696&lt;/electronic-resource-num&gt;&lt;/record&gt;&lt;/Cite&gt;&lt;/EndNote&gt;</w:instrText>
            </w:r>
            <w:r w:rsidRPr="0080499B">
              <w:rPr>
                <w:rFonts w:ascii="Arial" w:hAnsi="Arial" w:cs="Arial"/>
                <w:sz w:val="20"/>
                <w:szCs w:val="20"/>
              </w:rPr>
              <w:fldChar w:fldCharType="separate"/>
            </w:r>
            <w:r w:rsidRPr="0080499B">
              <w:rPr>
                <w:rFonts w:ascii="Arial" w:hAnsi="Arial" w:cs="Arial"/>
                <w:noProof/>
                <w:sz w:val="20"/>
                <w:szCs w:val="20"/>
              </w:rPr>
              <w:t>(Kajbafzadeh et al. 2015)</w:t>
            </w:r>
            <w:r w:rsidRPr="0080499B">
              <w:rPr>
                <w:rFonts w:ascii="Arial" w:hAnsi="Arial" w:cs="Arial"/>
                <w:sz w:val="20"/>
                <w:szCs w:val="20"/>
              </w:rPr>
              <w:fldChar w:fldCharType="end"/>
            </w:r>
          </w:p>
        </w:tc>
        <w:tc>
          <w:tcPr>
            <w:tcW w:w="520" w:type="pct"/>
            <w:tcBorders>
              <w:top w:val="single" w:sz="4" w:space="0" w:color="auto"/>
              <w:left w:val="nil"/>
              <w:bottom w:val="single" w:sz="4" w:space="0" w:color="auto"/>
              <w:right w:val="nil"/>
            </w:tcBorders>
          </w:tcPr>
          <w:p w14:paraId="74C568CC" w14:textId="77777777" w:rsidR="00314261" w:rsidRPr="00075DB0" w:rsidRDefault="00314261" w:rsidP="007369A0">
            <w:pPr>
              <w:rPr>
                <w:rFonts w:ascii="Arial" w:hAnsi="Arial" w:cs="Arial"/>
                <w:sz w:val="20"/>
                <w:szCs w:val="20"/>
              </w:rPr>
            </w:pPr>
            <w:r>
              <w:rPr>
                <w:rFonts w:ascii="Arial" w:hAnsi="Arial" w:cs="Arial"/>
                <w:sz w:val="20"/>
                <w:szCs w:val="20"/>
              </w:rPr>
              <w:t>I</w:t>
            </w:r>
            <w:r w:rsidRPr="00075DB0">
              <w:rPr>
                <w:rFonts w:ascii="Arial" w:hAnsi="Arial" w:cs="Arial"/>
                <w:sz w:val="20"/>
                <w:szCs w:val="20"/>
              </w:rPr>
              <w:t>ntervention</w:t>
            </w:r>
            <w:r>
              <w:rPr>
                <w:rFonts w:ascii="Arial" w:hAnsi="Arial" w:cs="Arial"/>
                <w:sz w:val="20"/>
                <w:szCs w:val="20"/>
              </w:rPr>
              <w:t>al</w:t>
            </w:r>
            <w:r w:rsidRPr="00075DB0">
              <w:rPr>
                <w:rFonts w:ascii="Arial" w:hAnsi="Arial" w:cs="Arial"/>
                <w:sz w:val="20"/>
                <w:szCs w:val="20"/>
              </w:rPr>
              <w:t xml:space="preserve"> study</w:t>
            </w:r>
          </w:p>
        </w:tc>
        <w:tc>
          <w:tcPr>
            <w:tcW w:w="488" w:type="pct"/>
            <w:tcBorders>
              <w:top w:val="single" w:sz="4" w:space="0" w:color="auto"/>
              <w:left w:val="nil"/>
              <w:bottom w:val="single" w:sz="4" w:space="0" w:color="auto"/>
              <w:right w:val="nil"/>
            </w:tcBorders>
          </w:tcPr>
          <w:p w14:paraId="545244E2" w14:textId="77777777" w:rsidR="00314261" w:rsidRPr="00075DB0" w:rsidRDefault="00314261" w:rsidP="007369A0">
            <w:pPr>
              <w:rPr>
                <w:rFonts w:ascii="Arial" w:hAnsi="Arial" w:cs="Arial"/>
                <w:sz w:val="20"/>
                <w:szCs w:val="20"/>
              </w:rPr>
            </w:pPr>
            <w:r w:rsidRPr="00075DB0">
              <w:rPr>
                <w:rFonts w:ascii="Arial" w:hAnsi="Arial" w:cs="Arial"/>
                <w:sz w:val="20"/>
                <w:szCs w:val="20"/>
              </w:rPr>
              <w:t>Unspecified wildfire wood smoke</w:t>
            </w:r>
          </w:p>
        </w:tc>
        <w:tc>
          <w:tcPr>
            <w:tcW w:w="872" w:type="pct"/>
            <w:gridSpan w:val="2"/>
            <w:tcBorders>
              <w:top w:val="single" w:sz="4" w:space="0" w:color="auto"/>
              <w:left w:val="nil"/>
              <w:bottom w:val="single" w:sz="4" w:space="0" w:color="auto"/>
              <w:right w:val="nil"/>
            </w:tcBorders>
          </w:tcPr>
          <w:p w14:paraId="732965CB" w14:textId="77777777" w:rsidR="00314261" w:rsidRPr="00075DB0" w:rsidRDefault="00314261" w:rsidP="007369A0">
            <w:pPr>
              <w:rPr>
                <w:rFonts w:ascii="Arial" w:hAnsi="Arial" w:cs="Arial"/>
                <w:sz w:val="20"/>
                <w:szCs w:val="20"/>
              </w:rPr>
            </w:pPr>
            <w:r w:rsidRPr="00075DB0">
              <w:rPr>
                <w:rFonts w:ascii="Arial" w:hAnsi="Arial" w:cs="Arial"/>
                <w:sz w:val="20"/>
                <w:szCs w:val="20"/>
              </w:rPr>
              <w:t>6-7 µg/m</w:t>
            </w:r>
            <w:r w:rsidRPr="00075DB0">
              <w:rPr>
                <w:rFonts w:ascii="Arial" w:hAnsi="Arial" w:cs="Arial"/>
                <w:sz w:val="20"/>
                <w:szCs w:val="20"/>
                <w:vertAlign w:val="superscript"/>
              </w:rPr>
              <w:t>3</w:t>
            </w:r>
            <w:r w:rsidRPr="00075DB0">
              <w:rPr>
                <w:rFonts w:ascii="Arial" w:hAnsi="Arial" w:cs="Arial"/>
                <w:sz w:val="20"/>
                <w:szCs w:val="20"/>
              </w:rPr>
              <w:t xml:space="preserve"> without HEPA and 4-5 with HEPA filter</w:t>
            </w:r>
          </w:p>
        </w:tc>
        <w:tc>
          <w:tcPr>
            <w:tcW w:w="798" w:type="pct"/>
            <w:gridSpan w:val="2"/>
            <w:tcBorders>
              <w:top w:val="single" w:sz="4" w:space="0" w:color="auto"/>
              <w:left w:val="nil"/>
              <w:bottom w:val="single" w:sz="4" w:space="0" w:color="auto"/>
              <w:right w:val="nil"/>
            </w:tcBorders>
          </w:tcPr>
          <w:p w14:paraId="163318D5" w14:textId="77777777" w:rsidR="00314261" w:rsidRPr="00075DB0" w:rsidRDefault="00314261" w:rsidP="007369A0">
            <w:pPr>
              <w:rPr>
                <w:rFonts w:ascii="Arial" w:hAnsi="Arial" w:cs="Arial"/>
                <w:sz w:val="20"/>
                <w:szCs w:val="20"/>
              </w:rPr>
            </w:pPr>
            <w:r w:rsidRPr="00075DB0">
              <w:rPr>
                <w:rFonts w:ascii="Arial" w:hAnsi="Arial" w:cs="Arial"/>
                <w:sz w:val="20"/>
                <w:szCs w:val="20"/>
              </w:rPr>
              <w:t>NA</w:t>
            </w:r>
          </w:p>
        </w:tc>
        <w:tc>
          <w:tcPr>
            <w:tcW w:w="1042" w:type="pct"/>
            <w:gridSpan w:val="2"/>
            <w:tcBorders>
              <w:top w:val="single" w:sz="4" w:space="0" w:color="auto"/>
              <w:left w:val="nil"/>
              <w:bottom w:val="single" w:sz="4" w:space="0" w:color="auto"/>
              <w:right w:val="nil"/>
            </w:tcBorders>
          </w:tcPr>
          <w:p w14:paraId="414C4F10" w14:textId="77777777" w:rsidR="00314261" w:rsidRPr="00075DB0" w:rsidRDefault="00314261" w:rsidP="007369A0">
            <w:pPr>
              <w:rPr>
                <w:rFonts w:ascii="Arial" w:hAnsi="Arial" w:cs="Arial"/>
                <w:sz w:val="20"/>
                <w:szCs w:val="20"/>
              </w:rPr>
            </w:pPr>
            <w:r w:rsidRPr="00075DB0">
              <w:rPr>
                <w:rFonts w:ascii="Arial" w:hAnsi="Arial" w:cs="Arial"/>
                <w:sz w:val="20"/>
                <w:szCs w:val="20"/>
              </w:rPr>
              <w:t>No significant relationship was found between PM</w:t>
            </w:r>
            <w:r w:rsidRPr="00075DB0">
              <w:rPr>
                <w:rFonts w:ascii="Arial" w:hAnsi="Arial" w:cs="Arial"/>
                <w:sz w:val="20"/>
                <w:szCs w:val="20"/>
                <w:vertAlign w:val="subscript"/>
              </w:rPr>
              <w:t>2.5</w:t>
            </w:r>
            <w:r w:rsidRPr="00075DB0">
              <w:rPr>
                <w:rFonts w:ascii="Arial" w:hAnsi="Arial" w:cs="Arial"/>
                <w:sz w:val="20"/>
                <w:szCs w:val="20"/>
              </w:rPr>
              <w:t xml:space="preserve"> exposure and endothelial function</w:t>
            </w:r>
          </w:p>
        </w:tc>
        <w:tc>
          <w:tcPr>
            <w:tcW w:w="758" w:type="pct"/>
            <w:tcBorders>
              <w:top w:val="single" w:sz="4" w:space="0" w:color="auto"/>
              <w:left w:val="nil"/>
              <w:bottom w:val="single" w:sz="4" w:space="0" w:color="auto"/>
              <w:right w:val="nil"/>
            </w:tcBorders>
          </w:tcPr>
          <w:p w14:paraId="2781EEAF" w14:textId="77777777" w:rsidR="00314261" w:rsidRPr="00075DB0" w:rsidRDefault="00314261" w:rsidP="007369A0">
            <w:pPr>
              <w:rPr>
                <w:rFonts w:ascii="Arial" w:hAnsi="Arial" w:cs="Arial"/>
                <w:sz w:val="20"/>
                <w:szCs w:val="20"/>
              </w:rPr>
            </w:pPr>
            <w:r w:rsidRPr="00075DB0">
              <w:rPr>
                <w:rFonts w:ascii="Arial" w:hAnsi="Arial" w:cs="Arial"/>
                <w:sz w:val="20"/>
                <w:szCs w:val="20"/>
              </w:rPr>
              <w:t>Low level indoor traffic related PM</w:t>
            </w:r>
            <w:r w:rsidRPr="00075DB0">
              <w:rPr>
                <w:rFonts w:ascii="Arial" w:hAnsi="Arial" w:cs="Arial"/>
                <w:sz w:val="20"/>
                <w:szCs w:val="20"/>
                <w:vertAlign w:val="subscript"/>
              </w:rPr>
              <w:t xml:space="preserve">2.5 </w:t>
            </w:r>
            <w:r w:rsidRPr="00075DB0">
              <w:rPr>
                <w:rFonts w:ascii="Arial" w:hAnsi="Arial" w:cs="Arial"/>
                <w:sz w:val="20"/>
                <w:szCs w:val="20"/>
              </w:rPr>
              <w:t>exposure was related to inflammation (increased c-reactive protein)</w:t>
            </w:r>
          </w:p>
        </w:tc>
      </w:tr>
      <w:tr w:rsidR="00DE1E01" w:rsidRPr="00D349D2" w14:paraId="7ED44382" w14:textId="77777777" w:rsidTr="00F9674F">
        <w:trPr>
          <w:trHeight w:val="1799"/>
        </w:trPr>
        <w:tc>
          <w:tcPr>
            <w:tcW w:w="522" w:type="pct"/>
            <w:tcBorders>
              <w:top w:val="single" w:sz="4" w:space="0" w:color="auto"/>
              <w:left w:val="nil"/>
              <w:bottom w:val="single" w:sz="4" w:space="0" w:color="auto"/>
              <w:right w:val="nil"/>
            </w:tcBorders>
          </w:tcPr>
          <w:p w14:paraId="10DA486E" w14:textId="77777777" w:rsidR="00DE1E01" w:rsidRPr="00D349D2" w:rsidRDefault="00DE1E01" w:rsidP="00DE1E01">
            <w:pPr>
              <w:rPr>
                <w:rFonts w:ascii="Arial" w:hAnsi="Arial" w:cs="Arial"/>
                <w:sz w:val="20"/>
                <w:szCs w:val="20"/>
              </w:rPr>
            </w:pPr>
            <w:r w:rsidRPr="00D349D2">
              <w:rPr>
                <w:rFonts w:ascii="Arial" w:hAnsi="Arial" w:cs="Arial"/>
                <w:sz w:val="20"/>
                <w:szCs w:val="20"/>
              </w:rPr>
              <w:fldChar w:fldCharType="begin"/>
            </w:r>
            <w:r w:rsidRPr="00D349D2">
              <w:rPr>
                <w:rFonts w:ascii="Arial" w:hAnsi="Arial" w:cs="Arial"/>
                <w:sz w:val="20"/>
                <w:szCs w:val="20"/>
              </w:rPr>
              <w:instrText xml:space="preserve"> ADDIN EN.CITE &lt;EndNote&gt;&lt;Cite&gt;&lt;Author&gt;Muala&lt;/Author&gt;&lt;Year&gt;2015&lt;/Year&gt;&lt;RecNum&gt;1329&lt;/RecNum&gt;&lt;DisplayText&gt;(Muala et al. 2015)&lt;/DisplayText&gt;&lt;record&gt;&lt;rec-number&gt;1329&lt;/rec-number&gt;&lt;foreign-keys&gt;&lt;key app="EN" db-id="d9rsr5ap2zr5vnet2p8vw5xqaevda9z55d5x" timestamp="1586357068"&gt;1329&lt;/key&gt;&lt;/foreign-keys&gt;&lt;ref-type name="Journal Article"&gt;17&lt;/ref-type&gt;&lt;contributors&gt;&lt;authors&gt;&lt;author&gt;Muala, A.&lt;/author&gt;&lt;author&gt;Rankin, G.&lt;/author&gt;&lt;author&gt;Sehlstedt, M.&lt;/author&gt;&lt;author&gt;Unosson, J.&lt;/author&gt;&lt;author&gt;Bosson, J. A.&lt;/author&gt;&lt;author&gt;Behndig, A.&lt;/author&gt;&lt;author&gt;Pourazar, J.&lt;/author&gt;&lt;author&gt;Nystrom, R.&lt;/author&gt;&lt;author&gt;Pettersson, E.&lt;/author&gt;&lt;author&gt;Bergvall, C.&lt;/author&gt;&lt;author&gt;Westerholm, R.&lt;/author&gt;&lt;author&gt;Jalava, P. I.&lt;/author&gt;&lt;author&gt;Happo, M. S.&lt;/author&gt;&lt;author&gt;Uski, O.&lt;/author&gt;&lt;author&gt;Hirvonen, M. R.&lt;/author&gt;&lt;author&gt;Kelly, F. J.&lt;/author&gt;&lt;author&gt;Mudway, I. S.&lt;/author&gt;&lt;author&gt;Blomberg, A.&lt;/author&gt;&lt;author&gt;Boman, C.&lt;/author&gt;&lt;author&gt;Sandstrom, T.&lt;/author&gt;&lt;/authors&gt;&lt;/contributors&gt;&lt;titles&gt;&lt;title&gt;Acute exposure to wood smoke from incomplete combustion - indications of cytotoxicity&lt;/title&gt;&lt;secondary-title&gt;Particle and Fibre Toxicology&lt;/secondary-title&gt;&lt;/titles&gt;&lt;periodical&gt;&lt;full-title&gt;Part Fibre Toxicol&lt;/full-title&gt;&lt;abbr-1&gt;Particle and fibre toxicology&lt;/abbr-1&gt;&lt;/periodical&gt;&lt;volume&gt;12&lt;/volume&gt;&lt;dates&gt;&lt;year&gt;2015&lt;/year&gt;&lt;pub-dates&gt;&lt;date&gt;Oct&lt;/date&gt;&lt;/pub-dates&gt;&lt;/dates&gt;&lt;isbn&gt;1743-8977&lt;/isbn&gt;&lt;accession-num&gt;WOS:000363833500001&lt;/accession-num&gt;&lt;urls&gt;&lt;related-urls&gt;&lt;url&gt;&amp;lt;Go to ISI&amp;gt;://WOS:000363833500001&lt;/url&gt;&lt;url&gt;https://particleandfibretoxicology.biomedcentral.com/track/pdf/10.1186/s12989-015-0111-7&lt;/url&gt;&lt;/related-urls&gt;&lt;/urls&gt;&lt;custom7&gt;33&lt;/custom7&gt;&lt;electronic-resource-num&gt;10.1186/s12989-015-0111-7&lt;/electronic-resource-num&gt;&lt;/record&gt;&lt;/Cite&gt;&lt;/EndNote&gt;</w:instrText>
            </w:r>
            <w:r w:rsidRPr="00D349D2">
              <w:rPr>
                <w:rFonts w:ascii="Arial" w:hAnsi="Arial" w:cs="Arial"/>
                <w:sz w:val="20"/>
                <w:szCs w:val="20"/>
              </w:rPr>
              <w:fldChar w:fldCharType="separate"/>
            </w:r>
            <w:r w:rsidRPr="00D349D2">
              <w:rPr>
                <w:rFonts w:ascii="Arial" w:hAnsi="Arial" w:cs="Arial"/>
                <w:noProof/>
                <w:sz w:val="20"/>
                <w:szCs w:val="20"/>
              </w:rPr>
              <w:t>(Muala et al. 2015)</w:t>
            </w:r>
            <w:r w:rsidRPr="00D349D2">
              <w:rPr>
                <w:rFonts w:ascii="Arial" w:hAnsi="Arial" w:cs="Arial"/>
                <w:sz w:val="20"/>
                <w:szCs w:val="20"/>
              </w:rPr>
              <w:fldChar w:fldCharType="end"/>
            </w:r>
            <w:r w:rsidRPr="00D349D2">
              <w:rPr>
                <w:rFonts w:ascii="Arial" w:hAnsi="Arial" w:cs="Arial"/>
                <w:sz w:val="20"/>
                <w:szCs w:val="20"/>
              </w:rPr>
              <w:t xml:space="preserve"> same study as </w:t>
            </w:r>
            <w:proofErr w:type="spellStart"/>
            <w:r w:rsidRPr="00D349D2">
              <w:rPr>
                <w:rFonts w:ascii="Arial" w:hAnsi="Arial" w:cs="Arial"/>
                <w:sz w:val="20"/>
                <w:szCs w:val="20"/>
              </w:rPr>
              <w:t>Unosson</w:t>
            </w:r>
            <w:proofErr w:type="spellEnd"/>
            <w:r w:rsidRPr="00D349D2">
              <w:rPr>
                <w:rFonts w:ascii="Arial" w:hAnsi="Arial" w:cs="Arial"/>
                <w:sz w:val="20"/>
                <w:szCs w:val="20"/>
              </w:rPr>
              <w:t xml:space="preserve"> 2013</w:t>
            </w:r>
          </w:p>
        </w:tc>
        <w:tc>
          <w:tcPr>
            <w:tcW w:w="520" w:type="pct"/>
            <w:tcBorders>
              <w:top w:val="single" w:sz="4" w:space="0" w:color="auto"/>
              <w:left w:val="nil"/>
              <w:bottom w:val="single" w:sz="4" w:space="0" w:color="auto"/>
              <w:right w:val="nil"/>
            </w:tcBorders>
          </w:tcPr>
          <w:p w14:paraId="21195052" w14:textId="77777777" w:rsidR="00DE1E01" w:rsidRPr="00D349D2" w:rsidRDefault="00DE1E01" w:rsidP="00DE1E01">
            <w:pPr>
              <w:rPr>
                <w:rFonts w:ascii="Arial" w:hAnsi="Arial" w:cs="Arial"/>
                <w:sz w:val="20"/>
                <w:szCs w:val="20"/>
              </w:rPr>
            </w:pPr>
            <w:r w:rsidRPr="00D349D2">
              <w:rPr>
                <w:rFonts w:ascii="Arial" w:hAnsi="Arial" w:cs="Arial"/>
                <w:sz w:val="20"/>
                <w:szCs w:val="20"/>
              </w:rPr>
              <w:t xml:space="preserve">Randomized, double-blind crossover study (14 subjects total) </w:t>
            </w:r>
          </w:p>
        </w:tc>
        <w:tc>
          <w:tcPr>
            <w:tcW w:w="488" w:type="pct"/>
            <w:tcBorders>
              <w:top w:val="single" w:sz="4" w:space="0" w:color="auto"/>
              <w:left w:val="nil"/>
              <w:bottom w:val="single" w:sz="4" w:space="0" w:color="auto"/>
              <w:right w:val="nil"/>
            </w:tcBorders>
          </w:tcPr>
          <w:p w14:paraId="632B21A5" w14:textId="77777777" w:rsidR="00DE1E01" w:rsidRPr="00D349D2" w:rsidRDefault="00DE1E01" w:rsidP="00DE1E01">
            <w:pPr>
              <w:rPr>
                <w:rFonts w:ascii="Arial" w:hAnsi="Arial" w:cs="Arial"/>
                <w:sz w:val="20"/>
                <w:szCs w:val="20"/>
              </w:rPr>
            </w:pPr>
            <w:r w:rsidRPr="00D349D2">
              <w:rPr>
                <w:rFonts w:ascii="Arial" w:hAnsi="Arial" w:cs="Arial"/>
                <w:sz w:val="20"/>
                <w:szCs w:val="20"/>
              </w:rPr>
              <w:t>Birch wood, incomplete combustion</w:t>
            </w:r>
          </w:p>
        </w:tc>
        <w:tc>
          <w:tcPr>
            <w:tcW w:w="868" w:type="pct"/>
            <w:tcBorders>
              <w:top w:val="single" w:sz="4" w:space="0" w:color="auto"/>
              <w:left w:val="nil"/>
              <w:bottom w:val="single" w:sz="4" w:space="0" w:color="auto"/>
              <w:right w:val="nil"/>
            </w:tcBorders>
          </w:tcPr>
          <w:p w14:paraId="08B69834" w14:textId="77777777" w:rsidR="00DE1E01" w:rsidRPr="00D349D2" w:rsidRDefault="00DE1E01" w:rsidP="00DE1E01">
            <w:pPr>
              <w:rPr>
                <w:rFonts w:ascii="Arial" w:hAnsi="Arial" w:cs="Arial"/>
                <w:sz w:val="20"/>
                <w:szCs w:val="20"/>
              </w:rPr>
            </w:pPr>
            <w:r w:rsidRPr="00D349D2">
              <w:rPr>
                <w:rFonts w:ascii="Arial" w:hAnsi="Arial" w:cs="Arial"/>
                <w:sz w:val="20"/>
                <w:szCs w:val="20"/>
              </w:rPr>
              <w:t>Target PM</w:t>
            </w:r>
            <w:r w:rsidRPr="00D349D2">
              <w:rPr>
                <w:rFonts w:ascii="Arial" w:hAnsi="Arial" w:cs="Arial"/>
                <w:sz w:val="20"/>
                <w:szCs w:val="20"/>
                <w:vertAlign w:val="subscript"/>
              </w:rPr>
              <w:t>1</w:t>
            </w:r>
            <w:r w:rsidRPr="00D349D2">
              <w:rPr>
                <w:rFonts w:ascii="Arial" w:hAnsi="Arial" w:cs="Arial"/>
                <w:sz w:val="20"/>
                <w:szCs w:val="20"/>
              </w:rPr>
              <w:t xml:space="preserve"> concentration 300 µg/m</w:t>
            </w:r>
            <w:r w:rsidRPr="00D349D2">
              <w:rPr>
                <w:rFonts w:ascii="Arial" w:hAnsi="Arial" w:cs="Arial"/>
                <w:sz w:val="20"/>
                <w:szCs w:val="20"/>
                <w:vertAlign w:val="superscript"/>
              </w:rPr>
              <w:t>3</w:t>
            </w:r>
            <w:r w:rsidRPr="00D349D2">
              <w:rPr>
                <w:rFonts w:ascii="Arial" w:hAnsi="Arial" w:cs="Arial"/>
                <w:sz w:val="20"/>
                <w:szCs w:val="20"/>
              </w:rPr>
              <w:t xml:space="preserve"> for 3 hours. Actual concentration 314±38 µg/m</w:t>
            </w:r>
            <w:r w:rsidRPr="00D349D2">
              <w:rPr>
                <w:rFonts w:ascii="Arial" w:hAnsi="Arial" w:cs="Arial"/>
                <w:sz w:val="20"/>
                <w:szCs w:val="20"/>
                <w:vertAlign w:val="superscript"/>
              </w:rPr>
              <w:t>3</w:t>
            </w:r>
            <w:r w:rsidRPr="00D349D2">
              <w:rPr>
                <w:rFonts w:ascii="Arial" w:hAnsi="Arial" w:cs="Arial"/>
                <w:sz w:val="20"/>
                <w:szCs w:val="20"/>
              </w:rPr>
              <w:t xml:space="preserve"> with intermittent exercise</w:t>
            </w:r>
          </w:p>
        </w:tc>
        <w:tc>
          <w:tcPr>
            <w:tcW w:w="729" w:type="pct"/>
            <w:gridSpan w:val="2"/>
            <w:tcBorders>
              <w:top w:val="single" w:sz="4" w:space="0" w:color="auto"/>
              <w:left w:val="nil"/>
              <w:bottom w:val="single" w:sz="4" w:space="0" w:color="auto"/>
              <w:right w:val="nil"/>
            </w:tcBorders>
          </w:tcPr>
          <w:p w14:paraId="5FF9AD86" w14:textId="77777777" w:rsidR="00DE1E01" w:rsidRPr="00D349D2" w:rsidRDefault="00DE1E01" w:rsidP="00DE1E01">
            <w:pPr>
              <w:rPr>
                <w:rFonts w:ascii="Arial" w:hAnsi="Arial" w:cs="Arial"/>
                <w:sz w:val="20"/>
                <w:szCs w:val="20"/>
              </w:rPr>
            </w:pPr>
            <w:r w:rsidRPr="00D349D2">
              <w:rPr>
                <w:rFonts w:ascii="Arial" w:hAnsi="Arial" w:cs="Arial"/>
                <w:sz w:val="20"/>
                <w:szCs w:val="20"/>
              </w:rPr>
              <w:t>NA</w:t>
            </w:r>
          </w:p>
        </w:tc>
        <w:tc>
          <w:tcPr>
            <w:tcW w:w="972" w:type="pct"/>
            <w:gridSpan w:val="2"/>
            <w:tcBorders>
              <w:top w:val="single" w:sz="4" w:space="0" w:color="auto"/>
              <w:left w:val="nil"/>
              <w:bottom w:val="single" w:sz="4" w:space="0" w:color="auto"/>
              <w:right w:val="nil"/>
            </w:tcBorders>
          </w:tcPr>
          <w:p w14:paraId="0882D516" w14:textId="1CF0CD7B" w:rsidR="00DE1E01" w:rsidRPr="00D349D2" w:rsidRDefault="00DE1E01" w:rsidP="00DE1E01">
            <w:pPr>
              <w:rPr>
                <w:rFonts w:ascii="Arial" w:hAnsi="Arial" w:cs="Arial"/>
                <w:sz w:val="20"/>
                <w:szCs w:val="20"/>
              </w:rPr>
            </w:pPr>
            <w:bookmarkStart w:id="57" w:name="_Hlk38449197"/>
            <w:r w:rsidRPr="00D349D2">
              <w:rPr>
                <w:rFonts w:ascii="Arial" w:hAnsi="Arial" w:cs="Arial"/>
                <w:sz w:val="20"/>
                <w:szCs w:val="20"/>
              </w:rPr>
              <w:t>Significant increases in submucosal and epithelial CD3+ cells, epithelial CD8+ cells and submucosal mast cells</w:t>
            </w:r>
            <w:bookmarkEnd w:id="57"/>
            <w:r w:rsidRPr="00D349D2">
              <w:rPr>
                <w:rFonts w:ascii="Arial" w:hAnsi="Arial" w:cs="Arial"/>
                <w:sz w:val="20"/>
                <w:szCs w:val="20"/>
              </w:rPr>
              <w:t>, were observed after wood smoke exposure</w:t>
            </w:r>
          </w:p>
        </w:tc>
        <w:tc>
          <w:tcPr>
            <w:tcW w:w="901" w:type="pct"/>
            <w:gridSpan w:val="2"/>
            <w:tcBorders>
              <w:top w:val="single" w:sz="4" w:space="0" w:color="auto"/>
              <w:left w:val="nil"/>
              <w:bottom w:val="single" w:sz="4" w:space="0" w:color="auto"/>
              <w:right w:val="nil"/>
            </w:tcBorders>
          </w:tcPr>
          <w:p w14:paraId="1E355395" w14:textId="5D07B515" w:rsidR="00DE1E01" w:rsidRPr="00D349D2" w:rsidRDefault="00DE1E01" w:rsidP="00DE1E01">
            <w:pPr>
              <w:rPr>
                <w:rFonts w:ascii="Arial" w:hAnsi="Arial" w:cs="Arial"/>
                <w:sz w:val="20"/>
                <w:szCs w:val="20"/>
              </w:rPr>
            </w:pPr>
            <w:bookmarkStart w:id="58" w:name="_Hlk38449160"/>
            <w:r w:rsidRPr="00D349D2">
              <w:rPr>
                <w:rFonts w:ascii="Arial" w:hAnsi="Arial" w:cs="Arial"/>
                <w:sz w:val="20"/>
                <w:szCs w:val="20"/>
              </w:rPr>
              <w:t xml:space="preserve">Significant reductions in macrophage, neutrophil and lymphocyte numbers in BALF </w:t>
            </w:r>
            <w:bookmarkEnd w:id="58"/>
            <w:r w:rsidRPr="00D349D2">
              <w:rPr>
                <w:rFonts w:ascii="Arial" w:hAnsi="Arial" w:cs="Arial"/>
                <w:sz w:val="20"/>
                <w:szCs w:val="20"/>
              </w:rPr>
              <w:t>were observed following wood smoke exposure</w:t>
            </w:r>
          </w:p>
        </w:tc>
      </w:tr>
      <w:tr w:rsidR="00DE1E01" w:rsidRPr="00D349D2" w14:paraId="3A050DA7" w14:textId="77777777" w:rsidTr="006778B2">
        <w:trPr>
          <w:trHeight w:val="1970"/>
        </w:trPr>
        <w:tc>
          <w:tcPr>
            <w:tcW w:w="522" w:type="pct"/>
            <w:tcBorders>
              <w:top w:val="single" w:sz="4" w:space="0" w:color="auto"/>
              <w:left w:val="nil"/>
              <w:bottom w:val="single" w:sz="4" w:space="0" w:color="auto"/>
              <w:right w:val="nil"/>
            </w:tcBorders>
          </w:tcPr>
          <w:p w14:paraId="302EBDE6" w14:textId="77777777" w:rsidR="00DE1E01" w:rsidRPr="00D349D2" w:rsidRDefault="00DE1E01" w:rsidP="00DE1E01">
            <w:pPr>
              <w:rPr>
                <w:rFonts w:ascii="Arial" w:hAnsi="Arial" w:cs="Arial"/>
                <w:sz w:val="20"/>
                <w:szCs w:val="20"/>
              </w:rPr>
            </w:pPr>
            <w:r w:rsidRPr="00D349D2">
              <w:rPr>
                <w:rFonts w:ascii="Arial" w:hAnsi="Arial" w:cs="Arial"/>
                <w:sz w:val="20"/>
                <w:szCs w:val="20"/>
              </w:rPr>
              <w:fldChar w:fldCharType="begin"/>
            </w:r>
            <w:r w:rsidRPr="00D349D2">
              <w:rPr>
                <w:rFonts w:ascii="Arial" w:hAnsi="Arial" w:cs="Arial"/>
                <w:sz w:val="20"/>
                <w:szCs w:val="20"/>
              </w:rPr>
              <w:instrText xml:space="preserve"> ADDIN EN.CITE &lt;EndNote&gt;&lt;Cite&gt;&lt;Author&gt;Andersen&lt;/Author&gt;&lt;Year&gt;2017&lt;/Year&gt;&lt;RecNum&gt;1180&lt;/RecNum&gt;&lt;DisplayText&gt;(Andersen et al. 2017)&lt;/DisplayText&gt;&lt;record&gt;&lt;rec-number&gt;1180&lt;/rec-number&gt;&lt;foreign-keys&gt;&lt;key app="EN" db-id="d9rsr5ap2zr5vnet2p8vw5xqaevda9z55d5x" timestamp="1586357068"&gt;1180&lt;/key&gt;&lt;/foreign-keys&gt;&lt;ref-type name="Journal Article"&gt;17&lt;/ref-type&gt;&lt;contributors&gt;&lt;authors&gt;&lt;author&gt;Andersen, M. H. G.&lt;/author&gt;&lt;author&gt;Saber, A. T.&lt;/author&gt;&lt;author&gt;Pedersen, P. B.&lt;/author&gt;&lt;author&gt;Loft, S.&lt;/author&gt;&lt;author&gt;Hansen, A. M.&lt;/author&gt;&lt;author&gt;Koponen, I. K.&lt;/author&gt;&lt;author&gt;Pedersen, J. E.&lt;/author&gt;&lt;author&gt;Ebbehoj, N.&lt;/author&gt;&lt;author&gt;Norskov, E. C.&lt;/author&gt;&lt;author&gt;Clausen, P. A.&lt;/author&gt;&lt;author&gt;Garde, A. H.&lt;/author&gt;&lt;author&gt;Vogel, U.&lt;/author&gt;&lt;author&gt;Moller, P.&lt;/author&gt;&lt;/authors&gt;&lt;/contributors&gt;&lt;titles&gt;&lt;title&gt;Cardiovascular health effects following exposure of human volunteers during fire extinction exercises&lt;/title&gt;&lt;secondary-title&gt;Environmental Health&lt;/secondary-title&gt;&lt;/titles&gt;&lt;periodical&gt;&lt;full-title&gt;Environmental Health&lt;/full-title&gt;&lt;/periodical&gt;&lt;volume&gt;16&lt;/volume&gt;&lt;dates&gt;&lt;year&gt;2017&lt;/year&gt;&lt;pub-dates&gt;&lt;date&gt;Sep&lt;/date&gt;&lt;/pub-dates&gt;&lt;/dates&gt;&lt;accession-num&gt;WOS:000409998600002&lt;/accession-num&gt;&lt;urls&gt;&lt;related-urls&gt;&lt;url&gt;&amp;lt;Go to ISI&amp;gt;://WOS:000409998600002&lt;/url&gt;&lt;url&gt;https://ehjournal.biomedcentral.com/track/pdf/10.1186/s12940-017-0303-8&lt;/url&gt;&lt;/related-urls&gt;&lt;/urls&gt;&lt;custom7&gt;96&lt;/custom7&gt;&lt;electronic-resource-num&gt;10.1186/s12940-017-0303-8&lt;/electronic-resource-num&gt;&lt;/record&gt;&lt;/Cite&gt;&lt;/EndNote&gt;</w:instrText>
            </w:r>
            <w:r w:rsidRPr="00D349D2">
              <w:rPr>
                <w:rFonts w:ascii="Arial" w:hAnsi="Arial" w:cs="Arial"/>
                <w:sz w:val="20"/>
                <w:szCs w:val="20"/>
              </w:rPr>
              <w:fldChar w:fldCharType="separate"/>
            </w:r>
            <w:r w:rsidRPr="00D349D2">
              <w:rPr>
                <w:rFonts w:ascii="Arial" w:hAnsi="Arial" w:cs="Arial"/>
                <w:noProof/>
                <w:sz w:val="20"/>
                <w:szCs w:val="20"/>
              </w:rPr>
              <w:t>(</w:t>
            </w:r>
            <w:bookmarkStart w:id="59" w:name="_Hlk53582762"/>
            <w:r w:rsidRPr="00D349D2">
              <w:rPr>
                <w:rFonts w:ascii="Arial" w:hAnsi="Arial" w:cs="Arial"/>
                <w:noProof/>
                <w:sz w:val="20"/>
                <w:szCs w:val="20"/>
              </w:rPr>
              <w:t xml:space="preserve">Andersen </w:t>
            </w:r>
            <w:bookmarkEnd w:id="59"/>
            <w:r w:rsidRPr="00D349D2">
              <w:rPr>
                <w:rFonts w:ascii="Arial" w:hAnsi="Arial" w:cs="Arial"/>
                <w:noProof/>
                <w:sz w:val="20"/>
                <w:szCs w:val="20"/>
              </w:rPr>
              <w:t>et al. 2017)</w:t>
            </w:r>
            <w:r w:rsidRPr="00D349D2">
              <w:rPr>
                <w:rFonts w:ascii="Arial" w:hAnsi="Arial" w:cs="Arial"/>
                <w:sz w:val="20"/>
                <w:szCs w:val="20"/>
              </w:rPr>
              <w:fldChar w:fldCharType="end"/>
            </w:r>
          </w:p>
        </w:tc>
        <w:tc>
          <w:tcPr>
            <w:tcW w:w="520" w:type="pct"/>
            <w:tcBorders>
              <w:top w:val="single" w:sz="4" w:space="0" w:color="auto"/>
              <w:left w:val="nil"/>
              <w:bottom w:val="single" w:sz="4" w:space="0" w:color="auto"/>
              <w:right w:val="nil"/>
            </w:tcBorders>
          </w:tcPr>
          <w:p w14:paraId="0C37FB25" w14:textId="77777777" w:rsidR="00DE1E01" w:rsidRPr="00D349D2" w:rsidRDefault="00DE1E01" w:rsidP="00DE1E01">
            <w:pPr>
              <w:rPr>
                <w:rFonts w:ascii="Arial" w:hAnsi="Arial" w:cs="Arial"/>
                <w:sz w:val="20"/>
                <w:szCs w:val="20"/>
              </w:rPr>
            </w:pPr>
            <w:r w:rsidRPr="00D349D2">
              <w:rPr>
                <w:rFonts w:ascii="Arial" w:hAnsi="Arial" w:cs="Arial"/>
                <w:sz w:val="20"/>
                <w:szCs w:val="20"/>
              </w:rPr>
              <w:t xml:space="preserve">Human exposure study  </w:t>
            </w:r>
          </w:p>
        </w:tc>
        <w:tc>
          <w:tcPr>
            <w:tcW w:w="488" w:type="pct"/>
            <w:tcBorders>
              <w:top w:val="single" w:sz="4" w:space="0" w:color="auto"/>
              <w:left w:val="nil"/>
              <w:bottom w:val="single" w:sz="4" w:space="0" w:color="auto"/>
              <w:right w:val="nil"/>
            </w:tcBorders>
          </w:tcPr>
          <w:p w14:paraId="5AAA8512" w14:textId="77777777" w:rsidR="00DE1E01" w:rsidRPr="00D349D2" w:rsidRDefault="00DE1E01" w:rsidP="00DE1E01">
            <w:pPr>
              <w:rPr>
                <w:rFonts w:ascii="Arial" w:hAnsi="Arial" w:cs="Arial"/>
                <w:sz w:val="20"/>
                <w:szCs w:val="20"/>
              </w:rPr>
            </w:pPr>
            <w:r w:rsidRPr="00D349D2">
              <w:rPr>
                <w:rFonts w:ascii="Arial" w:hAnsi="Arial" w:cs="Arial"/>
                <w:sz w:val="20"/>
                <w:szCs w:val="20"/>
              </w:rPr>
              <w:t>Wood smoke with ot without burning mattress.</w:t>
            </w:r>
          </w:p>
        </w:tc>
        <w:tc>
          <w:tcPr>
            <w:tcW w:w="868" w:type="pct"/>
            <w:tcBorders>
              <w:top w:val="single" w:sz="4" w:space="0" w:color="auto"/>
              <w:left w:val="nil"/>
              <w:bottom w:val="single" w:sz="4" w:space="0" w:color="auto"/>
              <w:right w:val="nil"/>
            </w:tcBorders>
          </w:tcPr>
          <w:p w14:paraId="5ABFDA14" w14:textId="0BBAD8D3" w:rsidR="00DE1E01" w:rsidRPr="00D349D2" w:rsidRDefault="00DE1E01" w:rsidP="00DE1E01">
            <w:pPr>
              <w:rPr>
                <w:rFonts w:ascii="Arial" w:hAnsi="Arial" w:cs="Arial"/>
                <w:sz w:val="20"/>
                <w:szCs w:val="20"/>
              </w:rPr>
            </w:pPr>
            <w:r w:rsidRPr="00D349D2">
              <w:rPr>
                <w:rFonts w:ascii="Arial" w:hAnsi="Arial" w:cs="Arial"/>
                <w:sz w:val="20"/>
                <w:szCs w:val="20"/>
              </w:rPr>
              <w:t>Total PM: 32 mg/m</w:t>
            </w:r>
            <w:r w:rsidRPr="00D349D2">
              <w:rPr>
                <w:rFonts w:ascii="Arial" w:hAnsi="Arial" w:cs="Arial"/>
                <w:sz w:val="20"/>
                <w:szCs w:val="20"/>
                <w:vertAlign w:val="superscript"/>
              </w:rPr>
              <w:t>3</w:t>
            </w:r>
            <w:r w:rsidRPr="00D349D2">
              <w:rPr>
                <w:rFonts w:ascii="Arial" w:hAnsi="Arial" w:cs="Arial"/>
                <w:sz w:val="20"/>
                <w:szCs w:val="20"/>
              </w:rPr>
              <w:t xml:space="preserve"> in the room. PM number at the breathing zone was 50,000 – 250,000 when not wearing PPE and less than 1,000 particles / cm</w:t>
            </w:r>
            <w:r w:rsidRPr="00D349D2">
              <w:rPr>
                <w:rFonts w:ascii="Arial" w:hAnsi="Arial" w:cs="Arial"/>
                <w:sz w:val="20"/>
                <w:szCs w:val="20"/>
                <w:vertAlign w:val="superscript"/>
              </w:rPr>
              <w:t>3</w:t>
            </w:r>
            <w:r w:rsidRPr="00D349D2">
              <w:rPr>
                <w:rFonts w:ascii="Arial" w:hAnsi="Arial" w:cs="Arial"/>
                <w:sz w:val="20"/>
                <w:szCs w:val="20"/>
              </w:rPr>
              <w:t xml:space="preserve"> when wearing</w:t>
            </w:r>
          </w:p>
        </w:tc>
        <w:tc>
          <w:tcPr>
            <w:tcW w:w="729" w:type="pct"/>
            <w:gridSpan w:val="2"/>
            <w:tcBorders>
              <w:top w:val="single" w:sz="4" w:space="0" w:color="auto"/>
              <w:left w:val="nil"/>
              <w:bottom w:val="single" w:sz="4" w:space="0" w:color="auto"/>
              <w:right w:val="nil"/>
            </w:tcBorders>
          </w:tcPr>
          <w:p w14:paraId="0D1E299B" w14:textId="77777777" w:rsidR="00DE1E01" w:rsidRPr="00D349D2" w:rsidRDefault="00DE1E01" w:rsidP="00DE1E01">
            <w:pPr>
              <w:rPr>
                <w:rFonts w:ascii="Arial" w:hAnsi="Arial" w:cs="Arial"/>
                <w:sz w:val="20"/>
                <w:szCs w:val="20"/>
              </w:rPr>
            </w:pPr>
            <w:r w:rsidRPr="00D349D2">
              <w:rPr>
                <w:rFonts w:ascii="Arial" w:hAnsi="Arial" w:cs="Arial"/>
                <w:sz w:val="20"/>
                <w:szCs w:val="20"/>
              </w:rPr>
              <w:t>NA</w:t>
            </w:r>
          </w:p>
        </w:tc>
        <w:tc>
          <w:tcPr>
            <w:tcW w:w="972" w:type="pct"/>
            <w:gridSpan w:val="2"/>
            <w:tcBorders>
              <w:top w:val="single" w:sz="4" w:space="0" w:color="auto"/>
              <w:left w:val="nil"/>
              <w:bottom w:val="single" w:sz="4" w:space="0" w:color="auto"/>
              <w:right w:val="nil"/>
            </w:tcBorders>
          </w:tcPr>
          <w:p w14:paraId="592EC7D8" w14:textId="1A1CC33D" w:rsidR="00DE1E01" w:rsidRPr="00D349D2" w:rsidRDefault="00DE1E01" w:rsidP="00DE1E01">
            <w:pPr>
              <w:rPr>
                <w:rFonts w:ascii="Arial" w:hAnsi="Arial" w:cs="Arial"/>
                <w:sz w:val="20"/>
                <w:szCs w:val="20"/>
              </w:rPr>
            </w:pPr>
            <w:bookmarkStart w:id="60" w:name="_Hlk38456207"/>
            <w:r w:rsidRPr="00D349D2">
              <w:rPr>
                <w:rFonts w:ascii="Arial" w:hAnsi="Arial" w:cs="Arial"/>
                <w:sz w:val="20"/>
                <w:szCs w:val="20"/>
              </w:rPr>
              <w:t xml:space="preserve">Firefighting activity was associated with altered HRV, decreased microvascular function, and increase urine 1-OHP. </w:t>
            </w:r>
            <w:bookmarkEnd w:id="60"/>
            <w:r w:rsidRPr="00D349D2">
              <w:rPr>
                <w:rFonts w:ascii="Arial" w:hAnsi="Arial" w:cs="Arial"/>
                <w:sz w:val="20"/>
                <w:szCs w:val="20"/>
              </w:rPr>
              <w:t xml:space="preserve"> No difference between wood and wood + mattress</w:t>
            </w:r>
          </w:p>
        </w:tc>
        <w:tc>
          <w:tcPr>
            <w:tcW w:w="901" w:type="pct"/>
            <w:gridSpan w:val="2"/>
            <w:tcBorders>
              <w:top w:val="single" w:sz="4" w:space="0" w:color="auto"/>
              <w:left w:val="nil"/>
              <w:bottom w:val="single" w:sz="4" w:space="0" w:color="auto"/>
              <w:right w:val="nil"/>
            </w:tcBorders>
          </w:tcPr>
          <w:p w14:paraId="72B58D92" w14:textId="77777777" w:rsidR="00DE1E01" w:rsidRPr="00D349D2" w:rsidRDefault="00DE1E01" w:rsidP="00DE1E01">
            <w:pPr>
              <w:rPr>
                <w:rFonts w:ascii="Arial" w:hAnsi="Arial" w:cs="Arial"/>
                <w:sz w:val="20"/>
                <w:szCs w:val="20"/>
              </w:rPr>
            </w:pPr>
            <w:r w:rsidRPr="00D349D2">
              <w:rPr>
                <w:rFonts w:ascii="Arial" w:hAnsi="Arial" w:cs="Arial"/>
                <w:sz w:val="20"/>
                <w:szCs w:val="20"/>
              </w:rPr>
              <w:t>Personal PPE that firefighters use.  Removing PPE during the training was significantly</w:t>
            </w:r>
          </w:p>
        </w:tc>
      </w:tr>
      <w:tr w:rsidR="00DE1E01" w:rsidRPr="00D349D2" w14:paraId="2017AF3E" w14:textId="77777777" w:rsidTr="00F9674F">
        <w:trPr>
          <w:trHeight w:val="3329"/>
        </w:trPr>
        <w:tc>
          <w:tcPr>
            <w:tcW w:w="522" w:type="pct"/>
            <w:tcBorders>
              <w:top w:val="single" w:sz="4" w:space="0" w:color="auto"/>
              <w:left w:val="nil"/>
              <w:bottom w:val="single" w:sz="4" w:space="0" w:color="auto"/>
              <w:right w:val="nil"/>
            </w:tcBorders>
          </w:tcPr>
          <w:p w14:paraId="30EF7B65" w14:textId="7CE4D793" w:rsidR="00DE1E01" w:rsidRPr="00D349D2" w:rsidRDefault="00DE1E01" w:rsidP="00DE1E01">
            <w:pPr>
              <w:rPr>
                <w:rFonts w:ascii="Arial" w:hAnsi="Arial" w:cs="Arial"/>
                <w:sz w:val="20"/>
                <w:szCs w:val="20"/>
              </w:rPr>
            </w:pPr>
            <w:r w:rsidRPr="00D349D2">
              <w:rPr>
                <w:rFonts w:ascii="Arial" w:hAnsi="Arial" w:cs="Arial"/>
                <w:sz w:val="20"/>
                <w:szCs w:val="20"/>
              </w:rPr>
              <w:fldChar w:fldCharType="begin">
                <w:fldData xml:space="preserve">PEVuZE5vdGU+PENpdGU+PEF1dGhvcj5BbmRlcnNlbjwvQXV0aG9yPjxZZWFyPjIwMTg8L1llYXI+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</w:fldData>
              </w:fldChar>
            </w:r>
            <w:r w:rsidR="0071591F">
              <w:rPr>
                <w:rFonts w:ascii="Arial" w:hAnsi="Arial" w:cs="Arial"/>
                <w:sz w:val="20"/>
                <w:szCs w:val="20"/>
              </w:rPr>
              <w:instrText xml:space="preserve"> ADDIN EN.CITE </w:instrText>
            </w:r>
            <w:r w:rsidR="0071591F">
              <w:rPr>
                <w:rFonts w:ascii="Arial" w:hAnsi="Arial" w:cs="Arial"/>
                <w:sz w:val="20"/>
                <w:szCs w:val="20"/>
              </w:rPr>
              <w:fldChar w:fldCharType="begin">
                <w:fldData xml:space="preserve">PEVuZE5vdGU+PENpdGU+PEF1dGhvcj5BbmRlcnNlbjwvQXV0aG9yPjxZZWFyPjIwMTg8L1llYXI+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</w:fldData>
              </w:fldChar>
            </w:r>
            <w:r w:rsidR="0071591F">
              <w:rPr>
                <w:rFonts w:ascii="Arial" w:hAnsi="Arial" w:cs="Arial"/>
                <w:sz w:val="20"/>
                <w:szCs w:val="20"/>
              </w:rPr>
              <w:instrText xml:space="preserve"> ADDIN EN.CITE.DATA </w:instrText>
            </w:r>
            <w:r w:rsidR="0071591F">
              <w:rPr>
                <w:rFonts w:ascii="Arial" w:hAnsi="Arial" w:cs="Arial"/>
                <w:sz w:val="20"/>
                <w:szCs w:val="20"/>
              </w:rPr>
            </w:r>
            <w:r w:rsidR="0071591F">
              <w:rPr>
                <w:rFonts w:ascii="Arial" w:hAnsi="Arial" w:cs="Arial"/>
                <w:sz w:val="20"/>
                <w:szCs w:val="20"/>
              </w:rPr>
              <w:fldChar w:fldCharType="end"/>
            </w:r>
            <w:r w:rsidRPr="00D349D2">
              <w:rPr>
                <w:rFonts w:ascii="Arial" w:hAnsi="Arial" w:cs="Arial"/>
                <w:sz w:val="20"/>
                <w:szCs w:val="20"/>
              </w:rPr>
            </w:r>
            <w:r w:rsidRPr="00D349D2">
              <w:rPr>
                <w:rFonts w:ascii="Arial" w:hAnsi="Arial" w:cs="Arial"/>
                <w:sz w:val="20"/>
                <w:szCs w:val="20"/>
              </w:rPr>
              <w:fldChar w:fldCharType="separate"/>
            </w:r>
            <w:r w:rsidR="0071591F">
              <w:rPr>
                <w:rFonts w:ascii="Arial" w:hAnsi="Arial" w:cs="Arial"/>
                <w:noProof/>
                <w:sz w:val="20"/>
                <w:szCs w:val="20"/>
              </w:rPr>
              <w:t>(Andersen et al. 2018)</w:t>
            </w:r>
            <w:r w:rsidRPr="00D349D2">
              <w:rPr>
                <w:rFonts w:ascii="Arial" w:hAnsi="Arial" w:cs="Arial"/>
                <w:sz w:val="20"/>
                <w:szCs w:val="20"/>
              </w:rPr>
              <w:fldChar w:fldCharType="end"/>
            </w:r>
          </w:p>
        </w:tc>
        <w:tc>
          <w:tcPr>
            <w:tcW w:w="520" w:type="pct"/>
            <w:tcBorders>
              <w:top w:val="single" w:sz="4" w:space="0" w:color="auto"/>
              <w:left w:val="nil"/>
              <w:bottom w:val="single" w:sz="4" w:space="0" w:color="auto"/>
              <w:right w:val="nil"/>
            </w:tcBorders>
          </w:tcPr>
          <w:p w14:paraId="6E5D93ED" w14:textId="77777777" w:rsidR="00DE1E01" w:rsidRPr="00D349D2" w:rsidRDefault="00DE1E01" w:rsidP="00DE1E01">
            <w:pPr>
              <w:rPr>
                <w:rFonts w:ascii="Arial" w:hAnsi="Arial" w:cs="Arial"/>
                <w:sz w:val="20"/>
                <w:szCs w:val="20"/>
              </w:rPr>
            </w:pPr>
            <w:r w:rsidRPr="00D349D2">
              <w:rPr>
                <w:rFonts w:ascii="Arial" w:hAnsi="Arial" w:cs="Arial"/>
                <w:sz w:val="20"/>
                <w:szCs w:val="20"/>
              </w:rPr>
              <w:t>Same as above</w:t>
            </w:r>
          </w:p>
        </w:tc>
        <w:tc>
          <w:tcPr>
            <w:tcW w:w="488" w:type="pct"/>
            <w:tcBorders>
              <w:top w:val="single" w:sz="4" w:space="0" w:color="auto"/>
              <w:left w:val="nil"/>
              <w:bottom w:val="single" w:sz="4" w:space="0" w:color="auto"/>
              <w:right w:val="nil"/>
            </w:tcBorders>
          </w:tcPr>
          <w:p w14:paraId="1700DAD2" w14:textId="77777777" w:rsidR="00DE1E01" w:rsidRPr="00D349D2" w:rsidRDefault="00DE1E01" w:rsidP="00DE1E01">
            <w:pPr>
              <w:rPr>
                <w:rFonts w:ascii="Arial" w:hAnsi="Arial" w:cs="Arial"/>
                <w:sz w:val="20"/>
                <w:szCs w:val="20"/>
              </w:rPr>
            </w:pPr>
            <w:r w:rsidRPr="00D349D2">
              <w:rPr>
                <w:rFonts w:ascii="Arial" w:hAnsi="Arial" w:cs="Arial"/>
                <w:sz w:val="20"/>
                <w:szCs w:val="20"/>
              </w:rPr>
              <w:t>Same as above</w:t>
            </w:r>
          </w:p>
        </w:tc>
        <w:tc>
          <w:tcPr>
            <w:tcW w:w="868" w:type="pct"/>
            <w:tcBorders>
              <w:top w:val="single" w:sz="4" w:space="0" w:color="auto"/>
              <w:left w:val="nil"/>
              <w:bottom w:val="single" w:sz="4" w:space="0" w:color="auto"/>
              <w:right w:val="nil"/>
            </w:tcBorders>
          </w:tcPr>
          <w:p w14:paraId="16D7572D" w14:textId="581EBA32" w:rsidR="00DE1E01" w:rsidRPr="00D349D2" w:rsidRDefault="00DE1E01" w:rsidP="00DE1E01">
            <w:pPr>
              <w:rPr>
                <w:rFonts w:ascii="Arial" w:hAnsi="Arial" w:cs="Arial"/>
                <w:sz w:val="20"/>
                <w:szCs w:val="20"/>
              </w:rPr>
            </w:pPr>
            <w:r w:rsidRPr="00D349D2">
              <w:rPr>
                <w:rFonts w:ascii="Arial" w:hAnsi="Arial" w:cs="Arial"/>
                <w:sz w:val="20"/>
                <w:szCs w:val="20"/>
              </w:rPr>
              <w:t>PAH levels on skin was measured as well as 1-hydroxypyrene (1-OHP) to show the metabolite level of PAH in the system. PPE can effectively remove PM from inhalation exposure, but PM exposure happened when the environment was perceived as safe when removing PPE</w:t>
            </w:r>
          </w:p>
        </w:tc>
        <w:tc>
          <w:tcPr>
            <w:tcW w:w="729" w:type="pct"/>
            <w:gridSpan w:val="2"/>
            <w:tcBorders>
              <w:top w:val="single" w:sz="4" w:space="0" w:color="auto"/>
              <w:left w:val="nil"/>
              <w:bottom w:val="single" w:sz="4" w:space="0" w:color="auto"/>
              <w:right w:val="nil"/>
            </w:tcBorders>
          </w:tcPr>
          <w:p w14:paraId="5E380541" w14:textId="77777777" w:rsidR="00DE1E01" w:rsidRPr="00D349D2" w:rsidRDefault="00DE1E01" w:rsidP="00DE1E01">
            <w:pPr>
              <w:rPr>
                <w:rFonts w:ascii="Arial" w:hAnsi="Arial" w:cs="Arial"/>
                <w:sz w:val="20"/>
                <w:szCs w:val="20"/>
              </w:rPr>
            </w:pPr>
            <w:bookmarkStart w:id="61" w:name="_Hlk38456502"/>
            <w:r w:rsidRPr="00D349D2">
              <w:rPr>
                <w:rFonts w:ascii="Arial" w:hAnsi="Arial" w:cs="Arial"/>
                <w:sz w:val="20"/>
                <w:szCs w:val="20"/>
              </w:rPr>
              <w:t>The subjects who had fire extinction activities during their shift showed decreased lung function</w:t>
            </w:r>
            <w:bookmarkEnd w:id="61"/>
          </w:p>
        </w:tc>
        <w:tc>
          <w:tcPr>
            <w:tcW w:w="972" w:type="pct"/>
            <w:gridSpan w:val="2"/>
            <w:tcBorders>
              <w:top w:val="single" w:sz="4" w:space="0" w:color="auto"/>
              <w:left w:val="nil"/>
              <w:bottom w:val="single" w:sz="4" w:space="0" w:color="auto"/>
              <w:right w:val="nil"/>
            </w:tcBorders>
          </w:tcPr>
          <w:p w14:paraId="262E7963" w14:textId="237DDCB4" w:rsidR="00DE1E01" w:rsidRPr="00D349D2" w:rsidRDefault="00DE1E01" w:rsidP="00DE1E01">
            <w:pPr>
              <w:rPr>
                <w:rFonts w:ascii="Arial" w:hAnsi="Arial" w:cs="Arial"/>
                <w:sz w:val="20"/>
                <w:szCs w:val="20"/>
              </w:rPr>
            </w:pPr>
            <w:r w:rsidRPr="00D349D2">
              <w:rPr>
                <w:rFonts w:ascii="Arial" w:hAnsi="Arial" w:cs="Arial"/>
                <w:sz w:val="20"/>
                <w:szCs w:val="20"/>
              </w:rPr>
              <w:t>The subjects who had fire extinction activities during their shift showed increased plasma levels of VCAM1 and reduced levels of oxidatively damaged DNA</w:t>
            </w:r>
          </w:p>
        </w:tc>
        <w:tc>
          <w:tcPr>
            <w:tcW w:w="901" w:type="pct"/>
            <w:gridSpan w:val="2"/>
            <w:tcBorders>
              <w:top w:val="single" w:sz="4" w:space="0" w:color="auto"/>
              <w:left w:val="nil"/>
              <w:bottom w:val="single" w:sz="4" w:space="0" w:color="auto"/>
              <w:right w:val="nil"/>
            </w:tcBorders>
          </w:tcPr>
          <w:p w14:paraId="5FF39E95" w14:textId="565FA456" w:rsidR="00DE1E01" w:rsidRPr="00D349D2" w:rsidRDefault="00DE1E01" w:rsidP="00DE1E01">
            <w:pPr>
              <w:rPr>
                <w:rFonts w:ascii="Arial" w:hAnsi="Arial" w:cs="Arial"/>
                <w:sz w:val="20"/>
                <w:szCs w:val="20"/>
              </w:rPr>
            </w:pPr>
            <w:r>
              <w:rPr>
                <w:rFonts w:ascii="Arial" w:hAnsi="Arial" w:cs="Arial"/>
                <w:sz w:val="20"/>
                <w:szCs w:val="20"/>
              </w:rPr>
              <w:t>NA</w:t>
            </w:r>
          </w:p>
        </w:tc>
      </w:tr>
      <w:tr w:rsidR="00DE1E01" w:rsidRPr="00D349D2" w14:paraId="7B93A5BB" w14:textId="77777777" w:rsidTr="00F9674F">
        <w:trPr>
          <w:trHeight w:val="1899"/>
        </w:trPr>
        <w:tc>
          <w:tcPr>
            <w:tcW w:w="522" w:type="pct"/>
            <w:tcBorders>
              <w:top w:val="single" w:sz="4" w:space="0" w:color="auto"/>
              <w:left w:val="nil"/>
              <w:bottom w:val="single" w:sz="4" w:space="0" w:color="auto"/>
              <w:right w:val="nil"/>
            </w:tcBorders>
          </w:tcPr>
          <w:p w14:paraId="47AAB3B1" w14:textId="77777777" w:rsidR="00DE1E01" w:rsidRPr="00D349D2" w:rsidRDefault="00DE1E01" w:rsidP="00DE1E01">
            <w:pPr>
              <w:rPr>
                <w:rFonts w:ascii="Arial" w:hAnsi="Arial" w:cs="Arial"/>
                <w:sz w:val="20"/>
                <w:szCs w:val="20"/>
              </w:rPr>
            </w:pPr>
            <w:r w:rsidRPr="00D349D2">
              <w:rPr>
                <w:rFonts w:ascii="Arial" w:hAnsi="Arial" w:cs="Arial"/>
                <w:sz w:val="20"/>
                <w:szCs w:val="20"/>
              </w:rPr>
              <w:fldChar w:fldCharType="begin"/>
            </w:r>
            <w:r w:rsidRPr="00D349D2">
              <w:rPr>
                <w:rFonts w:ascii="Arial" w:hAnsi="Arial" w:cs="Arial"/>
                <w:sz w:val="20"/>
                <w:szCs w:val="20"/>
              </w:rPr>
              <w:instrText xml:space="preserve"> ADDIN EN.CITE &lt;EndNote&gt;&lt;Cite&gt;&lt;Author&gt;Fedak&lt;/Author&gt;&lt;Year&gt;2019&lt;/Year&gt;&lt;RecNum&gt;1007&lt;/RecNum&gt;&lt;DisplayText&gt;(Fedak et al. 2019)&lt;/DisplayText&gt;&lt;record&gt;&lt;rec-number&gt;1007&lt;/rec-number&gt;&lt;foreign-keys&gt;&lt;key app="EN" db-id="d9rsr5ap2zr5vnet2p8vw5xqaevda9z55d5x" timestamp="1586357068"&gt;1007&lt;/key&gt;&lt;/foreign-keys&gt;&lt;ref-type name="Journal Article"&gt;17&lt;/ref-type&gt;&lt;contributors&gt;&lt;authors&gt;&lt;author&gt;Fedak, K. M.&lt;/author&gt;&lt;author&gt;Good, N.&lt;/author&gt;&lt;author&gt;Walker, E. S.&lt;/author&gt;&lt;author&gt;Balmes, J.&lt;/author&gt;&lt;author&gt;Brook, R. D.&lt;/author&gt;&lt;author&gt;Clark, M. L.&lt;/author&gt;&lt;author&gt;Cole-Hunter, T.&lt;/author&gt;&lt;author&gt;Devlin, R.&lt;/author&gt;&lt;author&gt;L&amp;apos;Orange, C.&lt;/author&gt;&lt;author&gt;Luckasen, G.&lt;/author&gt;&lt;author&gt;Mehaffy, J.&lt;/author&gt;&lt;author&gt;Shelton, R.&lt;/author&gt;&lt;author&gt;Wilson, A.&lt;/author&gt;&lt;author&gt;Volckens, J.&lt;/author&gt;&lt;author&gt;Peel, J. L.&lt;/author&gt;&lt;/authors&gt;&lt;/contributors&gt;&lt;titles&gt;&lt;title&gt;Acute Effects on Blood Pressure Following Controlled Exposure to Cookstove Air Pollution in the STOVES Study&lt;/title&gt;&lt;secondary-title&gt;Journal of the American Heart Association&lt;/secondary-title&gt;&lt;/titles&gt;&lt;periodical&gt;&lt;full-title&gt;J Am Heart Assoc&lt;/full-title&gt;&lt;abbr-1&gt;Journal of the American Heart Association&lt;/abbr-1&gt;&lt;/periodical&gt;&lt;volume&gt;8&lt;/volume&gt;&lt;number&gt;14&lt;/number&gt;&lt;dates&gt;&lt;year&gt;2019&lt;/year&gt;&lt;pub-dates&gt;&lt;date&gt;Jul&lt;/date&gt;&lt;/pub-dates&gt;&lt;/dates&gt;&lt;isbn&gt;2047-9980&lt;/isbn&gt;&lt;accession-num&gt;WOS:000484581100022&lt;/accession-num&gt;&lt;urls&gt;&lt;related-urls&gt;&lt;url&gt;&amp;lt;Go to ISI&amp;gt;://WOS:000484581100022&lt;/url&gt;&lt;/related-urls&gt;&lt;/urls&gt;&lt;custom7&gt;e012246&lt;/custom7&gt;&lt;electronic-resource-num&gt;10.1161/jaha.119.012246&lt;/electronic-resource-num&gt;&lt;/record&gt;&lt;/Cite&gt;&lt;/EndNote&gt;</w:instrText>
            </w:r>
            <w:r w:rsidRPr="00D349D2">
              <w:rPr>
                <w:rFonts w:ascii="Arial" w:hAnsi="Arial" w:cs="Arial"/>
                <w:sz w:val="20"/>
                <w:szCs w:val="20"/>
              </w:rPr>
              <w:fldChar w:fldCharType="separate"/>
            </w:r>
            <w:r w:rsidRPr="00D349D2">
              <w:rPr>
                <w:rFonts w:ascii="Arial" w:hAnsi="Arial" w:cs="Arial"/>
                <w:noProof/>
                <w:sz w:val="20"/>
                <w:szCs w:val="20"/>
              </w:rPr>
              <w:t>(Fedak et al. 2019)</w:t>
            </w:r>
            <w:r w:rsidRPr="00D349D2">
              <w:rPr>
                <w:rFonts w:ascii="Arial" w:hAnsi="Arial" w:cs="Arial"/>
                <w:sz w:val="20"/>
                <w:szCs w:val="20"/>
              </w:rPr>
              <w:fldChar w:fldCharType="end"/>
            </w:r>
          </w:p>
        </w:tc>
        <w:tc>
          <w:tcPr>
            <w:tcW w:w="520" w:type="pct"/>
            <w:tcBorders>
              <w:top w:val="single" w:sz="4" w:space="0" w:color="auto"/>
              <w:left w:val="nil"/>
              <w:bottom w:val="single" w:sz="4" w:space="0" w:color="auto"/>
              <w:right w:val="nil"/>
            </w:tcBorders>
          </w:tcPr>
          <w:p w14:paraId="7ABC62CA" w14:textId="77777777" w:rsidR="00DE1E01" w:rsidRPr="00D349D2" w:rsidRDefault="00DE1E01" w:rsidP="00DE1E01">
            <w:pPr>
              <w:rPr>
                <w:rFonts w:ascii="Arial" w:hAnsi="Arial" w:cs="Arial"/>
                <w:sz w:val="20"/>
                <w:szCs w:val="20"/>
              </w:rPr>
            </w:pPr>
            <w:r w:rsidRPr="00D349D2">
              <w:rPr>
                <w:rFonts w:ascii="Arial" w:hAnsi="Arial" w:cs="Arial"/>
                <w:sz w:val="20"/>
                <w:szCs w:val="20"/>
              </w:rPr>
              <w:t>Controlled human exposure (</w:t>
            </w:r>
            <w:bookmarkStart w:id="62" w:name="_Hlk38461166"/>
            <w:r w:rsidRPr="00D349D2">
              <w:rPr>
                <w:rFonts w:ascii="Arial" w:hAnsi="Arial" w:cs="Arial"/>
                <w:sz w:val="20"/>
                <w:szCs w:val="20"/>
              </w:rPr>
              <w:t>48 subjects. Each underwent 6 sessions of exposure</w:t>
            </w:r>
            <w:bookmarkEnd w:id="62"/>
            <w:r w:rsidRPr="00D349D2">
              <w:rPr>
                <w:rFonts w:ascii="Arial" w:hAnsi="Arial" w:cs="Arial"/>
                <w:sz w:val="20"/>
                <w:szCs w:val="20"/>
              </w:rPr>
              <w:t>)</w:t>
            </w:r>
          </w:p>
        </w:tc>
        <w:tc>
          <w:tcPr>
            <w:tcW w:w="488" w:type="pct"/>
            <w:tcBorders>
              <w:top w:val="single" w:sz="4" w:space="0" w:color="auto"/>
              <w:left w:val="nil"/>
              <w:bottom w:val="single" w:sz="4" w:space="0" w:color="auto"/>
              <w:right w:val="nil"/>
            </w:tcBorders>
          </w:tcPr>
          <w:p w14:paraId="2826E941" w14:textId="77777777" w:rsidR="00DE1E01" w:rsidRPr="00D349D2" w:rsidRDefault="00DE1E01" w:rsidP="00DE1E01">
            <w:pPr>
              <w:rPr>
                <w:rFonts w:ascii="Arial" w:hAnsi="Arial" w:cs="Arial"/>
                <w:sz w:val="20"/>
                <w:szCs w:val="20"/>
              </w:rPr>
            </w:pPr>
            <w:r w:rsidRPr="00D349D2">
              <w:rPr>
                <w:rFonts w:ascii="Arial" w:hAnsi="Arial" w:cs="Arial"/>
                <w:sz w:val="20"/>
                <w:szCs w:val="20"/>
              </w:rPr>
              <w:t>Liquified petroleum gas (LPG) (propane), wood chip burning with different levels of stoves</w:t>
            </w:r>
          </w:p>
        </w:tc>
        <w:tc>
          <w:tcPr>
            <w:tcW w:w="868" w:type="pct"/>
            <w:tcBorders>
              <w:top w:val="single" w:sz="4" w:space="0" w:color="auto"/>
              <w:left w:val="nil"/>
              <w:bottom w:val="single" w:sz="4" w:space="0" w:color="auto"/>
              <w:right w:val="nil"/>
            </w:tcBorders>
          </w:tcPr>
          <w:p w14:paraId="77CF1E7A" w14:textId="10F66989" w:rsidR="00DE1E01" w:rsidRPr="00D349D2" w:rsidRDefault="00DE1E01" w:rsidP="00DE1E01">
            <w:pPr>
              <w:rPr>
                <w:rFonts w:ascii="Arial" w:hAnsi="Arial" w:cs="Arial"/>
                <w:sz w:val="20"/>
                <w:szCs w:val="20"/>
              </w:rPr>
            </w:pPr>
            <w:r w:rsidRPr="00D349D2">
              <w:rPr>
                <w:rFonts w:ascii="Arial" w:hAnsi="Arial" w:cs="Arial"/>
                <w:sz w:val="20"/>
                <w:szCs w:val="20"/>
              </w:rPr>
              <w:t>PM</w:t>
            </w:r>
            <w:r w:rsidRPr="00D349D2">
              <w:rPr>
                <w:rFonts w:ascii="Arial" w:hAnsi="Arial" w:cs="Arial"/>
                <w:sz w:val="20"/>
                <w:szCs w:val="20"/>
                <w:vertAlign w:val="subscript"/>
              </w:rPr>
              <w:t>2.5</w:t>
            </w:r>
            <w:r w:rsidRPr="00D349D2">
              <w:rPr>
                <w:rFonts w:ascii="Arial" w:hAnsi="Arial" w:cs="Arial"/>
                <w:sz w:val="20"/>
                <w:szCs w:val="20"/>
              </w:rPr>
              <w:t xml:space="preserve"> for: </w:t>
            </w:r>
            <w:bookmarkStart w:id="63" w:name="_Hlk38461206"/>
            <w:r w:rsidRPr="00D349D2">
              <w:rPr>
                <w:rFonts w:ascii="Arial" w:hAnsi="Arial" w:cs="Arial"/>
                <w:sz w:val="20"/>
                <w:szCs w:val="20"/>
              </w:rPr>
              <w:t>LPG 10, Gasifier 35, Fan rocket 100, rocket elbow 250, three stone fire 500 µg/m</w:t>
            </w:r>
            <w:r w:rsidRPr="00D349D2">
              <w:rPr>
                <w:rFonts w:ascii="Arial" w:hAnsi="Arial" w:cs="Arial"/>
                <w:sz w:val="20"/>
                <w:szCs w:val="20"/>
                <w:vertAlign w:val="superscript"/>
              </w:rPr>
              <w:t>3</w:t>
            </w:r>
            <w:r w:rsidRPr="00D349D2">
              <w:rPr>
                <w:rFonts w:ascii="Arial" w:hAnsi="Arial" w:cs="Arial"/>
                <w:sz w:val="20"/>
                <w:szCs w:val="20"/>
              </w:rPr>
              <w:t>. 2</w:t>
            </w:r>
            <w:r>
              <w:rPr>
                <w:rFonts w:ascii="Arial" w:hAnsi="Arial" w:cs="Arial"/>
                <w:sz w:val="20"/>
                <w:szCs w:val="20"/>
              </w:rPr>
              <w:t>-</w:t>
            </w:r>
            <w:r w:rsidRPr="00D349D2">
              <w:rPr>
                <w:rFonts w:ascii="Arial" w:hAnsi="Arial" w:cs="Arial"/>
                <w:sz w:val="20"/>
                <w:szCs w:val="20"/>
              </w:rPr>
              <w:t>hour exposure.</w:t>
            </w:r>
            <w:bookmarkEnd w:id="63"/>
          </w:p>
        </w:tc>
        <w:tc>
          <w:tcPr>
            <w:tcW w:w="729" w:type="pct"/>
            <w:gridSpan w:val="2"/>
            <w:tcBorders>
              <w:top w:val="single" w:sz="4" w:space="0" w:color="auto"/>
              <w:left w:val="nil"/>
              <w:bottom w:val="single" w:sz="4" w:space="0" w:color="auto"/>
              <w:right w:val="nil"/>
            </w:tcBorders>
          </w:tcPr>
          <w:p w14:paraId="5FD1338B" w14:textId="77777777" w:rsidR="00DE1E01" w:rsidRPr="00D349D2" w:rsidRDefault="00DE1E01" w:rsidP="00DE1E01">
            <w:pPr>
              <w:rPr>
                <w:rFonts w:ascii="Arial" w:hAnsi="Arial" w:cs="Arial"/>
                <w:sz w:val="20"/>
                <w:szCs w:val="20"/>
              </w:rPr>
            </w:pPr>
            <w:r w:rsidRPr="00D349D2">
              <w:rPr>
                <w:rFonts w:ascii="Arial" w:hAnsi="Arial" w:cs="Arial"/>
                <w:sz w:val="20"/>
                <w:szCs w:val="20"/>
              </w:rPr>
              <w:t>NA</w:t>
            </w:r>
          </w:p>
        </w:tc>
        <w:tc>
          <w:tcPr>
            <w:tcW w:w="972" w:type="pct"/>
            <w:gridSpan w:val="2"/>
            <w:tcBorders>
              <w:top w:val="single" w:sz="4" w:space="0" w:color="auto"/>
              <w:left w:val="nil"/>
              <w:bottom w:val="single" w:sz="4" w:space="0" w:color="auto"/>
              <w:right w:val="nil"/>
            </w:tcBorders>
          </w:tcPr>
          <w:p w14:paraId="77B333D5" w14:textId="0AEE6AAB" w:rsidR="00DE1E01" w:rsidRPr="00D349D2" w:rsidRDefault="00DE1E01" w:rsidP="00DE1E01">
            <w:pPr>
              <w:rPr>
                <w:rFonts w:ascii="Arial" w:hAnsi="Arial" w:cs="Arial"/>
                <w:sz w:val="20"/>
                <w:szCs w:val="20"/>
              </w:rPr>
            </w:pPr>
            <w:r w:rsidRPr="00D349D2">
              <w:rPr>
                <w:rFonts w:ascii="Arial" w:hAnsi="Arial" w:cs="Arial"/>
                <w:sz w:val="20"/>
                <w:szCs w:val="20"/>
              </w:rPr>
              <w:t xml:space="preserve">Thirty minutes after exposure, </w:t>
            </w:r>
            <w:r>
              <w:rPr>
                <w:rFonts w:ascii="Arial" w:hAnsi="Arial" w:cs="Arial"/>
                <w:sz w:val="20"/>
                <w:szCs w:val="20"/>
              </w:rPr>
              <w:t>SBP</w:t>
            </w:r>
            <w:r w:rsidRPr="00D349D2">
              <w:rPr>
                <w:rFonts w:ascii="Arial" w:hAnsi="Arial" w:cs="Arial"/>
                <w:sz w:val="20"/>
                <w:szCs w:val="20"/>
              </w:rPr>
              <w:t xml:space="preserve"> </w:t>
            </w:r>
            <w:bookmarkStart w:id="64" w:name="_Hlk38461405"/>
            <w:r w:rsidRPr="00D349D2">
              <w:rPr>
                <w:rFonts w:ascii="Arial" w:hAnsi="Arial" w:cs="Arial"/>
                <w:sz w:val="20"/>
                <w:szCs w:val="20"/>
              </w:rPr>
              <w:t xml:space="preserve">was lower </w:t>
            </w:r>
            <w:r>
              <w:rPr>
                <w:rFonts w:ascii="Arial" w:hAnsi="Arial" w:cs="Arial"/>
                <w:sz w:val="20"/>
                <w:szCs w:val="20"/>
              </w:rPr>
              <w:t xml:space="preserve">at the dose of 35 and </w:t>
            </w:r>
            <w:r w:rsidRPr="00D349D2">
              <w:rPr>
                <w:rFonts w:ascii="Arial" w:hAnsi="Arial" w:cs="Arial"/>
                <w:sz w:val="20"/>
                <w:szCs w:val="20"/>
              </w:rPr>
              <w:t>500 µg/m</w:t>
            </w:r>
            <w:r w:rsidRPr="00D349D2">
              <w:rPr>
                <w:rFonts w:ascii="Arial" w:hAnsi="Arial" w:cs="Arial"/>
                <w:sz w:val="20"/>
                <w:szCs w:val="20"/>
                <w:vertAlign w:val="superscript"/>
              </w:rPr>
              <w:t>3</w:t>
            </w:r>
            <w:r w:rsidRPr="00D349D2">
              <w:rPr>
                <w:rFonts w:ascii="Arial" w:hAnsi="Arial" w:cs="Arial"/>
                <w:sz w:val="20"/>
                <w:szCs w:val="20"/>
              </w:rPr>
              <w:t xml:space="preserve"> PM</w:t>
            </w:r>
            <w:r w:rsidRPr="00D349D2">
              <w:rPr>
                <w:rFonts w:ascii="Arial" w:hAnsi="Arial" w:cs="Arial"/>
                <w:sz w:val="20"/>
                <w:szCs w:val="20"/>
                <w:vertAlign w:val="subscript"/>
              </w:rPr>
              <w:t>2.5</w:t>
            </w:r>
            <w:r>
              <w:rPr>
                <w:rFonts w:ascii="Arial" w:hAnsi="Arial" w:cs="Arial"/>
                <w:sz w:val="20"/>
                <w:szCs w:val="20"/>
                <w:vertAlign w:val="subscript"/>
              </w:rPr>
              <w:t xml:space="preserve"> </w:t>
            </w:r>
            <w:r w:rsidRPr="00D349D2">
              <w:rPr>
                <w:rFonts w:ascii="Arial" w:hAnsi="Arial" w:cs="Arial"/>
                <w:sz w:val="20"/>
                <w:szCs w:val="20"/>
              </w:rPr>
              <w:t xml:space="preserve">compared with the control. Mean </w:t>
            </w:r>
            <w:r>
              <w:rPr>
                <w:rFonts w:ascii="Arial" w:hAnsi="Arial" w:cs="Arial"/>
                <w:sz w:val="20"/>
                <w:szCs w:val="20"/>
              </w:rPr>
              <w:t>SBP</w:t>
            </w:r>
            <w:r w:rsidRPr="00D349D2">
              <w:rPr>
                <w:rFonts w:ascii="Arial" w:hAnsi="Arial" w:cs="Arial"/>
                <w:sz w:val="20"/>
                <w:szCs w:val="20"/>
              </w:rPr>
              <w:t xml:space="preserve"> was 2 to 3 mm Hg higher for all treatments compared with control except for the </w:t>
            </w:r>
            <w:r>
              <w:rPr>
                <w:rFonts w:ascii="Arial" w:hAnsi="Arial" w:cs="Arial"/>
                <w:sz w:val="20"/>
                <w:szCs w:val="20"/>
              </w:rPr>
              <w:t>dose of 250</w:t>
            </w:r>
            <w:r w:rsidRPr="00D349D2">
              <w:rPr>
                <w:rFonts w:ascii="Arial" w:hAnsi="Arial" w:cs="Arial"/>
                <w:sz w:val="20"/>
                <w:szCs w:val="20"/>
              </w:rPr>
              <w:t xml:space="preserve"> µg/m</w:t>
            </w:r>
            <w:r w:rsidRPr="00D349D2">
              <w:rPr>
                <w:rFonts w:ascii="Arial" w:hAnsi="Arial" w:cs="Arial"/>
                <w:sz w:val="20"/>
                <w:szCs w:val="20"/>
                <w:vertAlign w:val="superscript"/>
              </w:rPr>
              <w:t>3</w:t>
            </w:r>
            <w:r w:rsidRPr="00D349D2">
              <w:rPr>
                <w:rFonts w:ascii="Arial" w:hAnsi="Arial" w:cs="Arial"/>
                <w:sz w:val="20"/>
                <w:szCs w:val="20"/>
              </w:rPr>
              <w:t xml:space="preserve"> after 24 hours. No significant changes were found for DBP</w:t>
            </w:r>
            <w:bookmarkEnd w:id="64"/>
          </w:p>
        </w:tc>
        <w:tc>
          <w:tcPr>
            <w:tcW w:w="901" w:type="pct"/>
            <w:gridSpan w:val="2"/>
            <w:tcBorders>
              <w:top w:val="single" w:sz="4" w:space="0" w:color="auto"/>
              <w:left w:val="nil"/>
              <w:bottom w:val="single" w:sz="4" w:space="0" w:color="auto"/>
              <w:right w:val="nil"/>
            </w:tcBorders>
          </w:tcPr>
          <w:p w14:paraId="30D87880" w14:textId="77777777" w:rsidR="00DE1E01" w:rsidRPr="00D349D2" w:rsidRDefault="00DE1E01" w:rsidP="00DE1E01">
            <w:pPr>
              <w:rPr>
                <w:rFonts w:ascii="Arial" w:hAnsi="Arial" w:cs="Arial"/>
                <w:sz w:val="20"/>
                <w:szCs w:val="20"/>
              </w:rPr>
            </w:pPr>
            <w:r w:rsidRPr="00D349D2">
              <w:rPr>
                <w:rFonts w:ascii="Arial" w:hAnsi="Arial" w:cs="Arial"/>
                <w:sz w:val="20"/>
                <w:szCs w:val="20"/>
              </w:rPr>
              <w:t>NA</w:t>
            </w:r>
          </w:p>
        </w:tc>
      </w:tr>
      <w:tr w:rsidR="00DE1E01" w:rsidRPr="00D349D2" w14:paraId="4E6E6114" w14:textId="77777777" w:rsidTr="00F9674F">
        <w:trPr>
          <w:trHeight w:val="1610"/>
        </w:trPr>
        <w:tc>
          <w:tcPr>
            <w:tcW w:w="522" w:type="pct"/>
            <w:tcBorders>
              <w:top w:val="single" w:sz="4" w:space="0" w:color="auto"/>
              <w:left w:val="nil"/>
              <w:bottom w:val="single" w:sz="4" w:space="0" w:color="auto"/>
              <w:right w:val="nil"/>
            </w:tcBorders>
          </w:tcPr>
          <w:p w14:paraId="6A49F1F7" w14:textId="77777777" w:rsidR="00DE1E01" w:rsidRPr="00D349D2" w:rsidRDefault="00DE1E01" w:rsidP="00DE1E01">
            <w:pPr>
              <w:rPr>
                <w:rFonts w:ascii="Arial" w:hAnsi="Arial" w:cs="Arial"/>
                <w:sz w:val="20"/>
                <w:szCs w:val="20"/>
              </w:rPr>
            </w:pPr>
            <w:r w:rsidRPr="00D349D2">
              <w:rPr>
                <w:rFonts w:ascii="Arial" w:hAnsi="Arial" w:cs="Arial"/>
                <w:sz w:val="20"/>
                <w:szCs w:val="20"/>
              </w:rPr>
              <w:fldChar w:fldCharType="begin">
                <w:fldData xml:space="preserve">PEVuZE5vdGU+PENpdGU+PEF1dGhvcj5XYWxrZXI8L0F1dGhvcj48WWVhcj4yMDIwPC9ZZWFyPjxS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</w:fldData>
              </w:fldChar>
            </w:r>
            <w:r w:rsidRPr="00D349D2">
              <w:rPr>
                <w:rFonts w:ascii="Arial" w:hAnsi="Arial" w:cs="Arial"/>
                <w:sz w:val="20"/>
                <w:szCs w:val="20"/>
              </w:rPr>
              <w:instrText xml:space="preserve"> ADDIN EN.CITE </w:instrText>
            </w:r>
            <w:r w:rsidRPr="00D349D2">
              <w:rPr>
                <w:rFonts w:ascii="Arial" w:hAnsi="Arial" w:cs="Arial"/>
                <w:sz w:val="20"/>
                <w:szCs w:val="20"/>
              </w:rPr>
              <w:fldChar w:fldCharType="begin">
                <w:fldData xml:space="preserve">PEVuZE5vdGU+PENpdGU+PEF1dGhvcj5XYWxrZXI8L0F1dGhvcj48WWVhcj4yMDIwPC9ZZWFyPjxS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</w:fldData>
              </w:fldChar>
            </w:r>
            <w:r w:rsidRPr="00D349D2">
              <w:rPr>
                <w:rFonts w:ascii="Arial" w:hAnsi="Arial" w:cs="Arial"/>
                <w:sz w:val="20"/>
                <w:szCs w:val="20"/>
              </w:rPr>
              <w:instrText xml:space="preserve"> ADDIN EN.CITE.DATA </w:instrText>
            </w:r>
            <w:r w:rsidRPr="00D349D2">
              <w:rPr>
                <w:rFonts w:ascii="Arial" w:hAnsi="Arial" w:cs="Arial"/>
                <w:sz w:val="20"/>
                <w:szCs w:val="20"/>
              </w:rPr>
            </w:r>
            <w:r w:rsidRPr="00D349D2">
              <w:rPr>
                <w:rFonts w:ascii="Arial" w:hAnsi="Arial" w:cs="Arial"/>
                <w:sz w:val="20"/>
                <w:szCs w:val="20"/>
              </w:rPr>
              <w:fldChar w:fldCharType="end"/>
            </w:r>
            <w:r w:rsidRPr="00D349D2">
              <w:rPr>
                <w:rFonts w:ascii="Arial" w:hAnsi="Arial" w:cs="Arial"/>
                <w:sz w:val="20"/>
                <w:szCs w:val="20"/>
              </w:rPr>
            </w:r>
            <w:r w:rsidRPr="00D349D2">
              <w:rPr>
                <w:rFonts w:ascii="Arial" w:hAnsi="Arial" w:cs="Arial"/>
                <w:sz w:val="20"/>
                <w:szCs w:val="20"/>
              </w:rPr>
              <w:fldChar w:fldCharType="separate"/>
            </w:r>
            <w:r w:rsidRPr="00D349D2">
              <w:rPr>
                <w:rFonts w:ascii="Arial" w:hAnsi="Arial" w:cs="Arial"/>
                <w:noProof/>
                <w:sz w:val="20"/>
                <w:szCs w:val="20"/>
              </w:rPr>
              <w:t>(Walker, Fedak, et al. 2020)</w:t>
            </w:r>
            <w:r w:rsidRPr="00D349D2">
              <w:rPr>
                <w:rFonts w:ascii="Arial" w:hAnsi="Arial" w:cs="Arial"/>
                <w:sz w:val="20"/>
                <w:szCs w:val="20"/>
              </w:rPr>
              <w:fldChar w:fldCharType="end"/>
            </w:r>
          </w:p>
        </w:tc>
        <w:tc>
          <w:tcPr>
            <w:tcW w:w="520" w:type="pct"/>
            <w:tcBorders>
              <w:top w:val="single" w:sz="4" w:space="0" w:color="auto"/>
              <w:left w:val="nil"/>
              <w:bottom w:val="single" w:sz="4" w:space="0" w:color="auto"/>
              <w:right w:val="nil"/>
            </w:tcBorders>
          </w:tcPr>
          <w:p w14:paraId="31D47476" w14:textId="77777777" w:rsidR="00DE1E01" w:rsidRPr="00D349D2" w:rsidRDefault="00DE1E01" w:rsidP="00DE1E01">
            <w:pPr>
              <w:rPr>
                <w:rFonts w:ascii="Arial" w:hAnsi="Arial" w:cs="Arial"/>
                <w:sz w:val="20"/>
                <w:szCs w:val="20"/>
              </w:rPr>
            </w:pPr>
            <w:r w:rsidRPr="00D349D2">
              <w:rPr>
                <w:rFonts w:ascii="Arial" w:hAnsi="Arial" w:cs="Arial"/>
                <w:sz w:val="20"/>
                <w:szCs w:val="20"/>
              </w:rPr>
              <w:t>Same as above</w:t>
            </w:r>
          </w:p>
        </w:tc>
        <w:tc>
          <w:tcPr>
            <w:tcW w:w="488" w:type="pct"/>
            <w:tcBorders>
              <w:top w:val="single" w:sz="4" w:space="0" w:color="auto"/>
              <w:left w:val="nil"/>
              <w:bottom w:val="single" w:sz="4" w:space="0" w:color="auto"/>
              <w:right w:val="nil"/>
            </w:tcBorders>
          </w:tcPr>
          <w:p w14:paraId="3E84A3A4" w14:textId="77777777" w:rsidR="00DE1E01" w:rsidRPr="00D349D2" w:rsidRDefault="00DE1E01" w:rsidP="00DE1E01">
            <w:pPr>
              <w:rPr>
                <w:rFonts w:ascii="Arial" w:hAnsi="Arial" w:cs="Arial"/>
                <w:sz w:val="20"/>
                <w:szCs w:val="20"/>
              </w:rPr>
            </w:pPr>
            <w:r w:rsidRPr="00D349D2">
              <w:rPr>
                <w:rFonts w:ascii="Arial" w:hAnsi="Arial" w:cs="Arial"/>
                <w:sz w:val="20"/>
                <w:szCs w:val="20"/>
              </w:rPr>
              <w:t>Same as above</w:t>
            </w:r>
          </w:p>
        </w:tc>
        <w:tc>
          <w:tcPr>
            <w:tcW w:w="868" w:type="pct"/>
            <w:tcBorders>
              <w:top w:val="single" w:sz="4" w:space="0" w:color="auto"/>
              <w:left w:val="nil"/>
              <w:bottom w:val="single" w:sz="4" w:space="0" w:color="auto"/>
              <w:right w:val="nil"/>
            </w:tcBorders>
          </w:tcPr>
          <w:p w14:paraId="01869D14" w14:textId="77777777" w:rsidR="00DE1E01" w:rsidRPr="00D349D2" w:rsidRDefault="00DE1E01" w:rsidP="00DE1E01">
            <w:pPr>
              <w:rPr>
                <w:rFonts w:ascii="Arial" w:hAnsi="Arial" w:cs="Arial"/>
                <w:sz w:val="20"/>
                <w:szCs w:val="20"/>
              </w:rPr>
            </w:pPr>
            <w:r w:rsidRPr="00D349D2">
              <w:rPr>
                <w:rFonts w:ascii="Arial" w:hAnsi="Arial" w:cs="Arial"/>
                <w:sz w:val="20"/>
                <w:szCs w:val="20"/>
              </w:rPr>
              <w:t>Same as above</w:t>
            </w:r>
          </w:p>
        </w:tc>
        <w:tc>
          <w:tcPr>
            <w:tcW w:w="729" w:type="pct"/>
            <w:gridSpan w:val="2"/>
            <w:tcBorders>
              <w:top w:val="single" w:sz="4" w:space="0" w:color="auto"/>
              <w:left w:val="nil"/>
              <w:bottom w:val="single" w:sz="4" w:space="0" w:color="auto"/>
              <w:right w:val="nil"/>
            </w:tcBorders>
          </w:tcPr>
          <w:p w14:paraId="2444BB38" w14:textId="77777777" w:rsidR="00DE1E01" w:rsidRPr="00D349D2" w:rsidRDefault="00DE1E01" w:rsidP="00DE1E01">
            <w:pPr>
              <w:rPr>
                <w:rFonts w:ascii="Arial" w:hAnsi="Arial" w:cs="Arial"/>
                <w:sz w:val="20"/>
                <w:szCs w:val="20"/>
              </w:rPr>
            </w:pPr>
            <w:r w:rsidRPr="00D349D2">
              <w:rPr>
                <w:rFonts w:ascii="Arial" w:hAnsi="Arial" w:cs="Arial"/>
                <w:sz w:val="20"/>
                <w:szCs w:val="20"/>
              </w:rPr>
              <w:t>NA</w:t>
            </w:r>
          </w:p>
        </w:tc>
        <w:tc>
          <w:tcPr>
            <w:tcW w:w="972" w:type="pct"/>
            <w:gridSpan w:val="2"/>
            <w:tcBorders>
              <w:top w:val="single" w:sz="4" w:space="0" w:color="auto"/>
              <w:left w:val="nil"/>
              <w:bottom w:val="single" w:sz="4" w:space="0" w:color="auto"/>
              <w:right w:val="nil"/>
            </w:tcBorders>
          </w:tcPr>
          <w:p w14:paraId="7BCF1A99" w14:textId="777EE926" w:rsidR="00DE1E01" w:rsidRPr="00D349D2" w:rsidRDefault="00DE1E01" w:rsidP="00DE1E01">
            <w:pPr>
              <w:rPr>
                <w:rFonts w:ascii="Arial" w:hAnsi="Arial" w:cs="Arial"/>
                <w:sz w:val="20"/>
                <w:szCs w:val="20"/>
              </w:rPr>
            </w:pPr>
            <w:bookmarkStart w:id="65" w:name="_Hlk38461497"/>
            <w:r w:rsidRPr="00D349D2">
              <w:rPr>
                <w:rFonts w:ascii="Arial" w:hAnsi="Arial" w:cs="Arial"/>
                <w:sz w:val="20"/>
                <w:szCs w:val="20"/>
              </w:rPr>
              <w:t>Pulse wave velocity (PWV), central augmentation index (</w:t>
            </w:r>
            <w:proofErr w:type="spellStart"/>
            <w:r w:rsidRPr="00D349D2">
              <w:rPr>
                <w:rFonts w:ascii="Arial" w:hAnsi="Arial" w:cs="Arial"/>
                <w:sz w:val="20"/>
                <w:szCs w:val="20"/>
              </w:rPr>
              <w:t>AIx</w:t>
            </w:r>
            <w:proofErr w:type="spellEnd"/>
            <w:r w:rsidRPr="00D349D2">
              <w:rPr>
                <w:rFonts w:ascii="Arial" w:hAnsi="Arial" w:cs="Arial"/>
                <w:sz w:val="20"/>
                <w:szCs w:val="20"/>
              </w:rPr>
              <w:t>) were marginally higher 24 hours after all cookstove treatment compared to control</w:t>
            </w:r>
            <w:bookmarkEnd w:id="65"/>
          </w:p>
        </w:tc>
        <w:tc>
          <w:tcPr>
            <w:tcW w:w="901" w:type="pct"/>
            <w:gridSpan w:val="2"/>
            <w:tcBorders>
              <w:top w:val="single" w:sz="4" w:space="0" w:color="auto"/>
              <w:left w:val="nil"/>
              <w:bottom w:val="single" w:sz="4" w:space="0" w:color="auto"/>
              <w:right w:val="nil"/>
            </w:tcBorders>
          </w:tcPr>
          <w:p w14:paraId="533C6152" w14:textId="77777777" w:rsidR="00DE1E01" w:rsidRPr="00D349D2" w:rsidRDefault="00DE1E01" w:rsidP="00DE1E01">
            <w:pPr>
              <w:rPr>
                <w:rFonts w:ascii="Arial" w:hAnsi="Arial" w:cs="Arial"/>
                <w:sz w:val="20"/>
                <w:szCs w:val="20"/>
              </w:rPr>
            </w:pPr>
            <w:r w:rsidRPr="00D349D2">
              <w:rPr>
                <w:rFonts w:ascii="Arial" w:hAnsi="Arial" w:cs="Arial"/>
                <w:sz w:val="20"/>
                <w:szCs w:val="20"/>
              </w:rPr>
              <w:t>NA</w:t>
            </w:r>
          </w:p>
        </w:tc>
      </w:tr>
    </w:tbl>
    <w:p w14:paraId="124D8933" w14:textId="72121D25" w:rsidR="00075DB0" w:rsidRDefault="00075DB0">
      <w:pPr>
        <w:rPr>
          <w:rFonts w:ascii="Arial" w:hAnsi="Arial" w:cs="Arial"/>
        </w:rPr>
      </w:pPr>
    </w:p>
    <w:p w14:paraId="0A01A129" w14:textId="613AF2C1" w:rsidR="002054CF" w:rsidRDefault="002054CF" w:rsidP="002054CF">
      <w:pPr>
        <w:rPr>
          <w:rFonts w:ascii="Arial" w:hAnsi="Arial" w:cs="Arial"/>
        </w:rPr>
      </w:pPr>
    </w:p>
    <w:p w14:paraId="2D7FBA5E" w14:textId="181D8357" w:rsidR="00DF4279" w:rsidRDefault="00DF4279" w:rsidP="002054CF">
      <w:pPr>
        <w:rPr>
          <w:rFonts w:ascii="Arial" w:hAnsi="Arial" w:cs="Arial"/>
        </w:rPr>
      </w:pPr>
    </w:p>
    <w:p w14:paraId="3F445641" w14:textId="3BADD78D" w:rsidR="00DF4279" w:rsidRDefault="00DF4279" w:rsidP="002054CF">
      <w:pPr>
        <w:rPr>
          <w:rFonts w:ascii="Arial" w:hAnsi="Arial" w:cs="Arial"/>
        </w:rPr>
      </w:pPr>
    </w:p>
    <w:p w14:paraId="17331132" w14:textId="1D275DE5" w:rsidR="00DF4279" w:rsidRDefault="00DF4279" w:rsidP="002054CF">
      <w:pPr>
        <w:rPr>
          <w:rFonts w:ascii="Arial" w:hAnsi="Arial" w:cs="Arial"/>
        </w:rPr>
      </w:pPr>
    </w:p>
    <w:p w14:paraId="0A49CC8C" w14:textId="4C38CCBB" w:rsidR="00DF4279" w:rsidRDefault="00DF4279" w:rsidP="002054CF">
      <w:pPr>
        <w:rPr>
          <w:rFonts w:ascii="Arial" w:hAnsi="Arial" w:cs="Arial"/>
        </w:rPr>
      </w:pPr>
    </w:p>
    <w:p w14:paraId="3A1312C7" w14:textId="08C424E7" w:rsidR="00DF4279" w:rsidRDefault="00DF4279" w:rsidP="002054CF">
      <w:pPr>
        <w:rPr>
          <w:rFonts w:ascii="Arial" w:hAnsi="Arial" w:cs="Arial"/>
        </w:rPr>
      </w:pPr>
    </w:p>
    <w:p w14:paraId="67C865C4" w14:textId="0DF504B8" w:rsidR="00DF4279" w:rsidRDefault="00DF4279" w:rsidP="002054CF">
      <w:pPr>
        <w:rPr>
          <w:rFonts w:ascii="Arial" w:hAnsi="Arial" w:cs="Arial"/>
        </w:rPr>
      </w:pPr>
    </w:p>
    <w:p w14:paraId="0BC2CBA2" w14:textId="4B0AAF96" w:rsidR="00DF4279" w:rsidRDefault="00DF4279" w:rsidP="002054CF">
      <w:pPr>
        <w:rPr>
          <w:rFonts w:ascii="Arial" w:hAnsi="Arial" w:cs="Arial"/>
        </w:rPr>
      </w:pPr>
    </w:p>
    <w:p w14:paraId="73FEEDFF" w14:textId="15FD4E0B" w:rsidR="00DF4279" w:rsidRDefault="00DF4279" w:rsidP="002054CF">
      <w:pPr>
        <w:rPr>
          <w:rFonts w:ascii="Arial" w:hAnsi="Arial" w:cs="Arial"/>
        </w:rPr>
      </w:pPr>
    </w:p>
    <w:p w14:paraId="37DA0C91" w14:textId="77777777" w:rsidR="00DF4279" w:rsidRDefault="00DF4279" w:rsidP="002054CF">
      <w:pPr>
        <w:rPr>
          <w:rFonts w:ascii="Arial" w:hAnsi="Arial" w:cs="Arial"/>
        </w:rPr>
      </w:pPr>
    </w:p>
    <w:p w14:paraId="289EE9D8" w14:textId="69A749FB" w:rsidR="002054CF" w:rsidRDefault="002054CF" w:rsidP="002054CF">
      <w:pPr>
        <w:rPr>
          <w:rFonts w:ascii="Arial" w:hAnsi="Arial" w:cs="Arial"/>
        </w:rPr>
      </w:pPr>
      <w:r w:rsidRPr="00A61B75">
        <w:rPr>
          <w:rFonts w:ascii="Arial" w:hAnsi="Arial" w:cs="Arial"/>
          <w:b/>
          <w:bCs/>
        </w:rPr>
        <w:t xml:space="preserve">Supplemental </w:t>
      </w:r>
      <w:r w:rsidR="00357BC3" w:rsidRPr="00A61B75">
        <w:rPr>
          <w:rFonts w:ascii="Arial" w:hAnsi="Arial" w:cs="Arial"/>
          <w:b/>
          <w:bCs/>
        </w:rPr>
        <w:t>T</w:t>
      </w:r>
      <w:r w:rsidRPr="00A61B75">
        <w:rPr>
          <w:rFonts w:ascii="Arial" w:hAnsi="Arial" w:cs="Arial"/>
          <w:b/>
          <w:bCs/>
        </w:rPr>
        <w:t>able 4</w:t>
      </w:r>
      <w:r w:rsidRPr="00D81986">
        <w:rPr>
          <w:rFonts w:ascii="Arial" w:hAnsi="Arial" w:cs="Arial"/>
        </w:rPr>
        <w:t xml:space="preserve">. </w:t>
      </w:r>
      <w:r>
        <w:rPr>
          <w:rFonts w:ascii="Arial" w:hAnsi="Arial" w:cs="Arial"/>
        </w:rPr>
        <w:t xml:space="preserve">Summary of </w:t>
      </w:r>
      <w:r w:rsidR="00F9674F" w:rsidRPr="00F9674F">
        <w:rPr>
          <w:rFonts w:ascii="Arial" w:hAnsi="Arial" w:cs="Arial"/>
          <w:i/>
          <w:iCs/>
        </w:rPr>
        <w:t>in vivo</w:t>
      </w:r>
      <w:r w:rsidR="00F9674F">
        <w:rPr>
          <w:rFonts w:ascii="Arial" w:hAnsi="Arial" w:cs="Arial"/>
        </w:rPr>
        <w:t xml:space="preserve"> </w:t>
      </w:r>
      <w:r w:rsidRPr="0080499B">
        <w:rPr>
          <w:rFonts w:ascii="Arial" w:hAnsi="Arial" w:cs="Arial"/>
        </w:rPr>
        <w:t>animal</w:t>
      </w:r>
      <w:r>
        <w:rPr>
          <w:rFonts w:ascii="Arial" w:hAnsi="Arial" w:cs="Arial"/>
        </w:rPr>
        <w:t xml:space="preserve"> studies on wood smoke exposure and cardiovascular effects.</w:t>
      </w:r>
    </w:p>
    <w:tbl>
      <w:tblPr>
        <w:tblStyle w:val="TableGrid"/>
        <w:tblW w:w="5000" w:type="pct"/>
        <w:tblInd w:w="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350"/>
        <w:gridCol w:w="1348"/>
        <w:gridCol w:w="1262"/>
        <w:gridCol w:w="2250"/>
        <w:gridCol w:w="1890"/>
        <w:gridCol w:w="2250"/>
        <w:gridCol w:w="2610"/>
      </w:tblGrid>
      <w:tr w:rsidR="002054CF" w:rsidRPr="002054CF" w14:paraId="29B771C2" w14:textId="77777777" w:rsidTr="002054CF">
        <w:trPr>
          <w:trHeight w:val="637"/>
        </w:trPr>
        <w:tc>
          <w:tcPr>
            <w:tcW w:w="521" w:type="pct"/>
            <w:tcBorders>
              <w:top w:val="single" w:sz="4" w:space="0" w:color="auto"/>
              <w:left w:val="nil"/>
              <w:bottom w:val="single" w:sz="4" w:space="0" w:color="auto"/>
              <w:right w:val="nil"/>
            </w:tcBorders>
            <w:hideMark/>
          </w:tcPr>
          <w:p w14:paraId="6C251F8B" w14:textId="77777777" w:rsidR="002054CF" w:rsidRPr="002054CF" w:rsidRDefault="002054CF" w:rsidP="002054CF">
            <w:pPr>
              <w:rPr>
                <w:rFonts w:ascii="Arial" w:hAnsi="Arial" w:cs="Arial"/>
                <w:b/>
                <w:bCs/>
                <w:sz w:val="20"/>
                <w:szCs w:val="20"/>
              </w:rPr>
            </w:pPr>
            <w:r w:rsidRPr="002054CF">
              <w:rPr>
                <w:rFonts w:ascii="Arial" w:hAnsi="Arial" w:cs="Arial"/>
                <w:b/>
                <w:bCs/>
                <w:sz w:val="20"/>
                <w:szCs w:val="20"/>
              </w:rPr>
              <w:t>Author &amp; year</w:t>
            </w:r>
          </w:p>
        </w:tc>
        <w:tc>
          <w:tcPr>
            <w:tcW w:w="520" w:type="pct"/>
            <w:tcBorders>
              <w:top w:val="single" w:sz="4" w:space="0" w:color="auto"/>
              <w:left w:val="nil"/>
              <w:bottom w:val="single" w:sz="4" w:space="0" w:color="auto"/>
              <w:right w:val="nil"/>
            </w:tcBorders>
          </w:tcPr>
          <w:p w14:paraId="673804BD" w14:textId="77777777" w:rsidR="002054CF" w:rsidRPr="002054CF" w:rsidRDefault="002054CF" w:rsidP="002054CF">
            <w:pPr>
              <w:rPr>
                <w:rFonts w:ascii="Arial" w:hAnsi="Arial" w:cs="Arial"/>
                <w:b/>
                <w:bCs/>
                <w:sz w:val="20"/>
                <w:szCs w:val="20"/>
              </w:rPr>
            </w:pPr>
            <w:r w:rsidRPr="002054CF">
              <w:rPr>
                <w:rFonts w:ascii="Arial" w:hAnsi="Arial" w:cs="Arial"/>
                <w:b/>
                <w:bCs/>
                <w:sz w:val="20"/>
                <w:szCs w:val="20"/>
              </w:rPr>
              <w:t>Study type &amp; strain</w:t>
            </w:r>
          </w:p>
        </w:tc>
        <w:tc>
          <w:tcPr>
            <w:tcW w:w="487" w:type="pct"/>
            <w:tcBorders>
              <w:top w:val="single" w:sz="4" w:space="0" w:color="auto"/>
              <w:left w:val="nil"/>
              <w:bottom w:val="single" w:sz="4" w:space="0" w:color="auto"/>
              <w:right w:val="nil"/>
            </w:tcBorders>
            <w:hideMark/>
          </w:tcPr>
          <w:p w14:paraId="6B1AC091" w14:textId="77777777" w:rsidR="002054CF" w:rsidRPr="002054CF" w:rsidRDefault="002054CF" w:rsidP="002054CF">
            <w:pPr>
              <w:rPr>
                <w:rFonts w:ascii="Arial" w:hAnsi="Arial" w:cs="Arial"/>
                <w:b/>
                <w:bCs/>
                <w:sz w:val="20"/>
                <w:szCs w:val="20"/>
              </w:rPr>
            </w:pPr>
            <w:r w:rsidRPr="002054CF">
              <w:rPr>
                <w:rFonts w:ascii="Arial" w:hAnsi="Arial" w:cs="Arial"/>
                <w:b/>
                <w:bCs/>
                <w:sz w:val="20"/>
                <w:szCs w:val="20"/>
              </w:rPr>
              <w:t>Fuel type</w:t>
            </w:r>
          </w:p>
        </w:tc>
        <w:tc>
          <w:tcPr>
            <w:tcW w:w="868" w:type="pct"/>
            <w:tcBorders>
              <w:top w:val="single" w:sz="4" w:space="0" w:color="auto"/>
              <w:left w:val="nil"/>
              <w:bottom w:val="single" w:sz="4" w:space="0" w:color="auto"/>
              <w:right w:val="nil"/>
            </w:tcBorders>
          </w:tcPr>
          <w:p w14:paraId="7C5A68D1" w14:textId="77777777" w:rsidR="002054CF" w:rsidRPr="002054CF" w:rsidRDefault="002054CF" w:rsidP="002054CF">
            <w:pPr>
              <w:rPr>
                <w:rFonts w:ascii="Arial" w:hAnsi="Arial" w:cs="Arial"/>
                <w:b/>
                <w:bCs/>
                <w:sz w:val="20"/>
                <w:szCs w:val="20"/>
              </w:rPr>
            </w:pPr>
            <w:r w:rsidRPr="002054CF">
              <w:rPr>
                <w:rFonts w:ascii="Arial" w:hAnsi="Arial" w:cs="Arial"/>
                <w:b/>
                <w:bCs/>
                <w:sz w:val="20"/>
                <w:szCs w:val="20"/>
              </w:rPr>
              <w:t>Exposure level</w:t>
            </w:r>
          </w:p>
        </w:tc>
        <w:tc>
          <w:tcPr>
            <w:tcW w:w="729" w:type="pct"/>
            <w:tcBorders>
              <w:top w:val="single" w:sz="4" w:space="0" w:color="auto"/>
              <w:left w:val="nil"/>
              <w:bottom w:val="single" w:sz="4" w:space="0" w:color="auto"/>
              <w:right w:val="nil"/>
            </w:tcBorders>
            <w:hideMark/>
          </w:tcPr>
          <w:p w14:paraId="33741ABB" w14:textId="77777777" w:rsidR="002054CF" w:rsidRPr="002054CF" w:rsidRDefault="002054CF" w:rsidP="002054CF">
            <w:pPr>
              <w:rPr>
                <w:rFonts w:ascii="Arial" w:hAnsi="Arial" w:cs="Arial"/>
                <w:b/>
                <w:bCs/>
                <w:sz w:val="20"/>
                <w:szCs w:val="20"/>
              </w:rPr>
            </w:pPr>
            <w:r w:rsidRPr="002054CF">
              <w:rPr>
                <w:rFonts w:ascii="Arial" w:hAnsi="Arial" w:cs="Arial"/>
                <w:b/>
                <w:bCs/>
                <w:sz w:val="20"/>
                <w:szCs w:val="20"/>
              </w:rPr>
              <w:t>Pulmonary effects</w:t>
            </w:r>
          </w:p>
        </w:tc>
        <w:tc>
          <w:tcPr>
            <w:tcW w:w="868" w:type="pct"/>
            <w:tcBorders>
              <w:top w:val="single" w:sz="4" w:space="0" w:color="auto"/>
              <w:left w:val="nil"/>
              <w:bottom w:val="single" w:sz="4" w:space="0" w:color="auto"/>
              <w:right w:val="nil"/>
            </w:tcBorders>
            <w:hideMark/>
          </w:tcPr>
          <w:p w14:paraId="083234B4" w14:textId="77777777" w:rsidR="002054CF" w:rsidRPr="002054CF" w:rsidRDefault="002054CF" w:rsidP="002054CF">
            <w:pPr>
              <w:rPr>
                <w:rFonts w:ascii="Arial" w:hAnsi="Arial" w:cs="Arial"/>
                <w:b/>
                <w:bCs/>
                <w:sz w:val="20"/>
                <w:szCs w:val="20"/>
              </w:rPr>
            </w:pPr>
            <w:r w:rsidRPr="002054CF">
              <w:rPr>
                <w:rFonts w:ascii="Arial" w:hAnsi="Arial" w:cs="Arial"/>
                <w:b/>
                <w:bCs/>
                <w:sz w:val="20"/>
                <w:szCs w:val="20"/>
              </w:rPr>
              <w:t>Cardiovascular effects</w:t>
            </w:r>
          </w:p>
        </w:tc>
        <w:tc>
          <w:tcPr>
            <w:tcW w:w="1007" w:type="pct"/>
            <w:tcBorders>
              <w:top w:val="single" w:sz="4" w:space="0" w:color="auto"/>
              <w:left w:val="nil"/>
              <w:bottom w:val="single" w:sz="4" w:space="0" w:color="auto"/>
              <w:right w:val="nil"/>
            </w:tcBorders>
            <w:hideMark/>
          </w:tcPr>
          <w:p w14:paraId="091C9CC9" w14:textId="77777777" w:rsidR="002054CF" w:rsidRPr="002054CF" w:rsidRDefault="002054CF" w:rsidP="002054CF">
            <w:pPr>
              <w:rPr>
                <w:rFonts w:ascii="Arial" w:hAnsi="Arial" w:cs="Arial"/>
                <w:b/>
                <w:bCs/>
                <w:sz w:val="20"/>
                <w:szCs w:val="20"/>
              </w:rPr>
            </w:pPr>
            <w:r w:rsidRPr="002054CF">
              <w:rPr>
                <w:rFonts w:ascii="Arial" w:hAnsi="Arial" w:cs="Arial"/>
                <w:b/>
                <w:bCs/>
                <w:sz w:val="20"/>
                <w:szCs w:val="20"/>
              </w:rPr>
              <w:t>Other biological markers</w:t>
            </w:r>
          </w:p>
        </w:tc>
      </w:tr>
      <w:tr w:rsidR="002054CF" w:rsidRPr="002054CF" w14:paraId="75D88345" w14:textId="77777777" w:rsidTr="00A4209C">
        <w:trPr>
          <w:trHeight w:val="2195"/>
        </w:trPr>
        <w:tc>
          <w:tcPr>
            <w:tcW w:w="521" w:type="pct"/>
            <w:tcBorders>
              <w:top w:val="single" w:sz="4" w:space="0" w:color="auto"/>
              <w:left w:val="nil"/>
              <w:bottom w:val="single" w:sz="4" w:space="0" w:color="auto"/>
              <w:right w:val="nil"/>
            </w:tcBorders>
          </w:tcPr>
          <w:p w14:paraId="40A67806" w14:textId="77777777" w:rsidR="002054CF" w:rsidRPr="002054CF" w:rsidRDefault="002054CF" w:rsidP="002054CF">
            <w:pPr>
              <w:rPr>
                <w:rFonts w:ascii="Arial" w:hAnsi="Arial" w:cs="Arial"/>
                <w:sz w:val="20"/>
                <w:szCs w:val="20"/>
              </w:rPr>
            </w:pPr>
            <w:r w:rsidRPr="002054CF">
              <w:rPr>
                <w:rFonts w:ascii="Arial" w:hAnsi="Arial" w:cs="Arial"/>
                <w:sz w:val="20"/>
                <w:szCs w:val="20"/>
              </w:rPr>
              <w:fldChar w:fldCharType="begin"/>
            </w:r>
            <w:r w:rsidRPr="002054CF">
              <w:rPr>
                <w:rFonts w:ascii="Arial" w:hAnsi="Arial" w:cs="Arial"/>
                <w:sz w:val="20"/>
                <w:szCs w:val="20"/>
              </w:rPr>
              <w:instrText xml:space="preserve"> ADDIN EN.CITE &lt;EndNote&gt;&lt;Cite&gt;&lt;Author&gt;Reed&lt;/Author&gt;&lt;Year&gt;2006&lt;/Year&gt;&lt;RecNum&gt;1686&lt;/RecNum&gt;&lt;DisplayText&gt;(Reed et al. 2006)&lt;/DisplayText&gt;&lt;record&gt;&lt;rec-number&gt;1686&lt;/rec-number&gt;&lt;foreign-keys&gt;&lt;key app="EN" db-id="d9rsr5ap2zr5vnet2p8vw5xqaevda9z55d5x" timestamp="1586357134"&gt;1686&lt;/key&gt;&lt;/foreign-keys&gt;&lt;ref-type name="Journal Article"&gt;17&lt;/ref-type&gt;&lt;contributors&gt;&lt;authors&gt;&lt;author&gt;Reed, M. D.&lt;/author&gt;&lt;author&gt;Campen, M. J.&lt;/author&gt;&lt;author&gt;Gigliotti, A. P.&lt;/author&gt;&lt;author&gt;Harrod, K. S.&lt;/author&gt;&lt;author&gt;McDonald, J. D.&lt;/author&gt;&lt;author&gt;Seagrave, J. C.&lt;/author&gt;&lt;author&gt;Mauderly, J. L.&lt;/author&gt;&lt;author&gt;Seilkop, S. K.&lt;/author&gt;&lt;/authors&gt;&lt;/contributors&gt;&lt;titles&gt;&lt;title&gt;Health effects of subchronic exposure to environmental levels of hardwood smoke&lt;/title&gt;&lt;secondary-title&gt;Inhalation Toxicology&lt;/secondary-title&gt;&lt;/titles&gt;&lt;periodical&gt;&lt;full-title&gt;Inhal Toxicol&lt;/full-title&gt;&lt;abbr-1&gt;Inhalation toxicology&lt;/abbr-1&gt;&lt;/periodical&gt;&lt;pages&gt;523-539&lt;/pages&gt;&lt;volume&gt;18&lt;/volume&gt;&lt;number&gt;8&lt;/number&gt;&lt;dates&gt;&lt;year&gt;2006&lt;/year&gt;&lt;pub-dates&gt;&lt;date&gt;Jul&lt;/date&gt;&lt;/pub-dates&gt;&lt;/dates&gt;&lt;isbn&gt;0895-8378&lt;/isbn&gt;&lt;accession-num&gt;WOS:000237729500002&lt;/accession-num&gt;&lt;urls&gt;&lt;related-urls&gt;&lt;url&gt;&amp;lt;Go to ISI&amp;gt;://WOS:000237729500002&lt;/url&gt;&lt;url&gt;https://www.tandfonline.com/doi/pdf/10.1080/08958370600685707?needAccess=true&lt;/url&gt;&lt;/related-urls&gt;&lt;/urls&gt;&lt;electronic-resource-num&gt;10.1080/08958370600685707&lt;/electronic-resource-num&gt;&lt;/record&gt;&lt;/Cite&gt;&lt;/EndNote&gt;</w:instrText>
            </w:r>
            <w:r w:rsidRPr="002054CF">
              <w:rPr>
                <w:rFonts w:ascii="Arial" w:hAnsi="Arial" w:cs="Arial"/>
                <w:sz w:val="20"/>
                <w:szCs w:val="20"/>
              </w:rPr>
              <w:fldChar w:fldCharType="separate"/>
            </w:r>
            <w:r w:rsidRPr="002054CF">
              <w:rPr>
                <w:rFonts w:ascii="Arial" w:hAnsi="Arial" w:cs="Arial"/>
                <w:noProof/>
                <w:sz w:val="20"/>
                <w:szCs w:val="20"/>
              </w:rPr>
              <w:t>(Reed et al. 2006)</w:t>
            </w:r>
            <w:r w:rsidRPr="002054CF">
              <w:rPr>
                <w:rFonts w:ascii="Arial" w:hAnsi="Arial" w:cs="Arial"/>
                <w:sz w:val="20"/>
                <w:szCs w:val="20"/>
              </w:rPr>
              <w:fldChar w:fldCharType="end"/>
            </w:r>
          </w:p>
        </w:tc>
        <w:tc>
          <w:tcPr>
            <w:tcW w:w="520" w:type="pct"/>
            <w:tcBorders>
              <w:top w:val="single" w:sz="4" w:space="0" w:color="auto"/>
              <w:left w:val="nil"/>
              <w:bottom w:val="single" w:sz="4" w:space="0" w:color="auto"/>
              <w:right w:val="nil"/>
            </w:tcBorders>
          </w:tcPr>
          <w:p w14:paraId="4D574BE1" w14:textId="77777777" w:rsidR="002054CF" w:rsidRPr="002054CF" w:rsidRDefault="002054CF" w:rsidP="002054CF">
            <w:pPr>
              <w:rPr>
                <w:rFonts w:ascii="Arial" w:hAnsi="Arial" w:cs="Arial"/>
                <w:sz w:val="20"/>
                <w:szCs w:val="20"/>
              </w:rPr>
            </w:pPr>
            <w:r w:rsidRPr="002054CF">
              <w:rPr>
                <w:rFonts w:ascii="Arial" w:hAnsi="Arial" w:cs="Arial"/>
                <w:sz w:val="20"/>
                <w:szCs w:val="20"/>
              </w:rPr>
              <w:t>F344 rats, SHR rats, A/J mice, and C57BL/6 mice</w:t>
            </w:r>
          </w:p>
        </w:tc>
        <w:tc>
          <w:tcPr>
            <w:tcW w:w="487" w:type="pct"/>
            <w:tcBorders>
              <w:top w:val="single" w:sz="4" w:space="0" w:color="auto"/>
              <w:left w:val="nil"/>
              <w:bottom w:val="single" w:sz="4" w:space="0" w:color="auto"/>
              <w:right w:val="nil"/>
            </w:tcBorders>
          </w:tcPr>
          <w:p w14:paraId="2906DE71" w14:textId="77777777" w:rsidR="002054CF" w:rsidRPr="002054CF" w:rsidRDefault="002054CF" w:rsidP="002054CF">
            <w:pPr>
              <w:rPr>
                <w:rFonts w:ascii="Arial" w:hAnsi="Arial" w:cs="Arial"/>
                <w:sz w:val="20"/>
                <w:szCs w:val="20"/>
              </w:rPr>
            </w:pPr>
            <w:r w:rsidRPr="002054CF">
              <w:rPr>
                <w:rFonts w:ascii="Arial" w:hAnsi="Arial" w:cs="Arial"/>
                <w:sz w:val="20"/>
                <w:szCs w:val="20"/>
              </w:rPr>
              <w:t>Burning a mixed oak species to generate smoke</w:t>
            </w:r>
          </w:p>
        </w:tc>
        <w:tc>
          <w:tcPr>
            <w:tcW w:w="868" w:type="pct"/>
            <w:tcBorders>
              <w:top w:val="single" w:sz="4" w:space="0" w:color="auto"/>
              <w:left w:val="nil"/>
              <w:bottom w:val="single" w:sz="4" w:space="0" w:color="auto"/>
              <w:right w:val="nil"/>
            </w:tcBorders>
          </w:tcPr>
          <w:p w14:paraId="07905784" w14:textId="56104CC1" w:rsidR="002054CF" w:rsidRPr="002054CF" w:rsidRDefault="002054CF" w:rsidP="002054CF">
            <w:pPr>
              <w:rPr>
                <w:rFonts w:ascii="Arial" w:hAnsi="Arial" w:cs="Arial"/>
                <w:sz w:val="20"/>
                <w:szCs w:val="20"/>
              </w:rPr>
            </w:pPr>
            <w:r w:rsidRPr="002054CF">
              <w:rPr>
                <w:rFonts w:ascii="Arial" w:hAnsi="Arial" w:cs="Arial"/>
                <w:sz w:val="20"/>
                <w:szCs w:val="20"/>
              </w:rPr>
              <w:t xml:space="preserve">Doses: </w:t>
            </w:r>
            <w:bookmarkStart w:id="66" w:name="_Hlk38524413"/>
            <w:r w:rsidRPr="002054CF">
              <w:rPr>
                <w:rFonts w:ascii="Arial" w:hAnsi="Arial" w:cs="Arial"/>
                <w:sz w:val="20"/>
                <w:szCs w:val="20"/>
              </w:rPr>
              <w:t>filtered air, 30, 100, 300, and 1000 µg/m</w:t>
            </w:r>
            <w:r w:rsidRPr="002054CF">
              <w:rPr>
                <w:rFonts w:ascii="Arial" w:hAnsi="Arial" w:cs="Arial"/>
                <w:sz w:val="20"/>
                <w:szCs w:val="20"/>
                <w:vertAlign w:val="superscript"/>
              </w:rPr>
              <w:t>3</w:t>
            </w:r>
            <w:r w:rsidRPr="002054CF">
              <w:rPr>
                <w:rFonts w:ascii="Arial" w:hAnsi="Arial" w:cs="Arial"/>
                <w:sz w:val="20"/>
                <w:szCs w:val="20"/>
              </w:rPr>
              <w:t>. Whole-body inhalation for 6h per day, 7 days a week for either I week or 6 months</w:t>
            </w:r>
            <w:bookmarkEnd w:id="66"/>
            <w:r w:rsidRPr="002054CF">
              <w:rPr>
                <w:rFonts w:ascii="Arial" w:hAnsi="Arial" w:cs="Arial"/>
                <w:sz w:val="20"/>
                <w:szCs w:val="20"/>
              </w:rPr>
              <w:t xml:space="preserve">. </w:t>
            </w:r>
            <w:r w:rsidR="00796ED1">
              <w:rPr>
                <w:rFonts w:ascii="Arial" w:hAnsi="Arial" w:cs="Arial"/>
                <w:sz w:val="20"/>
                <w:szCs w:val="20"/>
              </w:rPr>
              <w:t>Contains both g</w:t>
            </w:r>
            <w:r w:rsidRPr="002054CF">
              <w:rPr>
                <w:rFonts w:ascii="Arial" w:hAnsi="Arial" w:cs="Arial"/>
                <w:sz w:val="20"/>
                <w:szCs w:val="20"/>
              </w:rPr>
              <w:t>ases</w:t>
            </w:r>
            <w:r w:rsidR="00796ED1">
              <w:rPr>
                <w:rFonts w:ascii="Arial" w:hAnsi="Arial" w:cs="Arial"/>
                <w:sz w:val="20"/>
                <w:szCs w:val="20"/>
              </w:rPr>
              <w:t xml:space="preserve"> and</w:t>
            </w:r>
            <w:r w:rsidRPr="002054CF">
              <w:rPr>
                <w:rFonts w:ascii="Arial" w:hAnsi="Arial" w:cs="Arial"/>
                <w:sz w:val="20"/>
                <w:szCs w:val="20"/>
              </w:rPr>
              <w:t xml:space="preserve"> PM</w:t>
            </w:r>
          </w:p>
        </w:tc>
        <w:tc>
          <w:tcPr>
            <w:tcW w:w="729" w:type="pct"/>
            <w:tcBorders>
              <w:top w:val="single" w:sz="4" w:space="0" w:color="auto"/>
              <w:left w:val="nil"/>
              <w:bottom w:val="single" w:sz="4" w:space="0" w:color="auto"/>
              <w:right w:val="nil"/>
            </w:tcBorders>
          </w:tcPr>
          <w:p w14:paraId="477A1AD9" w14:textId="38123047" w:rsidR="002054CF" w:rsidRPr="002054CF" w:rsidRDefault="00796ED1" w:rsidP="002054CF">
            <w:pPr>
              <w:rPr>
                <w:rFonts w:ascii="Arial" w:hAnsi="Arial" w:cs="Arial"/>
                <w:sz w:val="20"/>
                <w:szCs w:val="20"/>
              </w:rPr>
            </w:pPr>
            <w:r>
              <w:rPr>
                <w:rFonts w:ascii="Arial" w:hAnsi="Arial" w:cs="Arial"/>
                <w:sz w:val="20"/>
                <w:szCs w:val="20"/>
              </w:rPr>
              <w:t>Lung</w:t>
            </w:r>
            <w:r w:rsidR="002054CF" w:rsidRPr="002054CF">
              <w:rPr>
                <w:rFonts w:ascii="Arial" w:hAnsi="Arial" w:cs="Arial"/>
                <w:sz w:val="20"/>
                <w:szCs w:val="20"/>
              </w:rPr>
              <w:t xml:space="preserve"> histology </w:t>
            </w:r>
            <w:r>
              <w:rPr>
                <w:rFonts w:ascii="Arial" w:hAnsi="Arial" w:cs="Arial"/>
                <w:sz w:val="20"/>
                <w:szCs w:val="20"/>
              </w:rPr>
              <w:t>showed no sign of</w:t>
            </w:r>
            <w:r w:rsidR="002054CF" w:rsidRPr="002054CF">
              <w:rPr>
                <w:rFonts w:ascii="Arial" w:hAnsi="Arial" w:cs="Arial"/>
                <w:sz w:val="20"/>
                <w:szCs w:val="20"/>
              </w:rPr>
              <w:t xml:space="preserve"> wood smoke PM. Parallel studies showed mild effects on BALF parameters and in a mouse model of asthma</w:t>
            </w:r>
          </w:p>
        </w:tc>
        <w:tc>
          <w:tcPr>
            <w:tcW w:w="868" w:type="pct"/>
            <w:tcBorders>
              <w:top w:val="single" w:sz="4" w:space="0" w:color="auto"/>
              <w:left w:val="nil"/>
              <w:bottom w:val="single" w:sz="4" w:space="0" w:color="auto"/>
              <w:right w:val="nil"/>
            </w:tcBorders>
          </w:tcPr>
          <w:p w14:paraId="638BC6CA" w14:textId="185E5FCC" w:rsidR="002054CF" w:rsidRPr="002054CF" w:rsidRDefault="002054CF" w:rsidP="002054CF">
            <w:pPr>
              <w:rPr>
                <w:rFonts w:ascii="Arial" w:hAnsi="Arial" w:cs="Arial"/>
                <w:sz w:val="20"/>
                <w:szCs w:val="20"/>
              </w:rPr>
            </w:pPr>
            <w:r w:rsidRPr="002054CF">
              <w:rPr>
                <w:rFonts w:ascii="Arial" w:hAnsi="Arial" w:cs="Arial"/>
                <w:sz w:val="20"/>
                <w:szCs w:val="20"/>
              </w:rPr>
              <w:t>No significant changes in any</w:t>
            </w:r>
            <w:r w:rsidR="00796ED1">
              <w:rPr>
                <w:rFonts w:ascii="Arial" w:hAnsi="Arial" w:cs="Arial"/>
                <w:sz w:val="20"/>
                <w:szCs w:val="20"/>
              </w:rPr>
              <w:t xml:space="preserve"> </w:t>
            </w:r>
            <w:r w:rsidRPr="002054CF">
              <w:rPr>
                <w:rFonts w:ascii="Arial" w:hAnsi="Arial" w:cs="Arial"/>
                <w:sz w:val="20"/>
                <w:szCs w:val="20"/>
              </w:rPr>
              <w:t>measured parameters</w:t>
            </w:r>
            <w:r w:rsidR="00796ED1">
              <w:rPr>
                <w:rFonts w:ascii="Arial" w:hAnsi="Arial" w:cs="Arial"/>
                <w:sz w:val="20"/>
                <w:szCs w:val="20"/>
              </w:rPr>
              <w:t xml:space="preserve"> related to cardiovascular effects</w:t>
            </w:r>
            <w:r w:rsidRPr="002054CF">
              <w:rPr>
                <w:rFonts w:ascii="Arial" w:hAnsi="Arial" w:cs="Arial"/>
                <w:sz w:val="20"/>
                <w:szCs w:val="20"/>
              </w:rPr>
              <w:t xml:space="preserve"> were observed under any exposure condition</w:t>
            </w:r>
          </w:p>
        </w:tc>
        <w:tc>
          <w:tcPr>
            <w:tcW w:w="1007" w:type="pct"/>
            <w:tcBorders>
              <w:top w:val="single" w:sz="4" w:space="0" w:color="auto"/>
              <w:left w:val="nil"/>
              <w:bottom w:val="single" w:sz="4" w:space="0" w:color="auto"/>
              <w:right w:val="nil"/>
            </w:tcBorders>
          </w:tcPr>
          <w:p w14:paraId="045617B7" w14:textId="6CC3BCB2" w:rsidR="002054CF" w:rsidRPr="002054CF" w:rsidRDefault="002054CF" w:rsidP="002054CF">
            <w:pPr>
              <w:rPr>
                <w:rFonts w:ascii="Arial" w:hAnsi="Arial" w:cs="Arial"/>
                <w:sz w:val="20"/>
                <w:szCs w:val="20"/>
              </w:rPr>
            </w:pPr>
            <w:r w:rsidRPr="002054CF">
              <w:rPr>
                <w:rFonts w:ascii="Arial" w:hAnsi="Arial" w:cs="Arial"/>
                <w:sz w:val="20"/>
                <w:szCs w:val="20"/>
              </w:rPr>
              <w:t xml:space="preserve">Exposure-related effects included </w:t>
            </w:r>
            <w:bookmarkStart w:id="67" w:name="_Hlk38524167"/>
            <w:r w:rsidRPr="002054CF">
              <w:rPr>
                <w:rFonts w:ascii="Arial" w:hAnsi="Arial" w:cs="Arial"/>
                <w:sz w:val="20"/>
                <w:szCs w:val="20"/>
              </w:rPr>
              <w:t>increases in platelets and decreases in blood urea nitrogen and serum alanine aminotransferase</w:t>
            </w:r>
            <w:bookmarkEnd w:id="67"/>
          </w:p>
        </w:tc>
      </w:tr>
      <w:tr w:rsidR="002054CF" w:rsidRPr="002054CF" w14:paraId="28783439" w14:textId="77777777" w:rsidTr="00796ED1">
        <w:trPr>
          <w:trHeight w:val="1880"/>
        </w:trPr>
        <w:tc>
          <w:tcPr>
            <w:tcW w:w="521" w:type="pct"/>
            <w:tcBorders>
              <w:top w:val="single" w:sz="4" w:space="0" w:color="auto"/>
              <w:left w:val="nil"/>
              <w:bottom w:val="single" w:sz="4" w:space="0" w:color="auto"/>
              <w:right w:val="nil"/>
            </w:tcBorders>
          </w:tcPr>
          <w:p w14:paraId="0E30EC53" w14:textId="77777777" w:rsidR="002054CF" w:rsidRPr="002054CF" w:rsidRDefault="002054CF" w:rsidP="002054CF">
            <w:pPr>
              <w:rPr>
                <w:rFonts w:ascii="Arial" w:hAnsi="Arial" w:cs="Arial"/>
                <w:sz w:val="20"/>
                <w:szCs w:val="20"/>
              </w:rPr>
            </w:pPr>
            <w:r w:rsidRPr="002054CF">
              <w:rPr>
                <w:rFonts w:ascii="Arial" w:hAnsi="Arial" w:cs="Arial"/>
                <w:sz w:val="20"/>
                <w:szCs w:val="20"/>
              </w:rPr>
              <w:fldChar w:fldCharType="begin"/>
            </w:r>
            <w:r w:rsidRPr="002054CF">
              <w:rPr>
                <w:rFonts w:ascii="Arial" w:hAnsi="Arial" w:cs="Arial"/>
                <w:sz w:val="20"/>
                <w:szCs w:val="20"/>
              </w:rPr>
              <w:instrText xml:space="preserve"> ADDIN EN.CITE &lt;EndNote&gt;&lt;Cite&gt;&lt;Author&gt;Seilkop&lt;/Author&gt;&lt;Year&gt;2012&lt;/Year&gt;&lt;RecNum&gt;1519&lt;/RecNum&gt;&lt;DisplayText&gt;(Seilkop et al. 2012)&lt;/DisplayText&gt;&lt;record&gt;&lt;rec-number&gt;1519&lt;/rec-number&gt;&lt;foreign-keys&gt;&lt;key app="EN" db-id="d9rsr5ap2zr5vnet2p8vw5xqaevda9z55d5x" timestamp="1586357133"&gt;1519&lt;/key&gt;&lt;/foreign-keys&gt;&lt;ref-type name="Journal Article"&gt;17&lt;/ref-type&gt;&lt;contributors&gt;&lt;authors&gt;&lt;author&gt;Seilkop, S. K.&lt;/author&gt;&lt;author&gt;Campen, M. J.&lt;/author&gt;&lt;author&gt;Lund, A. K.&lt;/author&gt;&lt;author&gt;McDonald, J. D.&lt;/author&gt;&lt;author&gt;Mauderly, J. L.&lt;/author&gt;&lt;/authors&gt;&lt;/contributors&gt;&lt;titles&gt;&lt;title&gt;Identification of chemical components of combustion emissions that affect pro-atherosclerotic vascular responses in mice&lt;/title&gt;&lt;secondary-title&gt;Inhalation Toxicology&lt;/secondary-title&gt;&lt;/titles&gt;&lt;periodical&gt;&lt;full-title&gt;Inhal Toxicol&lt;/full-title&gt;&lt;abbr-1&gt;Inhalation toxicology&lt;/abbr-1&gt;&lt;/periodical&gt;&lt;pages&gt;270-287&lt;/pages&gt;&lt;volume&gt;24&lt;/volume&gt;&lt;number&gt;5&lt;/number&gt;&lt;dates&gt;&lt;year&gt;2012&lt;/year&gt;&lt;pub-dates&gt;&lt;date&gt;Apr&lt;/date&gt;&lt;/pub-dates&gt;&lt;/dates&gt;&lt;isbn&gt;0895-8378&lt;/isbn&gt;&lt;accession-num&gt;WOS:000302563800003&lt;/accession-num&gt;&lt;urls&gt;&lt;related-urls&gt;&lt;url&gt;&amp;lt;Go to ISI&amp;gt;://WOS:000302563800003&lt;/url&gt;&lt;url&gt;https://www.ncbi.nlm.nih.gov/pmc/articles/PMC3606057/pdf/nihms383813.pdf&lt;/url&gt;&lt;/related-urls&gt;&lt;/urls&gt;&lt;electronic-resource-num&gt;10.3109/08958378.2012.667455&lt;/electronic-resource-num&gt;&lt;/record&gt;&lt;/Cite&gt;&lt;/EndNote&gt;</w:instrText>
            </w:r>
            <w:r w:rsidRPr="002054CF">
              <w:rPr>
                <w:rFonts w:ascii="Arial" w:hAnsi="Arial" w:cs="Arial"/>
                <w:sz w:val="20"/>
                <w:szCs w:val="20"/>
              </w:rPr>
              <w:fldChar w:fldCharType="separate"/>
            </w:r>
            <w:r w:rsidRPr="002054CF">
              <w:rPr>
                <w:rFonts w:ascii="Arial" w:hAnsi="Arial" w:cs="Arial"/>
                <w:noProof/>
                <w:sz w:val="20"/>
                <w:szCs w:val="20"/>
              </w:rPr>
              <w:t>(Seilkop et al. 2012)</w:t>
            </w:r>
            <w:r w:rsidRPr="002054CF">
              <w:rPr>
                <w:rFonts w:ascii="Arial" w:hAnsi="Arial" w:cs="Arial"/>
                <w:sz w:val="20"/>
                <w:szCs w:val="20"/>
              </w:rPr>
              <w:fldChar w:fldCharType="end"/>
            </w:r>
          </w:p>
        </w:tc>
        <w:tc>
          <w:tcPr>
            <w:tcW w:w="520" w:type="pct"/>
            <w:tcBorders>
              <w:top w:val="single" w:sz="4" w:space="0" w:color="auto"/>
              <w:left w:val="nil"/>
              <w:bottom w:val="single" w:sz="4" w:space="0" w:color="auto"/>
              <w:right w:val="nil"/>
            </w:tcBorders>
          </w:tcPr>
          <w:p w14:paraId="05E6E22E" w14:textId="77777777" w:rsidR="002054CF" w:rsidRPr="002054CF" w:rsidRDefault="002054CF" w:rsidP="002054CF">
            <w:pPr>
              <w:rPr>
                <w:rFonts w:ascii="Arial" w:hAnsi="Arial" w:cs="Arial"/>
                <w:sz w:val="20"/>
                <w:szCs w:val="20"/>
              </w:rPr>
            </w:pPr>
            <w:proofErr w:type="spellStart"/>
            <w:r w:rsidRPr="002054CF">
              <w:rPr>
                <w:rFonts w:ascii="Arial" w:hAnsi="Arial" w:cs="Arial"/>
                <w:sz w:val="20"/>
                <w:szCs w:val="20"/>
              </w:rPr>
              <w:t>ApoE</w:t>
            </w:r>
            <w:proofErr w:type="spellEnd"/>
            <w:r w:rsidRPr="002054CF">
              <w:rPr>
                <w:rFonts w:ascii="Arial" w:hAnsi="Arial" w:cs="Arial"/>
                <w:sz w:val="20"/>
                <w:szCs w:val="20"/>
                <w:vertAlign w:val="superscript"/>
              </w:rPr>
              <w:t>-/-</w:t>
            </w:r>
            <w:r w:rsidRPr="002054CF">
              <w:rPr>
                <w:rFonts w:ascii="Arial" w:hAnsi="Arial" w:cs="Arial"/>
                <w:sz w:val="20"/>
                <w:szCs w:val="20"/>
              </w:rPr>
              <w:t xml:space="preserve"> mouse model (10-week, C57BL/6 background)</w:t>
            </w:r>
          </w:p>
        </w:tc>
        <w:tc>
          <w:tcPr>
            <w:tcW w:w="487" w:type="pct"/>
            <w:tcBorders>
              <w:top w:val="single" w:sz="4" w:space="0" w:color="auto"/>
              <w:left w:val="nil"/>
              <w:bottom w:val="single" w:sz="4" w:space="0" w:color="auto"/>
              <w:right w:val="nil"/>
            </w:tcBorders>
          </w:tcPr>
          <w:p w14:paraId="057FB0C4" w14:textId="77777777" w:rsidR="002054CF" w:rsidRPr="002054CF" w:rsidRDefault="002054CF" w:rsidP="002054CF">
            <w:pPr>
              <w:rPr>
                <w:rFonts w:ascii="Arial" w:hAnsi="Arial" w:cs="Arial"/>
                <w:sz w:val="20"/>
                <w:szCs w:val="20"/>
              </w:rPr>
            </w:pPr>
            <w:r w:rsidRPr="002054CF">
              <w:rPr>
                <w:rFonts w:ascii="Arial" w:hAnsi="Arial" w:cs="Arial"/>
                <w:sz w:val="20"/>
                <w:szCs w:val="20"/>
              </w:rPr>
              <w:t xml:space="preserve">Oak </w:t>
            </w:r>
          </w:p>
        </w:tc>
        <w:tc>
          <w:tcPr>
            <w:tcW w:w="868" w:type="pct"/>
            <w:tcBorders>
              <w:top w:val="single" w:sz="4" w:space="0" w:color="auto"/>
              <w:left w:val="nil"/>
              <w:bottom w:val="single" w:sz="4" w:space="0" w:color="auto"/>
              <w:right w:val="nil"/>
            </w:tcBorders>
          </w:tcPr>
          <w:p w14:paraId="0EAD0F92" w14:textId="2F47B64C" w:rsidR="002054CF" w:rsidRPr="002054CF" w:rsidRDefault="002054CF" w:rsidP="002054CF">
            <w:pPr>
              <w:rPr>
                <w:rFonts w:ascii="Arial" w:hAnsi="Arial" w:cs="Arial"/>
                <w:sz w:val="20"/>
                <w:szCs w:val="20"/>
              </w:rPr>
            </w:pPr>
            <w:r w:rsidRPr="002054CF">
              <w:rPr>
                <w:rFonts w:ascii="Arial" w:hAnsi="Arial" w:cs="Arial"/>
                <w:sz w:val="20"/>
                <w:szCs w:val="20"/>
              </w:rPr>
              <w:t>Whole-body inhalation for 6</w:t>
            </w:r>
            <w:r w:rsidR="00796ED1">
              <w:rPr>
                <w:rFonts w:ascii="Arial" w:hAnsi="Arial" w:cs="Arial"/>
                <w:sz w:val="20"/>
                <w:szCs w:val="20"/>
              </w:rPr>
              <w:t>-</w:t>
            </w:r>
            <w:r w:rsidRPr="002054CF">
              <w:rPr>
                <w:rFonts w:ascii="Arial" w:hAnsi="Arial" w:cs="Arial"/>
                <w:sz w:val="20"/>
                <w:szCs w:val="20"/>
              </w:rPr>
              <w:t xml:space="preserve">h per day, 7 days a week for 50 days. Exposure include </w:t>
            </w:r>
            <w:r w:rsidR="00796ED1">
              <w:rPr>
                <w:rFonts w:ascii="Arial" w:hAnsi="Arial" w:cs="Arial"/>
                <w:sz w:val="20"/>
                <w:szCs w:val="20"/>
              </w:rPr>
              <w:t>diesel exhaust and</w:t>
            </w:r>
            <w:r w:rsidRPr="002054CF">
              <w:rPr>
                <w:rFonts w:ascii="Arial" w:hAnsi="Arial" w:cs="Arial"/>
                <w:sz w:val="20"/>
                <w:szCs w:val="20"/>
              </w:rPr>
              <w:t xml:space="preserve"> wood smoke </w:t>
            </w:r>
          </w:p>
        </w:tc>
        <w:tc>
          <w:tcPr>
            <w:tcW w:w="729" w:type="pct"/>
            <w:tcBorders>
              <w:top w:val="single" w:sz="4" w:space="0" w:color="auto"/>
              <w:left w:val="nil"/>
              <w:bottom w:val="single" w:sz="4" w:space="0" w:color="auto"/>
              <w:right w:val="nil"/>
            </w:tcBorders>
          </w:tcPr>
          <w:p w14:paraId="203B08A4" w14:textId="2CA05E63" w:rsidR="002054CF" w:rsidRPr="002054CF" w:rsidRDefault="002054CF" w:rsidP="002054CF">
            <w:pPr>
              <w:rPr>
                <w:rFonts w:ascii="Arial" w:hAnsi="Arial" w:cs="Arial"/>
                <w:sz w:val="20"/>
                <w:szCs w:val="20"/>
              </w:rPr>
            </w:pPr>
            <w:r w:rsidRPr="002054CF">
              <w:rPr>
                <w:rFonts w:ascii="Arial" w:hAnsi="Arial" w:cs="Arial"/>
                <w:sz w:val="20"/>
                <w:szCs w:val="20"/>
              </w:rPr>
              <w:t xml:space="preserve">NA. </w:t>
            </w:r>
            <w:bookmarkStart w:id="68" w:name="_Hlk38527410"/>
            <w:r w:rsidRPr="002054CF">
              <w:rPr>
                <w:rFonts w:ascii="Arial" w:hAnsi="Arial" w:cs="Arial"/>
                <w:sz w:val="20"/>
                <w:szCs w:val="20"/>
              </w:rPr>
              <w:t>SO</w:t>
            </w:r>
            <w:r w:rsidRPr="002054CF">
              <w:rPr>
                <w:rFonts w:ascii="Arial" w:hAnsi="Arial" w:cs="Arial"/>
                <w:sz w:val="20"/>
                <w:szCs w:val="20"/>
                <w:vertAlign w:val="subscript"/>
              </w:rPr>
              <w:t>2</w:t>
            </w:r>
            <w:r w:rsidRPr="002054CF">
              <w:rPr>
                <w:rFonts w:ascii="Arial" w:hAnsi="Arial" w:cs="Arial"/>
                <w:sz w:val="20"/>
                <w:szCs w:val="20"/>
              </w:rPr>
              <w:t>, ammonia, NO</w:t>
            </w:r>
            <w:r w:rsidRPr="002054CF">
              <w:rPr>
                <w:rFonts w:ascii="Arial" w:hAnsi="Arial" w:cs="Arial"/>
                <w:sz w:val="20"/>
                <w:szCs w:val="20"/>
                <w:vertAlign w:val="subscript"/>
              </w:rPr>
              <w:t>x</w:t>
            </w:r>
            <w:r w:rsidRPr="002054CF">
              <w:rPr>
                <w:rFonts w:ascii="Arial" w:hAnsi="Arial" w:cs="Arial"/>
                <w:sz w:val="20"/>
                <w:szCs w:val="20"/>
              </w:rPr>
              <w:t>, and CO were most highly predictive of responses.</w:t>
            </w:r>
            <w:bookmarkEnd w:id="68"/>
            <w:r w:rsidRPr="002054CF">
              <w:rPr>
                <w:rFonts w:ascii="Arial" w:hAnsi="Arial" w:cs="Arial"/>
                <w:sz w:val="20"/>
                <w:szCs w:val="20"/>
              </w:rPr>
              <w:t xml:space="preserve"> PM’s role only ranked 3</w:t>
            </w:r>
            <w:r w:rsidRPr="002054CF">
              <w:rPr>
                <w:rFonts w:ascii="Arial" w:hAnsi="Arial" w:cs="Arial"/>
                <w:sz w:val="20"/>
                <w:szCs w:val="20"/>
                <w:vertAlign w:val="superscript"/>
              </w:rPr>
              <w:t>rd</w:t>
            </w:r>
            <w:r w:rsidRPr="002054CF">
              <w:rPr>
                <w:rFonts w:ascii="Arial" w:hAnsi="Arial" w:cs="Arial"/>
                <w:sz w:val="20"/>
                <w:szCs w:val="20"/>
              </w:rPr>
              <w:t xml:space="preserve"> to 7</w:t>
            </w:r>
            <w:r w:rsidRPr="002054CF">
              <w:rPr>
                <w:rFonts w:ascii="Arial" w:hAnsi="Arial" w:cs="Arial"/>
                <w:sz w:val="20"/>
                <w:szCs w:val="20"/>
                <w:vertAlign w:val="superscript"/>
              </w:rPr>
              <w:t>th</w:t>
            </w:r>
          </w:p>
        </w:tc>
        <w:tc>
          <w:tcPr>
            <w:tcW w:w="868" w:type="pct"/>
            <w:tcBorders>
              <w:top w:val="single" w:sz="4" w:space="0" w:color="auto"/>
              <w:left w:val="nil"/>
              <w:bottom w:val="single" w:sz="4" w:space="0" w:color="auto"/>
              <w:right w:val="nil"/>
            </w:tcBorders>
          </w:tcPr>
          <w:p w14:paraId="13C742B0" w14:textId="04DFADC0" w:rsidR="002054CF" w:rsidRPr="002054CF" w:rsidRDefault="002054CF" w:rsidP="002054CF">
            <w:pPr>
              <w:rPr>
                <w:rFonts w:ascii="Arial" w:hAnsi="Arial" w:cs="Arial"/>
                <w:sz w:val="20"/>
                <w:szCs w:val="20"/>
              </w:rPr>
            </w:pPr>
            <w:r w:rsidRPr="002054CF">
              <w:rPr>
                <w:rFonts w:ascii="Arial" w:hAnsi="Arial" w:cs="Arial"/>
                <w:sz w:val="20"/>
                <w:szCs w:val="20"/>
              </w:rPr>
              <w:t>Endothelial function markers, enthothelin-1, vascular endothelin growth factor, matrix metalloproteinases were not affected by wood smoke exposure</w:t>
            </w:r>
          </w:p>
        </w:tc>
        <w:tc>
          <w:tcPr>
            <w:tcW w:w="1007" w:type="pct"/>
            <w:tcBorders>
              <w:top w:val="single" w:sz="4" w:space="0" w:color="auto"/>
              <w:left w:val="nil"/>
              <w:bottom w:val="single" w:sz="4" w:space="0" w:color="auto"/>
              <w:right w:val="nil"/>
            </w:tcBorders>
          </w:tcPr>
          <w:p w14:paraId="5E561BDF" w14:textId="142A0F79" w:rsidR="002054CF" w:rsidRPr="002054CF" w:rsidRDefault="002054CF" w:rsidP="002054CF">
            <w:pPr>
              <w:rPr>
                <w:rFonts w:ascii="Arial" w:hAnsi="Arial" w:cs="Arial"/>
                <w:sz w:val="20"/>
                <w:szCs w:val="20"/>
              </w:rPr>
            </w:pPr>
            <w:r w:rsidRPr="002054CF">
              <w:rPr>
                <w:rFonts w:ascii="Arial" w:hAnsi="Arial" w:cs="Arial"/>
                <w:sz w:val="20"/>
                <w:szCs w:val="20"/>
              </w:rPr>
              <w:t>Inflammatory markers as well as oxidative stress marker, H</w:t>
            </w:r>
            <w:r w:rsidR="00796ED1">
              <w:rPr>
                <w:rFonts w:ascii="Arial" w:hAnsi="Arial" w:cs="Arial"/>
                <w:sz w:val="20"/>
                <w:szCs w:val="20"/>
              </w:rPr>
              <w:t>M</w:t>
            </w:r>
            <w:r w:rsidRPr="002054CF">
              <w:rPr>
                <w:rFonts w:ascii="Arial" w:hAnsi="Arial" w:cs="Arial"/>
                <w:sz w:val="20"/>
                <w:szCs w:val="20"/>
              </w:rPr>
              <w:t>O</w:t>
            </w:r>
            <w:r w:rsidR="00796ED1">
              <w:rPr>
                <w:rFonts w:ascii="Arial" w:hAnsi="Arial" w:cs="Arial"/>
                <w:sz w:val="20"/>
                <w:szCs w:val="20"/>
              </w:rPr>
              <w:t>X</w:t>
            </w:r>
            <w:r w:rsidRPr="002054CF">
              <w:rPr>
                <w:rFonts w:ascii="Arial" w:hAnsi="Arial" w:cs="Arial"/>
                <w:sz w:val="20"/>
                <w:szCs w:val="20"/>
              </w:rPr>
              <w:t>1, were not significantly changed by wood smoke exposure</w:t>
            </w:r>
          </w:p>
        </w:tc>
      </w:tr>
      <w:tr w:rsidR="002054CF" w:rsidRPr="002054CF" w14:paraId="1F4F158D" w14:textId="77777777" w:rsidTr="00796ED1">
        <w:trPr>
          <w:trHeight w:val="1790"/>
        </w:trPr>
        <w:tc>
          <w:tcPr>
            <w:tcW w:w="521" w:type="pct"/>
            <w:tcBorders>
              <w:top w:val="single" w:sz="4" w:space="0" w:color="auto"/>
              <w:left w:val="nil"/>
              <w:bottom w:val="single" w:sz="4" w:space="0" w:color="auto"/>
              <w:right w:val="nil"/>
            </w:tcBorders>
          </w:tcPr>
          <w:p w14:paraId="26782C00" w14:textId="77777777" w:rsidR="002054CF" w:rsidRPr="002054CF" w:rsidRDefault="002054CF" w:rsidP="002054CF">
            <w:pPr>
              <w:rPr>
                <w:rFonts w:ascii="Arial" w:hAnsi="Arial" w:cs="Arial"/>
                <w:sz w:val="20"/>
                <w:szCs w:val="20"/>
              </w:rPr>
            </w:pPr>
            <w:r w:rsidRPr="002054CF">
              <w:rPr>
                <w:rFonts w:ascii="Arial" w:hAnsi="Arial" w:cs="Arial"/>
                <w:sz w:val="20"/>
                <w:szCs w:val="20"/>
              </w:rPr>
              <w:fldChar w:fldCharType="begin">
                <w:fldData xml:space="preserve">PEVuZE5vdGU+PENpdGU+PEF1dGhvcj5LaW08L0F1dGhvcj48WWVhcj4yMDE0PC9ZZWFyPjxSZWNO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=
</w:fldData>
              </w:fldChar>
            </w:r>
            <w:r w:rsidRPr="002054CF">
              <w:rPr>
                <w:rFonts w:ascii="Arial" w:hAnsi="Arial" w:cs="Arial"/>
                <w:sz w:val="20"/>
                <w:szCs w:val="20"/>
              </w:rPr>
              <w:instrText xml:space="preserve"> ADDIN EN.CITE </w:instrText>
            </w:r>
            <w:r w:rsidRPr="002054CF">
              <w:rPr>
                <w:rFonts w:ascii="Arial" w:hAnsi="Arial" w:cs="Arial"/>
                <w:sz w:val="20"/>
                <w:szCs w:val="20"/>
              </w:rPr>
              <w:fldChar w:fldCharType="begin">
                <w:fldData xml:space="preserve">PEVuZE5vdGU+PENpdGU+PEF1dGhvcj5LaW08L0F1dGhvcj48WWVhcj4yMDE0PC9ZZWFyPjxSZWNO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=
</w:fldData>
              </w:fldChar>
            </w:r>
            <w:r w:rsidRPr="002054CF">
              <w:rPr>
                <w:rFonts w:ascii="Arial" w:hAnsi="Arial" w:cs="Arial"/>
                <w:sz w:val="20"/>
                <w:szCs w:val="20"/>
              </w:rPr>
              <w:instrText xml:space="preserve"> ADDIN EN.CITE.DATA </w:instrText>
            </w:r>
            <w:r w:rsidRPr="002054CF">
              <w:rPr>
                <w:rFonts w:ascii="Arial" w:hAnsi="Arial" w:cs="Arial"/>
                <w:sz w:val="20"/>
                <w:szCs w:val="20"/>
              </w:rPr>
            </w:r>
            <w:r w:rsidRPr="002054CF">
              <w:rPr>
                <w:rFonts w:ascii="Arial" w:hAnsi="Arial" w:cs="Arial"/>
                <w:sz w:val="20"/>
                <w:szCs w:val="20"/>
              </w:rPr>
              <w:fldChar w:fldCharType="end"/>
            </w:r>
            <w:r w:rsidRPr="002054CF">
              <w:rPr>
                <w:rFonts w:ascii="Arial" w:hAnsi="Arial" w:cs="Arial"/>
                <w:sz w:val="20"/>
                <w:szCs w:val="20"/>
              </w:rPr>
            </w:r>
            <w:r w:rsidRPr="002054CF">
              <w:rPr>
                <w:rFonts w:ascii="Arial" w:hAnsi="Arial" w:cs="Arial"/>
                <w:sz w:val="20"/>
                <w:szCs w:val="20"/>
              </w:rPr>
              <w:fldChar w:fldCharType="separate"/>
            </w:r>
            <w:r w:rsidRPr="002054CF">
              <w:rPr>
                <w:rFonts w:ascii="Arial" w:hAnsi="Arial" w:cs="Arial"/>
                <w:noProof/>
                <w:sz w:val="20"/>
                <w:szCs w:val="20"/>
              </w:rPr>
              <w:t>(K</w:t>
            </w:r>
            <w:bookmarkStart w:id="69" w:name="_Hlk53583071"/>
            <w:r w:rsidRPr="002054CF">
              <w:rPr>
                <w:rFonts w:ascii="Arial" w:hAnsi="Arial" w:cs="Arial"/>
                <w:noProof/>
                <w:sz w:val="20"/>
                <w:szCs w:val="20"/>
              </w:rPr>
              <w:t>im et al. 2014</w:t>
            </w:r>
            <w:bookmarkEnd w:id="69"/>
            <w:r w:rsidRPr="002054CF">
              <w:rPr>
                <w:rFonts w:ascii="Arial" w:hAnsi="Arial" w:cs="Arial"/>
                <w:noProof/>
                <w:sz w:val="20"/>
                <w:szCs w:val="20"/>
              </w:rPr>
              <w:t>)</w:t>
            </w:r>
            <w:r w:rsidRPr="002054CF">
              <w:rPr>
                <w:rFonts w:ascii="Arial" w:hAnsi="Arial" w:cs="Arial"/>
                <w:sz w:val="20"/>
                <w:szCs w:val="20"/>
              </w:rPr>
              <w:fldChar w:fldCharType="end"/>
            </w:r>
          </w:p>
        </w:tc>
        <w:tc>
          <w:tcPr>
            <w:tcW w:w="520" w:type="pct"/>
            <w:tcBorders>
              <w:top w:val="single" w:sz="4" w:space="0" w:color="auto"/>
              <w:left w:val="nil"/>
              <w:bottom w:val="single" w:sz="4" w:space="0" w:color="auto"/>
              <w:right w:val="nil"/>
            </w:tcBorders>
          </w:tcPr>
          <w:p w14:paraId="6B3CC5CD" w14:textId="77777777" w:rsidR="002054CF" w:rsidRPr="002054CF" w:rsidRDefault="002054CF" w:rsidP="002054CF">
            <w:pPr>
              <w:rPr>
                <w:rFonts w:ascii="Arial" w:hAnsi="Arial" w:cs="Arial"/>
                <w:sz w:val="20"/>
                <w:szCs w:val="20"/>
              </w:rPr>
            </w:pPr>
            <w:r w:rsidRPr="002054CF">
              <w:rPr>
                <w:rFonts w:ascii="Arial" w:hAnsi="Arial" w:cs="Arial"/>
                <w:sz w:val="20"/>
                <w:szCs w:val="20"/>
              </w:rPr>
              <w:t>Female CD-1 mice</w:t>
            </w:r>
          </w:p>
        </w:tc>
        <w:tc>
          <w:tcPr>
            <w:tcW w:w="487" w:type="pct"/>
            <w:tcBorders>
              <w:top w:val="single" w:sz="4" w:space="0" w:color="auto"/>
              <w:left w:val="nil"/>
              <w:bottom w:val="single" w:sz="4" w:space="0" w:color="auto"/>
              <w:right w:val="nil"/>
            </w:tcBorders>
          </w:tcPr>
          <w:p w14:paraId="157D4675" w14:textId="2AA346D7" w:rsidR="002054CF" w:rsidRPr="002054CF" w:rsidRDefault="002054CF" w:rsidP="002054CF">
            <w:pPr>
              <w:rPr>
                <w:rFonts w:ascii="Arial" w:hAnsi="Arial" w:cs="Arial"/>
                <w:sz w:val="20"/>
                <w:szCs w:val="20"/>
              </w:rPr>
            </w:pPr>
            <w:r w:rsidRPr="002054CF">
              <w:rPr>
                <w:rFonts w:ascii="Arial" w:hAnsi="Arial" w:cs="Arial"/>
                <w:sz w:val="20"/>
                <w:szCs w:val="20"/>
              </w:rPr>
              <w:t>Peat smoke from smoldering or nearly extinguish</w:t>
            </w:r>
            <w:r w:rsidR="00796ED1">
              <w:rPr>
                <w:rFonts w:ascii="Arial" w:hAnsi="Arial" w:cs="Arial"/>
                <w:sz w:val="20"/>
                <w:szCs w:val="20"/>
              </w:rPr>
              <w:t>ing</w:t>
            </w:r>
          </w:p>
        </w:tc>
        <w:tc>
          <w:tcPr>
            <w:tcW w:w="868" w:type="pct"/>
            <w:tcBorders>
              <w:top w:val="single" w:sz="4" w:space="0" w:color="auto"/>
              <w:left w:val="nil"/>
              <w:bottom w:val="single" w:sz="4" w:space="0" w:color="auto"/>
              <w:right w:val="nil"/>
            </w:tcBorders>
          </w:tcPr>
          <w:p w14:paraId="0204A916" w14:textId="77777777" w:rsidR="002054CF" w:rsidRPr="002054CF" w:rsidRDefault="002054CF" w:rsidP="002054CF">
            <w:pPr>
              <w:rPr>
                <w:rFonts w:ascii="Arial" w:hAnsi="Arial" w:cs="Arial"/>
                <w:sz w:val="20"/>
                <w:szCs w:val="20"/>
              </w:rPr>
            </w:pPr>
            <w:bookmarkStart w:id="70" w:name="_Hlk38528116"/>
            <w:r w:rsidRPr="002054CF">
              <w:rPr>
                <w:rFonts w:ascii="Arial" w:hAnsi="Arial" w:cs="Arial"/>
                <w:sz w:val="20"/>
                <w:szCs w:val="20"/>
              </w:rPr>
              <w:t>100 µg/mouse through oropharyngeal aspiration</w:t>
            </w:r>
            <w:bookmarkEnd w:id="70"/>
          </w:p>
        </w:tc>
        <w:tc>
          <w:tcPr>
            <w:tcW w:w="729" w:type="pct"/>
            <w:tcBorders>
              <w:top w:val="single" w:sz="4" w:space="0" w:color="auto"/>
              <w:left w:val="nil"/>
              <w:bottom w:val="single" w:sz="4" w:space="0" w:color="auto"/>
              <w:right w:val="nil"/>
            </w:tcBorders>
          </w:tcPr>
          <w:p w14:paraId="07D75569" w14:textId="77777777" w:rsidR="002054CF" w:rsidRPr="002054CF" w:rsidRDefault="002054CF" w:rsidP="002054CF">
            <w:pPr>
              <w:rPr>
                <w:rFonts w:ascii="Arial" w:hAnsi="Arial" w:cs="Arial"/>
                <w:sz w:val="20"/>
                <w:szCs w:val="20"/>
              </w:rPr>
            </w:pPr>
            <w:r w:rsidRPr="002054CF">
              <w:rPr>
                <w:rFonts w:ascii="Arial" w:hAnsi="Arial" w:cs="Arial"/>
                <w:sz w:val="20"/>
                <w:szCs w:val="20"/>
              </w:rPr>
              <w:t>No significant lung or systemic effects</w:t>
            </w:r>
          </w:p>
        </w:tc>
        <w:tc>
          <w:tcPr>
            <w:tcW w:w="868" w:type="pct"/>
            <w:tcBorders>
              <w:top w:val="single" w:sz="4" w:space="0" w:color="auto"/>
              <w:left w:val="nil"/>
              <w:bottom w:val="single" w:sz="4" w:space="0" w:color="auto"/>
              <w:right w:val="nil"/>
            </w:tcBorders>
          </w:tcPr>
          <w:p w14:paraId="6AF45B43" w14:textId="77777777" w:rsidR="002054CF" w:rsidRPr="002054CF" w:rsidRDefault="002054CF" w:rsidP="002054CF">
            <w:pPr>
              <w:rPr>
                <w:rFonts w:ascii="Arial" w:hAnsi="Arial" w:cs="Arial"/>
                <w:sz w:val="20"/>
                <w:szCs w:val="20"/>
              </w:rPr>
            </w:pPr>
            <w:r w:rsidRPr="002054CF">
              <w:rPr>
                <w:rFonts w:ascii="Arial" w:hAnsi="Arial" w:cs="Arial"/>
                <w:sz w:val="20"/>
                <w:szCs w:val="20"/>
              </w:rPr>
              <w:t>Mice exposed to the fire smoke developed significantly decreased cardiac function and greater post-ischemia-associated myocardial infarction</w:t>
            </w:r>
          </w:p>
        </w:tc>
        <w:tc>
          <w:tcPr>
            <w:tcW w:w="1007" w:type="pct"/>
            <w:tcBorders>
              <w:top w:val="single" w:sz="4" w:space="0" w:color="auto"/>
              <w:left w:val="nil"/>
              <w:bottom w:val="single" w:sz="4" w:space="0" w:color="auto"/>
              <w:right w:val="nil"/>
            </w:tcBorders>
          </w:tcPr>
          <w:p w14:paraId="3B5DFA10" w14:textId="77777777" w:rsidR="002054CF" w:rsidRPr="002054CF" w:rsidRDefault="002054CF" w:rsidP="002054CF">
            <w:pPr>
              <w:rPr>
                <w:rFonts w:ascii="Arial" w:hAnsi="Arial" w:cs="Arial"/>
                <w:sz w:val="20"/>
                <w:szCs w:val="20"/>
              </w:rPr>
            </w:pPr>
            <w:bookmarkStart w:id="71" w:name="_Hlk38528333"/>
            <w:r w:rsidRPr="002054CF">
              <w:rPr>
                <w:rFonts w:ascii="Arial" w:hAnsi="Arial" w:cs="Arial"/>
                <w:sz w:val="20"/>
                <w:szCs w:val="20"/>
              </w:rPr>
              <w:t>Cytokines neutrophils, and intracellular ROS production in lavage</w:t>
            </w:r>
            <w:bookmarkEnd w:id="71"/>
          </w:p>
        </w:tc>
      </w:tr>
      <w:tr w:rsidR="002054CF" w:rsidRPr="002054CF" w14:paraId="249773F1" w14:textId="77777777" w:rsidTr="00796ED1">
        <w:trPr>
          <w:trHeight w:val="2420"/>
        </w:trPr>
        <w:tc>
          <w:tcPr>
            <w:tcW w:w="521" w:type="pct"/>
            <w:tcBorders>
              <w:top w:val="single" w:sz="4" w:space="0" w:color="auto"/>
              <w:left w:val="nil"/>
              <w:bottom w:val="single" w:sz="4" w:space="0" w:color="auto"/>
              <w:right w:val="nil"/>
            </w:tcBorders>
          </w:tcPr>
          <w:p w14:paraId="37FA7E9E" w14:textId="77777777" w:rsidR="002054CF" w:rsidRPr="002054CF" w:rsidRDefault="002054CF" w:rsidP="002054CF">
            <w:pPr>
              <w:rPr>
                <w:rFonts w:ascii="Arial" w:hAnsi="Arial" w:cs="Arial"/>
                <w:sz w:val="20"/>
                <w:szCs w:val="20"/>
              </w:rPr>
            </w:pPr>
            <w:r w:rsidRPr="002054CF">
              <w:rPr>
                <w:rFonts w:ascii="Arial" w:hAnsi="Arial" w:cs="Arial"/>
                <w:sz w:val="20"/>
                <w:szCs w:val="20"/>
              </w:rPr>
              <w:fldChar w:fldCharType="begin"/>
            </w:r>
            <w:r w:rsidRPr="002054CF">
              <w:rPr>
                <w:rFonts w:ascii="Arial" w:hAnsi="Arial" w:cs="Arial"/>
                <w:sz w:val="20"/>
                <w:szCs w:val="20"/>
              </w:rPr>
              <w:instrText xml:space="preserve"> ADDIN EN.CITE &lt;EndNote&gt;&lt;Cite&gt;&lt;Author&gt;Aragon&lt;/Author&gt;&lt;Year&gt;2016&lt;/Year&gt;&lt;RecNum&gt;1290&lt;/RecNum&gt;&lt;DisplayText&gt;(Aragon et al. 2016)&lt;/DisplayText&gt;&lt;record&gt;&lt;rec-number&gt;1290&lt;/rec-number&gt;&lt;foreign-keys&gt;&lt;key app="EN" db-id="d9rsr5ap2zr5vnet2p8vw5xqaevda9z55d5x" timestamp="1586357068"&gt;1290&lt;/key&gt;&lt;/foreign-keys&gt;&lt;ref-type name="Journal Article"&gt;17&lt;/ref-type&gt;&lt;contributors&gt;&lt;authors&gt;&lt;author&gt;Aragon, M. J.&lt;/author&gt;&lt;author&gt;Chrobak, I.&lt;/author&gt;&lt;author&gt;Brower, J.&lt;/author&gt;&lt;author&gt;Roldan, L.&lt;/author&gt;&lt;author&gt;Fredenburgh, L. E.&lt;/author&gt;&lt;author&gt;McDonald, J. D.&lt;/author&gt;&lt;author&gt;Campen, M. J.&lt;/author&gt;&lt;/authors&gt;&lt;/contributors&gt;&lt;titles&gt;&lt;title&gt;Inflammatory and Vasoactive Effects of Serum Following Inhalation of Varied Complex Mixtures&lt;/title&gt;&lt;secondary-title&gt;Cardiovascular Toxicology&lt;/secondary-title&gt;&lt;/titles&gt;&lt;periodical&gt;&lt;full-title&gt;Cardiovasc Toxicol&lt;/full-title&gt;&lt;abbr-1&gt;Cardiovascular toxicology&lt;/abbr-1&gt;&lt;/periodical&gt;&lt;pages&gt;163-171&lt;/pages&gt;&lt;volume&gt;16&lt;/volume&gt;&lt;number&gt;2&lt;/number&gt;&lt;dates&gt;&lt;year&gt;2016&lt;/year&gt;&lt;pub-dates&gt;&lt;date&gt;Apr&lt;/date&gt;&lt;/pub-dates&gt;&lt;/dates&gt;&lt;isbn&gt;1530-7905&lt;/isbn&gt;&lt;accession-num&gt;WOS:000372228300008&lt;/accession-num&gt;&lt;urls&gt;&lt;related-urls&gt;&lt;url&gt;&amp;lt;Go to ISI&amp;gt;://WOS:000372228300008&lt;/url&gt;&lt;url&gt;https://link.springer.com/content/pdf/10.1007/s12012-015-9325-z.pdf&lt;/url&gt;&lt;/related-urls&gt;&lt;/urls&gt;&lt;electronic-resource-num&gt;10.1007/s12012-015-9325-z&lt;/electronic-resource-num&gt;&lt;/record&gt;&lt;/Cite&gt;&lt;/EndNote&gt;</w:instrText>
            </w:r>
            <w:r w:rsidRPr="002054CF">
              <w:rPr>
                <w:rFonts w:ascii="Arial" w:hAnsi="Arial" w:cs="Arial"/>
                <w:sz w:val="20"/>
                <w:szCs w:val="20"/>
              </w:rPr>
              <w:fldChar w:fldCharType="separate"/>
            </w:r>
            <w:r w:rsidRPr="002054CF">
              <w:rPr>
                <w:rFonts w:ascii="Arial" w:hAnsi="Arial" w:cs="Arial"/>
                <w:noProof/>
                <w:sz w:val="20"/>
                <w:szCs w:val="20"/>
              </w:rPr>
              <w:t>(Aragon et al. 2016)</w:t>
            </w:r>
            <w:r w:rsidRPr="002054CF">
              <w:rPr>
                <w:rFonts w:ascii="Arial" w:hAnsi="Arial" w:cs="Arial"/>
                <w:sz w:val="20"/>
                <w:szCs w:val="20"/>
              </w:rPr>
              <w:fldChar w:fldCharType="end"/>
            </w:r>
          </w:p>
        </w:tc>
        <w:tc>
          <w:tcPr>
            <w:tcW w:w="520" w:type="pct"/>
            <w:tcBorders>
              <w:top w:val="single" w:sz="4" w:space="0" w:color="auto"/>
              <w:left w:val="nil"/>
              <w:bottom w:val="single" w:sz="4" w:space="0" w:color="auto"/>
              <w:right w:val="nil"/>
            </w:tcBorders>
          </w:tcPr>
          <w:p w14:paraId="1FD83650" w14:textId="77777777" w:rsidR="002054CF" w:rsidRPr="002054CF" w:rsidRDefault="002054CF" w:rsidP="002054CF">
            <w:pPr>
              <w:rPr>
                <w:rFonts w:ascii="Arial" w:hAnsi="Arial" w:cs="Arial"/>
                <w:sz w:val="20"/>
                <w:szCs w:val="20"/>
              </w:rPr>
            </w:pPr>
            <w:r w:rsidRPr="002054CF">
              <w:rPr>
                <w:rFonts w:ascii="Arial" w:hAnsi="Arial" w:cs="Arial"/>
                <w:sz w:val="20"/>
                <w:szCs w:val="20"/>
              </w:rPr>
              <w:t>C57BL/6 mice</w:t>
            </w:r>
          </w:p>
        </w:tc>
        <w:tc>
          <w:tcPr>
            <w:tcW w:w="487" w:type="pct"/>
            <w:tcBorders>
              <w:top w:val="single" w:sz="4" w:space="0" w:color="auto"/>
              <w:left w:val="nil"/>
              <w:bottom w:val="single" w:sz="4" w:space="0" w:color="auto"/>
              <w:right w:val="nil"/>
            </w:tcBorders>
          </w:tcPr>
          <w:p w14:paraId="44A85668" w14:textId="77777777" w:rsidR="002054CF" w:rsidRPr="002054CF" w:rsidRDefault="002054CF" w:rsidP="002054CF">
            <w:pPr>
              <w:rPr>
                <w:rFonts w:ascii="Arial" w:hAnsi="Arial" w:cs="Arial"/>
                <w:sz w:val="20"/>
                <w:szCs w:val="20"/>
              </w:rPr>
            </w:pPr>
            <w:r w:rsidRPr="002054CF">
              <w:rPr>
                <w:rFonts w:ascii="Arial" w:hAnsi="Arial" w:cs="Arial"/>
                <w:sz w:val="20"/>
                <w:szCs w:val="20"/>
              </w:rPr>
              <w:t>Six pollutant including hardwood smoke</w:t>
            </w:r>
          </w:p>
        </w:tc>
        <w:tc>
          <w:tcPr>
            <w:tcW w:w="868" w:type="pct"/>
            <w:tcBorders>
              <w:top w:val="single" w:sz="4" w:space="0" w:color="auto"/>
              <w:left w:val="nil"/>
              <w:bottom w:val="single" w:sz="4" w:space="0" w:color="auto"/>
              <w:right w:val="nil"/>
            </w:tcBorders>
          </w:tcPr>
          <w:p w14:paraId="0907A83B" w14:textId="77777777" w:rsidR="002054CF" w:rsidRPr="002054CF" w:rsidRDefault="002054CF" w:rsidP="002054CF">
            <w:pPr>
              <w:rPr>
                <w:rFonts w:ascii="Arial" w:hAnsi="Arial" w:cs="Arial"/>
                <w:sz w:val="20"/>
                <w:szCs w:val="20"/>
              </w:rPr>
            </w:pPr>
            <w:r w:rsidRPr="002054CF">
              <w:rPr>
                <w:rFonts w:ascii="Arial" w:hAnsi="Arial" w:cs="Arial"/>
                <w:sz w:val="20"/>
                <w:szCs w:val="20"/>
              </w:rPr>
              <w:t xml:space="preserve">6-h exposure period at </w:t>
            </w:r>
            <w:bookmarkStart w:id="72" w:name="_Hlk38530507"/>
            <w:r w:rsidRPr="002054CF">
              <w:rPr>
                <w:rFonts w:ascii="Arial" w:hAnsi="Arial" w:cs="Arial"/>
                <w:sz w:val="20"/>
                <w:szCs w:val="20"/>
              </w:rPr>
              <w:t>PM</w:t>
            </w:r>
            <w:r w:rsidRPr="002054CF">
              <w:rPr>
                <w:rFonts w:ascii="Arial" w:hAnsi="Arial" w:cs="Arial"/>
                <w:sz w:val="20"/>
                <w:szCs w:val="20"/>
                <w:vertAlign w:val="subscript"/>
              </w:rPr>
              <w:t>2.5</w:t>
            </w:r>
            <w:r w:rsidRPr="002054CF">
              <w:rPr>
                <w:rFonts w:ascii="Arial" w:hAnsi="Arial" w:cs="Arial"/>
                <w:sz w:val="20"/>
                <w:szCs w:val="20"/>
              </w:rPr>
              <w:t xml:space="preserve"> 380 µg/m</w:t>
            </w:r>
            <w:r w:rsidRPr="002054CF">
              <w:rPr>
                <w:rFonts w:ascii="Arial" w:hAnsi="Arial" w:cs="Arial"/>
                <w:sz w:val="20"/>
                <w:szCs w:val="20"/>
                <w:vertAlign w:val="superscript"/>
              </w:rPr>
              <w:t>3</w:t>
            </w:r>
            <w:bookmarkEnd w:id="72"/>
            <w:r w:rsidRPr="002054CF">
              <w:rPr>
                <w:rFonts w:ascii="Arial" w:hAnsi="Arial" w:cs="Arial"/>
                <w:sz w:val="20"/>
                <w:szCs w:val="20"/>
              </w:rPr>
              <w:t>, samples were collected 24 h later. Serum was used to incubate primary endothelial cells or aortic rings</w:t>
            </w:r>
          </w:p>
        </w:tc>
        <w:tc>
          <w:tcPr>
            <w:tcW w:w="729" w:type="pct"/>
            <w:tcBorders>
              <w:top w:val="single" w:sz="4" w:space="0" w:color="auto"/>
              <w:left w:val="nil"/>
              <w:bottom w:val="single" w:sz="4" w:space="0" w:color="auto"/>
              <w:right w:val="nil"/>
            </w:tcBorders>
          </w:tcPr>
          <w:p w14:paraId="05CD87C0" w14:textId="77777777" w:rsidR="002054CF" w:rsidRPr="002054CF" w:rsidRDefault="002054CF" w:rsidP="002054CF">
            <w:pPr>
              <w:rPr>
                <w:rFonts w:ascii="Arial" w:hAnsi="Arial" w:cs="Arial"/>
                <w:sz w:val="20"/>
                <w:szCs w:val="20"/>
              </w:rPr>
            </w:pPr>
            <w:r w:rsidRPr="002054CF">
              <w:rPr>
                <w:rFonts w:ascii="Arial" w:hAnsi="Arial" w:cs="Arial"/>
                <w:sz w:val="20"/>
                <w:szCs w:val="20"/>
              </w:rPr>
              <w:t>NA</w:t>
            </w:r>
          </w:p>
        </w:tc>
        <w:tc>
          <w:tcPr>
            <w:tcW w:w="868" w:type="pct"/>
            <w:tcBorders>
              <w:top w:val="single" w:sz="4" w:space="0" w:color="auto"/>
              <w:left w:val="nil"/>
              <w:bottom w:val="single" w:sz="4" w:space="0" w:color="auto"/>
              <w:right w:val="nil"/>
            </w:tcBorders>
          </w:tcPr>
          <w:p w14:paraId="38DD7996" w14:textId="4ABA5C2B" w:rsidR="002054CF" w:rsidRPr="002054CF" w:rsidRDefault="002054CF" w:rsidP="002054CF">
            <w:pPr>
              <w:rPr>
                <w:rFonts w:ascii="Arial" w:hAnsi="Arial" w:cs="Arial"/>
                <w:sz w:val="20"/>
                <w:szCs w:val="20"/>
              </w:rPr>
            </w:pPr>
            <w:r w:rsidRPr="002054CF">
              <w:rPr>
                <w:rFonts w:ascii="Arial" w:hAnsi="Arial" w:cs="Arial"/>
                <w:sz w:val="20"/>
                <w:szCs w:val="20"/>
              </w:rPr>
              <w:t>Serum from wood smoke exposed mice significantly induced mRNA expression of Vcam1, Icam1. Wood smoke is also the most potent among all to impair vasorelaxation to acetylcholine</w:t>
            </w:r>
          </w:p>
        </w:tc>
        <w:tc>
          <w:tcPr>
            <w:tcW w:w="1007" w:type="pct"/>
            <w:tcBorders>
              <w:top w:val="single" w:sz="4" w:space="0" w:color="auto"/>
              <w:left w:val="nil"/>
              <w:bottom w:val="single" w:sz="4" w:space="0" w:color="auto"/>
              <w:right w:val="nil"/>
            </w:tcBorders>
          </w:tcPr>
          <w:p w14:paraId="238E491C" w14:textId="6A6EB4C3" w:rsidR="002054CF" w:rsidRPr="002054CF" w:rsidRDefault="002054CF" w:rsidP="002054CF">
            <w:pPr>
              <w:rPr>
                <w:rFonts w:ascii="Arial" w:hAnsi="Arial" w:cs="Arial"/>
                <w:sz w:val="20"/>
                <w:szCs w:val="20"/>
              </w:rPr>
            </w:pPr>
            <w:r w:rsidRPr="002054CF">
              <w:rPr>
                <w:rFonts w:ascii="Arial" w:hAnsi="Arial" w:cs="Arial"/>
                <w:sz w:val="20"/>
                <w:szCs w:val="20"/>
              </w:rPr>
              <w:t>Serum from wood smoke exposed mice significantly induced mRNA expression of Il6, Cxcl1</w:t>
            </w:r>
          </w:p>
        </w:tc>
      </w:tr>
      <w:tr w:rsidR="002054CF" w:rsidRPr="002054CF" w14:paraId="61858ACE" w14:textId="77777777" w:rsidTr="00796ED1">
        <w:trPr>
          <w:trHeight w:val="2060"/>
        </w:trPr>
        <w:tc>
          <w:tcPr>
            <w:tcW w:w="521" w:type="pct"/>
            <w:tcBorders>
              <w:top w:val="single" w:sz="4" w:space="0" w:color="auto"/>
              <w:left w:val="nil"/>
              <w:bottom w:val="single" w:sz="4" w:space="0" w:color="auto"/>
              <w:right w:val="nil"/>
            </w:tcBorders>
          </w:tcPr>
          <w:p w14:paraId="597902AE" w14:textId="77777777" w:rsidR="002054CF" w:rsidRPr="002054CF" w:rsidRDefault="002054CF" w:rsidP="002054CF">
            <w:pPr>
              <w:rPr>
                <w:rFonts w:ascii="Arial" w:hAnsi="Arial" w:cs="Arial"/>
                <w:sz w:val="20"/>
                <w:szCs w:val="20"/>
              </w:rPr>
            </w:pPr>
            <w:r w:rsidRPr="002054CF">
              <w:rPr>
                <w:rFonts w:ascii="Arial" w:hAnsi="Arial" w:cs="Arial"/>
                <w:sz w:val="20"/>
                <w:szCs w:val="20"/>
              </w:rPr>
              <w:fldChar w:fldCharType="begin">
                <w:fldData xml:space="preserve">PEVuZE5vdGU+PENpdGU+PEF1dGhvcj5NYXJ0aW48L0F1dGhvcj48WWVhcj4yMDE4PC9ZZWFyPjxS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</w:fldData>
              </w:fldChar>
            </w:r>
            <w:r w:rsidRPr="002054CF">
              <w:rPr>
                <w:rFonts w:ascii="Arial" w:hAnsi="Arial" w:cs="Arial"/>
                <w:sz w:val="20"/>
                <w:szCs w:val="20"/>
              </w:rPr>
              <w:instrText xml:space="preserve"> ADDIN EN.CITE </w:instrText>
            </w:r>
            <w:r w:rsidRPr="002054CF">
              <w:rPr>
                <w:rFonts w:ascii="Arial" w:hAnsi="Arial" w:cs="Arial"/>
                <w:sz w:val="20"/>
                <w:szCs w:val="20"/>
              </w:rPr>
              <w:fldChar w:fldCharType="begin">
                <w:fldData xml:space="preserve">PEVuZE5vdGU+PENpdGU+PEF1dGhvcj5NYXJ0aW48L0F1dGhvcj48WWVhcj4yMDE4PC9ZZWFyPjxS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</w:fldData>
              </w:fldChar>
            </w:r>
            <w:r w:rsidRPr="002054CF">
              <w:rPr>
                <w:rFonts w:ascii="Arial" w:hAnsi="Arial" w:cs="Arial"/>
                <w:sz w:val="20"/>
                <w:szCs w:val="20"/>
              </w:rPr>
              <w:instrText xml:space="preserve"> ADDIN EN.CITE.DATA </w:instrText>
            </w:r>
            <w:r w:rsidRPr="002054CF">
              <w:rPr>
                <w:rFonts w:ascii="Arial" w:hAnsi="Arial" w:cs="Arial"/>
                <w:sz w:val="20"/>
                <w:szCs w:val="20"/>
              </w:rPr>
            </w:r>
            <w:r w:rsidRPr="002054CF">
              <w:rPr>
                <w:rFonts w:ascii="Arial" w:hAnsi="Arial" w:cs="Arial"/>
                <w:sz w:val="20"/>
                <w:szCs w:val="20"/>
              </w:rPr>
              <w:fldChar w:fldCharType="end"/>
            </w:r>
            <w:r w:rsidRPr="002054CF">
              <w:rPr>
                <w:rFonts w:ascii="Arial" w:hAnsi="Arial" w:cs="Arial"/>
                <w:sz w:val="20"/>
                <w:szCs w:val="20"/>
              </w:rPr>
            </w:r>
            <w:r w:rsidRPr="002054CF">
              <w:rPr>
                <w:rFonts w:ascii="Arial" w:hAnsi="Arial" w:cs="Arial"/>
                <w:sz w:val="20"/>
                <w:szCs w:val="20"/>
              </w:rPr>
              <w:fldChar w:fldCharType="separate"/>
            </w:r>
            <w:r w:rsidRPr="002054CF">
              <w:rPr>
                <w:rFonts w:ascii="Arial" w:hAnsi="Arial" w:cs="Arial"/>
                <w:noProof/>
                <w:sz w:val="20"/>
                <w:szCs w:val="20"/>
              </w:rPr>
              <w:t>(Martin et al. 2018)</w:t>
            </w:r>
            <w:r w:rsidRPr="002054CF">
              <w:rPr>
                <w:rFonts w:ascii="Arial" w:hAnsi="Arial" w:cs="Arial"/>
                <w:sz w:val="20"/>
                <w:szCs w:val="20"/>
              </w:rPr>
              <w:fldChar w:fldCharType="end"/>
            </w:r>
          </w:p>
        </w:tc>
        <w:tc>
          <w:tcPr>
            <w:tcW w:w="520" w:type="pct"/>
            <w:tcBorders>
              <w:top w:val="single" w:sz="4" w:space="0" w:color="auto"/>
              <w:left w:val="nil"/>
              <w:bottom w:val="single" w:sz="4" w:space="0" w:color="auto"/>
              <w:right w:val="nil"/>
            </w:tcBorders>
          </w:tcPr>
          <w:p w14:paraId="1268B7B0" w14:textId="77777777" w:rsidR="002054CF" w:rsidRPr="002054CF" w:rsidRDefault="002054CF" w:rsidP="002054CF">
            <w:pPr>
              <w:rPr>
                <w:rFonts w:ascii="Arial" w:hAnsi="Arial" w:cs="Arial"/>
                <w:sz w:val="20"/>
                <w:szCs w:val="20"/>
              </w:rPr>
            </w:pPr>
            <w:r w:rsidRPr="002054CF">
              <w:rPr>
                <w:rFonts w:ascii="Arial" w:hAnsi="Arial" w:cs="Arial"/>
                <w:sz w:val="20"/>
                <w:szCs w:val="20"/>
              </w:rPr>
              <w:t>Male Wistar Kyoto rats</w:t>
            </w:r>
          </w:p>
        </w:tc>
        <w:tc>
          <w:tcPr>
            <w:tcW w:w="487" w:type="pct"/>
            <w:tcBorders>
              <w:top w:val="single" w:sz="4" w:space="0" w:color="auto"/>
              <w:left w:val="nil"/>
              <w:bottom w:val="single" w:sz="4" w:space="0" w:color="auto"/>
              <w:right w:val="nil"/>
            </w:tcBorders>
          </w:tcPr>
          <w:p w14:paraId="565B92AF" w14:textId="6EE20206" w:rsidR="002054CF" w:rsidRPr="002054CF" w:rsidRDefault="002054CF" w:rsidP="002054CF">
            <w:pPr>
              <w:rPr>
                <w:rFonts w:ascii="Arial" w:hAnsi="Arial" w:cs="Arial"/>
                <w:sz w:val="20"/>
                <w:szCs w:val="20"/>
              </w:rPr>
            </w:pPr>
            <w:r w:rsidRPr="002054CF">
              <w:rPr>
                <w:rFonts w:ascii="Arial" w:hAnsi="Arial" w:cs="Arial"/>
                <w:sz w:val="20"/>
                <w:szCs w:val="20"/>
              </w:rPr>
              <w:t>Peat smoke generated from an Irish bog</w:t>
            </w:r>
          </w:p>
        </w:tc>
        <w:tc>
          <w:tcPr>
            <w:tcW w:w="868" w:type="pct"/>
            <w:tcBorders>
              <w:top w:val="single" w:sz="4" w:space="0" w:color="auto"/>
              <w:left w:val="nil"/>
              <w:bottom w:val="single" w:sz="4" w:space="0" w:color="auto"/>
              <w:right w:val="nil"/>
            </w:tcBorders>
          </w:tcPr>
          <w:p w14:paraId="121722D0" w14:textId="77777777" w:rsidR="002054CF" w:rsidRPr="002054CF" w:rsidRDefault="002054CF" w:rsidP="002054CF">
            <w:pPr>
              <w:rPr>
                <w:rFonts w:ascii="Arial" w:hAnsi="Arial" w:cs="Arial"/>
                <w:sz w:val="20"/>
                <w:szCs w:val="20"/>
              </w:rPr>
            </w:pPr>
            <w:r w:rsidRPr="002054CF">
              <w:rPr>
                <w:rFonts w:ascii="Arial" w:hAnsi="Arial" w:cs="Arial"/>
                <w:sz w:val="20"/>
                <w:szCs w:val="20"/>
              </w:rPr>
              <w:t>1 h to filtered air (FA), or low (0.36 mg/m</w:t>
            </w:r>
            <w:r w:rsidRPr="002054CF">
              <w:rPr>
                <w:rFonts w:ascii="Arial" w:hAnsi="Arial" w:cs="Arial"/>
                <w:sz w:val="20"/>
                <w:szCs w:val="20"/>
                <w:vertAlign w:val="superscript"/>
              </w:rPr>
              <w:t>3</w:t>
            </w:r>
            <w:r w:rsidRPr="002054CF">
              <w:rPr>
                <w:rFonts w:ascii="Arial" w:hAnsi="Arial" w:cs="Arial"/>
                <w:sz w:val="20"/>
                <w:szCs w:val="20"/>
              </w:rPr>
              <w:t xml:space="preserve"> particulate matter) or high concentrations (3.30 mg/m</w:t>
            </w:r>
            <w:r w:rsidRPr="002054CF">
              <w:rPr>
                <w:rFonts w:ascii="Arial" w:hAnsi="Arial" w:cs="Arial"/>
                <w:sz w:val="20"/>
                <w:szCs w:val="20"/>
                <w:vertAlign w:val="superscript"/>
              </w:rPr>
              <w:t>3</w:t>
            </w:r>
            <w:r w:rsidRPr="002054CF">
              <w:rPr>
                <w:rFonts w:ascii="Arial" w:hAnsi="Arial" w:cs="Arial"/>
                <w:sz w:val="20"/>
                <w:szCs w:val="20"/>
              </w:rPr>
              <w:t>) of peat smoke in a full-body inhalation chamber</w:t>
            </w:r>
          </w:p>
        </w:tc>
        <w:tc>
          <w:tcPr>
            <w:tcW w:w="729" w:type="pct"/>
            <w:tcBorders>
              <w:top w:val="single" w:sz="4" w:space="0" w:color="auto"/>
              <w:left w:val="nil"/>
              <w:bottom w:val="single" w:sz="4" w:space="0" w:color="auto"/>
              <w:right w:val="nil"/>
            </w:tcBorders>
          </w:tcPr>
          <w:p w14:paraId="1C9F33DF" w14:textId="77777777" w:rsidR="002054CF" w:rsidRPr="002054CF" w:rsidRDefault="002054CF" w:rsidP="002054CF">
            <w:pPr>
              <w:rPr>
                <w:rFonts w:ascii="Arial" w:hAnsi="Arial" w:cs="Arial"/>
                <w:sz w:val="20"/>
                <w:szCs w:val="20"/>
              </w:rPr>
            </w:pPr>
            <w:r w:rsidRPr="002054CF">
              <w:rPr>
                <w:rFonts w:ascii="Arial" w:hAnsi="Arial" w:cs="Arial"/>
                <w:sz w:val="20"/>
                <w:szCs w:val="20"/>
              </w:rPr>
              <w:t>NA</w:t>
            </w:r>
          </w:p>
        </w:tc>
        <w:tc>
          <w:tcPr>
            <w:tcW w:w="868" w:type="pct"/>
            <w:tcBorders>
              <w:top w:val="single" w:sz="4" w:space="0" w:color="auto"/>
              <w:left w:val="nil"/>
              <w:bottom w:val="single" w:sz="4" w:space="0" w:color="auto"/>
              <w:right w:val="nil"/>
            </w:tcBorders>
          </w:tcPr>
          <w:p w14:paraId="2295AF3B" w14:textId="484A8BCD" w:rsidR="002054CF" w:rsidRPr="002054CF" w:rsidRDefault="002054CF" w:rsidP="002054CF">
            <w:pPr>
              <w:rPr>
                <w:rFonts w:ascii="Arial" w:hAnsi="Arial" w:cs="Arial"/>
                <w:sz w:val="20"/>
                <w:szCs w:val="20"/>
              </w:rPr>
            </w:pPr>
            <w:r w:rsidRPr="002054CF">
              <w:rPr>
                <w:rFonts w:ascii="Arial" w:hAnsi="Arial" w:cs="Arial"/>
                <w:sz w:val="20"/>
                <w:szCs w:val="20"/>
              </w:rPr>
              <w:t xml:space="preserve">Peat smoke exposure seemed to </w:t>
            </w:r>
            <w:bookmarkStart w:id="73" w:name="_Hlk38533282"/>
            <w:r w:rsidRPr="002054CF">
              <w:rPr>
                <w:rFonts w:ascii="Arial" w:hAnsi="Arial" w:cs="Arial"/>
                <w:sz w:val="20"/>
                <w:szCs w:val="20"/>
              </w:rPr>
              <w:t>increase the serum HDL and total cholesterol levels. The exposure also increased heart isovolumic relaxation time</w:t>
            </w:r>
            <w:bookmarkEnd w:id="73"/>
          </w:p>
        </w:tc>
        <w:tc>
          <w:tcPr>
            <w:tcW w:w="1007" w:type="pct"/>
            <w:tcBorders>
              <w:top w:val="single" w:sz="4" w:space="0" w:color="auto"/>
              <w:left w:val="nil"/>
              <w:bottom w:val="single" w:sz="4" w:space="0" w:color="auto"/>
              <w:right w:val="nil"/>
            </w:tcBorders>
          </w:tcPr>
          <w:p w14:paraId="63702D45" w14:textId="66AFD324" w:rsidR="002054CF" w:rsidRPr="002054CF" w:rsidRDefault="002054CF" w:rsidP="002054CF">
            <w:pPr>
              <w:rPr>
                <w:rFonts w:ascii="Arial" w:hAnsi="Arial" w:cs="Arial"/>
                <w:sz w:val="20"/>
                <w:szCs w:val="20"/>
              </w:rPr>
            </w:pPr>
            <w:r w:rsidRPr="002054CF">
              <w:rPr>
                <w:rFonts w:ascii="Arial" w:hAnsi="Arial" w:cs="Arial"/>
                <w:sz w:val="20"/>
                <w:szCs w:val="20"/>
              </w:rPr>
              <w:t xml:space="preserve">Peat smoke decreased </w:t>
            </w:r>
            <w:bookmarkStart w:id="74" w:name="_Hlk38533308"/>
            <w:r w:rsidRPr="002054CF">
              <w:rPr>
                <w:rFonts w:ascii="Arial" w:hAnsi="Arial" w:cs="Arial"/>
                <w:sz w:val="20"/>
                <w:szCs w:val="20"/>
              </w:rPr>
              <w:t>glucose, insulin and HOMA-IR levels</w:t>
            </w:r>
            <w:bookmarkEnd w:id="74"/>
            <w:r w:rsidRPr="002054CF">
              <w:rPr>
                <w:rFonts w:ascii="Arial" w:hAnsi="Arial" w:cs="Arial"/>
                <w:sz w:val="20"/>
                <w:szCs w:val="20"/>
              </w:rPr>
              <w:t>. Low peat smoke exposure may render the body more susceptible to mild inflammatory responses</w:t>
            </w:r>
          </w:p>
        </w:tc>
      </w:tr>
      <w:tr w:rsidR="002054CF" w:rsidRPr="002054CF" w14:paraId="1D6504E8" w14:textId="77777777" w:rsidTr="00796ED1">
        <w:trPr>
          <w:trHeight w:val="2690"/>
        </w:trPr>
        <w:tc>
          <w:tcPr>
            <w:tcW w:w="521" w:type="pct"/>
            <w:tcBorders>
              <w:top w:val="single" w:sz="4" w:space="0" w:color="auto"/>
              <w:left w:val="nil"/>
              <w:bottom w:val="single" w:sz="4" w:space="0" w:color="auto"/>
              <w:right w:val="nil"/>
            </w:tcBorders>
          </w:tcPr>
          <w:p w14:paraId="5B2AD966" w14:textId="77777777" w:rsidR="002054CF" w:rsidRPr="002054CF" w:rsidRDefault="002054CF" w:rsidP="002054CF">
            <w:pPr>
              <w:rPr>
                <w:rFonts w:ascii="Arial" w:hAnsi="Arial" w:cs="Arial"/>
                <w:sz w:val="20"/>
                <w:szCs w:val="20"/>
              </w:rPr>
            </w:pPr>
            <w:r w:rsidRPr="002054CF">
              <w:rPr>
                <w:rFonts w:ascii="Arial" w:hAnsi="Arial" w:cs="Arial"/>
                <w:sz w:val="20"/>
                <w:szCs w:val="20"/>
              </w:rPr>
              <w:fldChar w:fldCharType="begin"/>
            </w:r>
            <w:r w:rsidRPr="002054CF">
              <w:rPr>
                <w:rFonts w:ascii="Arial" w:hAnsi="Arial" w:cs="Arial"/>
                <w:sz w:val="20"/>
                <w:szCs w:val="20"/>
              </w:rPr>
              <w:instrText xml:space="preserve"> ADDIN EN.CITE &lt;EndNote&gt;&lt;Cite&gt;&lt;Author&gt;Thompson&lt;/Author&gt;&lt;Year&gt;2018&lt;/Year&gt;&lt;RecNum&gt;1147&lt;/RecNum&gt;&lt;DisplayText&gt;(Thompson et al. 2018)&lt;/DisplayText&gt;&lt;record&gt;&lt;rec-number&gt;1147&lt;/rec-number&gt;&lt;foreign-keys&gt;&lt;key app="EN" db-id="d9rsr5ap2zr5vnet2p8vw5xqaevda9z55d5x" timestamp="1586357068"&gt;1147&lt;/key&gt;&lt;/foreign-keys&gt;&lt;ref-type name="Journal Article"&gt;17&lt;/ref-type&gt;&lt;contributors&gt;&lt;authors&gt;&lt;author&gt;Thompson, L. C.&lt;/author&gt;&lt;author&gt;Kim, Y. H.&lt;/author&gt;&lt;author&gt;Martin, B. L.&lt;/author&gt;&lt;author&gt;Ledbetter, A. D.&lt;/author&gt;&lt;author&gt;Dye, J. A.&lt;/author&gt;&lt;author&gt;Hazari, M. S.&lt;/author&gt;&lt;author&gt;Gilmour, M. I.&lt;/author&gt;&lt;author&gt;Farraj, A. K.&lt;/author&gt;&lt;/authors&gt;&lt;/contributors&gt;&lt;titles&gt;&lt;title&gt;Pulmonary exposure to peat smoke extracts in rats decreases expiratory time and increases left heart end systolic volume&lt;/title&gt;&lt;secondary-title&gt;Inhalation Toxicology&lt;/secondary-title&gt;&lt;/titles&gt;&lt;periodical&gt;&lt;full-title&gt;Inhal Toxicol&lt;/full-title&gt;&lt;abbr-1&gt;Inhalation toxicology&lt;/abbr-1&gt;&lt;/periodical&gt;&lt;pages&gt;439-447&lt;/pages&gt;&lt;volume&gt;30&lt;/volume&gt;&lt;number&gt;11-12&lt;/number&gt;&lt;dates&gt;&lt;year&gt;2018&lt;/year&gt;&lt;/dates&gt;&lt;isbn&gt;0895-8378&lt;/isbn&gt;&lt;accession-num&gt;WOS:000461972500004&lt;/accession-num&gt;&lt;urls&gt;&lt;related-urls&gt;&lt;url&gt;&amp;lt;Go to ISI&amp;gt;://WOS:000461972500004&lt;/url&gt;&lt;/related-urls&gt;&lt;/urls&gt;&lt;electronic-resource-num&gt;10.1080/08958378.2018.1551443&lt;/electronic-resource-num&gt;&lt;/record&gt;&lt;/Cite&gt;&lt;/EndNote&gt;</w:instrText>
            </w:r>
            <w:r w:rsidRPr="002054CF">
              <w:rPr>
                <w:rFonts w:ascii="Arial" w:hAnsi="Arial" w:cs="Arial"/>
                <w:sz w:val="20"/>
                <w:szCs w:val="20"/>
              </w:rPr>
              <w:fldChar w:fldCharType="separate"/>
            </w:r>
            <w:r w:rsidRPr="002054CF">
              <w:rPr>
                <w:rFonts w:ascii="Arial" w:hAnsi="Arial" w:cs="Arial"/>
                <w:noProof/>
                <w:sz w:val="20"/>
                <w:szCs w:val="20"/>
              </w:rPr>
              <w:t>(Thompson et al. 2018)</w:t>
            </w:r>
            <w:r w:rsidRPr="002054CF">
              <w:rPr>
                <w:rFonts w:ascii="Arial" w:hAnsi="Arial" w:cs="Arial"/>
                <w:sz w:val="20"/>
                <w:szCs w:val="20"/>
              </w:rPr>
              <w:fldChar w:fldCharType="end"/>
            </w:r>
          </w:p>
        </w:tc>
        <w:tc>
          <w:tcPr>
            <w:tcW w:w="520" w:type="pct"/>
            <w:tcBorders>
              <w:top w:val="single" w:sz="4" w:space="0" w:color="auto"/>
              <w:left w:val="nil"/>
              <w:bottom w:val="single" w:sz="4" w:space="0" w:color="auto"/>
              <w:right w:val="nil"/>
            </w:tcBorders>
          </w:tcPr>
          <w:p w14:paraId="15E312B9" w14:textId="77777777" w:rsidR="002054CF" w:rsidRPr="002054CF" w:rsidRDefault="002054CF" w:rsidP="002054CF">
            <w:pPr>
              <w:rPr>
                <w:rFonts w:ascii="Arial" w:hAnsi="Arial" w:cs="Arial"/>
                <w:sz w:val="20"/>
                <w:szCs w:val="20"/>
              </w:rPr>
            </w:pPr>
            <w:r w:rsidRPr="002054CF">
              <w:rPr>
                <w:rFonts w:ascii="Arial" w:hAnsi="Arial" w:cs="Arial"/>
                <w:sz w:val="20"/>
                <w:szCs w:val="20"/>
              </w:rPr>
              <w:t>Male SD rats (8 per group)</w:t>
            </w:r>
          </w:p>
        </w:tc>
        <w:tc>
          <w:tcPr>
            <w:tcW w:w="487" w:type="pct"/>
            <w:tcBorders>
              <w:top w:val="single" w:sz="4" w:space="0" w:color="auto"/>
              <w:left w:val="nil"/>
              <w:bottom w:val="single" w:sz="4" w:space="0" w:color="auto"/>
              <w:right w:val="nil"/>
            </w:tcBorders>
          </w:tcPr>
          <w:p w14:paraId="4351EF91" w14:textId="77777777" w:rsidR="002054CF" w:rsidRPr="002054CF" w:rsidRDefault="002054CF" w:rsidP="002054CF">
            <w:pPr>
              <w:rPr>
                <w:rFonts w:ascii="Arial" w:hAnsi="Arial" w:cs="Arial"/>
                <w:sz w:val="20"/>
                <w:szCs w:val="20"/>
              </w:rPr>
            </w:pPr>
            <w:r w:rsidRPr="002054CF">
              <w:rPr>
                <w:rFonts w:ascii="Arial" w:hAnsi="Arial" w:cs="Arial"/>
                <w:sz w:val="20"/>
                <w:szCs w:val="20"/>
              </w:rPr>
              <w:t>Peat smoke</w:t>
            </w:r>
          </w:p>
        </w:tc>
        <w:tc>
          <w:tcPr>
            <w:tcW w:w="868" w:type="pct"/>
            <w:tcBorders>
              <w:top w:val="single" w:sz="4" w:space="0" w:color="auto"/>
              <w:left w:val="nil"/>
              <w:bottom w:val="single" w:sz="4" w:space="0" w:color="auto"/>
              <w:right w:val="nil"/>
            </w:tcBorders>
          </w:tcPr>
          <w:p w14:paraId="39605588" w14:textId="77777777" w:rsidR="002054CF" w:rsidRPr="002054CF" w:rsidRDefault="002054CF" w:rsidP="002054CF">
            <w:pPr>
              <w:rPr>
                <w:rFonts w:ascii="Arial" w:hAnsi="Arial" w:cs="Arial"/>
                <w:sz w:val="20"/>
                <w:szCs w:val="20"/>
              </w:rPr>
            </w:pPr>
            <w:r w:rsidRPr="002054CF">
              <w:rPr>
                <w:rFonts w:ascii="Arial" w:hAnsi="Arial" w:cs="Arial"/>
                <w:sz w:val="20"/>
                <w:szCs w:val="20"/>
              </w:rPr>
              <w:t>35 µg (Lo PM) or 350 µg (Hi PM) of peat smoke PM extracts, or saline via oropharyngeal aspiration (OA)</w:t>
            </w:r>
          </w:p>
        </w:tc>
        <w:tc>
          <w:tcPr>
            <w:tcW w:w="729" w:type="pct"/>
            <w:tcBorders>
              <w:top w:val="single" w:sz="4" w:space="0" w:color="auto"/>
              <w:left w:val="nil"/>
              <w:bottom w:val="single" w:sz="4" w:space="0" w:color="auto"/>
              <w:right w:val="nil"/>
            </w:tcBorders>
          </w:tcPr>
          <w:p w14:paraId="3FBE23AA" w14:textId="77777777" w:rsidR="002054CF" w:rsidRPr="002054CF" w:rsidRDefault="002054CF" w:rsidP="002054CF">
            <w:pPr>
              <w:rPr>
                <w:rFonts w:ascii="Arial" w:hAnsi="Arial" w:cs="Arial"/>
                <w:sz w:val="20"/>
                <w:szCs w:val="20"/>
              </w:rPr>
            </w:pPr>
            <w:r w:rsidRPr="002054CF">
              <w:rPr>
                <w:rFonts w:ascii="Arial" w:hAnsi="Arial" w:cs="Arial"/>
                <w:sz w:val="20"/>
                <w:szCs w:val="20"/>
              </w:rPr>
              <w:t>High dose had lowest relaxation time of ventilatory responses.</w:t>
            </w:r>
          </w:p>
        </w:tc>
        <w:tc>
          <w:tcPr>
            <w:tcW w:w="868" w:type="pct"/>
            <w:tcBorders>
              <w:top w:val="single" w:sz="4" w:space="0" w:color="auto"/>
              <w:left w:val="nil"/>
              <w:bottom w:val="single" w:sz="4" w:space="0" w:color="auto"/>
              <w:right w:val="nil"/>
            </w:tcBorders>
          </w:tcPr>
          <w:p w14:paraId="7C6B01C0" w14:textId="1FACA242" w:rsidR="002054CF" w:rsidRPr="002054CF" w:rsidRDefault="002054CF" w:rsidP="002054CF">
            <w:pPr>
              <w:rPr>
                <w:rFonts w:ascii="Arial" w:hAnsi="Arial" w:cs="Arial"/>
                <w:sz w:val="20"/>
                <w:szCs w:val="20"/>
              </w:rPr>
            </w:pPr>
            <w:r w:rsidRPr="002054CF">
              <w:rPr>
                <w:rFonts w:ascii="Arial" w:hAnsi="Arial" w:cs="Arial"/>
                <w:sz w:val="20"/>
                <w:szCs w:val="20"/>
              </w:rPr>
              <w:t>Hi</w:t>
            </w:r>
            <w:r w:rsidR="00796ED1">
              <w:rPr>
                <w:rFonts w:ascii="Arial" w:hAnsi="Arial" w:cs="Arial"/>
                <w:sz w:val="20"/>
                <w:szCs w:val="20"/>
              </w:rPr>
              <w:t>gh dose of</w:t>
            </w:r>
            <w:r w:rsidRPr="002054CF">
              <w:rPr>
                <w:rFonts w:ascii="Arial" w:hAnsi="Arial" w:cs="Arial"/>
                <w:sz w:val="20"/>
                <w:szCs w:val="20"/>
              </w:rPr>
              <w:t xml:space="preserve"> PM had 45% higher end systolic volume and 17% higher pulmonary artery blood flow acceleration/ejection time ratios.</w:t>
            </w:r>
            <w:r w:rsidRPr="002054CF">
              <w:rPr>
                <w:sz w:val="20"/>
                <w:szCs w:val="20"/>
              </w:rPr>
              <w:t xml:space="preserve"> </w:t>
            </w:r>
            <w:r w:rsidRPr="002054CF">
              <w:rPr>
                <w:rFonts w:ascii="Arial" w:hAnsi="Arial" w:cs="Arial"/>
                <w:sz w:val="20"/>
                <w:szCs w:val="20"/>
              </w:rPr>
              <w:t>Peat smoke affect the regulation of ventricular ejection and filling volumes</w:t>
            </w:r>
          </w:p>
        </w:tc>
        <w:tc>
          <w:tcPr>
            <w:tcW w:w="1007" w:type="pct"/>
            <w:tcBorders>
              <w:top w:val="single" w:sz="4" w:space="0" w:color="auto"/>
              <w:left w:val="nil"/>
              <w:bottom w:val="single" w:sz="4" w:space="0" w:color="auto"/>
              <w:right w:val="nil"/>
            </w:tcBorders>
          </w:tcPr>
          <w:p w14:paraId="302F3084" w14:textId="7D553BA3" w:rsidR="002054CF" w:rsidRPr="002054CF" w:rsidRDefault="002054CF" w:rsidP="002054CF">
            <w:pPr>
              <w:rPr>
                <w:rFonts w:ascii="Arial" w:hAnsi="Arial" w:cs="Arial"/>
                <w:sz w:val="20"/>
                <w:szCs w:val="20"/>
              </w:rPr>
            </w:pPr>
            <w:r w:rsidRPr="002054CF">
              <w:rPr>
                <w:rFonts w:ascii="Arial" w:hAnsi="Arial" w:cs="Arial"/>
                <w:sz w:val="20"/>
                <w:szCs w:val="20"/>
              </w:rPr>
              <w:t>Biomarkers and immune cells in BALF were not different among groups</w:t>
            </w:r>
          </w:p>
        </w:tc>
      </w:tr>
      <w:tr w:rsidR="002054CF" w:rsidRPr="002054CF" w14:paraId="7453ABCB" w14:textId="77777777" w:rsidTr="00796ED1">
        <w:trPr>
          <w:trHeight w:val="1610"/>
        </w:trPr>
        <w:tc>
          <w:tcPr>
            <w:tcW w:w="521" w:type="pct"/>
            <w:tcBorders>
              <w:top w:val="single" w:sz="4" w:space="0" w:color="auto"/>
              <w:left w:val="nil"/>
              <w:bottom w:val="single" w:sz="4" w:space="0" w:color="auto"/>
              <w:right w:val="nil"/>
            </w:tcBorders>
          </w:tcPr>
          <w:p w14:paraId="477A00A9" w14:textId="77777777" w:rsidR="002054CF" w:rsidRPr="002054CF" w:rsidRDefault="002054CF" w:rsidP="002054CF">
            <w:pPr>
              <w:rPr>
                <w:rFonts w:ascii="Arial" w:hAnsi="Arial" w:cs="Arial"/>
                <w:sz w:val="20"/>
                <w:szCs w:val="20"/>
              </w:rPr>
            </w:pPr>
            <w:r w:rsidRPr="002054CF">
              <w:rPr>
                <w:rFonts w:ascii="Arial" w:hAnsi="Arial" w:cs="Arial"/>
                <w:sz w:val="20"/>
                <w:szCs w:val="20"/>
              </w:rPr>
              <w:fldChar w:fldCharType="begin"/>
            </w:r>
            <w:r w:rsidRPr="002054CF">
              <w:rPr>
                <w:rFonts w:ascii="Arial" w:hAnsi="Arial" w:cs="Arial"/>
                <w:sz w:val="20"/>
                <w:szCs w:val="20"/>
              </w:rPr>
              <w:instrText xml:space="preserve"> ADDIN EN.CITE &lt;EndNote&gt;&lt;Cite&gt;&lt;Author&gt;Farina&lt;/Author&gt;&lt;Year&gt;2019&lt;/Year&gt;&lt;RecNum&gt;1025&lt;/RecNum&gt;&lt;DisplayText&gt;(Farina et al. 2019)&lt;/DisplayText&gt;&lt;record&gt;&lt;rec-number&gt;1025&lt;/rec-number&gt;&lt;foreign-keys&gt;&lt;key app="EN" db-id="d9rsr5ap2zr5vnet2p8vw5xqaevda9z55d5x" timestamp="1586357068"&gt;1025&lt;/key&gt;&lt;/foreign-keys&gt;&lt;ref-type name="Journal Article"&gt;17&lt;/ref-type&gt;&lt;contributors&gt;&lt;authors&gt;&lt;author&gt;Farina, F.&lt;/author&gt;&lt;author&gt;Lonati, E.&lt;/author&gt;&lt;author&gt;Milani, C.&lt;/author&gt;&lt;author&gt;Massimino, L.&lt;/author&gt;&lt;author&gt;Ballarini, E.&lt;/author&gt;&lt;author&gt;Donzelli, E.&lt;/author&gt;&lt;author&gt;Crippa, L.&lt;/author&gt;&lt;author&gt;Marmiroli, P.&lt;/author&gt;&lt;author&gt;Botto, L.&lt;/author&gt;&lt;author&gt;Corsetto, P. A.&lt;/author&gt;&lt;author&gt;Sancini, G.&lt;/author&gt;&lt;author&gt;Bulbarelli, A.&lt;/author&gt;&lt;author&gt;Palestini, P.&lt;/author&gt;&lt;/authors&gt;&lt;/contributors&gt;&lt;titles&gt;&lt;title&gt;In Vivo Comparative Study on Acute and Sub-acute Biological Effects Induced by Ultrafine Particles of Different Anthropogenic Sources in BALB/c Mice&lt;/title&gt;&lt;secondary-title&gt;International Journal of Molecular Sciences&lt;/secondary-title&gt;&lt;/titles&gt;&lt;periodical&gt;&lt;full-title&gt;Int J Mol Sci&lt;/full-title&gt;&lt;abbr-1&gt;International journal of molecular sciences&lt;/abbr-1&gt;&lt;/periodical&gt;&lt;volume&gt;20&lt;/volume&gt;&lt;number&gt;11&lt;/number&gt;&lt;dates&gt;&lt;year&gt;2019&lt;/year&gt;&lt;pub-dates&gt;&lt;date&gt;Jun&lt;/date&gt;&lt;/pub-dates&gt;&lt;/dates&gt;&lt;isbn&gt;1422-0067&lt;/isbn&gt;&lt;accession-num&gt;WOS:000472634100199&lt;/accession-num&gt;&lt;urls&gt;&lt;related-urls&gt;&lt;url&gt;&amp;lt;Go to ISI&amp;gt;://WOS:000472634100199&lt;/url&gt;&lt;url&gt;https://res.mdpi.com/d_attachment/ijms/ijms-20-02805/article_deploy/ijms-20-02805.pdf&lt;/url&gt;&lt;/related-urls&gt;&lt;/urls&gt;&lt;custom7&gt;2805&lt;/custom7&gt;&lt;electronic-resource-num&gt;10.3390/ijms20112805&lt;/electronic-resource-num&gt;&lt;/record&gt;&lt;/Cite&gt;&lt;/EndNote&gt;</w:instrText>
            </w:r>
            <w:r w:rsidRPr="002054CF">
              <w:rPr>
                <w:rFonts w:ascii="Arial" w:hAnsi="Arial" w:cs="Arial"/>
                <w:sz w:val="20"/>
                <w:szCs w:val="20"/>
              </w:rPr>
              <w:fldChar w:fldCharType="separate"/>
            </w:r>
            <w:r w:rsidRPr="002054CF">
              <w:rPr>
                <w:rFonts w:ascii="Arial" w:hAnsi="Arial" w:cs="Arial"/>
                <w:noProof/>
                <w:sz w:val="20"/>
                <w:szCs w:val="20"/>
              </w:rPr>
              <w:t>(</w:t>
            </w:r>
            <w:bookmarkStart w:id="75" w:name="_Hlk53583146"/>
            <w:r w:rsidRPr="002054CF">
              <w:rPr>
                <w:rFonts w:ascii="Arial" w:hAnsi="Arial" w:cs="Arial"/>
                <w:noProof/>
                <w:sz w:val="20"/>
                <w:szCs w:val="20"/>
              </w:rPr>
              <w:t xml:space="preserve">Farina </w:t>
            </w:r>
            <w:bookmarkEnd w:id="75"/>
            <w:r w:rsidRPr="002054CF">
              <w:rPr>
                <w:rFonts w:ascii="Arial" w:hAnsi="Arial" w:cs="Arial"/>
                <w:noProof/>
                <w:sz w:val="20"/>
                <w:szCs w:val="20"/>
              </w:rPr>
              <w:t>et al. 2019)</w:t>
            </w:r>
            <w:r w:rsidRPr="002054CF">
              <w:rPr>
                <w:rFonts w:ascii="Arial" w:hAnsi="Arial" w:cs="Arial"/>
                <w:sz w:val="20"/>
                <w:szCs w:val="20"/>
              </w:rPr>
              <w:fldChar w:fldCharType="end"/>
            </w:r>
          </w:p>
        </w:tc>
        <w:tc>
          <w:tcPr>
            <w:tcW w:w="520" w:type="pct"/>
            <w:tcBorders>
              <w:top w:val="single" w:sz="4" w:space="0" w:color="auto"/>
              <w:left w:val="nil"/>
              <w:bottom w:val="single" w:sz="4" w:space="0" w:color="auto"/>
              <w:right w:val="nil"/>
            </w:tcBorders>
          </w:tcPr>
          <w:p w14:paraId="2E783F11" w14:textId="77777777" w:rsidR="002054CF" w:rsidRPr="002054CF" w:rsidRDefault="002054CF" w:rsidP="002054CF">
            <w:pPr>
              <w:rPr>
                <w:rFonts w:ascii="Arial" w:hAnsi="Arial" w:cs="Arial"/>
                <w:sz w:val="20"/>
                <w:szCs w:val="20"/>
              </w:rPr>
            </w:pPr>
            <w:r w:rsidRPr="002054CF">
              <w:rPr>
                <w:rFonts w:ascii="Arial" w:hAnsi="Arial" w:cs="Arial"/>
                <w:sz w:val="20"/>
                <w:szCs w:val="20"/>
              </w:rPr>
              <w:t>Male BALB/</w:t>
            </w:r>
            <w:proofErr w:type="spellStart"/>
            <w:r w:rsidRPr="002054CF">
              <w:rPr>
                <w:rFonts w:ascii="Arial" w:hAnsi="Arial" w:cs="Arial"/>
                <w:sz w:val="20"/>
                <w:szCs w:val="20"/>
              </w:rPr>
              <w:t>cOlaHsd</w:t>
            </w:r>
            <w:proofErr w:type="spellEnd"/>
            <w:r w:rsidRPr="002054CF">
              <w:rPr>
                <w:rFonts w:ascii="Arial" w:hAnsi="Arial" w:cs="Arial"/>
                <w:sz w:val="20"/>
                <w:szCs w:val="20"/>
              </w:rPr>
              <w:t xml:space="preserve"> mice</w:t>
            </w:r>
          </w:p>
        </w:tc>
        <w:tc>
          <w:tcPr>
            <w:tcW w:w="487" w:type="pct"/>
            <w:tcBorders>
              <w:top w:val="single" w:sz="4" w:space="0" w:color="auto"/>
              <w:left w:val="nil"/>
              <w:bottom w:val="single" w:sz="4" w:space="0" w:color="auto"/>
              <w:right w:val="nil"/>
            </w:tcBorders>
          </w:tcPr>
          <w:p w14:paraId="561849B0" w14:textId="4E104C3B" w:rsidR="002054CF" w:rsidRPr="002054CF" w:rsidRDefault="00796ED1" w:rsidP="002054CF">
            <w:pPr>
              <w:rPr>
                <w:rFonts w:ascii="Arial" w:hAnsi="Arial" w:cs="Arial"/>
                <w:sz w:val="20"/>
                <w:szCs w:val="20"/>
              </w:rPr>
            </w:pPr>
            <w:r w:rsidRPr="002054CF">
              <w:rPr>
                <w:rFonts w:ascii="Arial" w:hAnsi="Arial" w:cs="Arial"/>
                <w:sz w:val="20"/>
                <w:szCs w:val="20"/>
              </w:rPr>
              <w:t>B</w:t>
            </w:r>
            <w:r w:rsidR="002054CF" w:rsidRPr="002054CF">
              <w:rPr>
                <w:rFonts w:ascii="Arial" w:hAnsi="Arial" w:cs="Arial"/>
                <w:sz w:val="20"/>
                <w:szCs w:val="20"/>
              </w:rPr>
              <w:t>iomass</w:t>
            </w:r>
            <w:r>
              <w:rPr>
                <w:rFonts w:ascii="Arial" w:hAnsi="Arial" w:cs="Arial"/>
                <w:sz w:val="20"/>
                <w:szCs w:val="20"/>
              </w:rPr>
              <w:t xml:space="preserve"> </w:t>
            </w:r>
            <w:r w:rsidR="002054CF" w:rsidRPr="002054CF">
              <w:rPr>
                <w:rFonts w:ascii="Arial" w:hAnsi="Arial" w:cs="Arial"/>
                <w:sz w:val="20"/>
                <w:szCs w:val="20"/>
              </w:rPr>
              <w:t>smoke extracts (spruce)</w:t>
            </w:r>
          </w:p>
        </w:tc>
        <w:tc>
          <w:tcPr>
            <w:tcW w:w="868" w:type="pct"/>
            <w:tcBorders>
              <w:top w:val="single" w:sz="4" w:space="0" w:color="auto"/>
              <w:left w:val="nil"/>
              <w:bottom w:val="single" w:sz="4" w:space="0" w:color="auto"/>
              <w:right w:val="nil"/>
            </w:tcBorders>
          </w:tcPr>
          <w:p w14:paraId="7CCFCEF5" w14:textId="2ABEF975" w:rsidR="002054CF" w:rsidRPr="002054CF" w:rsidRDefault="002054CF" w:rsidP="002054CF">
            <w:pPr>
              <w:rPr>
                <w:rFonts w:ascii="Arial" w:hAnsi="Arial" w:cs="Arial"/>
                <w:sz w:val="20"/>
                <w:szCs w:val="20"/>
              </w:rPr>
            </w:pPr>
            <w:r w:rsidRPr="002054CF">
              <w:rPr>
                <w:rFonts w:ascii="Arial" w:hAnsi="Arial" w:cs="Arial"/>
                <w:sz w:val="20"/>
                <w:szCs w:val="20"/>
              </w:rPr>
              <w:t>Total PAH for wood smoke (50 ± 10 ng/mg). Three repeated doses of 50 µg UFPs /instillation every 3 days</w:t>
            </w:r>
          </w:p>
        </w:tc>
        <w:tc>
          <w:tcPr>
            <w:tcW w:w="729" w:type="pct"/>
            <w:tcBorders>
              <w:top w:val="single" w:sz="4" w:space="0" w:color="auto"/>
              <w:left w:val="nil"/>
              <w:bottom w:val="single" w:sz="4" w:space="0" w:color="auto"/>
              <w:right w:val="nil"/>
            </w:tcBorders>
          </w:tcPr>
          <w:p w14:paraId="4B438E08" w14:textId="5D979B0D" w:rsidR="002054CF" w:rsidRPr="002054CF" w:rsidRDefault="002054CF" w:rsidP="002054CF">
            <w:pPr>
              <w:rPr>
                <w:rFonts w:ascii="Arial" w:hAnsi="Arial" w:cs="Arial"/>
                <w:sz w:val="20"/>
                <w:szCs w:val="20"/>
              </w:rPr>
            </w:pPr>
            <w:r w:rsidRPr="002054CF">
              <w:rPr>
                <w:rFonts w:ascii="Arial" w:hAnsi="Arial" w:cs="Arial"/>
                <w:sz w:val="20"/>
                <w:szCs w:val="20"/>
              </w:rPr>
              <w:t xml:space="preserve">Lung PMN% </w:t>
            </w:r>
            <w:r w:rsidR="00796ED1" w:rsidRPr="002054CF">
              <w:rPr>
                <w:rFonts w:ascii="Arial" w:hAnsi="Arial" w:cs="Arial"/>
                <w:sz w:val="20"/>
                <w:szCs w:val="20"/>
              </w:rPr>
              <w:t>increase</w:t>
            </w:r>
            <w:r w:rsidRPr="002054CF">
              <w:rPr>
                <w:rFonts w:ascii="Arial" w:hAnsi="Arial" w:cs="Arial"/>
                <w:sz w:val="20"/>
                <w:szCs w:val="20"/>
              </w:rPr>
              <w:t xml:space="preserve"> in both UFPs</w:t>
            </w:r>
          </w:p>
        </w:tc>
        <w:tc>
          <w:tcPr>
            <w:tcW w:w="868" w:type="pct"/>
            <w:tcBorders>
              <w:top w:val="single" w:sz="4" w:space="0" w:color="auto"/>
              <w:left w:val="nil"/>
              <w:bottom w:val="single" w:sz="4" w:space="0" w:color="auto"/>
              <w:right w:val="nil"/>
            </w:tcBorders>
          </w:tcPr>
          <w:p w14:paraId="79AC9AA6" w14:textId="77777777" w:rsidR="002054CF" w:rsidRPr="002054CF" w:rsidRDefault="002054CF" w:rsidP="002054CF">
            <w:pPr>
              <w:rPr>
                <w:rFonts w:ascii="Arial" w:hAnsi="Arial" w:cs="Arial"/>
                <w:sz w:val="20"/>
                <w:szCs w:val="20"/>
              </w:rPr>
            </w:pPr>
            <w:r w:rsidRPr="002054CF">
              <w:rPr>
                <w:rFonts w:ascii="Arial" w:hAnsi="Arial" w:cs="Arial"/>
                <w:sz w:val="20"/>
                <w:szCs w:val="20"/>
              </w:rPr>
              <w:t>Significant inflammatory responses (COX-2, MPO) were found in cardiovascular system</w:t>
            </w:r>
          </w:p>
        </w:tc>
        <w:tc>
          <w:tcPr>
            <w:tcW w:w="1007" w:type="pct"/>
            <w:tcBorders>
              <w:top w:val="single" w:sz="4" w:space="0" w:color="auto"/>
              <w:left w:val="nil"/>
              <w:bottom w:val="single" w:sz="4" w:space="0" w:color="auto"/>
              <w:right w:val="nil"/>
            </w:tcBorders>
          </w:tcPr>
          <w:p w14:paraId="6DB5D906" w14:textId="1C242109" w:rsidR="002054CF" w:rsidRPr="002054CF" w:rsidRDefault="002054CF" w:rsidP="002054CF">
            <w:pPr>
              <w:rPr>
                <w:rFonts w:ascii="Arial" w:hAnsi="Arial" w:cs="Arial"/>
                <w:sz w:val="20"/>
                <w:szCs w:val="20"/>
              </w:rPr>
            </w:pPr>
            <w:r w:rsidRPr="002054CF">
              <w:rPr>
                <w:rFonts w:ascii="Arial" w:hAnsi="Arial" w:cs="Arial"/>
                <w:sz w:val="20"/>
                <w:szCs w:val="20"/>
              </w:rPr>
              <w:t>Wood smoke induced higher levels of LDH in BALF. Higher oxidative stress was found in DEP treated rats. DEP is more potent than wood smoke</w:t>
            </w:r>
          </w:p>
        </w:tc>
      </w:tr>
    </w:tbl>
    <w:p w14:paraId="44FC19B6" w14:textId="77777777" w:rsidR="002054CF" w:rsidRDefault="002054CF" w:rsidP="002054CF">
      <w:pPr>
        <w:rPr>
          <w:rFonts w:ascii="Arial" w:hAnsi="Arial" w:cs="Arial"/>
        </w:rPr>
      </w:pPr>
    </w:p>
    <w:p w14:paraId="16734764" w14:textId="5C019C21" w:rsidR="002054CF" w:rsidRDefault="002054CF" w:rsidP="002054CF">
      <w:pPr>
        <w:rPr>
          <w:rFonts w:ascii="Arial" w:hAnsi="Arial" w:cs="Arial"/>
        </w:rPr>
      </w:pPr>
      <w:r w:rsidRPr="00A61B75">
        <w:rPr>
          <w:rFonts w:ascii="Arial" w:hAnsi="Arial" w:cs="Arial"/>
          <w:b/>
          <w:bCs/>
        </w:rPr>
        <w:t xml:space="preserve">Supplemental </w:t>
      </w:r>
      <w:r w:rsidR="00357BC3" w:rsidRPr="00A61B75">
        <w:rPr>
          <w:rFonts w:ascii="Arial" w:hAnsi="Arial" w:cs="Arial"/>
          <w:b/>
          <w:bCs/>
        </w:rPr>
        <w:t>T</w:t>
      </w:r>
      <w:r w:rsidRPr="00A61B75">
        <w:rPr>
          <w:rFonts w:ascii="Arial" w:hAnsi="Arial" w:cs="Arial"/>
          <w:b/>
          <w:bCs/>
        </w:rPr>
        <w:t>able 5.</w:t>
      </w:r>
      <w:r w:rsidRPr="00D81986">
        <w:rPr>
          <w:rFonts w:ascii="Arial" w:hAnsi="Arial" w:cs="Arial"/>
        </w:rPr>
        <w:t xml:space="preserve"> </w:t>
      </w:r>
      <w:r>
        <w:rPr>
          <w:rFonts w:ascii="Arial" w:hAnsi="Arial" w:cs="Arial"/>
        </w:rPr>
        <w:t xml:space="preserve">Summary of </w:t>
      </w:r>
      <w:r w:rsidRPr="002054CF">
        <w:rPr>
          <w:rFonts w:ascii="Arial" w:hAnsi="Arial" w:cs="Arial"/>
          <w:i/>
          <w:iCs/>
        </w:rPr>
        <w:t>in vitro</w:t>
      </w:r>
      <w:r>
        <w:rPr>
          <w:rFonts w:ascii="Arial" w:hAnsi="Arial" w:cs="Arial"/>
        </w:rPr>
        <w:t xml:space="preserve"> studies on wood smoke exposure</w:t>
      </w:r>
      <w:r w:rsidR="00DF4279">
        <w:rPr>
          <w:rFonts w:ascii="Arial" w:hAnsi="Arial" w:cs="Arial"/>
        </w:rPr>
        <w:t xml:space="preserve"> and biological effects related to cardiovascular system.</w:t>
      </w:r>
    </w:p>
    <w:tbl>
      <w:tblPr>
        <w:tblStyle w:val="TableGrid"/>
        <w:tblW w:w="5000" w:type="pct"/>
        <w:tblInd w:w="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350"/>
        <w:gridCol w:w="1348"/>
        <w:gridCol w:w="1262"/>
        <w:gridCol w:w="2250"/>
        <w:gridCol w:w="6750"/>
      </w:tblGrid>
      <w:tr w:rsidR="002054CF" w:rsidRPr="00DF4279" w14:paraId="3E9F9CEC" w14:textId="77777777" w:rsidTr="002054CF">
        <w:trPr>
          <w:trHeight w:val="637"/>
        </w:trPr>
        <w:tc>
          <w:tcPr>
            <w:tcW w:w="521" w:type="pct"/>
            <w:tcBorders>
              <w:top w:val="single" w:sz="4" w:space="0" w:color="auto"/>
              <w:left w:val="nil"/>
              <w:bottom w:val="single" w:sz="4" w:space="0" w:color="auto"/>
              <w:right w:val="nil"/>
            </w:tcBorders>
            <w:hideMark/>
          </w:tcPr>
          <w:p w14:paraId="1510BE45" w14:textId="77777777" w:rsidR="002054CF" w:rsidRPr="00DF4279" w:rsidRDefault="002054CF" w:rsidP="002054CF">
            <w:pPr>
              <w:rPr>
                <w:rFonts w:ascii="Arial" w:hAnsi="Arial" w:cs="Arial"/>
                <w:b/>
                <w:bCs/>
                <w:sz w:val="20"/>
                <w:szCs w:val="20"/>
              </w:rPr>
            </w:pPr>
            <w:r w:rsidRPr="00DF4279">
              <w:rPr>
                <w:rFonts w:ascii="Arial" w:hAnsi="Arial" w:cs="Arial"/>
                <w:b/>
                <w:bCs/>
                <w:sz w:val="20"/>
                <w:szCs w:val="20"/>
              </w:rPr>
              <w:t>Author &amp; year</w:t>
            </w:r>
          </w:p>
        </w:tc>
        <w:tc>
          <w:tcPr>
            <w:tcW w:w="520" w:type="pct"/>
            <w:tcBorders>
              <w:top w:val="single" w:sz="4" w:space="0" w:color="auto"/>
              <w:left w:val="nil"/>
              <w:bottom w:val="single" w:sz="4" w:space="0" w:color="auto"/>
              <w:right w:val="nil"/>
            </w:tcBorders>
          </w:tcPr>
          <w:p w14:paraId="3E60127E" w14:textId="77777777" w:rsidR="002054CF" w:rsidRPr="00DF4279" w:rsidRDefault="002054CF" w:rsidP="002054CF">
            <w:pPr>
              <w:rPr>
                <w:rFonts w:ascii="Arial" w:hAnsi="Arial" w:cs="Arial"/>
                <w:b/>
                <w:bCs/>
                <w:sz w:val="20"/>
                <w:szCs w:val="20"/>
              </w:rPr>
            </w:pPr>
            <w:r w:rsidRPr="00DF4279">
              <w:rPr>
                <w:rFonts w:ascii="Arial" w:hAnsi="Arial" w:cs="Arial"/>
                <w:b/>
                <w:bCs/>
                <w:sz w:val="20"/>
                <w:szCs w:val="20"/>
              </w:rPr>
              <w:t>Study type &amp; cell type</w:t>
            </w:r>
          </w:p>
        </w:tc>
        <w:tc>
          <w:tcPr>
            <w:tcW w:w="487" w:type="pct"/>
            <w:tcBorders>
              <w:top w:val="single" w:sz="4" w:space="0" w:color="auto"/>
              <w:left w:val="nil"/>
              <w:bottom w:val="single" w:sz="4" w:space="0" w:color="auto"/>
              <w:right w:val="nil"/>
            </w:tcBorders>
            <w:hideMark/>
          </w:tcPr>
          <w:p w14:paraId="06B232CF" w14:textId="77777777" w:rsidR="002054CF" w:rsidRPr="00DF4279" w:rsidRDefault="002054CF" w:rsidP="002054CF">
            <w:pPr>
              <w:rPr>
                <w:rFonts w:ascii="Arial" w:hAnsi="Arial" w:cs="Arial"/>
                <w:b/>
                <w:bCs/>
                <w:sz w:val="20"/>
                <w:szCs w:val="20"/>
              </w:rPr>
            </w:pPr>
            <w:r w:rsidRPr="00DF4279">
              <w:rPr>
                <w:rFonts w:ascii="Arial" w:hAnsi="Arial" w:cs="Arial"/>
                <w:b/>
                <w:bCs/>
                <w:sz w:val="20"/>
                <w:szCs w:val="20"/>
              </w:rPr>
              <w:t>Fuel type</w:t>
            </w:r>
          </w:p>
        </w:tc>
        <w:tc>
          <w:tcPr>
            <w:tcW w:w="868" w:type="pct"/>
            <w:tcBorders>
              <w:top w:val="single" w:sz="4" w:space="0" w:color="auto"/>
              <w:left w:val="nil"/>
              <w:bottom w:val="single" w:sz="4" w:space="0" w:color="auto"/>
              <w:right w:val="nil"/>
            </w:tcBorders>
          </w:tcPr>
          <w:p w14:paraId="7D53EA2A" w14:textId="77777777" w:rsidR="002054CF" w:rsidRPr="00DF4279" w:rsidRDefault="002054CF" w:rsidP="002054CF">
            <w:pPr>
              <w:rPr>
                <w:rFonts w:ascii="Arial" w:hAnsi="Arial" w:cs="Arial"/>
                <w:b/>
                <w:bCs/>
                <w:sz w:val="20"/>
                <w:szCs w:val="20"/>
              </w:rPr>
            </w:pPr>
            <w:r w:rsidRPr="00DF4279">
              <w:rPr>
                <w:rFonts w:ascii="Arial" w:hAnsi="Arial" w:cs="Arial"/>
                <w:b/>
                <w:bCs/>
                <w:sz w:val="20"/>
                <w:szCs w:val="20"/>
              </w:rPr>
              <w:t>Exposure level</w:t>
            </w:r>
          </w:p>
        </w:tc>
        <w:tc>
          <w:tcPr>
            <w:tcW w:w="2604" w:type="pct"/>
            <w:tcBorders>
              <w:top w:val="single" w:sz="4" w:space="0" w:color="auto"/>
              <w:left w:val="nil"/>
              <w:bottom w:val="single" w:sz="4" w:space="0" w:color="auto"/>
              <w:right w:val="nil"/>
            </w:tcBorders>
            <w:hideMark/>
          </w:tcPr>
          <w:p w14:paraId="174B4B97" w14:textId="77777777" w:rsidR="002054CF" w:rsidRPr="00DF4279" w:rsidRDefault="002054CF" w:rsidP="002054CF">
            <w:pPr>
              <w:rPr>
                <w:rFonts w:ascii="Arial" w:hAnsi="Arial" w:cs="Arial"/>
                <w:b/>
                <w:bCs/>
                <w:sz w:val="20"/>
                <w:szCs w:val="20"/>
              </w:rPr>
            </w:pPr>
            <w:r w:rsidRPr="00DF4279">
              <w:rPr>
                <w:rFonts w:ascii="Arial" w:hAnsi="Arial" w:cs="Arial"/>
                <w:b/>
                <w:bCs/>
                <w:sz w:val="20"/>
                <w:szCs w:val="20"/>
              </w:rPr>
              <w:t>Biological markers</w:t>
            </w:r>
          </w:p>
        </w:tc>
      </w:tr>
      <w:tr w:rsidR="002054CF" w:rsidRPr="00DF4279" w14:paraId="42A68F51" w14:textId="77777777" w:rsidTr="00DF4279">
        <w:trPr>
          <w:trHeight w:val="1520"/>
        </w:trPr>
        <w:tc>
          <w:tcPr>
            <w:tcW w:w="521" w:type="pct"/>
            <w:tcBorders>
              <w:top w:val="single" w:sz="4" w:space="0" w:color="auto"/>
              <w:left w:val="nil"/>
              <w:bottom w:val="single" w:sz="4" w:space="0" w:color="auto"/>
              <w:right w:val="nil"/>
            </w:tcBorders>
          </w:tcPr>
          <w:p w14:paraId="0C53E500" w14:textId="77777777" w:rsidR="002054CF" w:rsidRPr="00DF4279" w:rsidRDefault="002054CF" w:rsidP="002054CF">
            <w:pPr>
              <w:rPr>
                <w:rFonts w:ascii="Arial" w:hAnsi="Arial" w:cs="Arial"/>
                <w:sz w:val="20"/>
                <w:szCs w:val="20"/>
              </w:rPr>
            </w:pPr>
            <w:r w:rsidRPr="00DF4279">
              <w:rPr>
                <w:rFonts w:ascii="Arial" w:hAnsi="Arial" w:cs="Arial"/>
                <w:sz w:val="20"/>
                <w:szCs w:val="20"/>
              </w:rPr>
              <w:fldChar w:fldCharType="begin">
                <w:fldData xml:space="preserve">PEVuZE5vdGU+PENpdGU+PEF1dGhvcj5MaXU8L0F1dGhvcj48WWVhcj4yMDA1PC9ZZWFyPjxSZWNO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</w:fldData>
              </w:fldChar>
            </w:r>
            <w:r w:rsidRPr="00DF4279">
              <w:rPr>
                <w:rFonts w:ascii="Arial" w:hAnsi="Arial" w:cs="Arial"/>
                <w:sz w:val="20"/>
                <w:szCs w:val="20"/>
              </w:rPr>
              <w:instrText xml:space="preserve"> ADDIN EN.CITE </w:instrText>
            </w:r>
            <w:r w:rsidRPr="00DF4279">
              <w:rPr>
                <w:rFonts w:ascii="Arial" w:hAnsi="Arial" w:cs="Arial"/>
                <w:sz w:val="20"/>
                <w:szCs w:val="20"/>
              </w:rPr>
              <w:fldChar w:fldCharType="begin">
                <w:fldData xml:space="preserve">PEVuZE5vdGU+PENpdGU+PEF1dGhvcj5MaXU8L0F1dGhvcj48WWVhcj4yMDA1PC9ZZWFyPjxSZWNO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</w:fldData>
              </w:fldChar>
            </w:r>
            <w:r w:rsidRPr="00DF4279">
              <w:rPr>
                <w:rFonts w:ascii="Arial" w:hAnsi="Arial" w:cs="Arial"/>
                <w:sz w:val="20"/>
                <w:szCs w:val="20"/>
              </w:rPr>
              <w:instrText xml:space="preserve"> ADDIN EN.CITE.DATA </w:instrText>
            </w:r>
            <w:r w:rsidRPr="00DF4279">
              <w:rPr>
                <w:rFonts w:ascii="Arial" w:hAnsi="Arial" w:cs="Arial"/>
                <w:sz w:val="20"/>
                <w:szCs w:val="20"/>
              </w:rPr>
            </w:r>
            <w:r w:rsidRPr="00DF4279">
              <w:rPr>
                <w:rFonts w:ascii="Arial" w:hAnsi="Arial" w:cs="Arial"/>
                <w:sz w:val="20"/>
                <w:szCs w:val="20"/>
              </w:rPr>
              <w:fldChar w:fldCharType="end"/>
            </w:r>
            <w:r w:rsidRPr="00DF4279">
              <w:rPr>
                <w:rFonts w:ascii="Arial" w:hAnsi="Arial" w:cs="Arial"/>
                <w:sz w:val="20"/>
                <w:szCs w:val="20"/>
              </w:rPr>
            </w:r>
            <w:r w:rsidRPr="00DF4279">
              <w:rPr>
                <w:rFonts w:ascii="Arial" w:hAnsi="Arial" w:cs="Arial"/>
                <w:sz w:val="20"/>
                <w:szCs w:val="20"/>
              </w:rPr>
              <w:fldChar w:fldCharType="separate"/>
            </w:r>
            <w:r w:rsidRPr="00DF4279">
              <w:rPr>
                <w:rFonts w:ascii="Arial" w:hAnsi="Arial" w:cs="Arial"/>
                <w:noProof/>
                <w:sz w:val="20"/>
                <w:szCs w:val="20"/>
              </w:rPr>
              <w:t>(Liu et al. 2005)</w:t>
            </w:r>
            <w:r w:rsidRPr="00DF4279">
              <w:rPr>
                <w:rFonts w:ascii="Arial" w:hAnsi="Arial" w:cs="Arial"/>
                <w:sz w:val="20"/>
                <w:szCs w:val="20"/>
              </w:rPr>
              <w:fldChar w:fldCharType="end"/>
            </w:r>
          </w:p>
        </w:tc>
        <w:tc>
          <w:tcPr>
            <w:tcW w:w="520" w:type="pct"/>
            <w:tcBorders>
              <w:top w:val="single" w:sz="4" w:space="0" w:color="auto"/>
              <w:left w:val="nil"/>
              <w:bottom w:val="single" w:sz="4" w:space="0" w:color="auto"/>
              <w:right w:val="nil"/>
            </w:tcBorders>
          </w:tcPr>
          <w:p w14:paraId="0984ED9F" w14:textId="77777777" w:rsidR="002054CF" w:rsidRPr="00DF4279" w:rsidRDefault="002054CF" w:rsidP="002054CF">
            <w:pPr>
              <w:rPr>
                <w:rFonts w:ascii="Arial" w:hAnsi="Arial" w:cs="Arial"/>
                <w:sz w:val="20"/>
                <w:szCs w:val="20"/>
              </w:rPr>
            </w:pPr>
            <w:bookmarkStart w:id="76" w:name="_Hlk38552410"/>
            <w:r w:rsidRPr="00DF4279">
              <w:rPr>
                <w:rFonts w:ascii="Arial" w:hAnsi="Arial" w:cs="Arial"/>
                <w:sz w:val="20"/>
                <w:szCs w:val="20"/>
              </w:rPr>
              <w:t>Human pulmonary artery endothelial cells (HPAECs)</w:t>
            </w:r>
            <w:bookmarkEnd w:id="76"/>
          </w:p>
        </w:tc>
        <w:tc>
          <w:tcPr>
            <w:tcW w:w="487" w:type="pct"/>
            <w:tcBorders>
              <w:top w:val="single" w:sz="4" w:space="0" w:color="auto"/>
              <w:left w:val="nil"/>
              <w:bottom w:val="single" w:sz="4" w:space="0" w:color="auto"/>
              <w:right w:val="nil"/>
            </w:tcBorders>
          </w:tcPr>
          <w:p w14:paraId="4B9C9E37" w14:textId="77777777" w:rsidR="002054CF" w:rsidRPr="00DF4279" w:rsidRDefault="002054CF" w:rsidP="002054CF">
            <w:pPr>
              <w:rPr>
                <w:rFonts w:ascii="Arial" w:hAnsi="Arial" w:cs="Arial"/>
                <w:sz w:val="20"/>
                <w:szCs w:val="20"/>
              </w:rPr>
            </w:pPr>
            <w:r w:rsidRPr="00DF4279">
              <w:rPr>
                <w:rFonts w:ascii="Arial" w:hAnsi="Arial" w:cs="Arial"/>
                <w:sz w:val="20"/>
                <w:szCs w:val="20"/>
              </w:rPr>
              <w:t>Lauan wood (dry wood dust)</w:t>
            </w:r>
          </w:p>
        </w:tc>
        <w:tc>
          <w:tcPr>
            <w:tcW w:w="868" w:type="pct"/>
            <w:tcBorders>
              <w:top w:val="single" w:sz="4" w:space="0" w:color="auto"/>
              <w:left w:val="nil"/>
              <w:bottom w:val="single" w:sz="4" w:space="0" w:color="auto"/>
              <w:right w:val="nil"/>
            </w:tcBorders>
          </w:tcPr>
          <w:p w14:paraId="526E7953" w14:textId="77777777" w:rsidR="002054CF" w:rsidRPr="00DF4279" w:rsidRDefault="002054CF" w:rsidP="002054CF">
            <w:pPr>
              <w:rPr>
                <w:rFonts w:ascii="Arial" w:hAnsi="Arial" w:cs="Arial"/>
                <w:sz w:val="20"/>
                <w:szCs w:val="20"/>
              </w:rPr>
            </w:pPr>
            <w:r w:rsidRPr="00DF4279">
              <w:rPr>
                <w:rFonts w:ascii="Arial" w:hAnsi="Arial" w:cs="Arial"/>
                <w:sz w:val="20"/>
                <w:szCs w:val="20"/>
              </w:rPr>
              <w:t xml:space="preserve">The wood smoke contains: 24.8 mg/l particulates. Cells were exposed to 40 </w:t>
            </w:r>
            <w:bookmarkStart w:id="77" w:name="_Hlk38552428"/>
            <w:r w:rsidRPr="00DF4279">
              <w:rPr>
                <w:rFonts w:ascii="Arial" w:hAnsi="Arial" w:cs="Arial"/>
                <w:sz w:val="20"/>
                <w:szCs w:val="20"/>
              </w:rPr>
              <w:t>µg/ml wood smoke</w:t>
            </w:r>
            <w:bookmarkEnd w:id="77"/>
          </w:p>
        </w:tc>
        <w:tc>
          <w:tcPr>
            <w:tcW w:w="2604" w:type="pct"/>
            <w:tcBorders>
              <w:top w:val="single" w:sz="4" w:space="0" w:color="auto"/>
              <w:left w:val="nil"/>
              <w:bottom w:val="single" w:sz="4" w:space="0" w:color="auto"/>
              <w:right w:val="nil"/>
            </w:tcBorders>
          </w:tcPr>
          <w:p w14:paraId="73313AB8" w14:textId="238274B3" w:rsidR="002054CF" w:rsidRPr="00DF4279" w:rsidRDefault="002054CF" w:rsidP="002054CF">
            <w:pPr>
              <w:rPr>
                <w:rFonts w:ascii="Arial" w:hAnsi="Arial" w:cs="Arial"/>
                <w:sz w:val="20"/>
                <w:szCs w:val="20"/>
              </w:rPr>
            </w:pPr>
            <w:r w:rsidRPr="00DF4279">
              <w:rPr>
                <w:rFonts w:ascii="Arial" w:hAnsi="Arial" w:cs="Arial"/>
                <w:sz w:val="20"/>
                <w:szCs w:val="20"/>
              </w:rPr>
              <w:t xml:space="preserve">Wood smoke significantly </w:t>
            </w:r>
            <w:bookmarkStart w:id="78" w:name="_Hlk38552508"/>
            <w:r w:rsidRPr="00DF4279">
              <w:rPr>
                <w:rFonts w:ascii="Arial" w:hAnsi="Arial" w:cs="Arial"/>
                <w:sz w:val="20"/>
                <w:szCs w:val="20"/>
              </w:rPr>
              <w:t>increased the production of reactive oxygen species (ROS) and mRNA expression of Cu/Zn-SOD and H</w:t>
            </w:r>
            <w:r w:rsidR="00DF4279">
              <w:rPr>
                <w:rFonts w:ascii="Arial" w:hAnsi="Arial" w:cs="Arial"/>
                <w:sz w:val="20"/>
                <w:szCs w:val="20"/>
              </w:rPr>
              <w:t>MOX</w:t>
            </w:r>
            <w:r w:rsidRPr="00DF4279">
              <w:rPr>
                <w:rFonts w:ascii="Arial" w:hAnsi="Arial" w:cs="Arial"/>
                <w:sz w:val="20"/>
                <w:szCs w:val="20"/>
              </w:rPr>
              <w:t xml:space="preserve">1, depleted </w:t>
            </w:r>
            <w:bookmarkStart w:id="79" w:name="_Hlk38552575"/>
            <w:r w:rsidRPr="00DF4279">
              <w:rPr>
                <w:rFonts w:ascii="Arial" w:hAnsi="Arial" w:cs="Arial"/>
                <w:sz w:val="20"/>
                <w:szCs w:val="20"/>
              </w:rPr>
              <w:t>intracellular glutathione</w:t>
            </w:r>
            <w:bookmarkEnd w:id="79"/>
            <w:r w:rsidRPr="00DF4279">
              <w:rPr>
                <w:rFonts w:ascii="Arial" w:hAnsi="Arial" w:cs="Arial"/>
                <w:sz w:val="20"/>
                <w:szCs w:val="20"/>
              </w:rPr>
              <w:t xml:space="preserve">. However, it did not affect the mRNA changes of catalase and GPX. The exposure also leads to loss of mitochondrial membrane potential, increase in </w:t>
            </w:r>
            <w:proofErr w:type="spellStart"/>
            <w:r w:rsidRPr="00DF4279">
              <w:rPr>
                <w:rFonts w:ascii="Arial" w:hAnsi="Arial" w:cs="Arial"/>
                <w:sz w:val="20"/>
                <w:szCs w:val="20"/>
              </w:rPr>
              <w:t>Bax</w:t>
            </w:r>
            <w:proofErr w:type="spellEnd"/>
            <w:r w:rsidRPr="00DF4279">
              <w:rPr>
                <w:rFonts w:ascii="Arial" w:hAnsi="Arial" w:cs="Arial"/>
                <w:sz w:val="20"/>
                <w:szCs w:val="20"/>
              </w:rPr>
              <w:t xml:space="preserve"> levels and DNA fragmentation. NAC can reversely rescue the oxidative stress state</w:t>
            </w:r>
            <w:bookmarkEnd w:id="78"/>
          </w:p>
        </w:tc>
      </w:tr>
      <w:tr w:rsidR="002054CF" w:rsidRPr="00DF4279" w14:paraId="3E537C88" w14:textId="77777777" w:rsidTr="00DF4279">
        <w:trPr>
          <w:trHeight w:val="2231"/>
        </w:trPr>
        <w:tc>
          <w:tcPr>
            <w:tcW w:w="521" w:type="pct"/>
            <w:tcBorders>
              <w:top w:val="single" w:sz="4" w:space="0" w:color="auto"/>
              <w:left w:val="nil"/>
              <w:bottom w:val="single" w:sz="4" w:space="0" w:color="auto"/>
              <w:right w:val="nil"/>
            </w:tcBorders>
          </w:tcPr>
          <w:p w14:paraId="0AD4F49D" w14:textId="77777777" w:rsidR="002054CF" w:rsidRPr="00DF4279" w:rsidRDefault="002054CF" w:rsidP="002054CF">
            <w:pPr>
              <w:rPr>
                <w:rFonts w:ascii="Arial" w:hAnsi="Arial" w:cs="Arial"/>
                <w:sz w:val="20"/>
                <w:szCs w:val="20"/>
              </w:rPr>
            </w:pPr>
            <w:r w:rsidRPr="00DF4279">
              <w:rPr>
                <w:rFonts w:ascii="Arial" w:hAnsi="Arial" w:cs="Arial"/>
                <w:sz w:val="20"/>
                <w:szCs w:val="20"/>
              </w:rPr>
              <w:fldChar w:fldCharType="begin"/>
            </w:r>
            <w:r w:rsidRPr="00DF4279">
              <w:rPr>
                <w:rFonts w:ascii="Arial" w:hAnsi="Arial" w:cs="Arial"/>
                <w:sz w:val="20"/>
                <w:szCs w:val="20"/>
              </w:rPr>
              <w:instrText xml:space="preserve"> ADDIN EN.CITE &lt;EndNote&gt;&lt;Cite&gt;&lt;Author&gt;Bolling&lt;/Author&gt;&lt;Year&gt;2012&lt;/Year&gt;&lt;RecNum&gt;1496&lt;/RecNum&gt;&lt;DisplayText&gt;(Bolling et al. 2012)&lt;/DisplayText&gt;&lt;record&gt;&lt;rec-number&gt;1496&lt;/rec-number&gt;&lt;foreign-keys&gt;&lt;key app="EN" db-id="d9rsr5ap2zr5vnet2p8vw5xqaevda9z55d5x" timestamp="1586357133"&gt;1496&lt;/key&gt;&lt;/foreign-keys&gt;&lt;ref-type name="Journal Article"&gt;17&lt;/ref-type&gt;&lt;contributors&gt;&lt;authors&gt;&lt;author&gt;Bolling, A. K.&lt;/author&gt;&lt;author&gt;Totlandsdal, A. I.&lt;/author&gt;&lt;author&gt;Sallsten, G.&lt;/author&gt;&lt;author&gt;Braun, A.&lt;/author&gt;&lt;author&gt;Westerholm, R.&lt;/author&gt;&lt;author&gt;Bergvall, C.&lt;/author&gt;&lt;author&gt;Boman, J.&lt;/author&gt;&lt;author&gt;Dahlman, H. J.&lt;/author&gt;&lt;author&gt;Sehlstedt, M.&lt;/author&gt;&lt;author&gt;Cassee, F.&lt;/author&gt;&lt;author&gt;Sandstrom, T.&lt;/author&gt;&lt;author&gt;Schwarze, P. E.&lt;/author&gt;&lt;author&gt;Herseth, J. I.&lt;/author&gt;&lt;/authors&gt;&lt;/contributors&gt;&lt;titles&gt;&lt;title&gt;Wood smoke particles from different combustion phases induce similar pro-inflammatory effects in a co-culture of monocyte and pneumocyte cell lines&lt;/title&gt;&lt;secondary-title&gt;Particle and Fibre Toxicology&lt;/secondary-title&gt;&lt;/titles&gt;&lt;periodical&gt;&lt;full-title&gt;Part Fibre Toxicol&lt;/full-title&gt;&lt;abbr-1&gt;Particle and fibre toxicology&lt;/abbr-1&gt;&lt;/periodical&gt;&lt;volume&gt;9&lt;/volume&gt;&lt;dates&gt;&lt;year&gt;2012&lt;/year&gt;&lt;pub-dates&gt;&lt;date&gt;Nov&lt;/date&gt;&lt;/pub-dates&gt;&lt;/dates&gt;&lt;isbn&gt;1743-8977&lt;/isbn&gt;&lt;accession-num&gt;WOS:000314264500001&lt;/accession-num&gt;&lt;urls&gt;&lt;related-urls&gt;&lt;url&gt;&amp;lt;Go to ISI&amp;gt;://WOS:000314264500001&lt;/url&gt;&lt;url&gt;https://particleandfibretoxicology.biomedcentral.com/track/pdf/10.1186/1743-8977-9-45&lt;/url&gt;&lt;/related-urls&gt;&lt;/urls&gt;&lt;custom7&gt;45&lt;/custom7&gt;&lt;electronic-resource-num&gt;10.1186/1743-8977-9-45&lt;/electronic-resource-num&gt;&lt;/record&gt;&lt;/Cite&gt;&lt;/EndNote&gt;</w:instrText>
            </w:r>
            <w:r w:rsidRPr="00DF4279">
              <w:rPr>
                <w:rFonts w:ascii="Arial" w:hAnsi="Arial" w:cs="Arial"/>
                <w:sz w:val="20"/>
                <w:szCs w:val="20"/>
              </w:rPr>
              <w:fldChar w:fldCharType="separate"/>
            </w:r>
            <w:r w:rsidRPr="00DF4279">
              <w:rPr>
                <w:rFonts w:ascii="Arial" w:hAnsi="Arial" w:cs="Arial"/>
                <w:noProof/>
                <w:sz w:val="20"/>
                <w:szCs w:val="20"/>
              </w:rPr>
              <w:t>(Bolling et al. 2012)</w:t>
            </w:r>
            <w:r w:rsidRPr="00DF4279">
              <w:rPr>
                <w:rFonts w:ascii="Arial" w:hAnsi="Arial" w:cs="Arial"/>
                <w:sz w:val="20"/>
                <w:szCs w:val="20"/>
              </w:rPr>
              <w:fldChar w:fldCharType="end"/>
            </w:r>
          </w:p>
        </w:tc>
        <w:tc>
          <w:tcPr>
            <w:tcW w:w="520" w:type="pct"/>
            <w:tcBorders>
              <w:top w:val="single" w:sz="4" w:space="0" w:color="auto"/>
              <w:left w:val="nil"/>
              <w:bottom w:val="single" w:sz="4" w:space="0" w:color="auto"/>
              <w:right w:val="nil"/>
            </w:tcBorders>
          </w:tcPr>
          <w:p w14:paraId="26B8EAE0" w14:textId="77777777" w:rsidR="002054CF" w:rsidRPr="00DF4279" w:rsidRDefault="002054CF" w:rsidP="002054CF">
            <w:pPr>
              <w:rPr>
                <w:rFonts w:ascii="Arial" w:hAnsi="Arial" w:cs="Arial"/>
                <w:sz w:val="20"/>
                <w:szCs w:val="20"/>
              </w:rPr>
            </w:pPr>
            <w:r w:rsidRPr="00DF4279">
              <w:rPr>
                <w:rFonts w:ascii="Arial" w:hAnsi="Arial" w:cs="Arial"/>
                <w:sz w:val="20"/>
                <w:szCs w:val="20"/>
              </w:rPr>
              <w:t>Co-culture of A549 and THP-1 cells</w:t>
            </w:r>
          </w:p>
        </w:tc>
        <w:tc>
          <w:tcPr>
            <w:tcW w:w="487" w:type="pct"/>
            <w:tcBorders>
              <w:top w:val="single" w:sz="4" w:space="0" w:color="auto"/>
              <w:left w:val="nil"/>
              <w:bottom w:val="single" w:sz="4" w:space="0" w:color="auto"/>
              <w:right w:val="nil"/>
            </w:tcBorders>
          </w:tcPr>
          <w:p w14:paraId="1F1763ED" w14:textId="77777777" w:rsidR="002054CF" w:rsidRPr="00DF4279" w:rsidRDefault="002054CF" w:rsidP="002054CF">
            <w:pPr>
              <w:rPr>
                <w:rFonts w:ascii="Arial" w:hAnsi="Arial" w:cs="Arial"/>
                <w:sz w:val="20"/>
                <w:szCs w:val="20"/>
              </w:rPr>
            </w:pPr>
            <w:r w:rsidRPr="00DF4279">
              <w:rPr>
                <w:rFonts w:ascii="Arial" w:hAnsi="Arial" w:cs="Arial"/>
                <w:sz w:val="20"/>
                <w:szCs w:val="20"/>
              </w:rPr>
              <w:t>Mixture of hardwood (50% birch) and softwood (50% fir)</w:t>
            </w:r>
          </w:p>
        </w:tc>
        <w:tc>
          <w:tcPr>
            <w:tcW w:w="868" w:type="pct"/>
            <w:tcBorders>
              <w:top w:val="single" w:sz="4" w:space="0" w:color="auto"/>
              <w:left w:val="nil"/>
              <w:bottom w:val="single" w:sz="4" w:space="0" w:color="auto"/>
              <w:right w:val="nil"/>
            </w:tcBorders>
          </w:tcPr>
          <w:p w14:paraId="5F6138B0" w14:textId="77777777" w:rsidR="002054CF" w:rsidRPr="00DF4279" w:rsidRDefault="002054CF" w:rsidP="002054CF">
            <w:pPr>
              <w:rPr>
                <w:rFonts w:ascii="Arial" w:hAnsi="Arial" w:cs="Arial"/>
                <w:sz w:val="20"/>
                <w:szCs w:val="20"/>
              </w:rPr>
            </w:pPr>
            <w:r w:rsidRPr="00DF4279">
              <w:rPr>
                <w:rFonts w:ascii="Arial" w:hAnsi="Arial" w:cs="Arial"/>
                <w:sz w:val="20"/>
                <w:szCs w:val="20"/>
              </w:rPr>
              <w:t xml:space="preserve">Significant high level of PAH. Cells were exposed to </w:t>
            </w:r>
            <w:bookmarkStart w:id="80" w:name="_Hlk38612732"/>
            <w:r w:rsidRPr="00DF4279">
              <w:rPr>
                <w:rFonts w:ascii="Arial" w:hAnsi="Arial" w:cs="Arial"/>
                <w:sz w:val="20"/>
                <w:szCs w:val="20"/>
              </w:rPr>
              <w:t xml:space="preserve">40 </w:t>
            </w:r>
            <w:bookmarkStart w:id="81" w:name="_Hlk38615480"/>
            <w:r w:rsidRPr="00DF4279">
              <w:rPr>
                <w:rFonts w:ascii="Arial" w:hAnsi="Arial" w:cs="Arial"/>
                <w:sz w:val="20"/>
                <w:szCs w:val="20"/>
              </w:rPr>
              <w:t xml:space="preserve">µg/ml </w:t>
            </w:r>
            <w:bookmarkEnd w:id="80"/>
            <w:bookmarkEnd w:id="81"/>
            <w:r w:rsidRPr="00DF4279">
              <w:rPr>
                <w:rFonts w:ascii="Arial" w:hAnsi="Arial" w:cs="Arial"/>
                <w:sz w:val="20"/>
                <w:szCs w:val="20"/>
              </w:rPr>
              <w:t>particles either at the start-up (PM</w:t>
            </w:r>
            <w:r w:rsidRPr="00DF4279">
              <w:rPr>
                <w:rFonts w:ascii="Arial" w:hAnsi="Arial" w:cs="Arial"/>
                <w:sz w:val="20"/>
                <w:szCs w:val="20"/>
                <w:vertAlign w:val="subscript"/>
              </w:rPr>
              <w:t>&gt;2.5</w:t>
            </w:r>
            <w:r w:rsidRPr="00DF4279">
              <w:rPr>
                <w:rFonts w:ascii="Arial" w:hAnsi="Arial" w:cs="Arial"/>
                <w:sz w:val="20"/>
                <w:szCs w:val="20"/>
              </w:rPr>
              <w:t>) or burn out phase (PM</w:t>
            </w:r>
            <w:r w:rsidRPr="00DF4279">
              <w:rPr>
                <w:rFonts w:ascii="Arial" w:hAnsi="Arial" w:cs="Arial"/>
                <w:sz w:val="20"/>
                <w:szCs w:val="20"/>
                <w:vertAlign w:val="subscript"/>
              </w:rPr>
              <w:t>1.0-2.5</w:t>
            </w:r>
            <w:r w:rsidRPr="00DF4279">
              <w:rPr>
                <w:rFonts w:ascii="Arial" w:hAnsi="Arial" w:cs="Arial"/>
                <w:sz w:val="20"/>
                <w:szCs w:val="20"/>
              </w:rPr>
              <w:t>) for either 12 h or 40 hours</w:t>
            </w:r>
          </w:p>
        </w:tc>
        <w:tc>
          <w:tcPr>
            <w:tcW w:w="2604" w:type="pct"/>
            <w:tcBorders>
              <w:top w:val="single" w:sz="4" w:space="0" w:color="auto"/>
              <w:left w:val="nil"/>
              <w:bottom w:val="single" w:sz="4" w:space="0" w:color="auto"/>
              <w:right w:val="nil"/>
            </w:tcBorders>
          </w:tcPr>
          <w:p w14:paraId="2FC89D9E" w14:textId="0FB73342" w:rsidR="002054CF" w:rsidRPr="00DF4279" w:rsidRDefault="002054CF" w:rsidP="002054CF">
            <w:pPr>
              <w:rPr>
                <w:rFonts w:ascii="Arial" w:hAnsi="Arial" w:cs="Arial"/>
                <w:sz w:val="20"/>
                <w:szCs w:val="20"/>
              </w:rPr>
            </w:pPr>
            <w:r w:rsidRPr="00DF4279">
              <w:rPr>
                <w:rFonts w:ascii="Arial" w:hAnsi="Arial" w:cs="Arial"/>
                <w:sz w:val="20"/>
                <w:szCs w:val="20"/>
              </w:rPr>
              <w:t xml:space="preserve">Most particle sample exposure significantly increased the release of IL-6, IL-8, and </w:t>
            </w:r>
            <w:bookmarkStart w:id="82" w:name="_Hlk38612759"/>
            <w:r w:rsidRPr="00DF4279">
              <w:rPr>
                <w:rFonts w:ascii="Arial" w:hAnsi="Arial" w:cs="Arial"/>
                <w:sz w:val="20"/>
                <w:szCs w:val="20"/>
              </w:rPr>
              <w:t>TNF-</w:t>
            </w:r>
            <w:r w:rsidRPr="00DF4279">
              <w:rPr>
                <w:rFonts w:ascii="Calibri" w:hAnsi="Calibri" w:cs="Calibri"/>
                <w:sz w:val="20"/>
                <w:szCs w:val="20"/>
              </w:rPr>
              <w:t>α</w:t>
            </w:r>
            <w:r w:rsidRPr="00DF4279">
              <w:rPr>
                <w:rFonts w:ascii="Arial" w:hAnsi="Arial" w:cs="Arial"/>
                <w:sz w:val="20"/>
                <w:szCs w:val="20"/>
              </w:rPr>
              <w:t xml:space="preserve"> </w:t>
            </w:r>
            <w:bookmarkEnd w:id="82"/>
            <w:r w:rsidRPr="00DF4279">
              <w:rPr>
                <w:rFonts w:ascii="Arial" w:hAnsi="Arial" w:cs="Arial"/>
                <w:sz w:val="20"/>
                <w:szCs w:val="20"/>
              </w:rPr>
              <w:t xml:space="preserve">from the co-culture at both timepoints. Wood smoke particles, either coarse or fine, significantly induce higher levels of LDH than control, but the level did not max out, indicating relatively low cytotoxicity. The organic fraction was the most important determinant for the WSP-induced effects. But measured PAHs does not necessarily link to the major contributor of the toxicity, indicating other organic chemicals involved. </w:t>
            </w:r>
            <w:bookmarkStart w:id="83" w:name="_Hlk38615540"/>
            <w:r w:rsidRPr="00DF4279">
              <w:rPr>
                <w:rFonts w:ascii="Arial" w:hAnsi="Arial" w:cs="Arial"/>
                <w:sz w:val="20"/>
                <w:szCs w:val="20"/>
              </w:rPr>
              <w:t>THP-1 cells entered S/G2 phase of the cell cycle, indicating decreased proliferation</w:t>
            </w:r>
            <w:bookmarkEnd w:id="83"/>
          </w:p>
        </w:tc>
      </w:tr>
      <w:tr w:rsidR="002054CF" w:rsidRPr="00DF4279" w14:paraId="2ED3AF79" w14:textId="77777777" w:rsidTr="00DF4279">
        <w:trPr>
          <w:trHeight w:val="1340"/>
        </w:trPr>
        <w:tc>
          <w:tcPr>
            <w:tcW w:w="521" w:type="pct"/>
            <w:tcBorders>
              <w:top w:val="single" w:sz="4" w:space="0" w:color="auto"/>
              <w:left w:val="nil"/>
              <w:bottom w:val="single" w:sz="4" w:space="0" w:color="auto"/>
              <w:right w:val="nil"/>
            </w:tcBorders>
          </w:tcPr>
          <w:p w14:paraId="23DD47D9" w14:textId="77777777" w:rsidR="002054CF" w:rsidRPr="00DF4279" w:rsidRDefault="002054CF" w:rsidP="002054CF">
            <w:pPr>
              <w:rPr>
                <w:rFonts w:ascii="Arial" w:hAnsi="Arial" w:cs="Arial"/>
                <w:sz w:val="20"/>
                <w:szCs w:val="20"/>
              </w:rPr>
            </w:pPr>
            <w:r w:rsidRPr="00DF4279">
              <w:rPr>
                <w:rFonts w:ascii="Arial" w:hAnsi="Arial" w:cs="Arial"/>
                <w:sz w:val="20"/>
                <w:szCs w:val="20"/>
              </w:rPr>
              <w:fldChar w:fldCharType="begin"/>
            </w:r>
            <w:r w:rsidRPr="00DF4279">
              <w:rPr>
                <w:rFonts w:ascii="Arial" w:hAnsi="Arial" w:cs="Arial"/>
                <w:sz w:val="20"/>
                <w:szCs w:val="20"/>
              </w:rPr>
              <w:instrText xml:space="preserve"> ADDIN EN.CITE &lt;EndNote&gt;&lt;Cite&gt;&lt;Author&gt;Ghio&lt;/Author&gt;&lt;Year&gt;2012&lt;/Year&gt;&lt;RecNum&gt;1525&lt;/RecNum&gt;&lt;DisplayText&gt;(Ghio et al. 2012)&lt;/DisplayText&gt;&lt;record&gt;&lt;rec-number&gt;1525&lt;/rec-number&gt;&lt;foreign-keys&gt;&lt;key app="EN" db-id="d9rsr5ap2zr5vnet2p8vw5xqaevda9z55d5x" timestamp="1586357133"&gt;1525&lt;/key&gt;&lt;/foreign-keys&gt;&lt;ref-type name="Journal Article"&gt;17&lt;/ref-type&gt;&lt;contributors&gt;&lt;authors&gt;&lt;author&gt;Ghio, A. J.&lt;/author&gt;&lt;author&gt;Soukup, J. M.&lt;/author&gt;&lt;author&gt;Case, M.&lt;/author&gt;&lt;author&gt;Dailey, L. A.&lt;/author&gt;&lt;author&gt;Richards, J.&lt;/author&gt;&lt;author&gt;Berntsen, J.&lt;/author&gt;&lt;author&gt;Devlin, R. B.&lt;/author&gt;&lt;author&gt;Stone, S.&lt;/author&gt;&lt;author&gt;Rappold, A.&lt;/author&gt;&lt;/authors&gt;&lt;/contributors&gt;&lt;titles&gt;&lt;title&gt;Exposure to wood smoke particles produces inflammation in healthy volunteers&lt;/title&gt;&lt;secondary-title&gt;Occupational and Environmental Medicine&lt;/secondary-title&gt;&lt;/titles&gt;&lt;periodical&gt;&lt;full-title&gt;Occup Environ Med&lt;/full-title&gt;&lt;abbr-1&gt;Occupational and environmental medicine&lt;/abbr-1&gt;&lt;/periodical&gt;&lt;pages&gt;170-175&lt;/pages&gt;&lt;volume&gt;69&lt;/volume&gt;&lt;number&gt;3&lt;/number&gt;&lt;dates&gt;&lt;year&gt;2012&lt;/year&gt;&lt;pub-dates&gt;&lt;date&gt;Mar&lt;/date&gt;&lt;/pub-dates&gt;&lt;/dates&gt;&lt;isbn&gt;1351-0711&lt;/isbn&gt;&lt;accession-num&gt;WOS:000300172800004&lt;/accession-num&gt;&lt;urls&gt;&lt;related-urls&gt;&lt;url&gt;&amp;lt;Go to ISI&amp;gt;://WOS:000300172800004&lt;/url&gt;&lt;url&gt;https://oem.bmj.com/content/oemed/69/3/170.full.pdf&lt;/url&gt;&lt;url&gt;https://oem.bmj.com/content/69/3/170&lt;/url&gt;&lt;/related-urls&gt;&lt;/urls&gt;&lt;electronic-resource-num&gt;10.1136/oem.2011.065276&lt;/electronic-resource-num&gt;&lt;/record&gt;&lt;/Cite&gt;&lt;/EndNote&gt;</w:instrText>
            </w:r>
            <w:r w:rsidRPr="00DF4279">
              <w:rPr>
                <w:rFonts w:ascii="Arial" w:hAnsi="Arial" w:cs="Arial"/>
                <w:sz w:val="20"/>
                <w:szCs w:val="20"/>
              </w:rPr>
              <w:fldChar w:fldCharType="separate"/>
            </w:r>
            <w:r w:rsidRPr="00DF4279">
              <w:rPr>
                <w:rFonts w:ascii="Arial" w:hAnsi="Arial" w:cs="Arial"/>
                <w:noProof/>
                <w:sz w:val="20"/>
                <w:szCs w:val="20"/>
              </w:rPr>
              <w:t>(Ghio et al. 2012)</w:t>
            </w:r>
            <w:r w:rsidRPr="00DF4279">
              <w:rPr>
                <w:rFonts w:ascii="Arial" w:hAnsi="Arial" w:cs="Arial"/>
                <w:sz w:val="20"/>
                <w:szCs w:val="20"/>
              </w:rPr>
              <w:fldChar w:fldCharType="end"/>
            </w:r>
          </w:p>
        </w:tc>
        <w:tc>
          <w:tcPr>
            <w:tcW w:w="520" w:type="pct"/>
            <w:tcBorders>
              <w:top w:val="single" w:sz="4" w:space="0" w:color="auto"/>
              <w:left w:val="nil"/>
              <w:bottom w:val="single" w:sz="4" w:space="0" w:color="auto"/>
              <w:right w:val="nil"/>
            </w:tcBorders>
          </w:tcPr>
          <w:p w14:paraId="7B1A0C85" w14:textId="77777777" w:rsidR="002054CF" w:rsidRPr="00DF4279" w:rsidRDefault="002054CF" w:rsidP="002054CF">
            <w:pPr>
              <w:rPr>
                <w:rFonts w:ascii="Arial" w:hAnsi="Arial" w:cs="Arial"/>
                <w:sz w:val="20"/>
                <w:szCs w:val="20"/>
              </w:rPr>
            </w:pPr>
            <w:r w:rsidRPr="00DF4279">
              <w:rPr>
                <w:rFonts w:ascii="Arial" w:hAnsi="Arial" w:cs="Arial"/>
                <w:sz w:val="20"/>
                <w:szCs w:val="20"/>
              </w:rPr>
              <w:t>BEAS-2B cells</w:t>
            </w:r>
          </w:p>
        </w:tc>
        <w:tc>
          <w:tcPr>
            <w:tcW w:w="487" w:type="pct"/>
            <w:tcBorders>
              <w:top w:val="single" w:sz="4" w:space="0" w:color="auto"/>
              <w:left w:val="nil"/>
              <w:bottom w:val="single" w:sz="4" w:space="0" w:color="auto"/>
              <w:right w:val="nil"/>
            </w:tcBorders>
          </w:tcPr>
          <w:p w14:paraId="315F4F77" w14:textId="77777777" w:rsidR="002054CF" w:rsidRPr="00DF4279" w:rsidRDefault="002054CF" w:rsidP="002054CF">
            <w:pPr>
              <w:rPr>
                <w:rFonts w:ascii="Arial" w:hAnsi="Arial" w:cs="Arial"/>
                <w:sz w:val="20"/>
                <w:szCs w:val="20"/>
              </w:rPr>
            </w:pPr>
            <w:r w:rsidRPr="00DF4279">
              <w:rPr>
                <w:rFonts w:ascii="Arial" w:hAnsi="Arial" w:cs="Arial"/>
                <w:sz w:val="20"/>
                <w:szCs w:val="20"/>
              </w:rPr>
              <w:t>Red oak</w:t>
            </w:r>
          </w:p>
        </w:tc>
        <w:tc>
          <w:tcPr>
            <w:tcW w:w="868" w:type="pct"/>
            <w:tcBorders>
              <w:top w:val="single" w:sz="4" w:space="0" w:color="auto"/>
              <w:left w:val="nil"/>
              <w:bottom w:val="single" w:sz="4" w:space="0" w:color="auto"/>
              <w:right w:val="nil"/>
            </w:tcBorders>
          </w:tcPr>
          <w:p w14:paraId="30785987" w14:textId="77777777" w:rsidR="002054CF" w:rsidRPr="00DF4279" w:rsidRDefault="002054CF" w:rsidP="002054CF">
            <w:pPr>
              <w:rPr>
                <w:rFonts w:ascii="Arial" w:hAnsi="Arial" w:cs="Arial"/>
                <w:sz w:val="20"/>
                <w:szCs w:val="20"/>
              </w:rPr>
            </w:pPr>
            <w:r w:rsidRPr="00DF4279">
              <w:rPr>
                <w:rFonts w:ascii="Arial" w:hAnsi="Arial" w:cs="Arial"/>
                <w:sz w:val="20"/>
                <w:szCs w:val="20"/>
              </w:rPr>
              <w:t>Wood smoke particle (100 µg/ml)</w:t>
            </w:r>
          </w:p>
        </w:tc>
        <w:tc>
          <w:tcPr>
            <w:tcW w:w="2604" w:type="pct"/>
            <w:tcBorders>
              <w:top w:val="single" w:sz="4" w:space="0" w:color="auto"/>
              <w:left w:val="nil"/>
              <w:bottom w:val="single" w:sz="4" w:space="0" w:color="auto"/>
              <w:right w:val="nil"/>
            </w:tcBorders>
          </w:tcPr>
          <w:p w14:paraId="140F6CF5" w14:textId="2136F8A5" w:rsidR="002054CF" w:rsidRPr="00DF4279" w:rsidRDefault="00DF4279" w:rsidP="002054CF">
            <w:pPr>
              <w:rPr>
                <w:rFonts w:ascii="Arial" w:hAnsi="Arial" w:cs="Arial"/>
                <w:sz w:val="20"/>
                <w:szCs w:val="20"/>
              </w:rPr>
            </w:pPr>
            <w:bookmarkStart w:id="84" w:name="_Hlk38613960"/>
            <w:bookmarkStart w:id="85" w:name="_Hlk38614012"/>
            <w:r>
              <w:rPr>
                <w:rFonts w:ascii="Arial" w:hAnsi="Arial" w:cs="Arial"/>
                <w:sz w:val="20"/>
                <w:szCs w:val="20"/>
              </w:rPr>
              <w:t>Wood smoke</w:t>
            </w:r>
            <w:r w:rsidR="002054CF" w:rsidRPr="00DF4279">
              <w:rPr>
                <w:rFonts w:ascii="Arial" w:hAnsi="Arial" w:cs="Arial"/>
                <w:sz w:val="20"/>
                <w:szCs w:val="20"/>
              </w:rPr>
              <w:t xml:space="preserve"> particles from smoldering red oak </w:t>
            </w:r>
            <w:bookmarkEnd w:id="84"/>
            <w:r w:rsidR="002054CF" w:rsidRPr="00DF4279">
              <w:rPr>
                <w:rFonts w:ascii="Arial" w:hAnsi="Arial" w:cs="Arial"/>
                <w:sz w:val="20"/>
                <w:szCs w:val="20"/>
              </w:rPr>
              <w:t>induced significant</w:t>
            </w:r>
            <w:r>
              <w:rPr>
                <w:rFonts w:ascii="Arial" w:hAnsi="Arial" w:cs="Arial"/>
                <w:sz w:val="20"/>
                <w:szCs w:val="20"/>
              </w:rPr>
              <w:t xml:space="preserve">ly </w:t>
            </w:r>
            <w:r w:rsidR="002054CF" w:rsidRPr="00DF4279">
              <w:rPr>
                <w:rFonts w:ascii="Arial" w:hAnsi="Arial" w:cs="Arial"/>
                <w:sz w:val="20"/>
                <w:szCs w:val="20"/>
              </w:rPr>
              <w:t xml:space="preserve">increased reactive oxygen species (ROS) using DCFDA assay. </w:t>
            </w:r>
            <w:bookmarkEnd w:id="85"/>
            <w:r>
              <w:rPr>
                <w:rFonts w:ascii="Arial" w:hAnsi="Arial" w:cs="Arial"/>
                <w:sz w:val="20"/>
                <w:szCs w:val="20"/>
              </w:rPr>
              <w:t>Wood smoke</w:t>
            </w:r>
            <w:r w:rsidR="002054CF" w:rsidRPr="00DF4279">
              <w:rPr>
                <w:rFonts w:ascii="Arial" w:hAnsi="Arial" w:cs="Arial"/>
                <w:sz w:val="20"/>
                <w:szCs w:val="20"/>
              </w:rPr>
              <w:t xml:space="preserve"> did not induce acute cytotoxicity with 24 hours as LDH levels compared to those in control. </w:t>
            </w:r>
            <w:r>
              <w:rPr>
                <w:rFonts w:ascii="Arial" w:hAnsi="Arial" w:cs="Arial"/>
                <w:sz w:val="20"/>
                <w:szCs w:val="20"/>
              </w:rPr>
              <w:t>Wood smoke</w:t>
            </w:r>
            <w:r w:rsidR="002054CF" w:rsidRPr="00DF4279">
              <w:rPr>
                <w:rFonts w:ascii="Arial" w:hAnsi="Arial" w:cs="Arial"/>
                <w:sz w:val="20"/>
                <w:szCs w:val="20"/>
              </w:rPr>
              <w:t xml:space="preserve"> exposure </w:t>
            </w:r>
            <w:bookmarkStart w:id="86" w:name="_Hlk38613975"/>
            <w:r w:rsidR="002054CF" w:rsidRPr="00DF4279">
              <w:rPr>
                <w:rFonts w:ascii="Arial" w:hAnsi="Arial" w:cs="Arial"/>
                <w:sz w:val="20"/>
                <w:szCs w:val="20"/>
              </w:rPr>
              <w:t>at either 50 or 100 µg/ml significantly induced increased production of IL-8</w:t>
            </w:r>
            <w:bookmarkEnd w:id="86"/>
          </w:p>
        </w:tc>
      </w:tr>
      <w:tr w:rsidR="002054CF" w:rsidRPr="00DF4279" w14:paraId="2185D958" w14:textId="77777777" w:rsidTr="00DF4279">
        <w:trPr>
          <w:trHeight w:val="1340"/>
        </w:trPr>
        <w:tc>
          <w:tcPr>
            <w:tcW w:w="521" w:type="pct"/>
            <w:tcBorders>
              <w:top w:val="single" w:sz="4" w:space="0" w:color="auto"/>
              <w:left w:val="nil"/>
              <w:bottom w:val="single" w:sz="4" w:space="0" w:color="auto"/>
              <w:right w:val="nil"/>
            </w:tcBorders>
          </w:tcPr>
          <w:p w14:paraId="09FF7ED7" w14:textId="77777777" w:rsidR="002054CF" w:rsidRPr="00DF4279" w:rsidRDefault="002054CF" w:rsidP="002054CF">
            <w:pPr>
              <w:rPr>
                <w:rFonts w:ascii="Arial" w:hAnsi="Arial" w:cs="Arial"/>
                <w:sz w:val="20"/>
                <w:szCs w:val="20"/>
              </w:rPr>
            </w:pPr>
            <w:r w:rsidRPr="00DF4279">
              <w:rPr>
                <w:rFonts w:ascii="Arial" w:hAnsi="Arial" w:cs="Arial"/>
                <w:sz w:val="20"/>
                <w:szCs w:val="20"/>
              </w:rPr>
              <w:fldChar w:fldCharType="begin">
                <w:fldData xml:space="preserve">PEVuZE5vdGU+PENpdGU+PEF1dGhvcj5NaW91c3NlPC9BdXRob3I+PFllYXI+MjAxNTwvWWVhcj48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</w:fldData>
              </w:fldChar>
            </w:r>
            <w:r w:rsidRPr="00DF4279">
              <w:rPr>
                <w:rFonts w:ascii="Arial" w:hAnsi="Arial" w:cs="Arial"/>
                <w:sz w:val="20"/>
                <w:szCs w:val="20"/>
              </w:rPr>
              <w:instrText xml:space="preserve"> ADDIN EN.CITE </w:instrText>
            </w:r>
            <w:r w:rsidRPr="00DF4279">
              <w:rPr>
                <w:rFonts w:ascii="Arial" w:hAnsi="Arial" w:cs="Arial"/>
                <w:sz w:val="20"/>
                <w:szCs w:val="20"/>
              </w:rPr>
              <w:fldChar w:fldCharType="begin">
                <w:fldData xml:space="preserve">PEVuZE5vdGU+PENpdGU+PEF1dGhvcj5NaW91c3NlPC9BdXRob3I+PFllYXI+MjAxNTwvWWVhcj48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</w:fldData>
              </w:fldChar>
            </w:r>
            <w:r w:rsidRPr="00DF4279">
              <w:rPr>
                <w:rFonts w:ascii="Arial" w:hAnsi="Arial" w:cs="Arial"/>
                <w:sz w:val="20"/>
                <w:szCs w:val="20"/>
              </w:rPr>
              <w:instrText xml:space="preserve"> ADDIN EN.CITE.DATA </w:instrText>
            </w:r>
            <w:r w:rsidRPr="00DF4279">
              <w:rPr>
                <w:rFonts w:ascii="Arial" w:hAnsi="Arial" w:cs="Arial"/>
                <w:sz w:val="20"/>
                <w:szCs w:val="20"/>
              </w:rPr>
            </w:r>
            <w:r w:rsidRPr="00DF4279">
              <w:rPr>
                <w:rFonts w:ascii="Arial" w:hAnsi="Arial" w:cs="Arial"/>
                <w:sz w:val="20"/>
                <w:szCs w:val="20"/>
              </w:rPr>
              <w:fldChar w:fldCharType="end"/>
            </w:r>
            <w:r w:rsidRPr="00DF4279">
              <w:rPr>
                <w:rFonts w:ascii="Arial" w:hAnsi="Arial" w:cs="Arial"/>
                <w:sz w:val="20"/>
                <w:szCs w:val="20"/>
              </w:rPr>
            </w:r>
            <w:r w:rsidRPr="00DF4279">
              <w:rPr>
                <w:rFonts w:ascii="Arial" w:hAnsi="Arial" w:cs="Arial"/>
                <w:sz w:val="20"/>
                <w:szCs w:val="20"/>
              </w:rPr>
              <w:fldChar w:fldCharType="separate"/>
            </w:r>
            <w:r w:rsidRPr="00DF4279">
              <w:rPr>
                <w:rFonts w:ascii="Arial" w:hAnsi="Arial" w:cs="Arial"/>
                <w:noProof/>
                <w:sz w:val="20"/>
                <w:szCs w:val="20"/>
              </w:rPr>
              <w:t>(Miousse et al. 2015)</w:t>
            </w:r>
            <w:r w:rsidRPr="00DF4279">
              <w:rPr>
                <w:rFonts w:ascii="Arial" w:hAnsi="Arial" w:cs="Arial"/>
                <w:sz w:val="20"/>
                <w:szCs w:val="20"/>
              </w:rPr>
              <w:fldChar w:fldCharType="end"/>
            </w:r>
          </w:p>
        </w:tc>
        <w:tc>
          <w:tcPr>
            <w:tcW w:w="520" w:type="pct"/>
            <w:tcBorders>
              <w:top w:val="single" w:sz="4" w:space="0" w:color="auto"/>
              <w:left w:val="nil"/>
              <w:bottom w:val="single" w:sz="4" w:space="0" w:color="auto"/>
              <w:right w:val="nil"/>
            </w:tcBorders>
          </w:tcPr>
          <w:p w14:paraId="29B1B554" w14:textId="77777777" w:rsidR="002054CF" w:rsidRPr="00DF4279" w:rsidRDefault="002054CF" w:rsidP="002054CF">
            <w:pPr>
              <w:rPr>
                <w:rFonts w:ascii="Arial" w:hAnsi="Arial" w:cs="Arial"/>
                <w:sz w:val="20"/>
                <w:szCs w:val="20"/>
              </w:rPr>
            </w:pPr>
            <w:r w:rsidRPr="00DF4279">
              <w:rPr>
                <w:rFonts w:ascii="Arial" w:hAnsi="Arial" w:cs="Arial"/>
                <w:sz w:val="20"/>
                <w:szCs w:val="20"/>
              </w:rPr>
              <w:t>Murine macrophage cell line RAW264.7</w:t>
            </w:r>
          </w:p>
        </w:tc>
        <w:tc>
          <w:tcPr>
            <w:tcW w:w="487" w:type="pct"/>
            <w:tcBorders>
              <w:top w:val="single" w:sz="4" w:space="0" w:color="auto"/>
              <w:left w:val="nil"/>
              <w:bottom w:val="single" w:sz="4" w:space="0" w:color="auto"/>
              <w:right w:val="nil"/>
            </w:tcBorders>
          </w:tcPr>
          <w:p w14:paraId="21862C56" w14:textId="77777777" w:rsidR="002054CF" w:rsidRPr="00DF4279" w:rsidRDefault="002054CF" w:rsidP="002054CF">
            <w:pPr>
              <w:rPr>
                <w:rFonts w:ascii="Arial" w:hAnsi="Arial" w:cs="Arial"/>
                <w:sz w:val="20"/>
                <w:szCs w:val="20"/>
              </w:rPr>
            </w:pPr>
            <w:r w:rsidRPr="00DF4279">
              <w:rPr>
                <w:rFonts w:ascii="Arial" w:hAnsi="Arial" w:cs="Arial"/>
                <w:sz w:val="20"/>
                <w:szCs w:val="20"/>
              </w:rPr>
              <w:t>Commercially available wood (pine and oak)</w:t>
            </w:r>
          </w:p>
        </w:tc>
        <w:tc>
          <w:tcPr>
            <w:tcW w:w="868" w:type="pct"/>
            <w:tcBorders>
              <w:top w:val="single" w:sz="4" w:space="0" w:color="auto"/>
              <w:left w:val="nil"/>
              <w:bottom w:val="single" w:sz="4" w:space="0" w:color="auto"/>
              <w:right w:val="nil"/>
            </w:tcBorders>
          </w:tcPr>
          <w:p w14:paraId="335FAA65" w14:textId="77777777" w:rsidR="002054CF" w:rsidRPr="00DF4279" w:rsidRDefault="002054CF" w:rsidP="002054CF">
            <w:pPr>
              <w:rPr>
                <w:rFonts w:ascii="Arial" w:hAnsi="Arial" w:cs="Arial"/>
                <w:sz w:val="20"/>
                <w:szCs w:val="20"/>
              </w:rPr>
            </w:pPr>
            <w:r w:rsidRPr="00DF4279">
              <w:rPr>
                <w:rFonts w:ascii="Arial" w:hAnsi="Arial" w:cs="Arial"/>
                <w:sz w:val="20"/>
                <w:szCs w:val="20"/>
              </w:rPr>
              <w:t>Biomass smoke particulate (5, 50 µg/ml)</w:t>
            </w:r>
          </w:p>
        </w:tc>
        <w:tc>
          <w:tcPr>
            <w:tcW w:w="2604" w:type="pct"/>
            <w:tcBorders>
              <w:top w:val="single" w:sz="4" w:space="0" w:color="auto"/>
              <w:left w:val="nil"/>
              <w:bottom w:val="single" w:sz="4" w:space="0" w:color="auto"/>
              <w:right w:val="nil"/>
            </w:tcBorders>
          </w:tcPr>
          <w:p w14:paraId="7818C5A5" w14:textId="77777777" w:rsidR="002054CF" w:rsidRPr="00DF4279" w:rsidRDefault="002054CF" w:rsidP="002054CF">
            <w:pPr>
              <w:rPr>
                <w:rFonts w:ascii="Arial" w:hAnsi="Arial" w:cs="Arial"/>
                <w:sz w:val="20"/>
                <w:szCs w:val="20"/>
              </w:rPr>
            </w:pPr>
            <w:r w:rsidRPr="00DF4279">
              <w:rPr>
                <w:rFonts w:ascii="Arial" w:hAnsi="Arial" w:cs="Arial"/>
                <w:sz w:val="20"/>
                <w:szCs w:val="20"/>
              </w:rPr>
              <w:t xml:space="preserve">Metal component and organic compounds. </w:t>
            </w:r>
          </w:p>
          <w:p w14:paraId="69634CCA" w14:textId="1EF4156D" w:rsidR="002054CF" w:rsidRPr="00DF4279" w:rsidRDefault="002054CF" w:rsidP="002054CF">
            <w:pPr>
              <w:rPr>
                <w:rFonts w:ascii="Arial" w:hAnsi="Arial" w:cs="Arial"/>
                <w:sz w:val="20"/>
                <w:szCs w:val="20"/>
              </w:rPr>
            </w:pPr>
            <w:r w:rsidRPr="00DF4279">
              <w:rPr>
                <w:rFonts w:ascii="Arial" w:hAnsi="Arial" w:cs="Arial"/>
                <w:sz w:val="20"/>
                <w:szCs w:val="20"/>
              </w:rPr>
              <w:t xml:space="preserve">Wood smoke induce significant increase in LDH, low-level of cytotoxicity. WS also induce </w:t>
            </w:r>
            <w:bookmarkStart w:id="87" w:name="_Hlk38616763"/>
            <w:r w:rsidRPr="00DF4279">
              <w:rPr>
                <w:rFonts w:ascii="Arial" w:hAnsi="Arial" w:cs="Arial"/>
                <w:sz w:val="20"/>
                <w:szCs w:val="20"/>
              </w:rPr>
              <w:t>increased mRNA expression of catalase and H</w:t>
            </w:r>
            <w:r w:rsidR="00DF4279">
              <w:rPr>
                <w:rFonts w:ascii="Arial" w:hAnsi="Arial" w:cs="Arial"/>
                <w:sz w:val="20"/>
                <w:szCs w:val="20"/>
              </w:rPr>
              <w:t>MOX</w:t>
            </w:r>
            <w:r w:rsidRPr="00DF4279">
              <w:rPr>
                <w:rFonts w:ascii="Arial" w:hAnsi="Arial" w:cs="Arial"/>
                <w:sz w:val="20"/>
                <w:szCs w:val="20"/>
              </w:rPr>
              <w:t xml:space="preserve">1 at 24-h or 72-h compared cells in control. </w:t>
            </w:r>
            <w:bookmarkEnd w:id="87"/>
            <w:r w:rsidRPr="00DF4279">
              <w:rPr>
                <w:rFonts w:ascii="Arial" w:hAnsi="Arial" w:cs="Arial"/>
                <w:sz w:val="20"/>
                <w:szCs w:val="20"/>
              </w:rPr>
              <w:t>Epigenetic alterations induced by WS treatment was mild</w:t>
            </w:r>
          </w:p>
        </w:tc>
      </w:tr>
      <w:tr w:rsidR="002054CF" w:rsidRPr="00DF4279" w14:paraId="11335EE8" w14:textId="77777777" w:rsidTr="002054CF">
        <w:trPr>
          <w:trHeight w:val="521"/>
        </w:trPr>
        <w:tc>
          <w:tcPr>
            <w:tcW w:w="521" w:type="pct"/>
            <w:tcBorders>
              <w:top w:val="single" w:sz="4" w:space="0" w:color="auto"/>
              <w:left w:val="nil"/>
              <w:bottom w:val="single" w:sz="4" w:space="0" w:color="auto"/>
              <w:right w:val="nil"/>
            </w:tcBorders>
          </w:tcPr>
          <w:p w14:paraId="26EFD764" w14:textId="77777777" w:rsidR="002054CF" w:rsidRPr="00DF4279" w:rsidRDefault="002054CF" w:rsidP="002054CF">
            <w:pPr>
              <w:rPr>
                <w:rFonts w:ascii="Arial" w:hAnsi="Arial" w:cs="Arial"/>
                <w:sz w:val="20"/>
                <w:szCs w:val="20"/>
              </w:rPr>
            </w:pPr>
            <w:r w:rsidRPr="00DF4279">
              <w:rPr>
                <w:rFonts w:ascii="Arial" w:hAnsi="Arial" w:cs="Arial"/>
                <w:sz w:val="20"/>
                <w:szCs w:val="20"/>
              </w:rPr>
              <w:fldChar w:fldCharType="begin"/>
            </w:r>
            <w:r w:rsidRPr="00DF4279">
              <w:rPr>
                <w:rFonts w:ascii="Arial" w:hAnsi="Arial" w:cs="Arial"/>
                <w:sz w:val="20"/>
                <w:szCs w:val="20"/>
              </w:rPr>
              <w:instrText xml:space="preserve"> ADDIN EN.CITE &lt;EndNote&gt;&lt;Cite&gt;&lt;Author&gt;Muala&lt;/Author&gt;&lt;Year&gt;2015&lt;/Year&gt;&lt;RecNum&gt;1329&lt;/RecNum&gt;&lt;DisplayText&gt;(Muala et al. 2015)&lt;/DisplayText&gt;&lt;record&gt;&lt;rec-number&gt;1329&lt;/rec-number&gt;&lt;foreign-keys&gt;&lt;key app="EN" db-id="d9rsr5ap2zr5vnet2p8vw5xqaevda9z55d5x" timestamp="1586357068"&gt;1329&lt;/key&gt;&lt;/foreign-keys&gt;&lt;ref-type name="Journal Article"&gt;17&lt;/ref-type&gt;&lt;contributors&gt;&lt;authors&gt;&lt;author&gt;Muala, A.&lt;/author&gt;&lt;author&gt;Rankin, G.&lt;/author&gt;&lt;author&gt;Sehlstedt, M.&lt;/author&gt;&lt;author&gt;Unosson, J.&lt;/author&gt;&lt;author&gt;Bosson, J. A.&lt;/author&gt;&lt;author&gt;Behndig, A.&lt;/author&gt;&lt;author&gt;Pourazar, J.&lt;/author&gt;&lt;author&gt;Nystrom, R.&lt;/author&gt;&lt;author&gt;Pettersson, E.&lt;/author&gt;&lt;author&gt;Bergvall, C.&lt;/author&gt;&lt;author&gt;Westerholm, R.&lt;/author&gt;&lt;author&gt;Jalava, P. I.&lt;/author&gt;&lt;author&gt;Happo, M. S.&lt;/author&gt;&lt;author&gt;Uski, O.&lt;/author&gt;&lt;author&gt;Hirvonen, M. R.&lt;/author&gt;&lt;author&gt;Kelly, F. J.&lt;/author&gt;&lt;author&gt;Mudway, I. S.&lt;/author&gt;&lt;author&gt;Blomberg, A.&lt;/author&gt;&lt;author&gt;Boman, C.&lt;/author&gt;&lt;author&gt;Sandstrom, T.&lt;/author&gt;&lt;/authors&gt;&lt;/contributors&gt;&lt;titles&gt;&lt;title&gt;Acute exposure to wood smoke from incomplete combustion - indications of cytotoxicity&lt;/title&gt;&lt;secondary-title&gt;Particle and Fibre Toxicology&lt;/secondary-title&gt;&lt;/titles&gt;&lt;periodical&gt;&lt;full-title&gt;Part Fibre Toxicol&lt;/full-title&gt;&lt;abbr-1&gt;Particle and fibre toxicology&lt;/abbr-1&gt;&lt;/periodical&gt;&lt;volume&gt;12&lt;/volume&gt;&lt;dates&gt;&lt;year&gt;2015&lt;/year&gt;&lt;pub-dates&gt;&lt;date&gt;Oct&lt;/date&gt;&lt;/pub-dates&gt;&lt;/dates&gt;&lt;isbn&gt;1743-8977&lt;/isbn&gt;&lt;accession-num&gt;WOS:000363833500001&lt;/accession-num&gt;&lt;urls&gt;&lt;related-urls&gt;&lt;url&gt;&amp;lt;Go to ISI&amp;gt;://WOS:000363833500001&lt;/url&gt;&lt;url&gt;https://particleandfibretoxicology.biomedcentral.com/track/pdf/10.1186/s12989-015-0111-7&lt;/url&gt;&lt;/related-urls&gt;&lt;/urls&gt;&lt;custom7&gt;33&lt;/custom7&gt;&lt;electronic-resource-num&gt;10.1186/s12989-015-0111-7&lt;/electronic-resource-num&gt;&lt;/record&gt;&lt;/Cite&gt;&lt;/EndNote&gt;</w:instrText>
            </w:r>
            <w:r w:rsidRPr="00DF4279">
              <w:rPr>
                <w:rFonts w:ascii="Arial" w:hAnsi="Arial" w:cs="Arial"/>
                <w:sz w:val="20"/>
                <w:szCs w:val="20"/>
              </w:rPr>
              <w:fldChar w:fldCharType="separate"/>
            </w:r>
            <w:r w:rsidRPr="00DF4279">
              <w:rPr>
                <w:rFonts w:ascii="Arial" w:hAnsi="Arial" w:cs="Arial"/>
                <w:noProof/>
                <w:sz w:val="20"/>
                <w:szCs w:val="20"/>
              </w:rPr>
              <w:t>(Muala et al. 2015)</w:t>
            </w:r>
            <w:r w:rsidRPr="00DF4279">
              <w:rPr>
                <w:rFonts w:ascii="Arial" w:hAnsi="Arial" w:cs="Arial"/>
                <w:sz w:val="20"/>
                <w:szCs w:val="20"/>
              </w:rPr>
              <w:fldChar w:fldCharType="end"/>
            </w:r>
          </w:p>
        </w:tc>
        <w:tc>
          <w:tcPr>
            <w:tcW w:w="520" w:type="pct"/>
            <w:tcBorders>
              <w:top w:val="single" w:sz="4" w:space="0" w:color="auto"/>
              <w:left w:val="nil"/>
              <w:bottom w:val="single" w:sz="4" w:space="0" w:color="auto"/>
              <w:right w:val="nil"/>
            </w:tcBorders>
          </w:tcPr>
          <w:p w14:paraId="5A26E9AC" w14:textId="77777777" w:rsidR="002054CF" w:rsidRPr="00DF4279" w:rsidRDefault="002054CF" w:rsidP="002054CF">
            <w:pPr>
              <w:rPr>
                <w:rFonts w:ascii="Arial" w:hAnsi="Arial" w:cs="Arial"/>
                <w:sz w:val="20"/>
                <w:szCs w:val="20"/>
              </w:rPr>
            </w:pPr>
            <w:r w:rsidRPr="00DF4279">
              <w:rPr>
                <w:rFonts w:ascii="Arial" w:hAnsi="Arial" w:cs="Arial"/>
                <w:sz w:val="20"/>
                <w:szCs w:val="20"/>
              </w:rPr>
              <w:t>Murine macrophage cell line RAW264.7</w:t>
            </w:r>
          </w:p>
        </w:tc>
        <w:tc>
          <w:tcPr>
            <w:tcW w:w="487" w:type="pct"/>
            <w:tcBorders>
              <w:top w:val="single" w:sz="4" w:space="0" w:color="auto"/>
              <w:left w:val="nil"/>
              <w:bottom w:val="single" w:sz="4" w:space="0" w:color="auto"/>
              <w:right w:val="nil"/>
            </w:tcBorders>
          </w:tcPr>
          <w:p w14:paraId="21DF5D3A" w14:textId="77777777" w:rsidR="002054CF" w:rsidRPr="00DF4279" w:rsidRDefault="002054CF" w:rsidP="002054CF">
            <w:pPr>
              <w:rPr>
                <w:rFonts w:ascii="Arial" w:hAnsi="Arial" w:cs="Arial"/>
                <w:sz w:val="20"/>
                <w:szCs w:val="20"/>
              </w:rPr>
            </w:pPr>
            <w:r w:rsidRPr="00DF4279">
              <w:rPr>
                <w:rFonts w:ascii="Arial" w:hAnsi="Arial" w:cs="Arial"/>
                <w:sz w:val="20"/>
                <w:szCs w:val="20"/>
              </w:rPr>
              <w:t>Birch wood</w:t>
            </w:r>
          </w:p>
        </w:tc>
        <w:tc>
          <w:tcPr>
            <w:tcW w:w="868" w:type="pct"/>
            <w:tcBorders>
              <w:top w:val="single" w:sz="4" w:space="0" w:color="auto"/>
              <w:left w:val="nil"/>
              <w:bottom w:val="single" w:sz="4" w:space="0" w:color="auto"/>
              <w:right w:val="nil"/>
            </w:tcBorders>
          </w:tcPr>
          <w:p w14:paraId="11084993" w14:textId="77777777" w:rsidR="002054CF" w:rsidRPr="00DF4279" w:rsidRDefault="002054CF" w:rsidP="002054CF">
            <w:pPr>
              <w:rPr>
                <w:rFonts w:ascii="Arial" w:hAnsi="Arial" w:cs="Arial"/>
                <w:sz w:val="20"/>
                <w:szCs w:val="20"/>
              </w:rPr>
            </w:pPr>
            <w:r w:rsidRPr="00DF4279">
              <w:rPr>
                <w:rFonts w:ascii="Arial" w:hAnsi="Arial" w:cs="Arial"/>
                <w:sz w:val="20"/>
                <w:szCs w:val="20"/>
              </w:rPr>
              <w:t>15, 50, 150, 300 µg/ml of the wood smoke extracts</w:t>
            </w:r>
          </w:p>
        </w:tc>
        <w:tc>
          <w:tcPr>
            <w:tcW w:w="2604" w:type="pct"/>
            <w:tcBorders>
              <w:top w:val="single" w:sz="4" w:space="0" w:color="auto"/>
              <w:left w:val="nil"/>
              <w:bottom w:val="single" w:sz="4" w:space="0" w:color="auto"/>
              <w:right w:val="nil"/>
            </w:tcBorders>
          </w:tcPr>
          <w:p w14:paraId="05FB352B" w14:textId="31BA27AF" w:rsidR="002054CF" w:rsidRPr="00DF4279" w:rsidRDefault="002054CF" w:rsidP="002054CF">
            <w:pPr>
              <w:rPr>
                <w:rFonts w:ascii="Arial" w:hAnsi="Arial" w:cs="Arial"/>
                <w:sz w:val="20"/>
                <w:szCs w:val="20"/>
              </w:rPr>
            </w:pPr>
            <w:r w:rsidRPr="00DF4279">
              <w:rPr>
                <w:rFonts w:ascii="Arial" w:hAnsi="Arial" w:cs="Arial"/>
                <w:sz w:val="20"/>
                <w:szCs w:val="20"/>
              </w:rPr>
              <w:t xml:space="preserve">The in vitro data demonstrated that wood smoke particles generated under these incomplete combustion conditions induced cell death and decrease the metabolic activity at high doses (150 and 300 </w:t>
            </w:r>
            <w:bookmarkStart w:id="88" w:name="_Hlk38619497"/>
            <w:r w:rsidRPr="00DF4279">
              <w:rPr>
                <w:rFonts w:ascii="Arial" w:hAnsi="Arial" w:cs="Arial"/>
                <w:sz w:val="20"/>
                <w:szCs w:val="20"/>
              </w:rPr>
              <w:t>µg/ml</w:t>
            </w:r>
            <w:bookmarkEnd w:id="88"/>
            <w:r w:rsidRPr="00DF4279">
              <w:rPr>
                <w:rFonts w:ascii="Arial" w:hAnsi="Arial" w:cs="Arial"/>
                <w:sz w:val="20"/>
                <w:szCs w:val="20"/>
              </w:rPr>
              <w:t xml:space="preserve">). Significant increased number of cells also enter subG1 phase with a concentration-dependent trend. Similar results were found for the DNA damage. But </w:t>
            </w:r>
            <w:bookmarkStart w:id="89" w:name="_Hlk38619519"/>
            <w:r w:rsidRPr="00DF4279">
              <w:rPr>
                <w:rFonts w:ascii="Arial" w:hAnsi="Arial" w:cs="Arial"/>
                <w:sz w:val="20"/>
                <w:szCs w:val="20"/>
              </w:rPr>
              <w:t>wood smoke exposure only induced minor inflammatory responses (small increase in MIP-2 expression but not TNF</w:t>
            </w:r>
            <w:bookmarkEnd w:id="89"/>
            <w:r w:rsidR="00DF4279">
              <w:rPr>
                <w:rFonts w:ascii="Calibri" w:hAnsi="Calibri" w:cs="Calibri"/>
                <w:sz w:val="20"/>
                <w:szCs w:val="20"/>
              </w:rPr>
              <w:t>α</w:t>
            </w:r>
            <w:r w:rsidR="00DF4279">
              <w:rPr>
                <w:rFonts w:ascii="Arial" w:hAnsi="Arial" w:cs="Arial"/>
                <w:sz w:val="20"/>
                <w:szCs w:val="20"/>
              </w:rPr>
              <w:t>)</w:t>
            </w:r>
          </w:p>
        </w:tc>
      </w:tr>
      <w:tr w:rsidR="002054CF" w:rsidRPr="00DF4279" w14:paraId="6F4D920F" w14:textId="77777777" w:rsidTr="00DF4279">
        <w:trPr>
          <w:trHeight w:val="1520"/>
        </w:trPr>
        <w:tc>
          <w:tcPr>
            <w:tcW w:w="521" w:type="pct"/>
            <w:tcBorders>
              <w:top w:val="single" w:sz="4" w:space="0" w:color="auto"/>
              <w:left w:val="nil"/>
              <w:bottom w:val="single" w:sz="4" w:space="0" w:color="auto"/>
              <w:right w:val="nil"/>
            </w:tcBorders>
          </w:tcPr>
          <w:p w14:paraId="7ACCAB2A" w14:textId="77777777" w:rsidR="002054CF" w:rsidRPr="00DF4279" w:rsidRDefault="002054CF" w:rsidP="002054CF">
            <w:pPr>
              <w:rPr>
                <w:rFonts w:ascii="Arial" w:hAnsi="Arial" w:cs="Arial"/>
                <w:sz w:val="20"/>
                <w:szCs w:val="20"/>
              </w:rPr>
            </w:pPr>
            <w:r w:rsidRPr="00DF4279">
              <w:rPr>
                <w:rFonts w:ascii="Arial" w:hAnsi="Arial" w:cs="Arial"/>
                <w:sz w:val="20"/>
                <w:szCs w:val="20"/>
              </w:rPr>
              <w:fldChar w:fldCharType="begin">
                <w:fldData xml:space="preserve">PEVuZE5vdGU+PENpdGU+PEF1dGhvcj5Mb25naGluPC9BdXRob3I+PFllYXI+MjAxNjwvWWVhcj48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</w:fldData>
              </w:fldChar>
            </w:r>
            <w:r w:rsidRPr="00DF4279">
              <w:rPr>
                <w:rFonts w:ascii="Arial" w:hAnsi="Arial" w:cs="Arial"/>
                <w:sz w:val="20"/>
                <w:szCs w:val="20"/>
              </w:rPr>
              <w:instrText xml:space="preserve"> ADDIN EN.CITE </w:instrText>
            </w:r>
            <w:r w:rsidRPr="00DF4279">
              <w:rPr>
                <w:rFonts w:ascii="Arial" w:hAnsi="Arial" w:cs="Arial"/>
                <w:sz w:val="20"/>
                <w:szCs w:val="20"/>
              </w:rPr>
              <w:fldChar w:fldCharType="begin">
                <w:fldData xml:space="preserve">PEVuZE5vdGU+PENpdGU+PEF1dGhvcj5Mb25naGluPC9BdXRob3I+PFllYXI+MjAxNjwvWWVhcj48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</w:fldData>
              </w:fldChar>
            </w:r>
            <w:r w:rsidRPr="00DF4279">
              <w:rPr>
                <w:rFonts w:ascii="Arial" w:hAnsi="Arial" w:cs="Arial"/>
                <w:sz w:val="20"/>
                <w:szCs w:val="20"/>
              </w:rPr>
              <w:instrText xml:space="preserve"> ADDIN EN.CITE.DATA </w:instrText>
            </w:r>
            <w:r w:rsidRPr="00DF4279">
              <w:rPr>
                <w:rFonts w:ascii="Arial" w:hAnsi="Arial" w:cs="Arial"/>
                <w:sz w:val="20"/>
                <w:szCs w:val="20"/>
              </w:rPr>
            </w:r>
            <w:r w:rsidRPr="00DF4279">
              <w:rPr>
                <w:rFonts w:ascii="Arial" w:hAnsi="Arial" w:cs="Arial"/>
                <w:sz w:val="20"/>
                <w:szCs w:val="20"/>
              </w:rPr>
              <w:fldChar w:fldCharType="end"/>
            </w:r>
            <w:r w:rsidRPr="00DF4279">
              <w:rPr>
                <w:rFonts w:ascii="Arial" w:hAnsi="Arial" w:cs="Arial"/>
                <w:sz w:val="20"/>
                <w:szCs w:val="20"/>
              </w:rPr>
            </w:r>
            <w:r w:rsidRPr="00DF4279">
              <w:rPr>
                <w:rFonts w:ascii="Arial" w:hAnsi="Arial" w:cs="Arial"/>
                <w:sz w:val="20"/>
                <w:szCs w:val="20"/>
              </w:rPr>
              <w:fldChar w:fldCharType="separate"/>
            </w:r>
            <w:r w:rsidRPr="00DF4279">
              <w:rPr>
                <w:rFonts w:ascii="Arial" w:hAnsi="Arial" w:cs="Arial"/>
                <w:noProof/>
                <w:sz w:val="20"/>
                <w:szCs w:val="20"/>
              </w:rPr>
              <w:t>(Longhin et al. 2016)</w:t>
            </w:r>
            <w:r w:rsidRPr="00DF4279">
              <w:rPr>
                <w:rFonts w:ascii="Arial" w:hAnsi="Arial" w:cs="Arial"/>
                <w:sz w:val="20"/>
                <w:szCs w:val="20"/>
              </w:rPr>
              <w:fldChar w:fldCharType="end"/>
            </w:r>
          </w:p>
        </w:tc>
        <w:tc>
          <w:tcPr>
            <w:tcW w:w="520" w:type="pct"/>
            <w:tcBorders>
              <w:top w:val="single" w:sz="4" w:space="0" w:color="auto"/>
              <w:left w:val="nil"/>
              <w:bottom w:val="single" w:sz="4" w:space="0" w:color="auto"/>
              <w:right w:val="nil"/>
            </w:tcBorders>
          </w:tcPr>
          <w:p w14:paraId="18CF7600" w14:textId="77777777" w:rsidR="002054CF" w:rsidRPr="00DF4279" w:rsidRDefault="002054CF" w:rsidP="002054CF">
            <w:pPr>
              <w:rPr>
                <w:rFonts w:ascii="Arial" w:hAnsi="Arial" w:cs="Arial"/>
                <w:sz w:val="20"/>
                <w:szCs w:val="20"/>
              </w:rPr>
            </w:pPr>
            <w:r w:rsidRPr="00DF4279">
              <w:rPr>
                <w:rFonts w:ascii="Arial" w:hAnsi="Arial" w:cs="Arial"/>
                <w:sz w:val="20"/>
                <w:szCs w:val="20"/>
              </w:rPr>
              <w:t>Human bronchial epithelial cells (HBC)</w:t>
            </w:r>
          </w:p>
        </w:tc>
        <w:tc>
          <w:tcPr>
            <w:tcW w:w="487" w:type="pct"/>
            <w:tcBorders>
              <w:top w:val="single" w:sz="4" w:space="0" w:color="auto"/>
              <w:left w:val="nil"/>
              <w:bottom w:val="single" w:sz="4" w:space="0" w:color="auto"/>
              <w:right w:val="nil"/>
            </w:tcBorders>
          </w:tcPr>
          <w:p w14:paraId="69EEAEB2" w14:textId="77777777" w:rsidR="002054CF" w:rsidRPr="00DF4279" w:rsidRDefault="002054CF" w:rsidP="002054CF">
            <w:pPr>
              <w:rPr>
                <w:rFonts w:ascii="Arial" w:hAnsi="Arial" w:cs="Arial"/>
                <w:sz w:val="20"/>
                <w:szCs w:val="20"/>
              </w:rPr>
            </w:pPr>
            <w:r w:rsidRPr="00DF4279">
              <w:rPr>
                <w:rFonts w:ascii="Arial" w:hAnsi="Arial" w:cs="Arial"/>
                <w:sz w:val="20"/>
                <w:szCs w:val="20"/>
              </w:rPr>
              <w:t>Comparative study on DE and biomass smoke (spruce)</w:t>
            </w:r>
          </w:p>
        </w:tc>
        <w:tc>
          <w:tcPr>
            <w:tcW w:w="868" w:type="pct"/>
            <w:tcBorders>
              <w:top w:val="single" w:sz="4" w:space="0" w:color="auto"/>
              <w:left w:val="nil"/>
              <w:bottom w:val="single" w:sz="4" w:space="0" w:color="auto"/>
              <w:right w:val="nil"/>
            </w:tcBorders>
          </w:tcPr>
          <w:p w14:paraId="04B0D48F" w14:textId="77777777" w:rsidR="002054CF" w:rsidRPr="00DF4279" w:rsidRDefault="002054CF" w:rsidP="002054CF">
            <w:pPr>
              <w:rPr>
                <w:rFonts w:ascii="Arial" w:hAnsi="Arial" w:cs="Arial"/>
                <w:sz w:val="20"/>
                <w:szCs w:val="20"/>
              </w:rPr>
            </w:pPr>
            <w:r w:rsidRPr="00DF4279">
              <w:rPr>
                <w:rFonts w:ascii="Arial" w:hAnsi="Arial" w:cs="Arial"/>
                <w:sz w:val="20"/>
                <w:szCs w:val="20"/>
              </w:rPr>
              <w:t>Metal and PAH content was higher in diesel samples compared to biomass fuel (2.5 mg/cm</w:t>
            </w:r>
            <w:r w:rsidRPr="00DF4279">
              <w:rPr>
                <w:rFonts w:ascii="Arial" w:hAnsi="Arial" w:cs="Arial"/>
                <w:sz w:val="20"/>
                <w:szCs w:val="20"/>
                <w:vertAlign w:val="superscript"/>
              </w:rPr>
              <w:t>2</w:t>
            </w:r>
            <w:r w:rsidRPr="00DF4279">
              <w:rPr>
                <w:rFonts w:ascii="Arial" w:hAnsi="Arial" w:cs="Arial"/>
                <w:sz w:val="20"/>
                <w:szCs w:val="20"/>
              </w:rPr>
              <w:t>)</w:t>
            </w:r>
          </w:p>
        </w:tc>
        <w:tc>
          <w:tcPr>
            <w:tcW w:w="2604" w:type="pct"/>
            <w:tcBorders>
              <w:top w:val="single" w:sz="4" w:space="0" w:color="auto"/>
              <w:left w:val="nil"/>
              <w:bottom w:val="single" w:sz="4" w:space="0" w:color="auto"/>
              <w:right w:val="nil"/>
            </w:tcBorders>
          </w:tcPr>
          <w:p w14:paraId="0ED72906" w14:textId="3D945CD6" w:rsidR="002054CF" w:rsidRPr="00DF4279" w:rsidRDefault="002054CF" w:rsidP="002054CF">
            <w:pPr>
              <w:rPr>
                <w:rFonts w:ascii="Arial" w:hAnsi="Arial" w:cs="Arial"/>
                <w:sz w:val="20"/>
                <w:szCs w:val="20"/>
              </w:rPr>
            </w:pPr>
            <w:r w:rsidRPr="00DF4279">
              <w:rPr>
                <w:rFonts w:ascii="Arial" w:hAnsi="Arial" w:cs="Arial"/>
                <w:sz w:val="20"/>
                <w:szCs w:val="20"/>
              </w:rPr>
              <w:t xml:space="preserve">In this study, only </w:t>
            </w:r>
            <w:bookmarkStart w:id="90" w:name="_Hlk38620624"/>
            <w:r w:rsidRPr="00DF4279">
              <w:rPr>
                <w:rFonts w:ascii="Arial" w:hAnsi="Arial" w:cs="Arial"/>
                <w:sz w:val="20"/>
                <w:szCs w:val="20"/>
              </w:rPr>
              <w:t xml:space="preserve">diesel exhaust particles generated more mRNA expression responses in xenobiotic metabolism, inflammatory response, oxidative stress, and EMT after 24 h or </w:t>
            </w:r>
            <w:r w:rsidR="00DF4279">
              <w:rPr>
                <w:rFonts w:ascii="Arial" w:hAnsi="Arial" w:cs="Arial"/>
                <w:sz w:val="20"/>
                <w:szCs w:val="20"/>
              </w:rPr>
              <w:t>2-</w:t>
            </w:r>
            <w:r w:rsidRPr="00DF4279">
              <w:rPr>
                <w:rFonts w:ascii="Arial" w:hAnsi="Arial" w:cs="Arial"/>
                <w:sz w:val="20"/>
                <w:szCs w:val="20"/>
              </w:rPr>
              <w:t>week exposure at the same mass dose</w:t>
            </w:r>
            <w:bookmarkEnd w:id="90"/>
            <w:r w:rsidRPr="00DF4279">
              <w:rPr>
                <w:rFonts w:ascii="Arial" w:hAnsi="Arial" w:cs="Arial"/>
                <w:sz w:val="20"/>
                <w:szCs w:val="20"/>
              </w:rPr>
              <w:t>.  Similarly, more pro-inflammatory proteins (IL6, IL-8, IL-1</w:t>
            </w:r>
            <w:r w:rsidRPr="00DF4279">
              <w:rPr>
                <w:rFonts w:ascii="Calibri" w:hAnsi="Calibri" w:cs="Calibri"/>
                <w:sz w:val="20"/>
                <w:szCs w:val="20"/>
              </w:rPr>
              <w:t>β</w:t>
            </w:r>
            <w:r w:rsidRPr="00DF4279">
              <w:rPr>
                <w:rFonts w:ascii="Arial" w:hAnsi="Arial" w:cs="Arial"/>
                <w:sz w:val="20"/>
                <w:szCs w:val="20"/>
              </w:rPr>
              <w:t>) were released in the cells treated with DE compared to wood smoke at 24h, 1-</w:t>
            </w:r>
            <w:r w:rsidR="00DF4279">
              <w:rPr>
                <w:rFonts w:ascii="Arial" w:hAnsi="Arial" w:cs="Arial"/>
                <w:sz w:val="20"/>
                <w:szCs w:val="20"/>
              </w:rPr>
              <w:t>week</w:t>
            </w:r>
            <w:r w:rsidRPr="00DF4279">
              <w:rPr>
                <w:rFonts w:ascii="Arial" w:hAnsi="Arial" w:cs="Arial"/>
                <w:sz w:val="20"/>
                <w:szCs w:val="20"/>
              </w:rPr>
              <w:t>, or 2</w:t>
            </w:r>
            <w:r w:rsidR="00DF4279">
              <w:rPr>
                <w:rFonts w:ascii="Arial" w:hAnsi="Arial" w:cs="Arial"/>
                <w:sz w:val="20"/>
                <w:szCs w:val="20"/>
              </w:rPr>
              <w:t>-</w:t>
            </w:r>
            <w:r w:rsidRPr="00DF4279">
              <w:rPr>
                <w:rFonts w:ascii="Arial" w:hAnsi="Arial" w:cs="Arial"/>
                <w:sz w:val="20"/>
                <w:szCs w:val="20"/>
              </w:rPr>
              <w:t>week</w:t>
            </w:r>
          </w:p>
        </w:tc>
      </w:tr>
      <w:tr w:rsidR="002054CF" w:rsidRPr="00DF4279" w14:paraId="5AA39F2D" w14:textId="77777777" w:rsidTr="00DF4279">
        <w:trPr>
          <w:trHeight w:val="2420"/>
        </w:trPr>
        <w:tc>
          <w:tcPr>
            <w:tcW w:w="521" w:type="pct"/>
            <w:tcBorders>
              <w:top w:val="single" w:sz="4" w:space="0" w:color="auto"/>
              <w:left w:val="nil"/>
              <w:bottom w:val="single" w:sz="4" w:space="0" w:color="auto"/>
              <w:right w:val="nil"/>
            </w:tcBorders>
          </w:tcPr>
          <w:p w14:paraId="0DE94336" w14:textId="77777777" w:rsidR="002054CF" w:rsidRPr="00DF4279" w:rsidRDefault="002054CF" w:rsidP="002054CF">
            <w:pPr>
              <w:rPr>
                <w:rFonts w:ascii="Arial" w:hAnsi="Arial" w:cs="Arial"/>
                <w:sz w:val="20"/>
                <w:szCs w:val="20"/>
              </w:rPr>
            </w:pPr>
            <w:r w:rsidRPr="00DF4279">
              <w:rPr>
                <w:rFonts w:ascii="Arial" w:hAnsi="Arial" w:cs="Arial"/>
                <w:sz w:val="20"/>
                <w:szCs w:val="20"/>
              </w:rPr>
              <w:fldChar w:fldCharType="begin"/>
            </w:r>
            <w:r w:rsidRPr="00DF4279">
              <w:rPr>
                <w:rFonts w:ascii="Arial" w:hAnsi="Arial" w:cs="Arial"/>
                <w:sz w:val="20"/>
                <w:szCs w:val="20"/>
              </w:rPr>
              <w:instrText xml:space="preserve"> ADDIN EN.CITE &lt;EndNote&gt;&lt;Cite&gt;&lt;Author&gt;Arif&lt;/Author&gt;&lt;Year&gt;2017&lt;/Year&gt;&lt;RecNum&gt;1191&lt;/RecNum&gt;&lt;DisplayText&gt;(Arif et al. 2017)&lt;/DisplayText&gt;&lt;record&gt;&lt;rec-number&gt;1191&lt;/rec-number&gt;&lt;foreign-keys&gt;&lt;key app="EN" db-id="d9rsr5ap2zr5vnet2p8vw5xqaevda9z55d5x" timestamp="1586357068"&gt;1191&lt;/key&gt;&lt;/foreign-keys&gt;&lt;ref-type name="Journal Article"&gt;17&lt;/ref-type&gt;&lt;contributors&gt;&lt;authors&gt;&lt;author&gt;Arif, A. T.&lt;/author&gt;&lt;author&gt;Maschowski, C.&lt;/author&gt;&lt;author&gt;Garra, P.&lt;/author&gt;&lt;author&gt;Garcia-Kaufer, M.&lt;/author&gt;&lt;author&gt;Petithory, T.&lt;/author&gt;&lt;author&gt;Trouve, G.&lt;/author&gt;&lt;author&gt;Dieterlen, A.&lt;/author&gt;&lt;author&gt;Mersch-Sundermann, V.&lt;/author&gt;&lt;author&gt;Khanaqa, P.&lt;/author&gt;&lt;author&gt;Nazarenko, I.&lt;/author&gt;&lt;author&gt;Gminski, R.&lt;/author&gt;&lt;author&gt;Giere, R.&lt;/author&gt;&lt;/authors&gt;&lt;/contributors&gt;&lt;titles&gt;&lt;title&gt;Cytotoxic and genotoxic responses of human lung cells to combustion smoke particles of Miscanthus straw, softwood and beech wood chips&lt;/title&gt;&lt;secondary-title&gt;Atmospheric Environment&lt;/secondary-title&gt;&lt;/titles&gt;&lt;periodical&gt;&lt;full-title&gt;Atmospheric Environment&lt;/full-title&gt;&lt;/periodical&gt;&lt;pages&gt;138-154&lt;/pages&gt;&lt;volume&gt;163&lt;/volume&gt;&lt;dates&gt;&lt;year&gt;2017&lt;/year&gt;&lt;pub-dates&gt;&lt;date&gt;Aug&lt;/date&gt;&lt;/pub-dates&gt;&lt;/dates&gt;&lt;isbn&gt;1352-2310&lt;/isbn&gt;&lt;accession-num&gt;WOS:000404491800014&lt;/accession-num&gt;&lt;urls&gt;&lt;related-urls&gt;&lt;url&gt;&amp;lt;Go to ISI&amp;gt;://WOS:000404491800014&lt;/url&gt;&lt;url&gt;https://www.ncbi.nlm.nih.gov/pmc/articles/PMC6275551/pdf/nihms-997892.pdf&lt;/url&gt;&lt;/related-urls&gt;&lt;/urls&gt;&lt;electronic-resource-num&gt;10.1016/j.atmosenv.2017.05.019&lt;/electronic-resource-num&gt;&lt;/record&gt;&lt;/Cite&gt;&lt;/EndNote&gt;</w:instrText>
            </w:r>
            <w:r w:rsidRPr="00DF4279">
              <w:rPr>
                <w:rFonts w:ascii="Arial" w:hAnsi="Arial" w:cs="Arial"/>
                <w:sz w:val="20"/>
                <w:szCs w:val="20"/>
              </w:rPr>
              <w:fldChar w:fldCharType="separate"/>
            </w:r>
            <w:r w:rsidRPr="00DF4279">
              <w:rPr>
                <w:rFonts w:ascii="Arial" w:hAnsi="Arial" w:cs="Arial"/>
                <w:noProof/>
                <w:sz w:val="20"/>
                <w:szCs w:val="20"/>
              </w:rPr>
              <w:t>(Arif et al. 2017)</w:t>
            </w:r>
            <w:r w:rsidRPr="00DF4279">
              <w:rPr>
                <w:rFonts w:ascii="Arial" w:hAnsi="Arial" w:cs="Arial"/>
                <w:sz w:val="20"/>
                <w:szCs w:val="20"/>
              </w:rPr>
              <w:fldChar w:fldCharType="end"/>
            </w:r>
          </w:p>
        </w:tc>
        <w:tc>
          <w:tcPr>
            <w:tcW w:w="520" w:type="pct"/>
            <w:tcBorders>
              <w:top w:val="single" w:sz="4" w:space="0" w:color="auto"/>
              <w:left w:val="nil"/>
              <w:bottom w:val="single" w:sz="4" w:space="0" w:color="auto"/>
              <w:right w:val="nil"/>
            </w:tcBorders>
          </w:tcPr>
          <w:p w14:paraId="48C42889" w14:textId="77777777" w:rsidR="002054CF" w:rsidRPr="00DF4279" w:rsidRDefault="002054CF" w:rsidP="002054CF">
            <w:pPr>
              <w:rPr>
                <w:rFonts w:ascii="Arial" w:hAnsi="Arial" w:cs="Arial"/>
                <w:sz w:val="20"/>
                <w:szCs w:val="20"/>
              </w:rPr>
            </w:pPr>
            <w:r w:rsidRPr="00DF4279">
              <w:rPr>
                <w:rFonts w:ascii="Arial" w:hAnsi="Arial" w:cs="Arial"/>
                <w:sz w:val="20"/>
                <w:szCs w:val="20"/>
              </w:rPr>
              <w:t>A549 and BEAS-2B</w:t>
            </w:r>
          </w:p>
        </w:tc>
        <w:tc>
          <w:tcPr>
            <w:tcW w:w="487" w:type="pct"/>
            <w:tcBorders>
              <w:top w:val="single" w:sz="4" w:space="0" w:color="auto"/>
              <w:left w:val="nil"/>
              <w:bottom w:val="single" w:sz="4" w:space="0" w:color="auto"/>
              <w:right w:val="nil"/>
            </w:tcBorders>
          </w:tcPr>
          <w:p w14:paraId="2853F945" w14:textId="196B2BF5" w:rsidR="002054CF" w:rsidRPr="00DF4279" w:rsidRDefault="002054CF" w:rsidP="002054CF">
            <w:pPr>
              <w:rPr>
                <w:rFonts w:ascii="Arial" w:hAnsi="Arial" w:cs="Arial"/>
                <w:sz w:val="20"/>
                <w:szCs w:val="20"/>
              </w:rPr>
            </w:pPr>
            <w:r w:rsidRPr="00DF4279">
              <w:rPr>
                <w:rFonts w:ascii="Arial" w:hAnsi="Arial" w:cs="Arial"/>
                <w:sz w:val="20"/>
                <w:szCs w:val="20"/>
              </w:rPr>
              <w:t>Miscanthus straw, softwood chips (</w:t>
            </w:r>
            <w:r w:rsidR="00DF4279">
              <w:rPr>
                <w:rFonts w:ascii="Arial" w:hAnsi="Arial" w:cs="Arial"/>
                <w:sz w:val="20"/>
                <w:szCs w:val="20"/>
              </w:rPr>
              <w:t xml:space="preserve">SWC </w:t>
            </w:r>
            <w:r w:rsidRPr="00DF4279">
              <w:rPr>
                <w:rFonts w:ascii="Arial" w:hAnsi="Arial" w:cs="Arial"/>
                <w:sz w:val="20"/>
                <w:szCs w:val="20"/>
              </w:rPr>
              <w:t>spruce), hard wood chips (</w:t>
            </w:r>
            <w:r w:rsidR="00DF4279">
              <w:rPr>
                <w:rFonts w:ascii="Arial" w:hAnsi="Arial" w:cs="Arial"/>
                <w:sz w:val="20"/>
                <w:szCs w:val="20"/>
              </w:rPr>
              <w:t xml:space="preserve">HWC </w:t>
            </w:r>
            <w:r w:rsidRPr="00DF4279">
              <w:rPr>
                <w:rFonts w:ascii="Arial" w:hAnsi="Arial" w:cs="Arial"/>
                <w:sz w:val="20"/>
                <w:szCs w:val="20"/>
              </w:rPr>
              <w:t>beech)</w:t>
            </w:r>
          </w:p>
        </w:tc>
        <w:tc>
          <w:tcPr>
            <w:tcW w:w="868" w:type="pct"/>
            <w:tcBorders>
              <w:top w:val="single" w:sz="4" w:space="0" w:color="auto"/>
              <w:left w:val="nil"/>
              <w:bottom w:val="single" w:sz="4" w:space="0" w:color="auto"/>
              <w:right w:val="nil"/>
            </w:tcBorders>
          </w:tcPr>
          <w:p w14:paraId="388E9C51" w14:textId="77777777" w:rsidR="002054CF" w:rsidRPr="00DF4279" w:rsidRDefault="002054CF" w:rsidP="002054CF">
            <w:pPr>
              <w:rPr>
                <w:rFonts w:ascii="Arial" w:hAnsi="Arial" w:cs="Arial"/>
                <w:sz w:val="20"/>
                <w:szCs w:val="20"/>
              </w:rPr>
            </w:pPr>
            <w:r w:rsidRPr="00DF4279">
              <w:rPr>
                <w:rFonts w:ascii="Arial" w:hAnsi="Arial" w:cs="Arial"/>
                <w:sz w:val="20"/>
                <w:szCs w:val="20"/>
              </w:rPr>
              <w:t>PAH and CO: Beech &gt; softwood &gt; miscanthus. TVOCs: softwood generate highest levels.</w:t>
            </w:r>
          </w:p>
          <w:p w14:paraId="520F9782" w14:textId="277486B2" w:rsidR="002054CF" w:rsidRPr="00DF4279" w:rsidRDefault="002054CF" w:rsidP="002054CF">
            <w:pPr>
              <w:rPr>
                <w:rFonts w:ascii="Arial" w:hAnsi="Arial" w:cs="Arial"/>
                <w:sz w:val="20"/>
                <w:szCs w:val="20"/>
              </w:rPr>
            </w:pPr>
            <w:r w:rsidRPr="00DF4279">
              <w:rPr>
                <w:rFonts w:ascii="Arial" w:hAnsi="Arial" w:cs="Arial"/>
                <w:sz w:val="20"/>
                <w:szCs w:val="20"/>
              </w:rPr>
              <w:t xml:space="preserve">Exposure doses: </w:t>
            </w:r>
            <w:r w:rsidR="00DF4279">
              <w:rPr>
                <w:rFonts w:ascii="Arial" w:hAnsi="Arial" w:cs="Arial"/>
                <w:sz w:val="20"/>
                <w:szCs w:val="20"/>
              </w:rPr>
              <w:t>0</w:t>
            </w:r>
            <w:r w:rsidRPr="00DF4279">
              <w:rPr>
                <w:rFonts w:ascii="Arial" w:hAnsi="Arial" w:cs="Arial"/>
                <w:sz w:val="20"/>
                <w:szCs w:val="20"/>
              </w:rPr>
              <w:t>, 1, 3, 10, 30, 100 µg/cm</w:t>
            </w:r>
            <w:r w:rsidRPr="00DF4279">
              <w:rPr>
                <w:rFonts w:ascii="Arial" w:hAnsi="Arial" w:cs="Arial"/>
                <w:sz w:val="20"/>
                <w:szCs w:val="20"/>
                <w:vertAlign w:val="superscript"/>
              </w:rPr>
              <w:t>2</w:t>
            </w:r>
            <w:r w:rsidRPr="00DF4279">
              <w:rPr>
                <w:rFonts w:ascii="Arial" w:hAnsi="Arial" w:cs="Arial"/>
                <w:sz w:val="20"/>
                <w:szCs w:val="20"/>
              </w:rPr>
              <w:t>.</w:t>
            </w:r>
          </w:p>
        </w:tc>
        <w:tc>
          <w:tcPr>
            <w:tcW w:w="2604" w:type="pct"/>
            <w:tcBorders>
              <w:top w:val="single" w:sz="4" w:space="0" w:color="auto"/>
              <w:left w:val="nil"/>
              <w:bottom w:val="single" w:sz="4" w:space="0" w:color="auto"/>
              <w:right w:val="nil"/>
            </w:tcBorders>
          </w:tcPr>
          <w:p w14:paraId="3B342607" w14:textId="10B1D18A" w:rsidR="002054CF" w:rsidRPr="00DF4279" w:rsidRDefault="002054CF" w:rsidP="002054CF">
            <w:pPr>
              <w:rPr>
                <w:rFonts w:ascii="Arial" w:hAnsi="Arial" w:cs="Arial"/>
                <w:sz w:val="20"/>
                <w:szCs w:val="20"/>
              </w:rPr>
            </w:pPr>
            <w:r w:rsidRPr="00DF4279">
              <w:rPr>
                <w:rFonts w:ascii="Arial" w:hAnsi="Arial" w:cs="Arial"/>
                <w:sz w:val="20"/>
                <w:szCs w:val="20"/>
              </w:rPr>
              <w:t>SWC and BWC can cause significant cytotoxicity at higher doses at 30 and 100 µg/cm</w:t>
            </w:r>
            <w:r w:rsidRPr="00DF4279">
              <w:rPr>
                <w:rFonts w:ascii="Arial" w:hAnsi="Arial" w:cs="Arial"/>
                <w:sz w:val="20"/>
                <w:szCs w:val="20"/>
                <w:vertAlign w:val="superscript"/>
              </w:rPr>
              <w:t xml:space="preserve">2 </w:t>
            </w:r>
            <w:r w:rsidRPr="00DF4279">
              <w:rPr>
                <w:rFonts w:ascii="Arial" w:hAnsi="Arial" w:cs="Arial"/>
                <w:sz w:val="20"/>
                <w:szCs w:val="20"/>
              </w:rPr>
              <w:t>in both cell lines. SWC and BWC can cause significant cellular ds-DNA damages at higher doses at 10, 30 and 100 µg/cm</w:t>
            </w:r>
            <w:r w:rsidRPr="00DF4279">
              <w:rPr>
                <w:rFonts w:ascii="Arial" w:hAnsi="Arial" w:cs="Arial"/>
                <w:sz w:val="20"/>
                <w:szCs w:val="20"/>
                <w:vertAlign w:val="superscript"/>
              </w:rPr>
              <w:t xml:space="preserve">2 </w:t>
            </w:r>
            <w:r w:rsidRPr="00DF4279">
              <w:rPr>
                <w:rFonts w:ascii="Arial" w:hAnsi="Arial" w:cs="Arial"/>
                <w:sz w:val="20"/>
                <w:szCs w:val="20"/>
              </w:rPr>
              <w:t>in both cell lines.</w:t>
            </w:r>
            <w:r w:rsidRPr="00DF4279">
              <w:rPr>
                <w:sz w:val="20"/>
                <w:szCs w:val="20"/>
              </w:rPr>
              <w:t xml:space="preserve"> </w:t>
            </w:r>
            <w:r w:rsidRPr="00DF4279">
              <w:rPr>
                <w:rFonts w:ascii="Arial" w:hAnsi="Arial" w:cs="Arial"/>
                <w:sz w:val="20"/>
                <w:szCs w:val="20"/>
              </w:rPr>
              <w:t>SWC and BWC can cause significant necrosis and apoptosis at higher doses at 30 and 100 µg/cm</w:t>
            </w:r>
            <w:r w:rsidRPr="00DF4279">
              <w:rPr>
                <w:rFonts w:ascii="Arial" w:hAnsi="Arial" w:cs="Arial"/>
                <w:sz w:val="20"/>
                <w:szCs w:val="20"/>
                <w:vertAlign w:val="superscript"/>
              </w:rPr>
              <w:t>2</w:t>
            </w:r>
            <w:r w:rsidRPr="00DF4279">
              <w:rPr>
                <w:rFonts w:ascii="Arial" w:hAnsi="Arial" w:cs="Arial"/>
                <w:sz w:val="20"/>
                <w:szCs w:val="20"/>
              </w:rPr>
              <w:t xml:space="preserve"> in BEAS-2B cells. Particle bound PAHs in WCPM</w:t>
            </w:r>
            <w:r w:rsidRPr="00DF4279">
              <w:rPr>
                <w:rFonts w:ascii="Arial" w:hAnsi="Arial" w:cs="Arial"/>
                <w:sz w:val="20"/>
                <w:szCs w:val="20"/>
                <w:vertAlign w:val="subscript"/>
              </w:rPr>
              <w:t>0.4-1</w:t>
            </w:r>
            <w:r w:rsidRPr="00DF4279">
              <w:rPr>
                <w:rFonts w:ascii="Arial" w:hAnsi="Arial" w:cs="Arial"/>
                <w:sz w:val="20"/>
                <w:szCs w:val="20"/>
              </w:rPr>
              <w:t xml:space="preserve"> and BWCPM</w:t>
            </w:r>
            <w:r w:rsidRPr="00DF4279">
              <w:rPr>
                <w:rFonts w:ascii="Arial" w:hAnsi="Arial" w:cs="Arial"/>
                <w:sz w:val="20"/>
                <w:szCs w:val="20"/>
                <w:vertAlign w:val="subscript"/>
              </w:rPr>
              <w:t>0.4-1</w:t>
            </w:r>
            <w:r w:rsidRPr="00DF4279">
              <w:rPr>
                <w:rFonts w:ascii="Arial" w:hAnsi="Arial" w:cs="Arial"/>
                <w:sz w:val="20"/>
                <w:szCs w:val="20"/>
              </w:rPr>
              <w:t xml:space="preserve"> are most likely the cause for the toxic effects seen in the human lung cells studied. Calcium and selenium are found positive correlated to the toxicological endpoints in both cell lines</w:t>
            </w:r>
          </w:p>
        </w:tc>
      </w:tr>
      <w:tr w:rsidR="002054CF" w:rsidRPr="00DF4279" w14:paraId="359F43FF" w14:textId="77777777" w:rsidTr="00DF4279">
        <w:trPr>
          <w:trHeight w:val="1700"/>
        </w:trPr>
        <w:tc>
          <w:tcPr>
            <w:tcW w:w="521" w:type="pct"/>
            <w:tcBorders>
              <w:top w:val="single" w:sz="4" w:space="0" w:color="auto"/>
              <w:left w:val="nil"/>
              <w:bottom w:val="single" w:sz="4" w:space="0" w:color="auto"/>
              <w:right w:val="nil"/>
            </w:tcBorders>
          </w:tcPr>
          <w:p w14:paraId="521E69DF" w14:textId="77777777" w:rsidR="002054CF" w:rsidRPr="00DF4279" w:rsidRDefault="002054CF" w:rsidP="002054CF">
            <w:pPr>
              <w:rPr>
                <w:rFonts w:ascii="Arial" w:hAnsi="Arial" w:cs="Arial"/>
                <w:sz w:val="20"/>
                <w:szCs w:val="20"/>
              </w:rPr>
            </w:pPr>
            <w:r w:rsidRPr="00DF4279">
              <w:rPr>
                <w:rFonts w:ascii="Arial" w:hAnsi="Arial" w:cs="Arial"/>
                <w:sz w:val="20"/>
                <w:szCs w:val="20"/>
              </w:rPr>
              <w:fldChar w:fldCharType="begin"/>
            </w:r>
            <w:r w:rsidRPr="00DF4279">
              <w:rPr>
                <w:rFonts w:ascii="Arial" w:hAnsi="Arial" w:cs="Arial"/>
                <w:sz w:val="20"/>
                <w:szCs w:val="20"/>
              </w:rPr>
              <w:instrText xml:space="preserve"> ADDIN EN.CITE &lt;EndNote&gt;&lt;Cite&gt;&lt;Author&gt;Grilli&lt;/Author&gt;&lt;Year&gt;2018&lt;/Year&gt;&lt;RecNum&gt;1133&lt;/RecNum&gt;&lt;DisplayText&gt;(Grilli et al. 2018)&lt;/DisplayText&gt;&lt;record&gt;&lt;rec-number&gt;1133&lt;/rec-number&gt;&lt;foreign-keys&gt;&lt;key app="EN" db-id="d9rsr5ap2zr5vnet2p8vw5xqaevda9z55d5x" timestamp="1586357068"&gt;1133&lt;/key&gt;&lt;/foreign-keys&gt;&lt;ref-type name="Journal Article"&gt;17&lt;/ref-type&gt;&lt;contributors&gt;&lt;authors&gt;&lt;author&gt;Grilli, A.&lt;/author&gt;&lt;author&gt;Bengalli, R.&lt;/author&gt;&lt;author&gt;Longhin, E.&lt;/author&gt;&lt;author&gt;Capasso, L.&lt;/author&gt;&lt;author&gt;Proverbio, M. C.&lt;/author&gt;&lt;author&gt;Forcato, M.&lt;/author&gt;&lt;author&gt;Bicciato, S.&lt;/author&gt;&lt;author&gt;Gualtieri, M.&lt;/author&gt;&lt;author&gt;Battaglia, C.&lt;/author&gt;&lt;author&gt;Camatini, M.&lt;/author&gt;&lt;/authors&gt;&lt;/contributors&gt;&lt;titles&gt;&lt;title&gt;Transcriptional profiling of human bronchial epithelial cell BEAS-2B exposed to diesel and biomass ultrafine particles&lt;/title&gt;&lt;secondary-title&gt;Bmc Genomics&lt;/secondary-title&gt;&lt;/titles&gt;&lt;periodical&gt;&lt;full-title&gt;BMC Genomics&lt;/full-title&gt;&lt;abbr-1&gt;BMC genomics&lt;/abbr-1&gt;&lt;/periodical&gt;&lt;volume&gt;19&lt;/volume&gt;&lt;dates&gt;&lt;year&gt;2018&lt;/year&gt;&lt;pub-dates&gt;&lt;date&gt;Apr&lt;/date&gt;&lt;/pub-dates&gt;&lt;/dates&gt;&lt;isbn&gt;1471-2164&lt;/isbn&gt;&lt;accession-num&gt;WOS:000431264400007&lt;/accession-num&gt;&lt;urls&gt;&lt;related-urls&gt;&lt;url&gt;&amp;lt;Go to ISI&amp;gt;://WOS:000431264400007&lt;/url&gt;&lt;url&gt;https://bmcgenomics.biomedcentral.com/track/pdf/10.1186/s12864-018-4679-9&lt;/url&gt;&lt;/related-urls&gt;&lt;/urls&gt;&lt;custom7&gt;302&lt;/custom7&gt;&lt;electronic-resource-num&gt;10.1186/s12864-018-4679-9&lt;/electronic-resource-num&gt;&lt;/record&gt;&lt;/Cite&gt;&lt;/EndNote&gt;</w:instrText>
            </w:r>
            <w:r w:rsidRPr="00DF4279">
              <w:rPr>
                <w:rFonts w:ascii="Arial" w:hAnsi="Arial" w:cs="Arial"/>
                <w:sz w:val="20"/>
                <w:szCs w:val="20"/>
              </w:rPr>
              <w:fldChar w:fldCharType="separate"/>
            </w:r>
            <w:r w:rsidRPr="00DF4279">
              <w:rPr>
                <w:rFonts w:ascii="Arial" w:hAnsi="Arial" w:cs="Arial"/>
                <w:noProof/>
                <w:sz w:val="20"/>
                <w:szCs w:val="20"/>
              </w:rPr>
              <w:t>(</w:t>
            </w:r>
            <w:bookmarkStart w:id="91" w:name="_Hlk53583503"/>
            <w:r w:rsidRPr="00DF4279">
              <w:rPr>
                <w:rFonts w:ascii="Arial" w:hAnsi="Arial" w:cs="Arial"/>
                <w:noProof/>
                <w:sz w:val="20"/>
                <w:szCs w:val="20"/>
              </w:rPr>
              <w:t xml:space="preserve">Grilli </w:t>
            </w:r>
            <w:bookmarkEnd w:id="91"/>
            <w:r w:rsidRPr="00DF4279">
              <w:rPr>
                <w:rFonts w:ascii="Arial" w:hAnsi="Arial" w:cs="Arial"/>
                <w:noProof/>
                <w:sz w:val="20"/>
                <w:szCs w:val="20"/>
              </w:rPr>
              <w:t>et al. 2018)</w:t>
            </w:r>
            <w:r w:rsidRPr="00DF4279">
              <w:rPr>
                <w:rFonts w:ascii="Arial" w:hAnsi="Arial" w:cs="Arial"/>
                <w:sz w:val="20"/>
                <w:szCs w:val="20"/>
              </w:rPr>
              <w:fldChar w:fldCharType="end"/>
            </w:r>
          </w:p>
        </w:tc>
        <w:tc>
          <w:tcPr>
            <w:tcW w:w="520" w:type="pct"/>
            <w:tcBorders>
              <w:top w:val="single" w:sz="4" w:space="0" w:color="auto"/>
              <w:left w:val="nil"/>
              <w:bottom w:val="single" w:sz="4" w:space="0" w:color="auto"/>
              <w:right w:val="nil"/>
            </w:tcBorders>
          </w:tcPr>
          <w:p w14:paraId="73D078C2" w14:textId="77777777" w:rsidR="002054CF" w:rsidRPr="00DF4279" w:rsidRDefault="002054CF" w:rsidP="002054CF">
            <w:pPr>
              <w:rPr>
                <w:rFonts w:ascii="Arial" w:hAnsi="Arial" w:cs="Arial"/>
                <w:sz w:val="20"/>
                <w:szCs w:val="20"/>
              </w:rPr>
            </w:pPr>
            <w:r w:rsidRPr="00DF4279">
              <w:rPr>
                <w:rFonts w:ascii="Arial" w:hAnsi="Arial" w:cs="Arial"/>
                <w:sz w:val="20"/>
                <w:szCs w:val="20"/>
              </w:rPr>
              <w:t>BEAS-2B</w:t>
            </w:r>
          </w:p>
        </w:tc>
        <w:tc>
          <w:tcPr>
            <w:tcW w:w="487" w:type="pct"/>
            <w:tcBorders>
              <w:top w:val="single" w:sz="4" w:space="0" w:color="auto"/>
              <w:left w:val="nil"/>
              <w:bottom w:val="single" w:sz="4" w:space="0" w:color="auto"/>
              <w:right w:val="nil"/>
            </w:tcBorders>
          </w:tcPr>
          <w:p w14:paraId="1FB5A822" w14:textId="77777777" w:rsidR="002054CF" w:rsidRPr="00DF4279" w:rsidRDefault="002054CF" w:rsidP="002054CF">
            <w:pPr>
              <w:rPr>
                <w:rFonts w:ascii="Arial" w:hAnsi="Arial" w:cs="Arial"/>
                <w:sz w:val="20"/>
                <w:szCs w:val="20"/>
              </w:rPr>
            </w:pPr>
            <w:r w:rsidRPr="00DF4279">
              <w:rPr>
                <w:rFonts w:ascii="Arial" w:hAnsi="Arial" w:cs="Arial"/>
                <w:sz w:val="20"/>
                <w:szCs w:val="20"/>
              </w:rPr>
              <w:t>Spruce. Compared with diesel exhaust</w:t>
            </w:r>
          </w:p>
        </w:tc>
        <w:tc>
          <w:tcPr>
            <w:tcW w:w="868" w:type="pct"/>
            <w:tcBorders>
              <w:top w:val="single" w:sz="4" w:space="0" w:color="auto"/>
              <w:left w:val="nil"/>
              <w:bottom w:val="single" w:sz="4" w:space="0" w:color="auto"/>
              <w:right w:val="nil"/>
            </w:tcBorders>
          </w:tcPr>
          <w:p w14:paraId="16FFEB5C" w14:textId="77777777" w:rsidR="002054CF" w:rsidRPr="00DF4279" w:rsidRDefault="002054CF" w:rsidP="002054CF">
            <w:pPr>
              <w:rPr>
                <w:rFonts w:ascii="Arial" w:hAnsi="Arial" w:cs="Arial"/>
                <w:sz w:val="20"/>
                <w:szCs w:val="20"/>
              </w:rPr>
            </w:pPr>
            <w:r w:rsidRPr="00DF4279">
              <w:rPr>
                <w:rFonts w:ascii="Arial" w:hAnsi="Arial" w:cs="Arial"/>
                <w:sz w:val="20"/>
                <w:szCs w:val="20"/>
              </w:rPr>
              <w:t>20 h exposure to UFP at 25, 50, and 100 µg/ml. Time course was at 25 µg/ml for 1, 4, 8, 16, and 30 hours.</w:t>
            </w:r>
          </w:p>
        </w:tc>
        <w:tc>
          <w:tcPr>
            <w:tcW w:w="2604" w:type="pct"/>
            <w:tcBorders>
              <w:top w:val="single" w:sz="4" w:space="0" w:color="auto"/>
              <w:left w:val="nil"/>
              <w:bottom w:val="single" w:sz="4" w:space="0" w:color="auto"/>
              <w:right w:val="nil"/>
            </w:tcBorders>
          </w:tcPr>
          <w:p w14:paraId="72F4D514" w14:textId="5C3B6FE1" w:rsidR="002054CF" w:rsidRPr="00DF4279" w:rsidRDefault="00DF4279" w:rsidP="002054CF">
            <w:pPr>
              <w:rPr>
                <w:rFonts w:ascii="Arial" w:hAnsi="Arial" w:cs="Arial"/>
                <w:sz w:val="20"/>
                <w:szCs w:val="20"/>
              </w:rPr>
            </w:pPr>
            <w:r w:rsidRPr="00DF4279">
              <w:rPr>
                <w:rFonts w:ascii="Arial" w:hAnsi="Arial" w:cs="Arial"/>
                <w:sz w:val="20"/>
                <w:szCs w:val="20"/>
              </w:rPr>
              <w:t>T</w:t>
            </w:r>
            <w:r w:rsidR="002054CF" w:rsidRPr="00DF4279">
              <w:rPr>
                <w:rFonts w:ascii="Arial" w:hAnsi="Arial" w:cs="Arial"/>
                <w:sz w:val="20"/>
                <w:szCs w:val="20"/>
              </w:rPr>
              <w:t>he</w:t>
            </w:r>
            <w:r>
              <w:rPr>
                <w:rFonts w:ascii="Arial" w:hAnsi="Arial" w:cs="Arial"/>
                <w:sz w:val="20"/>
                <w:szCs w:val="20"/>
              </w:rPr>
              <w:t xml:space="preserve"> </w:t>
            </w:r>
            <w:r w:rsidR="002054CF" w:rsidRPr="00DF4279">
              <w:rPr>
                <w:rFonts w:ascii="Arial" w:hAnsi="Arial" w:cs="Arial"/>
                <w:sz w:val="20"/>
                <w:szCs w:val="20"/>
              </w:rPr>
              <w:t>exposure to ultrafine particles from biomass determines less distinct modifications of the gene expression profiles.</w:t>
            </w:r>
            <w:r w:rsidR="002054CF" w:rsidRPr="00DF4279">
              <w:rPr>
                <w:sz w:val="20"/>
                <w:szCs w:val="20"/>
              </w:rPr>
              <w:t xml:space="preserve"> </w:t>
            </w:r>
            <w:r w:rsidR="002054CF" w:rsidRPr="00DF4279">
              <w:rPr>
                <w:rFonts w:ascii="Arial" w:hAnsi="Arial" w:cs="Arial"/>
                <w:sz w:val="20"/>
                <w:szCs w:val="20"/>
              </w:rPr>
              <w:t>Less strong association compared to diesel UFPs, biomass UFP exposure induces the secretion of biomarkers associated to inflammation (CCXL2, EPGN, GREM1, IL1A, IL1B, IL6, IL24, EREG, VEGF) and transcription factors (as NFE2L2, MAFF, HES1, FOSL1, TGIF1) relevant for cardiovascular and lung disease</w:t>
            </w:r>
          </w:p>
        </w:tc>
      </w:tr>
      <w:tr w:rsidR="002054CF" w:rsidRPr="00DF4279" w14:paraId="3AB5FC2D" w14:textId="77777777" w:rsidTr="00D66216">
        <w:trPr>
          <w:trHeight w:val="1250"/>
        </w:trPr>
        <w:tc>
          <w:tcPr>
            <w:tcW w:w="521" w:type="pct"/>
            <w:tcBorders>
              <w:top w:val="single" w:sz="4" w:space="0" w:color="auto"/>
              <w:left w:val="nil"/>
              <w:bottom w:val="single" w:sz="4" w:space="0" w:color="auto"/>
              <w:right w:val="nil"/>
            </w:tcBorders>
          </w:tcPr>
          <w:p w14:paraId="3A005E7C" w14:textId="77777777" w:rsidR="002054CF" w:rsidRPr="00DF4279" w:rsidRDefault="002054CF" w:rsidP="002054CF">
            <w:pPr>
              <w:rPr>
                <w:rFonts w:ascii="Arial" w:hAnsi="Arial" w:cs="Arial"/>
                <w:sz w:val="20"/>
                <w:szCs w:val="20"/>
              </w:rPr>
            </w:pPr>
            <w:r w:rsidRPr="00DF4279">
              <w:rPr>
                <w:rFonts w:ascii="Arial" w:hAnsi="Arial" w:cs="Arial"/>
                <w:sz w:val="20"/>
                <w:szCs w:val="20"/>
              </w:rPr>
              <w:fldChar w:fldCharType="begin">
                <w:fldData xml:space="preserve">PEVuZE5vdGU+PENpdGU+PEF1dGhvcj5aZWdsaW5za2k8L0F1dGhvcj48WWVhcj4yMDE5PC9ZZWFy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</w:fldData>
              </w:fldChar>
            </w:r>
            <w:r w:rsidRPr="00DF4279">
              <w:rPr>
                <w:rFonts w:ascii="Arial" w:hAnsi="Arial" w:cs="Arial"/>
                <w:sz w:val="20"/>
                <w:szCs w:val="20"/>
              </w:rPr>
              <w:instrText xml:space="preserve"> ADDIN EN.CITE </w:instrText>
            </w:r>
            <w:r w:rsidRPr="00DF4279">
              <w:rPr>
                <w:rFonts w:ascii="Arial" w:hAnsi="Arial" w:cs="Arial"/>
                <w:sz w:val="20"/>
                <w:szCs w:val="20"/>
              </w:rPr>
              <w:fldChar w:fldCharType="begin">
                <w:fldData xml:space="preserve">PEVuZE5vdGU+PENpdGU+PEF1dGhvcj5aZWdsaW5za2k8L0F1dGhvcj48WWVhcj4yMDE5PC9ZZWFy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</w:fldData>
              </w:fldChar>
            </w:r>
            <w:r w:rsidRPr="00DF4279">
              <w:rPr>
                <w:rFonts w:ascii="Arial" w:hAnsi="Arial" w:cs="Arial"/>
                <w:sz w:val="20"/>
                <w:szCs w:val="20"/>
              </w:rPr>
              <w:instrText xml:space="preserve"> ADDIN EN.CITE.DATA </w:instrText>
            </w:r>
            <w:r w:rsidRPr="00DF4279">
              <w:rPr>
                <w:rFonts w:ascii="Arial" w:hAnsi="Arial" w:cs="Arial"/>
                <w:sz w:val="20"/>
                <w:szCs w:val="20"/>
              </w:rPr>
            </w:r>
            <w:r w:rsidRPr="00DF4279">
              <w:rPr>
                <w:rFonts w:ascii="Arial" w:hAnsi="Arial" w:cs="Arial"/>
                <w:sz w:val="20"/>
                <w:szCs w:val="20"/>
              </w:rPr>
              <w:fldChar w:fldCharType="end"/>
            </w:r>
            <w:r w:rsidRPr="00DF4279">
              <w:rPr>
                <w:rFonts w:ascii="Arial" w:hAnsi="Arial" w:cs="Arial"/>
                <w:sz w:val="20"/>
                <w:szCs w:val="20"/>
              </w:rPr>
            </w:r>
            <w:r w:rsidRPr="00DF4279">
              <w:rPr>
                <w:rFonts w:ascii="Arial" w:hAnsi="Arial" w:cs="Arial"/>
                <w:sz w:val="20"/>
                <w:szCs w:val="20"/>
              </w:rPr>
              <w:fldChar w:fldCharType="separate"/>
            </w:r>
            <w:r w:rsidRPr="00DF4279">
              <w:rPr>
                <w:rFonts w:ascii="Arial" w:hAnsi="Arial" w:cs="Arial"/>
                <w:noProof/>
                <w:sz w:val="20"/>
                <w:szCs w:val="20"/>
              </w:rPr>
              <w:t>(Zeglinski et al. 2019)</w:t>
            </w:r>
            <w:r w:rsidRPr="00DF4279">
              <w:rPr>
                <w:rFonts w:ascii="Arial" w:hAnsi="Arial" w:cs="Arial"/>
                <w:sz w:val="20"/>
                <w:szCs w:val="20"/>
              </w:rPr>
              <w:fldChar w:fldCharType="end"/>
            </w:r>
          </w:p>
        </w:tc>
        <w:tc>
          <w:tcPr>
            <w:tcW w:w="520" w:type="pct"/>
            <w:tcBorders>
              <w:top w:val="single" w:sz="4" w:space="0" w:color="auto"/>
              <w:left w:val="nil"/>
              <w:bottom w:val="single" w:sz="4" w:space="0" w:color="auto"/>
              <w:right w:val="nil"/>
            </w:tcBorders>
          </w:tcPr>
          <w:p w14:paraId="3B359483" w14:textId="77777777" w:rsidR="002054CF" w:rsidRPr="00DF4279" w:rsidRDefault="002054CF" w:rsidP="002054CF">
            <w:pPr>
              <w:rPr>
                <w:rFonts w:ascii="Arial" w:hAnsi="Arial" w:cs="Arial"/>
                <w:sz w:val="20"/>
                <w:szCs w:val="20"/>
              </w:rPr>
            </w:pPr>
            <w:r w:rsidRPr="00DF4279">
              <w:rPr>
                <w:rFonts w:ascii="Arial" w:hAnsi="Arial" w:cs="Arial"/>
                <w:sz w:val="20"/>
                <w:szCs w:val="20"/>
              </w:rPr>
              <w:t>A549</w:t>
            </w:r>
          </w:p>
        </w:tc>
        <w:tc>
          <w:tcPr>
            <w:tcW w:w="487" w:type="pct"/>
            <w:tcBorders>
              <w:top w:val="single" w:sz="4" w:space="0" w:color="auto"/>
              <w:left w:val="nil"/>
              <w:bottom w:val="single" w:sz="4" w:space="0" w:color="auto"/>
              <w:right w:val="nil"/>
            </w:tcBorders>
          </w:tcPr>
          <w:p w14:paraId="118F3AC9" w14:textId="77777777" w:rsidR="002054CF" w:rsidRPr="00DF4279" w:rsidRDefault="002054CF" w:rsidP="002054CF">
            <w:pPr>
              <w:rPr>
                <w:rFonts w:ascii="Arial" w:hAnsi="Arial" w:cs="Arial"/>
                <w:sz w:val="20"/>
                <w:szCs w:val="20"/>
              </w:rPr>
            </w:pPr>
            <w:r w:rsidRPr="00DF4279">
              <w:rPr>
                <w:rFonts w:ascii="Arial" w:hAnsi="Arial" w:cs="Arial"/>
                <w:sz w:val="20"/>
                <w:szCs w:val="20"/>
              </w:rPr>
              <w:t xml:space="preserve">Birch wood </w:t>
            </w:r>
          </w:p>
        </w:tc>
        <w:tc>
          <w:tcPr>
            <w:tcW w:w="868" w:type="pct"/>
            <w:tcBorders>
              <w:top w:val="single" w:sz="4" w:space="0" w:color="auto"/>
              <w:left w:val="nil"/>
              <w:bottom w:val="single" w:sz="4" w:space="0" w:color="auto"/>
              <w:right w:val="nil"/>
            </w:tcBorders>
          </w:tcPr>
          <w:p w14:paraId="3ECEF8A7" w14:textId="77777777" w:rsidR="002054CF" w:rsidRPr="00DF4279" w:rsidRDefault="002054CF" w:rsidP="002054CF">
            <w:pPr>
              <w:rPr>
                <w:rFonts w:ascii="Arial" w:hAnsi="Arial" w:cs="Arial"/>
                <w:sz w:val="20"/>
                <w:szCs w:val="20"/>
              </w:rPr>
            </w:pPr>
            <w:r w:rsidRPr="00DF4279">
              <w:rPr>
                <w:rFonts w:ascii="Arial" w:hAnsi="Arial" w:cs="Arial"/>
                <w:sz w:val="20"/>
                <w:szCs w:val="20"/>
              </w:rPr>
              <w:t>5% or 10% wood smoke</w:t>
            </w:r>
          </w:p>
        </w:tc>
        <w:tc>
          <w:tcPr>
            <w:tcW w:w="2604" w:type="pct"/>
            <w:tcBorders>
              <w:top w:val="single" w:sz="4" w:space="0" w:color="auto"/>
              <w:left w:val="nil"/>
              <w:bottom w:val="single" w:sz="4" w:space="0" w:color="auto"/>
              <w:right w:val="nil"/>
            </w:tcBorders>
          </w:tcPr>
          <w:p w14:paraId="2525EB06" w14:textId="479C39C2" w:rsidR="002054CF" w:rsidRPr="00DF4279" w:rsidRDefault="002054CF" w:rsidP="002054CF">
            <w:pPr>
              <w:rPr>
                <w:rFonts w:ascii="Arial" w:hAnsi="Arial" w:cs="Arial"/>
                <w:sz w:val="20"/>
                <w:szCs w:val="20"/>
              </w:rPr>
            </w:pPr>
            <w:r w:rsidRPr="00DF4279">
              <w:rPr>
                <w:rFonts w:ascii="Arial" w:hAnsi="Arial" w:cs="Arial"/>
                <w:sz w:val="20"/>
                <w:szCs w:val="20"/>
              </w:rPr>
              <w:t>No acute cytotoxicity of the wood smoke. WS exposure resulted in a significant reduction in barrier function with significantly decreased junction protein (E-cadherin) levels dependent with increasing doses.</w:t>
            </w:r>
            <w:r w:rsidRPr="00DF4279">
              <w:rPr>
                <w:sz w:val="20"/>
                <w:szCs w:val="20"/>
              </w:rPr>
              <w:t xml:space="preserve"> </w:t>
            </w:r>
            <w:r w:rsidRPr="00DF4279">
              <w:rPr>
                <w:rFonts w:ascii="Arial" w:hAnsi="Arial" w:cs="Arial"/>
                <w:sz w:val="20"/>
                <w:szCs w:val="20"/>
              </w:rPr>
              <w:t>WS exposure induced activation of the p44/42, but not p38, MAPK signaling pathway, and inhibition of p44/42 phosphorylation</w:t>
            </w:r>
          </w:p>
        </w:tc>
      </w:tr>
    </w:tbl>
    <w:p w14:paraId="3BF51099" w14:textId="241A3FF5" w:rsidR="00D349D2" w:rsidRDefault="00D349D2">
      <w:pPr>
        <w:rPr>
          <w:rFonts w:ascii="Arial" w:hAnsi="Arial" w:cs="Arial"/>
          <w:sz w:val="20"/>
          <w:szCs w:val="20"/>
        </w:rPr>
      </w:pPr>
    </w:p>
    <w:p w14:paraId="1E146FE0" w14:textId="11149E00" w:rsidR="00A360EA" w:rsidRDefault="00A360EA">
      <w:pPr>
        <w:rPr>
          <w:rFonts w:ascii="Arial" w:hAnsi="Arial" w:cs="Arial"/>
          <w:sz w:val="20"/>
          <w:szCs w:val="20"/>
        </w:rPr>
      </w:pPr>
    </w:p>
    <w:p w14:paraId="5EFE0D43" w14:textId="5E0FF3DA" w:rsidR="00A360EA" w:rsidRPr="00DF4279" w:rsidRDefault="00A360EA">
      <w:pPr>
        <w:rPr>
          <w:rFonts w:ascii="Arial" w:hAnsi="Arial" w:cs="Arial"/>
          <w:sz w:val="20"/>
          <w:szCs w:val="20"/>
        </w:rPr>
      </w:pPr>
    </w:p>
    <w:sectPr w:rsidR="00A360EA" w:rsidRPr="00DF4279" w:rsidSect="00D81986">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J Toxicology Environ Health-Part B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9rsr5ap2zr5vnet2p8vw5xqaevda9z55d5x&quot;&gt;Wood smoke review&lt;record-ids&gt;&lt;item&gt;49&lt;/item&gt;&lt;item&gt;71&lt;/item&gt;&lt;item&gt;82&lt;/item&gt;&lt;item&gt;86&lt;/item&gt;&lt;item&gt;98&lt;/item&gt;&lt;item&gt;128&lt;/item&gt;&lt;item&gt;143&lt;/item&gt;&lt;item&gt;149&lt;/item&gt;&lt;item&gt;164&lt;/item&gt;&lt;item&gt;183&lt;/item&gt;&lt;item&gt;200&lt;/item&gt;&lt;item&gt;219&lt;/item&gt;&lt;item&gt;220&lt;/item&gt;&lt;item&gt;261&lt;/item&gt;&lt;item&gt;262&lt;/item&gt;&lt;item&gt;311&lt;/item&gt;&lt;item&gt;327&lt;/item&gt;&lt;item&gt;394&lt;/item&gt;&lt;item&gt;533&lt;/item&gt;&lt;item&gt;541&lt;/item&gt;&lt;item&gt;543&lt;/item&gt;&lt;item&gt;566&lt;/item&gt;&lt;item&gt;629&lt;/item&gt;&lt;item&gt;733&lt;/item&gt;&lt;item&gt;786&lt;/item&gt;&lt;item&gt;876&lt;/item&gt;&lt;item&gt;922&lt;/item&gt;&lt;item&gt;926&lt;/item&gt;&lt;item&gt;958&lt;/item&gt;&lt;item&gt;967&lt;/item&gt;&lt;item&gt;975&lt;/item&gt;&lt;item&gt;987&lt;/item&gt;&lt;item&gt;988&lt;/item&gt;&lt;item&gt;1007&lt;/item&gt;&lt;item&gt;1020&lt;/item&gt;&lt;item&gt;1025&lt;/item&gt;&lt;item&gt;1028&lt;/item&gt;&lt;item&gt;1048&lt;/item&gt;&lt;item&gt;1075&lt;/item&gt;&lt;item&gt;1080&lt;/item&gt;&lt;item&gt;1095&lt;/item&gt;&lt;item&gt;1133&lt;/item&gt;&lt;item&gt;1135&lt;/item&gt;&lt;item&gt;1137&lt;/item&gt;&lt;item&gt;1142&lt;/item&gt;&lt;item&gt;1147&lt;/item&gt;&lt;item&gt;1169&lt;/item&gt;&lt;item&gt;1180&lt;/item&gt;&lt;item&gt;1191&lt;/item&gt;&lt;item&gt;1202&lt;/item&gt;&lt;item&gt;1203&lt;/item&gt;&lt;item&gt;1208&lt;/item&gt;&lt;item&gt;1213&lt;/item&gt;&lt;item&gt;1221&lt;/item&gt;&lt;item&gt;1228&lt;/item&gt;&lt;item&gt;1252&lt;/item&gt;&lt;item&gt;1261&lt;/item&gt;&lt;item&gt;1267&lt;/item&gt;&lt;item&gt;1272&lt;/item&gt;&lt;item&gt;1290&lt;/item&gt;&lt;item&gt;1301&lt;/item&gt;&lt;item&gt;1329&lt;/item&gt;&lt;item&gt;1332&lt;/item&gt;&lt;item&gt;1344&lt;/item&gt;&lt;item&gt;1349&lt;/item&gt;&lt;item&gt;1353&lt;/item&gt;&lt;item&gt;1360&lt;/item&gt;&lt;item&gt;1364&lt;/item&gt;&lt;item&gt;1381&lt;/item&gt;&lt;item&gt;1384&lt;/item&gt;&lt;item&gt;1397&lt;/item&gt;&lt;item&gt;1410&lt;/item&gt;&lt;item&gt;1420&lt;/item&gt;&lt;item&gt;1456&lt;/item&gt;&lt;item&gt;1460&lt;/item&gt;&lt;item&gt;1465&lt;/item&gt;&lt;item&gt;1471&lt;/item&gt;&lt;item&gt;1476&lt;/item&gt;&lt;item&gt;1480&lt;/item&gt;&lt;item&gt;1483&lt;/item&gt;&lt;item&gt;1495&lt;/item&gt;&lt;item&gt;1496&lt;/item&gt;&lt;item&gt;1503&lt;/item&gt;&lt;item&gt;1519&lt;/item&gt;&lt;item&gt;1523&lt;/item&gt;&lt;item&gt;1525&lt;/item&gt;&lt;item&gt;1530&lt;/item&gt;&lt;item&gt;1533&lt;/item&gt;&lt;item&gt;1548&lt;/item&gt;&lt;item&gt;1549&lt;/item&gt;&lt;item&gt;1551&lt;/item&gt;&lt;item&gt;1564&lt;/item&gt;&lt;item&gt;1566&lt;/item&gt;&lt;item&gt;1572&lt;/item&gt;&lt;item&gt;1582&lt;/item&gt;&lt;item&gt;1600&lt;/item&gt;&lt;item&gt;1603&lt;/item&gt;&lt;item&gt;1604&lt;/item&gt;&lt;item&gt;1612&lt;/item&gt;&lt;item&gt;1635&lt;/item&gt;&lt;item&gt;1660&lt;/item&gt;&lt;item&gt;1683&lt;/item&gt;&lt;item&gt;1684&lt;/item&gt;&lt;item&gt;1686&lt;/item&gt;&lt;item&gt;1738&lt;/item&gt;&lt;item&gt;2369&lt;/item&gt;&lt;item&gt;2372&lt;/item&gt;&lt;item&gt;2431&lt;/item&gt;&lt;item&gt;2433&lt;/item&gt;&lt;item&gt;2434&lt;/item&gt;&lt;item&gt;2435&lt;/item&gt;&lt;item&gt;2436&lt;/item&gt;&lt;/record-ids&gt;&lt;/item&gt;&lt;/Libraries&gt;"/>
  </w:docVars>
  <w:rsids>
    <w:rsidRoot w:val="00D313AA"/>
    <w:rsid w:val="00053334"/>
    <w:rsid w:val="00075DB0"/>
    <w:rsid w:val="00082125"/>
    <w:rsid w:val="000C0DBF"/>
    <w:rsid w:val="001258A2"/>
    <w:rsid w:val="00141BA8"/>
    <w:rsid w:val="001428D3"/>
    <w:rsid w:val="001B2BE7"/>
    <w:rsid w:val="001C3BB4"/>
    <w:rsid w:val="001F3D8F"/>
    <w:rsid w:val="002054CF"/>
    <w:rsid w:val="0021277F"/>
    <w:rsid w:val="00226271"/>
    <w:rsid w:val="00230B35"/>
    <w:rsid w:val="00287B76"/>
    <w:rsid w:val="002D32D3"/>
    <w:rsid w:val="002E5CD3"/>
    <w:rsid w:val="00302B7D"/>
    <w:rsid w:val="00313A6D"/>
    <w:rsid w:val="00314261"/>
    <w:rsid w:val="00315F4D"/>
    <w:rsid w:val="00357BC3"/>
    <w:rsid w:val="003711BA"/>
    <w:rsid w:val="00376277"/>
    <w:rsid w:val="00391712"/>
    <w:rsid w:val="003D1D18"/>
    <w:rsid w:val="003E4D1B"/>
    <w:rsid w:val="00412060"/>
    <w:rsid w:val="004B314F"/>
    <w:rsid w:val="004B719E"/>
    <w:rsid w:val="004E71A7"/>
    <w:rsid w:val="004F1AEB"/>
    <w:rsid w:val="005617D9"/>
    <w:rsid w:val="00562186"/>
    <w:rsid w:val="00585ECF"/>
    <w:rsid w:val="00597771"/>
    <w:rsid w:val="005B7E6D"/>
    <w:rsid w:val="00676818"/>
    <w:rsid w:val="006778B2"/>
    <w:rsid w:val="006C47E6"/>
    <w:rsid w:val="006D36DB"/>
    <w:rsid w:val="006D6EAE"/>
    <w:rsid w:val="006D7528"/>
    <w:rsid w:val="006E5E2E"/>
    <w:rsid w:val="006F7237"/>
    <w:rsid w:val="0071591F"/>
    <w:rsid w:val="007369A0"/>
    <w:rsid w:val="00745172"/>
    <w:rsid w:val="007501B2"/>
    <w:rsid w:val="007509C9"/>
    <w:rsid w:val="0078135B"/>
    <w:rsid w:val="007966FA"/>
    <w:rsid w:val="00796ED1"/>
    <w:rsid w:val="007B035E"/>
    <w:rsid w:val="007B47BF"/>
    <w:rsid w:val="0080499B"/>
    <w:rsid w:val="0080515C"/>
    <w:rsid w:val="0084209A"/>
    <w:rsid w:val="0085599C"/>
    <w:rsid w:val="008B7560"/>
    <w:rsid w:val="008C54FF"/>
    <w:rsid w:val="009130E8"/>
    <w:rsid w:val="00917F5D"/>
    <w:rsid w:val="009421E6"/>
    <w:rsid w:val="00950769"/>
    <w:rsid w:val="009C72B8"/>
    <w:rsid w:val="009F49A3"/>
    <w:rsid w:val="00A21129"/>
    <w:rsid w:val="00A360EA"/>
    <w:rsid w:val="00A4209C"/>
    <w:rsid w:val="00A61B75"/>
    <w:rsid w:val="00A8246B"/>
    <w:rsid w:val="00B020BA"/>
    <w:rsid w:val="00B7398D"/>
    <w:rsid w:val="00B91A8C"/>
    <w:rsid w:val="00B921D8"/>
    <w:rsid w:val="00C00F09"/>
    <w:rsid w:val="00C14C88"/>
    <w:rsid w:val="00D26BBF"/>
    <w:rsid w:val="00D313AA"/>
    <w:rsid w:val="00D349D2"/>
    <w:rsid w:val="00D360FC"/>
    <w:rsid w:val="00D66216"/>
    <w:rsid w:val="00D7183C"/>
    <w:rsid w:val="00D81986"/>
    <w:rsid w:val="00DC3FD2"/>
    <w:rsid w:val="00DC4C95"/>
    <w:rsid w:val="00DD76BF"/>
    <w:rsid w:val="00DE1E01"/>
    <w:rsid w:val="00DF183F"/>
    <w:rsid w:val="00DF4279"/>
    <w:rsid w:val="00DF7E21"/>
    <w:rsid w:val="00E14859"/>
    <w:rsid w:val="00E30C71"/>
    <w:rsid w:val="00E47EE7"/>
    <w:rsid w:val="00EB3ED9"/>
    <w:rsid w:val="00EF5C29"/>
    <w:rsid w:val="00EF7BAA"/>
    <w:rsid w:val="00F07724"/>
    <w:rsid w:val="00F509B1"/>
    <w:rsid w:val="00F5785D"/>
    <w:rsid w:val="00F93AC0"/>
    <w:rsid w:val="00F967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EDD90"/>
  <w15:chartTrackingRefBased/>
  <w15:docId w15:val="{1FD24E7E-BA9F-4B15-BA8C-DD60DAD59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D81986"/>
  </w:style>
  <w:style w:type="table" w:styleId="TableGrid">
    <w:name w:val="Table Grid"/>
    <w:basedOn w:val="TableNormal"/>
    <w:uiPriority w:val="39"/>
    <w:rsid w:val="00D8198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D81986"/>
    <w:pPr>
      <w:spacing w:after="0" w:line="256" w:lineRule="auto"/>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D81986"/>
    <w:rPr>
      <w:rFonts w:ascii="Calibri" w:hAnsi="Calibri" w:cs="Calibri"/>
      <w:noProof/>
    </w:rPr>
  </w:style>
  <w:style w:type="paragraph" w:customStyle="1" w:styleId="EndNoteBibliography">
    <w:name w:val="EndNote Bibliography"/>
    <w:basedOn w:val="Normal"/>
    <w:link w:val="EndNoteBibliographyChar"/>
    <w:rsid w:val="00D81986"/>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D81986"/>
    <w:rPr>
      <w:rFonts w:ascii="Calibri" w:hAnsi="Calibri" w:cs="Calibri"/>
      <w:noProof/>
    </w:rPr>
  </w:style>
  <w:style w:type="paragraph" w:styleId="BalloonText">
    <w:name w:val="Balloon Text"/>
    <w:basedOn w:val="Normal"/>
    <w:link w:val="BalloonTextChar"/>
    <w:uiPriority w:val="99"/>
    <w:semiHidden/>
    <w:unhideWhenUsed/>
    <w:rsid w:val="00D819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1986"/>
    <w:rPr>
      <w:rFonts w:ascii="Segoe UI" w:hAnsi="Segoe UI" w:cs="Segoe UI"/>
      <w:sz w:val="18"/>
      <w:szCs w:val="18"/>
    </w:rPr>
  </w:style>
  <w:style w:type="character" w:styleId="CommentReference">
    <w:name w:val="annotation reference"/>
    <w:basedOn w:val="DefaultParagraphFont"/>
    <w:uiPriority w:val="99"/>
    <w:semiHidden/>
    <w:unhideWhenUsed/>
    <w:rsid w:val="003711BA"/>
    <w:rPr>
      <w:sz w:val="16"/>
      <w:szCs w:val="16"/>
    </w:rPr>
  </w:style>
  <w:style w:type="paragraph" w:styleId="CommentText">
    <w:name w:val="annotation text"/>
    <w:basedOn w:val="Normal"/>
    <w:link w:val="CommentTextChar"/>
    <w:uiPriority w:val="99"/>
    <w:semiHidden/>
    <w:unhideWhenUsed/>
    <w:rsid w:val="003711BA"/>
    <w:pPr>
      <w:spacing w:line="240" w:lineRule="auto"/>
    </w:pPr>
    <w:rPr>
      <w:sz w:val="20"/>
      <w:szCs w:val="20"/>
    </w:rPr>
  </w:style>
  <w:style w:type="character" w:customStyle="1" w:styleId="CommentTextChar">
    <w:name w:val="Comment Text Char"/>
    <w:basedOn w:val="DefaultParagraphFont"/>
    <w:link w:val="CommentText"/>
    <w:uiPriority w:val="99"/>
    <w:semiHidden/>
    <w:rsid w:val="003711BA"/>
    <w:rPr>
      <w:sz w:val="20"/>
      <w:szCs w:val="20"/>
    </w:rPr>
  </w:style>
  <w:style w:type="paragraph" w:styleId="CommentSubject">
    <w:name w:val="annotation subject"/>
    <w:basedOn w:val="CommentText"/>
    <w:next w:val="CommentText"/>
    <w:link w:val="CommentSubjectChar"/>
    <w:uiPriority w:val="99"/>
    <w:semiHidden/>
    <w:unhideWhenUsed/>
    <w:rsid w:val="003711BA"/>
    <w:rPr>
      <w:b/>
      <w:bCs/>
    </w:rPr>
  </w:style>
  <w:style w:type="character" w:customStyle="1" w:styleId="CommentSubjectChar">
    <w:name w:val="Comment Subject Char"/>
    <w:basedOn w:val="CommentTextChar"/>
    <w:link w:val="CommentSubject"/>
    <w:uiPriority w:val="99"/>
    <w:semiHidden/>
    <w:rsid w:val="003711BA"/>
    <w:rPr>
      <w:b/>
      <w:bCs/>
      <w:sz w:val="20"/>
      <w:szCs w:val="20"/>
    </w:rPr>
  </w:style>
  <w:style w:type="character" w:styleId="Hyperlink">
    <w:name w:val="Hyperlink"/>
    <w:basedOn w:val="DefaultParagraphFont"/>
    <w:uiPriority w:val="99"/>
    <w:unhideWhenUsed/>
    <w:rsid w:val="00A61B7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chen.hao@epa.gov" TargetMode="External"/><Relationship Id="rId5" Type="http://schemas.openxmlformats.org/officeDocument/2006/relationships/hyperlink" Target="mailto:tong.haiyan@epa.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26F27-AA03-499D-B391-AFC8E3980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33</Pages>
  <Words>23414</Words>
  <Characters>133463</Characters>
  <Application>Microsoft Office Word</Application>
  <DocSecurity>0</DocSecurity>
  <Lines>1112</Lines>
  <Paragraphs>313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Hao</dc:creator>
  <cp:keywords/>
  <dc:description/>
  <cp:lastModifiedBy>Tong, Haiyan</cp:lastModifiedBy>
  <cp:revision>2</cp:revision>
  <dcterms:created xsi:type="dcterms:W3CDTF">2020-12-04T21:07:00Z</dcterms:created>
  <dcterms:modified xsi:type="dcterms:W3CDTF">2020-12-04T21:07:00Z</dcterms:modified>
</cp:coreProperties>
</file>