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362" w:rsidRPr="00E24362" w:rsidRDefault="0041767D" w:rsidP="00E24362">
      <w:pPr>
        <w:widowControl/>
        <w:adjustRightInd w:val="0"/>
        <w:snapToGrid w:val="0"/>
        <w:spacing w:before="240" w:after="120" w:line="260" w:lineRule="atLeast"/>
        <w:ind w:left="425" w:right="425"/>
        <w:jc w:val="center"/>
        <w:rPr>
          <w:rFonts w:ascii="Times New Roman" w:hAnsi="Times New Roman" w:cs="Times New Roman"/>
          <w:b/>
          <w:color w:val="000000"/>
          <w:kern w:val="0"/>
          <w:szCs w:val="24"/>
          <w:lang w:bidi="en-US"/>
        </w:rPr>
      </w:pPr>
      <w:r w:rsidRPr="008738AA">
        <w:rPr>
          <w:rFonts w:ascii="Palatino Linotype" w:eastAsia="Times New Roman" w:hAnsi="Palatino Linotype" w:cs="Times New Roman"/>
          <w:b/>
          <w:color w:val="000000"/>
          <w:kern w:val="0"/>
          <w:szCs w:val="20"/>
          <w:lang w:eastAsia="de-DE" w:bidi="en-US"/>
        </w:rPr>
        <w:t>Supplement</w:t>
      </w:r>
      <w:r>
        <w:rPr>
          <w:rFonts w:ascii="Palatino Linotype" w:eastAsia="Times New Roman" w:hAnsi="Palatino Linotype" w:cs="Times New Roman"/>
          <w:b/>
          <w:color w:val="000000"/>
          <w:kern w:val="0"/>
          <w:szCs w:val="20"/>
          <w:lang w:eastAsia="de-DE" w:bidi="en-US"/>
        </w:rPr>
        <w:t>al</w:t>
      </w:r>
      <w:r w:rsidR="008738AA" w:rsidRPr="008738AA">
        <w:rPr>
          <w:rFonts w:ascii="Palatino Linotype" w:eastAsia="Times New Roman" w:hAnsi="Palatino Linotype" w:cs="Times New Roman"/>
          <w:b/>
          <w:color w:val="000000"/>
          <w:kern w:val="0"/>
          <w:szCs w:val="20"/>
          <w:lang w:eastAsia="de-DE" w:bidi="en-US"/>
        </w:rPr>
        <w:t xml:space="preserve"> </w:t>
      </w:r>
      <w:r>
        <w:rPr>
          <w:rFonts w:ascii="Palatino Linotype" w:eastAsia="Times New Roman" w:hAnsi="Palatino Linotype" w:cs="Times New Roman"/>
          <w:b/>
          <w:color w:val="000000"/>
          <w:kern w:val="0"/>
          <w:szCs w:val="20"/>
          <w:lang w:eastAsia="de-DE" w:bidi="en-US"/>
        </w:rPr>
        <w:t>Figures</w:t>
      </w:r>
      <w:r w:rsidR="008738AA" w:rsidRPr="00E24362">
        <w:rPr>
          <w:rFonts w:ascii="Times New Roman" w:hAnsi="Times New Roman" w:cs="Times New Roman"/>
          <w:b/>
          <w:color w:val="000000"/>
          <w:kern w:val="0"/>
          <w:szCs w:val="24"/>
          <w:lang w:bidi="en-US"/>
        </w:rPr>
        <w:t xml:space="preserve"> </w:t>
      </w:r>
    </w:p>
    <w:p w:rsidR="006D1C0C" w:rsidRDefault="006D1C0C" w:rsidP="00E24362">
      <w:pPr>
        <w:widowControl/>
        <w:adjustRightInd w:val="0"/>
        <w:snapToGrid w:val="0"/>
        <w:spacing w:before="240" w:after="120" w:line="260" w:lineRule="atLeast"/>
        <w:ind w:right="425"/>
        <w:rPr>
          <w:rFonts w:ascii="Times New Roman" w:hAnsi="Times New Roman" w:cs="Times New Roman"/>
          <w:b/>
          <w:color w:val="000000"/>
          <w:kern w:val="0"/>
          <w:szCs w:val="24"/>
          <w:lang w:bidi="en-US"/>
        </w:rPr>
      </w:pPr>
    </w:p>
    <w:p w:rsidR="00EE38F8" w:rsidRDefault="00ED7EC8" w:rsidP="002413B5">
      <w:pPr>
        <w:spacing w:before="240" w:after="12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ED7EC8">
        <w:rPr>
          <w:rFonts w:ascii="Palatino Linotype" w:eastAsia="Times New Roman" w:hAnsi="Palatino Linotype" w:cs="Times New Roman"/>
          <w:b/>
          <w:color w:val="000000"/>
          <w:kern w:val="0"/>
          <w:sz w:val="22"/>
          <w:szCs w:val="20"/>
          <w:lang w:eastAsia="de-DE" w:bidi="en-US"/>
        </w:rPr>
        <w:t>Figure S</w:t>
      </w:r>
      <w:r w:rsidR="002413B5">
        <w:rPr>
          <w:rFonts w:ascii="Palatino Linotype" w:hAnsi="Palatino Linotype" w:cs="Times New Roman" w:hint="eastAsia"/>
          <w:b/>
          <w:color w:val="000000"/>
          <w:kern w:val="0"/>
          <w:sz w:val="22"/>
          <w:szCs w:val="20"/>
          <w:lang w:bidi="en-US"/>
        </w:rPr>
        <w:t>1</w:t>
      </w:r>
      <w:r w:rsidRPr="00ED7EC8">
        <w:rPr>
          <w:rFonts w:ascii="Palatino Linotype" w:eastAsia="Times New Roman" w:hAnsi="Palatino Linotype" w:cs="Times New Roman"/>
          <w:b/>
          <w:color w:val="000000"/>
          <w:kern w:val="0"/>
          <w:sz w:val="22"/>
          <w:szCs w:val="20"/>
          <w:lang w:eastAsia="de-DE" w:bidi="en-US"/>
        </w:rPr>
        <w:t xml:space="preserve">. </w:t>
      </w:r>
      <w:r w:rsidR="00EE38F8" w:rsidRPr="00CE3561">
        <w:rPr>
          <w:rFonts w:ascii="Times New Roman" w:hAnsi="Times New Roman" w:cs="Times New Roman"/>
          <w:b/>
        </w:rPr>
        <w:t xml:space="preserve"> </w:t>
      </w:r>
    </w:p>
    <w:p w:rsidR="00EE38F8" w:rsidRDefault="008B2DAD" w:rsidP="008B2DAD">
      <w:pPr>
        <w:spacing w:before="240" w:after="120"/>
        <w:ind w:leftChars="-177" w:left="-425" w:rightChars="-198" w:right="-47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792724" cy="2758440"/>
            <wp:effectExtent l="0" t="0" r="0" b="381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 S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76" b="10758"/>
                    <a:stretch/>
                  </pic:blipFill>
                  <pic:spPr bwMode="auto">
                    <a:xfrm>
                      <a:off x="0" y="0"/>
                      <a:ext cx="5808631" cy="2766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09DD" w:rsidRPr="00AF7468" w:rsidRDefault="003209DD" w:rsidP="004F1179">
      <w:pPr>
        <w:widowControl/>
        <w:adjustRightInd w:val="0"/>
        <w:snapToGrid w:val="0"/>
        <w:spacing w:before="240" w:after="120" w:line="260" w:lineRule="atLeast"/>
        <w:ind w:left="425" w:right="425"/>
        <w:jc w:val="both"/>
        <w:rPr>
          <w:rFonts w:ascii="Palatino Linotype" w:eastAsia="Times New Roman" w:hAnsi="Palatino Linotype" w:cs="Times New Roman"/>
          <w:kern w:val="0"/>
          <w:sz w:val="20"/>
          <w:szCs w:val="20"/>
          <w:lang w:eastAsia="de-DE" w:bidi="en-US"/>
        </w:rPr>
      </w:pPr>
      <w:r w:rsidRPr="003209DD">
        <w:rPr>
          <w:rFonts w:ascii="Palatino Linotype" w:eastAsia="Times New Roman" w:hAnsi="Palatino Linotype" w:cs="Times New Roman"/>
          <w:b/>
          <w:color w:val="000000"/>
          <w:kern w:val="0"/>
          <w:sz w:val="20"/>
          <w:szCs w:val="20"/>
          <w:lang w:eastAsia="de-DE" w:bidi="en-US"/>
        </w:rPr>
        <w:t xml:space="preserve">Figure </w:t>
      </w:r>
      <w:r w:rsidR="00CF52E1">
        <w:rPr>
          <w:rFonts w:ascii="Palatino Linotype" w:hAnsi="Palatino Linotype" w:cs="Times New Roman" w:hint="eastAsia"/>
          <w:b/>
          <w:color w:val="000000"/>
          <w:kern w:val="0"/>
          <w:sz w:val="20"/>
          <w:szCs w:val="20"/>
          <w:lang w:bidi="en-US"/>
        </w:rPr>
        <w:t>S</w:t>
      </w:r>
      <w:r w:rsidR="002413B5">
        <w:rPr>
          <w:rFonts w:ascii="Palatino Linotype" w:hAnsi="Palatino Linotype" w:cs="Times New Roman" w:hint="eastAsia"/>
          <w:b/>
          <w:color w:val="000000"/>
          <w:kern w:val="0"/>
          <w:sz w:val="20"/>
          <w:szCs w:val="20"/>
          <w:lang w:bidi="en-US"/>
        </w:rPr>
        <w:t>1</w:t>
      </w:r>
      <w:r w:rsidRPr="003209DD">
        <w:rPr>
          <w:rFonts w:ascii="Palatino Linotype" w:eastAsia="Times New Roman" w:hAnsi="Palatino Linotype" w:cs="Times New Roman"/>
          <w:b/>
          <w:color w:val="000000"/>
          <w:kern w:val="0"/>
          <w:sz w:val="20"/>
          <w:szCs w:val="20"/>
          <w:lang w:eastAsia="de-DE" w:bidi="en-US"/>
        </w:rPr>
        <w:t>.</w:t>
      </w:r>
      <w:r w:rsidRPr="00AF7468">
        <w:rPr>
          <w:rFonts w:ascii="Palatino Linotype" w:eastAsia="Times New Roman" w:hAnsi="Palatino Linotype" w:cs="Times New Roman"/>
          <w:kern w:val="0"/>
          <w:sz w:val="20"/>
          <w:szCs w:val="20"/>
          <w:lang w:eastAsia="de-DE" w:bidi="en-US"/>
        </w:rPr>
        <w:t xml:space="preserve"> </w:t>
      </w:r>
      <w:r w:rsidR="00A870A5" w:rsidRPr="00AF7468">
        <w:rPr>
          <w:rFonts w:ascii="Palatino Linotype" w:hAnsi="Palatino Linotype" w:cs="Times New Roman"/>
          <w:b/>
          <w:kern w:val="0"/>
          <w:sz w:val="20"/>
          <w:szCs w:val="20"/>
          <w:lang w:bidi="en-US"/>
        </w:rPr>
        <w:t>TiO</w:t>
      </w:r>
      <w:r w:rsidR="00A870A5" w:rsidRPr="00AF7468">
        <w:rPr>
          <w:rFonts w:ascii="Palatino Linotype" w:hAnsi="Palatino Linotype" w:cs="Times New Roman"/>
          <w:b/>
          <w:kern w:val="0"/>
          <w:sz w:val="20"/>
          <w:szCs w:val="20"/>
          <w:vertAlign w:val="subscript"/>
          <w:lang w:bidi="en-US"/>
        </w:rPr>
        <w:t>2</w:t>
      </w:r>
      <w:r w:rsidR="008738AA" w:rsidRPr="00AF7468">
        <w:rPr>
          <w:rFonts w:ascii="Palatino Linotype" w:hAnsi="Palatino Linotype" w:cs="Times New Roman" w:hint="eastAsia"/>
          <w:b/>
          <w:kern w:val="0"/>
          <w:sz w:val="20"/>
          <w:szCs w:val="20"/>
          <w:lang w:bidi="en-US"/>
        </w:rPr>
        <w:t>-</w:t>
      </w:r>
      <w:r w:rsidR="00AF7468" w:rsidRPr="00AF7468">
        <w:rPr>
          <w:rFonts w:ascii="Palatino Linotype" w:hAnsi="Palatino Linotype" w:cs="Times New Roman" w:hint="eastAsia"/>
          <w:b/>
          <w:kern w:val="0"/>
          <w:sz w:val="20"/>
          <w:szCs w:val="20"/>
          <w:lang w:bidi="en-US"/>
        </w:rPr>
        <w:t>N</w:t>
      </w:r>
      <w:r w:rsidR="008738AA" w:rsidRPr="00AF7468">
        <w:rPr>
          <w:rFonts w:ascii="Palatino Linotype" w:hAnsi="Palatino Linotype" w:cs="Times New Roman" w:hint="eastAsia"/>
          <w:b/>
          <w:kern w:val="0"/>
          <w:sz w:val="20"/>
          <w:szCs w:val="20"/>
          <w:lang w:bidi="en-US"/>
        </w:rPr>
        <w:t>P</w:t>
      </w:r>
      <w:r w:rsidR="006341A9" w:rsidRPr="00AF7468">
        <w:rPr>
          <w:rFonts w:ascii="Palatino Linotype" w:hAnsi="Palatino Linotype" w:cs="Times New Roman" w:hint="eastAsia"/>
          <w:b/>
          <w:kern w:val="0"/>
          <w:sz w:val="20"/>
          <w:szCs w:val="20"/>
          <w:lang w:bidi="en-US"/>
        </w:rPr>
        <w:t xml:space="preserve">s did not </w:t>
      </w:r>
      <w:r w:rsidR="00A870A5" w:rsidRPr="00AF7468">
        <w:rPr>
          <w:rFonts w:ascii="Palatino Linotype" w:hAnsi="Palatino Linotype" w:cs="Times New Roman"/>
          <w:b/>
          <w:kern w:val="0"/>
          <w:sz w:val="20"/>
          <w:szCs w:val="20"/>
          <w:lang w:bidi="en-US"/>
        </w:rPr>
        <w:t xml:space="preserve">affect the </w:t>
      </w:r>
      <w:r w:rsidR="00A870A5" w:rsidRPr="00AF7468">
        <w:rPr>
          <w:rFonts w:ascii="Palatino Linotype" w:hAnsi="Palatino Linotype" w:cs="Times New Roman" w:hint="eastAsia"/>
          <w:b/>
          <w:kern w:val="0"/>
          <w:sz w:val="20"/>
          <w:szCs w:val="20"/>
          <w:lang w:bidi="en-US"/>
        </w:rPr>
        <w:t>expression</w:t>
      </w:r>
      <w:r w:rsidR="00A870A5" w:rsidRPr="00AF7468">
        <w:rPr>
          <w:rFonts w:ascii="Palatino Linotype" w:hAnsi="Palatino Linotype" w:cs="Times New Roman"/>
          <w:b/>
          <w:kern w:val="0"/>
          <w:sz w:val="20"/>
          <w:szCs w:val="20"/>
          <w:lang w:bidi="en-US"/>
        </w:rPr>
        <w:t xml:space="preserve"> of</w:t>
      </w:r>
      <w:r w:rsidR="00AF7468" w:rsidRPr="00AF7468">
        <w:rPr>
          <w:rFonts w:ascii="Palatino Linotype" w:hAnsi="Palatino Linotype" w:cs="Times New Roman" w:hint="eastAsia"/>
          <w:b/>
          <w:kern w:val="0"/>
          <w:sz w:val="20"/>
          <w:szCs w:val="20"/>
          <w:lang w:bidi="en-US"/>
        </w:rPr>
        <w:t xml:space="preserve"> </w:t>
      </w:r>
      <w:r w:rsidR="00A870A5" w:rsidRPr="00AF7468">
        <w:rPr>
          <w:rFonts w:ascii="Palatino Linotype" w:hAnsi="Palatino Linotype" w:cs="Times New Roman"/>
          <w:b/>
          <w:kern w:val="0"/>
          <w:sz w:val="20"/>
          <w:szCs w:val="20"/>
          <w:lang w:bidi="en-US"/>
        </w:rPr>
        <w:t>AJ proteins</w:t>
      </w:r>
      <w:r w:rsidR="008738AA" w:rsidRPr="00AF7468">
        <w:rPr>
          <w:rFonts w:ascii="Palatino Linotype" w:hAnsi="Palatino Linotype" w:cs="Times New Roman" w:hint="eastAsia"/>
          <w:b/>
          <w:kern w:val="0"/>
          <w:sz w:val="20"/>
          <w:szCs w:val="20"/>
          <w:lang w:bidi="en-US"/>
        </w:rPr>
        <w:t xml:space="preserve">. </w:t>
      </w:r>
      <w:r w:rsidR="00AF7468" w:rsidRPr="00AF7468">
        <w:rPr>
          <w:rFonts w:ascii="Palatino Linotype" w:hAnsi="Palatino Linotype" w:cs="Times New Roman"/>
          <w:kern w:val="0"/>
          <w:sz w:val="20"/>
          <w:szCs w:val="20"/>
          <w:lang w:bidi="en-US"/>
        </w:rPr>
        <w:t>T</w:t>
      </w:r>
      <w:r w:rsidR="00AF7468" w:rsidRPr="00AF7468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>he quantification</w:t>
      </w:r>
      <w:r w:rsidR="00AF7468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 xml:space="preserve"> histograms showed </w:t>
      </w:r>
      <w:r w:rsidR="00AF7468" w:rsidRPr="00AF7468">
        <w:rPr>
          <w:rFonts w:ascii="Palatino Linotype" w:hAnsi="Palatino Linotype" w:cs="Times New Roman"/>
          <w:kern w:val="0"/>
          <w:sz w:val="20"/>
          <w:szCs w:val="20"/>
          <w:lang w:bidi="en-US"/>
        </w:rPr>
        <w:t xml:space="preserve">no significant changes in the protein expression level of AJ members (CD144 and </w:t>
      </w:r>
      <w:r w:rsidR="00AF7468" w:rsidRPr="00AF7468">
        <w:rPr>
          <w:rFonts w:ascii="Symbol" w:hAnsi="Symbol" w:cs="Times New Roman"/>
          <w:kern w:val="0"/>
          <w:sz w:val="20"/>
          <w:szCs w:val="20"/>
          <w:lang w:bidi="en-US"/>
        </w:rPr>
        <w:t></w:t>
      </w:r>
      <w:r w:rsidR="00AF7468" w:rsidRPr="00AF7468">
        <w:rPr>
          <w:rFonts w:ascii="Palatino Linotype" w:hAnsi="Palatino Linotype" w:cs="Times New Roman"/>
          <w:kern w:val="0"/>
          <w:sz w:val="20"/>
          <w:szCs w:val="20"/>
          <w:lang w:bidi="en-US"/>
        </w:rPr>
        <w:t>-catenin) in TiO</w:t>
      </w:r>
      <w:r w:rsidR="00AF7468" w:rsidRPr="00AF7468">
        <w:rPr>
          <w:rFonts w:ascii="Palatino Linotype" w:hAnsi="Palatino Linotype" w:cs="Times New Roman"/>
          <w:kern w:val="0"/>
          <w:sz w:val="20"/>
          <w:szCs w:val="20"/>
          <w:vertAlign w:val="subscript"/>
          <w:lang w:bidi="en-US"/>
        </w:rPr>
        <w:t>2</w:t>
      </w:r>
      <w:r w:rsidR="00AF7468" w:rsidRPr="00AF7468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>-NP</w:t>
      </w:r>
      <w:r w:rsidR="00AF7468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>-</w:t>
      </w:r>
      <w:r w:rsidR="00AF7468" w:rsidRPr="00AF7468">
        <w:rPr>
          <w:rFonts w:ascii="Palatino Linotype" w:hAnsi="Palatino Linotype" w:cs="Times New Roman"/>
          <w:kern w:val="0"/>
          <w:sz w:val="20"/>
          <w:szCs w:val="20"/>
          <w:lang w:bidi="en-US"/>
        </w:rPr>
        <w:t>treated bEnd.3 cells.</w:t>
      </w:r>
      <w:r w:rsidR="00AF7468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 xml:space="preserve"> </w:t>
      </w:r>
      <w:r w:rsidR="00AF7468">
        <w:rPr>
          <w:rFonts w:ascii="Palatino Linotype" w:hAnsi="Palatino Linotype" w:cs="Times New Roman"/>
          <w:kern w:val="0"/>
          <w:sz w:val="20"/>
          <w:szCs w:val="20"/>
          <w:lang w:bidi="en-US"/>
        </w:rPr>
        <w:t>T</w:t>
      </w:r>
      <w:r w:rsidR="00AF7468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 xml:space="preserve">he representative images were presented in Figure 1. </w:t>
      </w:r>
      <w:r w:rsidR="00B823B2" w:rsidRPr="00AF7468">
        <w:rPr>
          <w:rFonts w:ascii="Palatino Linotype" w:hAnsi="Palatino Linotype" w:cs="Times New Roman"/>
          <w:kern w:val="0"/>
          <w:sz w:val="20"/>
          <w:szCs w:val="20"/>
          <w:lang w:bidi="en-US"/>
        </w:rPr>
        <w:t>(A)</w:t>
      </w:r>
      <w:r w:rsidR="00AF7468" w:rsidRPr="00AF7468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 xml:space="preserve"> </w:t>
      </w:r>
      <w:r w:rsidR="00B823B2" w:rsidRPr="00AF7468">
        <w:rPr>
          <w:rFonts w:ascii="Palatino Linotype" w:hAnsi="Palatino Linotype" w:cs="Times New Roman"/>
          <w:kern w:val="0"/>
          <w:sz w:val="20"/>
          <w:szCs w:val="20"/>
          <w:lang w:bidi="en-US"/>
        </w:rPr>
        <w:t>time-dependent treatment. (B)</w:t>
      </w:r>
      <w:r w:rsidR="00AF7468" w:rsidRPr="00AF7468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 xml:space="preserve"> </w:t>
      </w:r>
      <w:r w:rsidR="00B823B2" w:rsidRPr="00AF7468">
        <w:rPr>
          <w:rFonts w:ascii="Palatino Linotype" w:hAnsi="Palatino Linotype" w:cs="Times New Roman"/>
          <w:kern w:val="0"/>
          <w:sz w:val="20"/>
          <w:szCs w:val="20"/>
          <w:lang w:bidi="en-US"/>
        </w:rPr>
        <w:t xml:space="preserve">mass-dependent treatment. </w:t>
      </w:r>
    </w:p>
    <w:p w:rsidR="00A870A5" w:rsidRDefault="00ED7EC8" w:rsidP="00F26224">
      <w:pPr>
        <w:pageBreakBefore/>
        <w:spacing w:before="240" w:after="120"/>
        <w:jc w:val="both"/>
        <w:rPr>
          <w:rFonts w:ascii="Times New Roman" w:hAnsi="Times New Roman" w:cs="Times New Roman"/>
          <w:b/>
        </w:rPr>
      </w:pPr>
      <w:r w:rsidRPr="00ED7EC8">
        <w:rPr>
          <w:rFonts w:ascii="Palatino Linotype" w:eastAsia="Times New Roman" w:hAnsi="Palatino Linotype" w:cs="Times New Roman"/>
          <w:b/>
          <w:color w:val="000000"/>
          <w:kern w:val="0"/>
          <w:sz w:val="22"/>
          <w:szCs w:val="20"/>
          <w:lang w:eastAsia="de-DE" w:bidi="en-US"/>
        </w:rPr>
        <w:lastRenderedPageBreak/>
        <w:t>Figure S</w:t>
      </w:r>
      <w:r w:rsidR="002413B5">
        <w:rPr>
          <w:rFonts w:ascii="Palatino Linotype" w:hAnsi="Palatino Linotype" w:cs="Times New Roman" w:hint="eastAsia"/>
          <w:b/>
          <w:color w:val="000000"/>
          <w:kern w:val="0"/>
          <w:sz w:val="22"/>
          <w:szCs w:val="20"/>
          <w:lang w:bidi="en-US"/>
        </w:rPr>
        <w:t>2</w:t>
      </w:r>
      <w:r w:rsidRPr="00ED7EC8">
        <w:rPr>
          <w:rFonts w:ascii="Palatino Linotype" w:eastAsia="Times New Roman" w:hAnsi="Palatino Linotype" w:cs="Times New Roman"/>
          <w:b/>
          <w:color w:val="000000"/>
          <w:kern w:val="0"/>
          <w:sz w:val="22"/>
          <w:szCs w:val="20"/>
          <w:lang w:eastAsia="de-DE" w:bidi="en-US"/>
        </w:rPr>
        <w:t xml:space="preserve">. </w:t>
      </w:r>
      <w:r w:rsidR="00A870A5" w:rsidRPr="00CE3561">
        <w:rPr>
          <w:rFonts w:ascii="Times New Roman" w:hAnsi="Times New Roman" w:cs="Times New Roman"/>
          <w:b/>
        </w:rPr>
        <w:t xml:space="preserve"> </w:t>
      </w:r>
    </w:p>
    <w:p w:rsidR="00A870A5" w:rsidRDefault="00F26224" w:rsidP="00F26224">
      <w:pPr>
        <w:spacing w:before="240" w:after="120"/>
        <w:ind w:leftChars="-295" w:left="-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42D55F72" wp14:editId="0EBB74CE">
            <wp:extent cx="6269126" cy="4644673"/>
            <wp:effectExtent l="0" t="0" r="0" b="381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21"/>
                    <a:stretch/>
                  </pic:blipFill>
                  <pic:spPr bwMode="auto">
                    <a:xfrm>
                      <a:off x="0" y="0"/>
                      <a:ext cx="6281727" cy="4654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52E1" w:rsidRPr="003209DD" w:rsidRDefault="00CF52E1" w:rsidP="00CF52E1">
      <w:pPr>
        <w:widowControl/>
        <w:adjustRightInd w:val="0"/>
        <w:snapToGrid w:val="0"/>
        <w:spacing w:before="240" w:after="120" w:line="260" w:lineRule="atLeast"/>
        <w:ind w:left="425" w:right="425"/>
        <w:jc w:val="both"/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</w:pPr>
      <w:r w:rsidRPr="003209DD">
        <w:rPr>
          <w:rFonts w:ascii="Palatino Linotype" w:eastAsia="Times New Roman" w:hAnsi="Palatino Linotype" w:cs="Times New Roman"/>
          <w:b/>
          <w:color w:val="000000"/>
          <w:kern w:val="0"/>
          <w:sz w:val="20"/>
          <w:szCs w:val="20"/>
          <w:lang w:eastAsia="de-DE" w:bidi="en-US"/>
        </w:rPr>
        <w:t xml:space="preserve">Figure </w:t>
      </w:r>
      <w:r>
        <w:rPr>
          <w:rFonts w:ascii="Palatino Linotype" w:hAnsi="Palatino Linotype" w:cs="Times New Roman" w:hint="eastAsia"/>
          <w:b/>
          <w:color w:val="000000"/>
          <w:kern w:val="0"/>
          <w:sz w:val="20"/>
          <w:szCs w:val="20"/>
          <w:lang w:bidi="en-US"/>
        </w:rPr>
        <w:t>S</w:t>
      </w:r>
      <w:r w:rsidR="002413B5">
        <w:rPr>
          <w:rFonts w:ascii="Palatino Linotype" w:hAnsi="Palatino Linotype" w:cs="Times New Roman" w:hint="eastAsia"/>
          <w:b/>
          <w:color w:val="000000"/>
          <w:kern w:val="0"/>
          <w:sz w:val="20"/>
          <w:szCs w:val="20"/>
          <w:lang w:bidi="en-US"/>
        </w:rPr>
        <w:t>2</w:t>
      </w:r>
      <w:r w:rsidRPr="003209DD">
        <w:rPr>
          <w:rFonts w:ascii="Palatino Linotype" w:eastAsia="Times New Roman" w:hAnsi="Palatino Linotype" w:cs="Times New Roman"/>
          <w:b/>
          <w:color w:val="000000"/>
          <w:kern w:val="0"/>
          <w:sz w:val="20"/>
          <w:szCs w:val="20"/>
          <w:lang w:eastAsia="de-DE" w:bidi="en-US"/>
        </w:rPr>
        <w:t>.</w:t>
      </w:r>
      <w:r w:rsidRPr="003209DD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 xml:space="preserve"> </w:t>
      </w:r>
      <w:r>
        <w:rPr>
          <w:rFonts w:ascii="Palatino Linotype" w:hAnsi="Palatino Linotype" w:cs="Times New Roman"/>
          <w:b/>
          <w:color w:val="000000"/>
          <w:kern w:val="0"/>
          <w:sz w:val="20"/>
          <w:szCs w:val="20"/>
          <w:lang w:bidi="en-US"/>
        </w:rPr>
        <w:t>TiO</w:t>
      </w:r>
      <w:r w:rsidRPr="00A870A5">
        <w:rPr>
          <w:rFonts w:ascii="Palatino Linotype" w:hAnsi="Palatino Linotype" w:cs="Times New Roman"/>
          <w:b/>
          <w:color w:val="000000"/>
          <w:kern w:val="0"/>
          <w:sz w:val="20"/>
          <w:szCs w:val="20"/>
          <w:vertAlign w:val="subscript"/>
          <w:lang w:bidi="en-US"/>
        </w:rPr>
        <w:t>2</w:t>
      </w:r>
      <w:r>
        <w:rPr>
          <w:rFonts w:ascii="Palatino Linotype" w:hAnsi="Palatino Linotype" w:cs="Times New Roman" w:hint="eastAsia"/>
          <w:b/>
          <w:color w:val="000000"/>
          <w:kern w:val="0"/>
          <w:sz w:val="20"/>
          <w:szCs w:val="20"/>
          <w:lang w:bidi="en-US"/>
        </w:rPr>
        <w:t>-</w:t>
      </w:r>
      <w:r>
        <w:rPr>
          <w:rFonts w:ascii="Palatino Linotype" w:hAnsi="Palatino Linotype" w:cs="Times New Roman"/>
          <w:b/>
          <w:color w:val="000000"/>
          <w:kern w:val="0"/>
          <w:sz w:val="20"/>
          <w:szCs w:val="20"/>
          <w:lang w:bidi="en-US"/>
        </w:rPr>
        <w:t>M</w:t>
      </w:r>
      <w:r>
        <w:rPr>
          <w:rFonts w:ascii="Palatino Linotype" w:hAnsi="Palatino Linotype" w:cs="Times New Roman" w:hint="eastAsia"/>
          <w:b/>
          <w:color w:val="000000"/>
          <w:kern w:val="0"/>
          <w:sz w:val="20"/>
          <w:szCs w:val="20"/>
          <w:lang w:bidi="en-US"/>
        </w:rPr>
        <w:t xml:space="preserve">Ps did not </w:t>
      </w:r>
      <w:r>
        <w:rPr>
          <w:rFonts w:ascii="Palatino Linotype" w:hAnsi="Palatino Linotype" w:cs="Times New Roman"/>
          <w:b/>
          <w:color w:val="000000"/>
          <w:kern w:val="0"/>
          <w:sz w:val="20"/>
          <w:szCs w:val="20"/>
          <w:lang w:bidi="en-US"/>
        </w:rPr>
        <w:t xml:space="preserve">affect the </w:t>
      </w:r>
      <w:r>
        <w:rPr>
          <w:rFonts w:ascii="Palatino Linotype" w:hAnsi="Palatino Linotype" w:cs="Times New Roman" w:hint="eastAsia"/>
          <w:b/>
          <w:color w:val="000000"/>
          <w:kern w:val="0"/>
          <w:sz w:val="20"/>
          <w:szCs w:val="20"/>
          <w:lang w:bidi="en-US"/>
        </w:rPr>
        <w:t>expression</w:t>
      </w:r>
      <w:r>
        <w:rPr>
          <w:rFonts w:ascii="Palatino Linotype" w:hAnsi="Palatino Linotype" w:cs="Times New Roman"/>
          <w:b/>
          <w:color w:val="000000"/>
          <w:kern w:val="0"/>
          <w:sz w:val="20"/>
          <w:szCs w:val="20"/>
          <w:lang w:bidi="en-US"/>
        </w:rPr>
        <w:t xml:space="preserve"> of TJ/AJ proteins</w:t>
      </w:r>
      <w:r>
        <w:rPr>
          <w:rFonts w:ascii="Palatino Linotype" w:hAnsi="Palatino Linotype" w:cs="Times New Roman" w:hint="eastAsia"/>
          <w:b/>
          <w:color w:val="000000"/>
          <w:kern w:val="0"/>
          <w:sz w:val="20"/>
          <w:szCs w:val="20"/>
          <w:lang w:bidi="en-US"/>
        </w:rPr>
        <w:t xml:space="preserve">. </w:t>
      </w:r>
      <w:r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>A</w:t>
      </w:r>
      <w:r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>fter treatment with TiO</w:t>
      </w:r>
      <w:r w:rsidRPr="00B823B2">
        <w:rPr>
          <w:rFonts w:ascii="Palatino Linotype" w:hAnsi="Palatino Linotype" w:cs="Times New Roman"/>
          <w:color w:val="000000"/>
          <w:kern w:val="0"/>
          <w:sz w:val="20"/>
          <w:szCs w:val="20"/>
          <w:vertAlign w:val="subscript"/>
          <w:lang w:bidi="en-US"/>
        </w:rPr>
        <w:t>2</w:t>
      </w:r>
      <w:r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>-MP</w:t>
      </w:r>
      <w:r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>s, there w</w:t>
      </w:r>
      <w:r w:rsidR="002413B5"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>ere</w:t>
      </w:r>
      <w:r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 xml:space="preserve"> no significant changes in the protein expression level of TJ members (claudin-5, ZO-1 and </w:t>
      </w:r>
      <w:proofErr w:type="spellStart"/>
      <w:r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>occludin</w:t>
      </w:r>
      <w:proofErr w:type="spellEnd"/>
      <w:r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 xml:space="preserve">) and AJ members (CD144 and </w:t>
      </w:r>
      <w:r w:rsidRPr="00B823B2">
        <w:rPr>
          <w:rFonts w:ascii="Symbol" w:hAnsi="Symbol" w:cs="Times New Roman"/>
          <w:color w:val="000000"/>
          <w:kern w:val="0"/>
          <w:sz w:val="20"/>
          <w:szCs w:val="20"/>
          <w:lang w:bidi="en-US"/>
        </w:rPr>
        <w:t></w:t>
      </w:r>
      <w:r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>-catenin) in treated bEnd.3 cells. (A)</w:t>
      </w:r>
      <w:r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 xml:space="preserve"> </w:t>
      </w:r>
      <w:r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>mass-dependent treatment</w:t>
      </w:r>
      <w:r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>.</w:t>
      </w:r>
      <w:r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 xml:space="preserve"> (B)</w:t>
      </w:r>
      <w:r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 xml:space="preserve"> </w:t>
      </w:r>
      <w:r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 xml:space="preserve">time-dependent treatment. </w:t>
      </w:r>
    </w:p>
    <w:p w:rsidR="00CF52E1" w:rsidRPr="00CF52E1" w:rsidRDefault="00CF52E1" w:rsidP="00A870A5">
      <w:pPr>
        <w:widowControl/>
        <w:adjustRightInd w:val="0"/>
        <w:snapToGrid w:val="0"/>
        <w:spacing w:before="240" w:after="120" w:line="260" w:lineRule="atLeast"/>
        <w:ind w:left="425" w:right="425"/>
        <w:jc w:val="both"/>
        <w:rPr>
          <w:rFonts w:ascii="Palatino Linotype" w:hAnsi="Palatino Linotype" w:cs="Times New Roman"/>
          <w:b/>
          <w:color w:val="000000"/>
          <w:kern w:val="0"/>
          <w:sz w:val="20"/>
          <w:szCs w:val="20"/>
          <w:lang w:bidi="en-US"/>
        </w:rPr>
      </w:pPr>
    </w:p>
    <w:p w:rsidR="00A870A5" w:rsidRPr="00A870A5" w:rsidRDefault="00A870A5" w:rsidP="004F1179">
      <w:pPr>
        <w:spacing w:before="240" w:after="120"/>
        <w:jc w:val="both"/>
        <w:rPr>
          <w:rFonts w:ascii="Times New Roman" w:hAnsi="Times New Roman" w:cs="Times New Roman"/>
          <w:b/>
        </w:rPr>
      </w:pPr>
    </w:p>
    <w:p w:rsidR="005363E7" w:rsidRDefault="003209DD" w:rsidP="004F1179">
      <w:pPr>
        <w:pageBreakBefore/>
        <w:spacing w:before="240" w:after="120"/>
        <w:jc w:val="both"/>
        <w:rPr>
          <w:rFonts w:ascii="Times New Roman" w:hAnsi="Times New Roman" w:cs="Times New Roman"/>
          <w:b/>
        </w:rPr>
      </w:pPr>
      <w:r w:rsidRPr="003209DD">
        <w:rPr>
          <w:rFonts w:ascii="Palatino Linotype" w:eastAsia="Times New Roman" w:hAnsi="Palatino Linotype" w:cs="Times New Roman"/>
          <w:b/>
          <w:color w:val="000000"/>
          <w:kern w:val="0"/>
          <w:sz w:val="22"/>
          <w:szCs w:val="20"/>
          <w:lang w:eastAsia="de-DE" w:bidi="en-US"/>
        </w:rPr>
        <w:lastRenderedPageBreak/>
        <w:t xml:space="preserve">Figure </w:t>
      </w:r>
      <w:r w:rsidR="008D526E">
        <w:rPr>
          <w:rFonts w:ascii="Palatino Linotype" w:hAnsi="Palatino Linotype" w:cs="Times New Roman" w:hint="eastAsia"/>
          <w:b/>
          <w:color w:val="000000"/>
          <w:kern w:val="0"/>
          <w:sz w:val="22"/>
          <w:szCs w:val="20"/>
          <w:lang w:bidi="en-US"/>
        </w:rPr>
        <w:t>S</w:t>
      </w:r>
      <w:r w:rsidR="00F9794C">
        <w:rPr>
          <w:rFonts w:ascii="Palatino Linotype" w:hAnsi="Palatino Linotype" w:cs="Times New Roman" w:hint="eastAsia"/>
          <w:b/>
          <w:color w:val="000000"/>
          <w:kern w:val="0"/>
          <w:sz w:val="22"/>
          <w:szCs w:val="20"/>
          <w:lang w:bidi="en-US"/>
        </w:rPr>
        <w:t>3</w:t>
      </w:r>
      <w:r w:rsidRPr="003209DD">
        <w:rPr>
          <w:rFonts w:ascii="Palatino Linotype" w:eastAsia="Times New Roman" w:hAnsi="Palatino Linotype" w:cs="Times New Roman"/>
          <w:b/>
          <w:color w:val="000000"/>
          <w:kern w:val="0"/>
          <w:sz w:val="22"/>
          <w:szCs w:val="20"/>
          <w:lang w:eastAsia="de-DE" w:bidi="en-US"/>
        </w:rPr>
        <w:t>.</w:t>
      </w:r>
      <w:r w:rsidR="005363E7" w:rsidRPr="00CE3561">
        <w:rPr>
          <w:rFonts w:ascii="Times New Roman" w:hAnsi="Times New Roman" w:cs="Times New Roman"/>
          <w:b/>
        </w:rPr>
        <w:t xml:space="preserve"> </w:t>
      </w:r>
    </w:p>
    <w:p w:rsidR="005363E7" w:rsidRDefault="00FE60DE" w:rsidP="00FE60DE">
      <w:pPr>
        <w:spacing w:before="240" w:after="120"/>
        <w:ind w:leftChars="-177" w:left="-425"/>
        <w:jc w:val="center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487CC05A" wp14:editId="74EC1B67">
            <wp:extent cx="3203089" cy="2538374"/>
            <wp:effectExtent l="0" t="0" r="0" b="0"/>
            <wp:docPr id="717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062" cy="254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87610" w:rsidRPr="006153CE" w:rsidRDefault="003209DD" w:rsidP="006153CE">
      <w:pPr>
        <w:widowControl/>
        <w:adjustRightInd w:val="0"/>
        <w:snapToGrid w:val="0"/>
        <w:spacing w:before="240" w:after="120" w:line="260" w:lineRule="atLeast"/>
        <w:ind w:left="425" w:right="425"/>
        <w:jc w:val="both"/>
        <w:rPr>
          <w:rFonts w:ascii="Palatino Linotype" w:eastAsia="Times New Roman" w:hAnsi="Palatino Linotype" w:cs="Times New Roman"/>
          <w:kern w:val="0"/>
          <w:sz w:val="20"/>
          <w:szCs w:val="20"/>
          <w:lang w:eastAsia="de-DE" w:bidi="en-US"/>
        </w:rPr>
      </w:pPr>
      <w:r w:rsidRPr="00487610">
        <w:rPr>
          <w:rFonts w:ascii="Palatino Linotype" w:eastAsia="Times New Roman" w:hAnsi="Palatino Linotype" w:cs="Times New Roman"/>
          <w:b/>
          <w:kern w:val="0"/>
          <w:sz w:val="20"/>
          <w:szCs w:val="20"/>
          <w:lang w:eastAsia="de-DE" w:bidi="en-US"/>
        </w:rPr>
        <w:t xml:space="preserve">Figure </w:t>
      </w:r>
      <w:r w:rsidR="008D526E">
        <w:rPr>
          <w:rFonts w:ascii="Palatino Linotype" w:hAnsi="Palatino Linotype" w:cs="Times New Roman" w:hint="eastAsia"/>
          <w:b/>
          <w:kern w:val="0"/>
          <w:sz w:val="20"/>
          <w:szCs w:val="20"/>
          <w:lang w:bidi="en-US"/>
        </w:rPr>
        <w:t>S</w:t>
      </w:r>
      <w:r w:rsidR="00D87127">
        <w:rPr>
          <w:rFonts w:ascii="Palatino Linotype" w:hAnsi="Palatino Linotype" w:cs="Times New Roman"/>
          <w:b/>
          <w:kern w:val="0"/>
          <w:sz w:val="20"/>
          <w:szCs w:val="20"/>
          <w:lang w:bidi="en-US"/>
        </w:rPr>
        <w:t>3</w:t>
      </w:r>
      <w:r w:rsidRPr="00487610">
        <w:rPr>
          <w:rFonts w:ascii="Palatino Linotype" w:eastAsia="Times New Roman" w:hAnsi="Palatino Linotype" w:cs="Times New Roman"/>
          <w:b/>
          <w:kern w:val="0"/>
          <w:sz w:val="20"/>
          <w:szCs w:val="20"/>
          <w:lang w:eastAsia="de-DE" w:bidi="en-US"/>
        </w:rPr>
        <w:t xml:space="preserve">. </w:t>
      </w:r>
      <w:r w:rsidR="00487610" w:rsidRPr="00487610">
        <w:rPr>
          <w:rFonts w:ascii="Palatino Linotype" w:eastAsia="Times New Roman" w:hAnsi="Palatino Linotype" w:cs="Times New Roman" w:hint="eastAsia"/>
          <w:b/>
          <w:kern w:val="0"/>
          <w:sz w:val="20"/>
          <w:szCs w:val="20"/>
          <w:lang w:eastAsia="de-DE" w:bidi="en-US"/>
        </w:rPr>
        <w:t>C</w:t>
      </w:r>
      <w:r w:rsidR="00487610" w:rsidRPr="00487610">
        <w:rPr>
          <w:rFonts w:ascii="Palatino Linotype" w:eastAsia="Times New Roman" w:hAnsi="Palatino Linotype" w:cs="Times New Roman"/>
          <w:b/>
          <w:kern w:val="0"/>
          <w:sz w:val="20"/>
          <w:szCs w:val="20"/>
          <w:lang w:eastAsia="de-DE" w:bidi="en-US"/>
        </w:rPr>
        <w:t xml:space="preserve">hanges in mRNA level of </w:t>
      </w:r>
      <w:r w:rsidR="00487610" w:rsidRPr="00487610">
        <w:rPr>
          <w:rFonts w:ascii="Palatino Linotype" w:hAnsi="Palatino Linotype" w:cs="Times New Roman" w:hint="eastAsia"/>
          <w:b/>
          <w:kern w:val="0"/>
          <w:sz w:val="20"/>
          <w:szCs w:val="20"/>
          <w:lang w:bidi="en-US"/>
        </w:rPr>
        <w:t>claudin-5, ZO-1</w:t>
      </w:r>
      <w:r w:rsidR="00487610" w:rsidRPr="00487610">
        <w:rPr>
          <w:rFonts w:ascii="Palatino Linotype" w:eastAsia="Times New Roman" w:hAnsi="Palatino Linotype" w:cs="Times New Roman"/>
          <w:b/>
          <w:kern w:val="0"/>
          <w:sz w:val="20"/>
          <w:szCs w:val="20"/>
          <w:lang w:eastAsia="de-DE" w:bidi="en-US"/>
        </w:rPr>
        <w:t xml:space="preserve"> and </w:t>
      </w:r>
      <w:proofErr w:type="spellStart"/>
      <w:r w:rsidR="00487610" w:rsidRPr="00487610">
        <w:rPr>
          <w:rFonts w:ascii="Palatino Linotype" w:hAnsi="Palatino Linotype" w:cs="Times New Roman" w:hint="eastAsia"/>
          <w:b/>
          <w:kern w:val="0"/>
          <w:sz w:val="20"/>
          <w:szCs w:val="20"/>
          <w:lang w:bidi="en-US"/>
        </w:rPr>
        <w:t>occludin</w:t>
      </w:r>
      <w:proofErr w:type="spellEnd"/>
      <w:r w:rsidR="00487610" w:rsidRPr="00487610">
        <w:rPr>
          <w:rFonts w:ascii="Palatino Linotype" w:eastAsia="Times New Roman" w:hAnsi="Palatino Linotype" w:cs="Times New Roman"/>
          <w:b/>
          <w:kern w:val="0"/>
          <w:sz w:val="20"/>
          <w:szCs w:val="20"/>
          <w:lang w:eastAsia="de-DE" w:bidi="en-US"/>
        </w:rPr>
        <w:t xml:space="preserve"> in </w:t>
      </w:r>
      <w:r w:rsidR="00487610" w:rsidRPr="00487610">
        <w:rPr>
          <w:rFonts w:ascii="Palatino Linotype" w:hAnsi="Palatino Linotype" w:cs="Times New Roman"/>
          <w:b/>
          <w:kern w:val="0"/>
          <w:sz w:val="20"/>
          <w:szCs w:val="20"/>
          <w:lang w:bidi="en-US"/>
        </w:rPr>
        <w:t>T</w:t>
      </w:r>
      <w:r w:rsidR="00487610" w:rsidRPr="00487610">
        <w:rPr>
          <w:rFonts w:ascii="Palatino Linotype" w:hAnsi="Palatino Linotype" w:cs="Times New Roman" w:hint="eastAsia"/>
          <w:b/>
          <w:kern w:val="0"/>
          <w:sz w:val="20"/>
          <w:szCs w:val="20"/>
          <w:lang w:bidi="en-US"/>
        </w:rPr>
        <w:t>iO</w:t>
      </w:r>
      <w:r w:rsidR="00487610" w:rsidRPr="00487610">
        <w:rPr>
          <w:rFonts w:ascii="Palatino Linotype" w:hAnsi="Palatino Linotype" w:cs="Times New Roman" w:hint="eastAsia"/>
          <w:b/>
          <w:kern w:val="0"/>
          <w:sz w:val="20"/>
          <w:szCs w:val="20"/>
          <w:vertAlign w:val="subscript"/>
          <w:lang w:bidi="en-US"/>
        </w:rPr>
        <w:t>2</w:t>
      </w:r>
      <w:r w:rsidR="00487610" w:rsidRPr="00487610">
        <w:rPr>
          <w:rFonts w:ascii="Palatino Linotype" w:eastAsia="Times New Roman" w:hAnsi="Palatino Linotype" w:cs="Times New Roman"/>
          <w:b/>
          <w:kern w:val="0"/>
          <w:sz w:val="20"/>
          <w:szCs w:val="20"/>
          <w:lang w:eastAsia="de-DE" w:bidi="en-US"/>
        </w:rPr>
        <w:t>-NP-treated bEnd</w:t>
      </w:r>
      <w:r w:rsidR="00487610" w:rsidRPr="00487610">
        <w:rPr>
          <w:rFonts w:ascii="Palatino Linotype" w:hAnsi="Palatino Linotype" w:cs="Times New Roman" w:hint="eastAsia"/>
          <w:b/>
          <w:kern w:val="0"/>
          <w:sz w:val="20"/>
          <w:szCs w:val="20"/>
          <w:lang w:bidi="en-US"/>
        </w:rPr>
        <w:t>.</w:t>
      </w:r>
      <w:r w:rsidR="00487610" w:rsidRPr="00487610">
        <w:rPr>
          <w:rFonts w:ascii="Palatino Linotype" w:eastAsia="Times New Roman" w:hAnsi="Palatino Linotype" w:cs="Times New Roman"/>
          <w:b/>
          <w:kern w:val="0"/>
          <w:sz w:val="20"/>
          <w:szCs w:val="20"/>
          <w:lang w:eastAsia="de-DE" w:bidi="en-US"/>
        </w:rPr>
        <w:t>3 cells.</w:t>
      </w:r>
      <w:r w:rsidR="00487610" w:rsidRPr="00487610">
        <w:rPr>
          <w:rFonts w:ascii="Palatino Linotype" w:hAnsi="Palatino Linotype" w:cs="Times New Roman" w:hint="eastAsia"/>
          <w:b/>
          <w:kern w:val="0"/>
          <w:sz w:val="20"/>
          <w:szCs w:val="20"/>
          <w:lang w:bidi="en-US"/>
        </w:rPr>
        <w:t xml:space="preserve"> </w:t>
      </w:r>
      <w:r w:rsidR="00487610" w:rsidRPr="00487610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>Following 2-6 h incubation in the presence of 500 ng/ml TiO</w:t>
      </w:r>
      <w:r w:rsidR="00487610" w:rsidRPr="00487610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vertAlign w:val="subscript"/>
          <w:lang w:eastAsia="de-DE" w:bidi="en-US"/>
        </w:rPr>
        <w:t>2</w:t>
      </w:r>
      <w:r w:rsidR="00487610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>-NPs, total RNA was isolated</w:t>
      </w:r>
      <w:r w:rsidR="00487610"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 xml:space="preserve">, and the </w:t>
      </w:r>
      <w:r w:rsidR="00487610" w:rsidRPr="00487610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>first strand cDNA was made by MMLV reverse transcriptase. The mRNA quantification</w:t>
      </w:r>
      <w:r w:rsidR="00487610"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 xml:space="preserve"> </w:t>
      </w:r>
      <w:r w:rsidR="00487610" w:rsidRPr="00487610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>was conducted by the SYBR green system</w:t>
      </w:r>
      <w:r w:rsidR="00487610"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 xml:space="preserve"> </w:t>
      </w:r>
      <w:r w:rsidR="00487610" w:rsidRPr="00487610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 xml:space="preserve">employing a </w:t>
      </w:r>
      <w:proofErr w:type="spellStart"/>
      <w:r w:rsidR="00487610" w:rsidRPr="00487610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>LightCycler</w:t>
      </w:r>
      <w:r w:rsidR="00487610" w:rsidRPr="00487610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vertAlign w:val="superscript"/>
          <w:lang w:eastAsia="de-DE" w:bidi="en-US"/>
        </w:rPr>
        <w:t>®</w:t>
      </w:r>
      <w:r w:rsidR="00487610" w:rsidRPr="00487610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>Nano</w:t>
      </w:r>
      <w:proofErr w:type="spellEnd"/>
      <w:r w:rsidR="00487610" w:rsidRPr="00487610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 xml:space="preserve"> instrument.</w:t>
      </w:r>
      <w:r w:rsidR="00487610"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 xml:space="preserve"> </w:t>
      </w:r>
      <w:r w:rsidR="00487610" w:rsidRPr="00487610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 xml:space="preserve">Relative expression of transcripts was analyzed by the </w:t>
      </w:r>
      <w:proofErr w:type="spellStart"/>
      <w:r w:rsidR="00487610" w:rsidRPr="00487610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>ΔΔCq</w:t>
      </w:r>
      <w:proofErr w:type="spellEnd"/>
      <w:r w:rsidR="00487610" w:rsidRPr="00487610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 xml:space="preserve"> method with normalization to the level of housekeeping gene, GAPDH.</w:t>
      </w:r>
      <w:r w:rsidR="00487610" w:rsidRPr="006C4680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 xml:space="preserve"> </w:t>
      </w:r>
      <w:r w:rsidR="00487610" w:rsidRPr="006C4680">
        <w:rPr>
          <w:rFonts w:ascii="Palatino Linotype" w:eastAsia="Times New Roman" w:hAnsi="Palatino Linotype" w:cs="Times New Roman"/>
          <w:kern w:val="0"/>
          <w:sz w:val="20"/>
          <w:szCs w:val="20"/>
          <w:lang w:eastAsia="de-DE" w:bidi="en-US"/>
        </w:rPr>
        <w:t xml:space="preserve">We found that </w:t>
      </w:r>
      <w:r w:rsidR="00487610" w:rsidRPr="006C4680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 xml:space="preserve">the mRNA level of </w:t>
      </w:r>
      <w:r w:rsidR="006C4680" w:rsidRPr="006C4680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 xml:space="preserve">ZO-1 and </w:t>
      </w:r>
      <w:proofErr w:type="spellStart"/>
      <w:r w:rsidR="006C4680" w:rsidRPr="006C4680">
        <w:rPr>
          <w:rFonts w:ascii="Palatino Linotype" w:hAnsi="Palatino Linotype" w:cs="Times New Roman"/>
          <w:kern w:val="0"/>
          <w:sz w:val="20"/>
          <w:szCs w:val="20"/>
          <w:lang w:bidi="en-US"/>
        </w:rPr>
        <w:t>occludin</w:t>
      </w:r>
      <w:proofErr w:type="spellEnd"/>
      <w:r w:rsidR="006C4680" w:rsidRPr="006C4680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 xml:space="preserve"> </w:t>
      </w:r>
      <w:r w:rsidR="00487610" w:rsidRPr="006C4680">
        <w:rPr>
          <w:rFonts w:ascii="Palatino Linotype" w:eastAsia="Times New Roman" w:hAnsi="Palatino Linotype" w:cs="Times New Roman" w:hint="eastAsia"/>
          <w:kern w:val="0"/>
          <w:sz w:val="20"/>
          <w:szCs w:val="20"/>
          <w:lang w:eastAsia="de-DE" w:bidi="en-US"/>
        </w:rPr>
        <w:t xml:space="preserve">was </w:t>
      </w:r>
      <w:r w:rsidR="006C4680" w:rsidRPr="006C4680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>down</w:t>
      </w:r>
      <w:r w:rsidR="00487610" w:rsidRPr="006C4680">
        <w:rPr>
          <w:rFonts w:ascii="Palatino Linotype" w:eastAsia="Times New Roman" w:hAnsi="Palatino Linotype" w:cs="Times New Roman" w:hint="eastAsia"/>
          <w:kern w:val="0"/>
          <w:sz w:val="20"/>
          <w:szCs w:val="20"/>
          <w:lang w:eastAsia="de-DE" w:bidi="en-US"/>
        </w:rPr>
        <w:t>-regulated</w:t>
      </w:r>
      <w:r w:rsidR="006C4680" w:rsidRPr="006C4680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 xml:space="preserve"> </w:t>
      </w:r>
      <w:r w:rsidR="00487610" w:rsidRPr="006C4680">
        <w:rPr>
          <w:rFonts w:ascii="Palatino Linotype" w:eastAsia="Times New Roman" w:hAnsi="Palatino Linotype" w:cs="Times New Roman" w:hint="eastAsia"/>
          <w:kern w:val="0"/>
          <w:sz w:val="20"/>
          <w:szCs w:val="20"/>
          <w:lang w:eastAsia="de-DE" w:bidi="en-US"/>
        </w:rPr>
        <w:t>after 4</w:t>
      </w:r>
      <w:r w:rsidR="006C4680" w:rsidRPr="006C4680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>-</w:t>
      </w:r>
      <w:r w:rsidR="00487610" w:rsidRPr="006C4680">
        <w:rPr>
          <w:rFonts w:ascii="Palatino Linotype" w:eastAsia="Times New Roman" w:hAnsi="Palatino Linotype" w:cs="Times New Roman" w:hint="eastAsia"/>
          <w:kern w:val="0"/>
          <w:sz w:val="20"/>
          <w:szCs w:val="20"/>
          <w:lang w:eastAsia="de-DE" w:bidi="en-US"/>
        </w:rPr>
        <w:t xml:space="preserve">6 h </w:t>
      </w:r>
      <w:r w:rsidR="006C4680" w:rsidRPr="006C4680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>TiO</w:t>
      </w:r>
      <w:r w:rsidR="006C4680" w:rsidRPr="006C4680">
        <w:rPr>
          <w:rFonts w:ascii="Palatino Linotype" w:hAnsi="Palatino Linotype" w:cs="Times New Roman" w:hint="eastAsia"/>
          <w:kern w:val="0"/>
          <w:sz w:val="20"/>
          <w:szCs w:val="20"/>
          <w:vertAlign w:val="subscript"/>
          <w:lang w:bidi="en-US"/>
        </w:rPr>
        <w:t>2</w:t>
      </w:r>
      <w:r w:rsidR="00487610" w:rsidRPr="006C4680">
        <w:rPr>
          <w:rFonts w:ascii="Palatino Linotype" w:eastAsia="Times New Roman" w:hAnsi="Palatino Linotype" w:cs="Times New Roman" w:hint="eastAsia"/>
          <w:kern w:val="0"/>
          <w:sz w:val="20"/>
          <w:szCs w:val="20"/>
          <w:lang w:eastAsia="de-DE" w:bidi="en-US"/>
        </w:rPr>
        <w:t>-NP</w:t>
      </w:r>
      <w:r w:rsidR="006C4680" w:rsidRPr="006C4680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 xml:space="preserve"> </w:t>
      </w:r>
      <w:r w:rsidR="00487610" w:rsidRPr="006C4680">
        <w:rPr>
          <w:rFonts w:ascii="Palatino Linotype" w:eastAsia="Times New Roman" w:hAnsi="Palatino Linotype" w:cs="Times New Roman" w:hint="eastAsia"/>
          <w:kern w:val="0"/>
          <w:sz w:val="20"/>
          <w:szCs w:val="20"/>
          <w:lang w:eastAsia="de-DE" w:bidi="en-US"/>
        </w:rPr>
        <w:t>treatment</w:t>
      </w:r>
      <w:r w:rsidR="006C4680" w:rsidRPr="006C4680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>. However</w:t>
      </w:r>
      <w:r w:rsidR="00487610" w:rsidRPr="006C4680">
        <w:rPr>
          <w:rFonts w:ascii="Palatino Linotype" w:eastAsia="Times New Roman" w:hAnsi="Palatino Linotype" w:cs="Times New Roman" w:hint="eastAsia"/>
          <w:kern w:val="0"/>
          <w:sz w:val="20"/>
          <w:szCs w:val="20"/>
          <w:lang w:eastAsia="de-DE" w:bidi="en-US"/>
        </w:rPr>
        <w:t xml:space="preserve">, </w:t>
      </w:r>
      <w:r w:rsidR="006C4680" w:rsidRPr="006C4680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 xml:space="preserve">the mRNA </w:t>
      </w:r>
      <w:r w:rsidR="00487610" w:rsidRPr="006C4680">
        <w:rPr>
          <w:rFonts w:ascii="Palatino Linotype" w:eastAsia="Times New Roman" w:hAnsi="Palatino Linotype" w:cs="Times New Roman" w:hint="eastAsia"/>
          <w:kern w:val="0"/>
          <w:sz w:val="20"/>
          <w:szCs w:val="20"/>
          <w:lang w:eastAsia="de-DE" w:bidi="en-US"/>
        </w:rPr>
        <w:t xml:space="preserve">expressing level of </w:t>
      </w:r>
      <w:r w:rsidR="006C4680" w:rsidRPr="006C4680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>claudin-5</w:t>
      </w:r>
      <w:r w:rsidR="00487610" w:rsidRPr="006C4680">
        <w:rPr>
          <w:rFonts w:ascii="Palatino Linotype" w:eastAsia="Times New Roman" w:hAnsi="Palatino Linotype" w:cs="Times New Roman" w:hint="eastAsia"/>
          <w:kern w:val="0"/>
          <w:sz w:val="20"/>
          <w:szCs w:val="20"/>
          <w:lang w:eastAsia="de-DE" w:bidi="en-US"/>
        </w:rPr>
        <w:t xml:space="preserve"> was </w:t>
      </w:r>
      <w:r w:rsidR="006C4680" w:rsidRPr="006C4680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>without significant changes</w:t>
      </w:r>
      <w:r w:rsidR="00487610" w:rsidRPr="006C4680">
        <w:rPr>
          <w:rFonts w:ascii="Palatino Linotype" w:eastAsia="Times New Roman" w:hAnsi="Palatino Linotype" w:cs="Times New Roman" w:hint="eastAsia"/>
          <w:kern w:val="0"/>
          <w:sz w:val="20"/>
          <w:szCs w:val="20"/>
          <w:lang w:eastAsia="de-DE" w:bidi="en-US"/>
        </w:rPr>
        <w:t xml:space="preserve">. </w:t>
      </w:r>
      <w:r w:rsidR="009D122B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>The primer sets for qPCR: ZO-1 (forward 5</w:t>
      </w:r>
      <w:r w:rsidR="009D122B">
        <w:rPr>
          <w:rFonts w:ascii="Palatino Linotype" w:hAnsi="Palatino Linotype" w:cs="Times New Roman"/>
          <w:kern w:val="0"/>
          <w:sz w:val="20"/>
          <w:szCs w:val="20"/>
          <w:lang w:bidi="en-US"/>
        </w:rPr>
        <w:t>’</w:t>
      </w:r>
      <w:r w:rsidR="009D122B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>-</w:t>
      </w:r>
      <w:r w:rsidR="009D122B" w:rsidRPr="009D122B">
        <w:rPr>
          <w:rFonts w:ascii="Palatino Linotype" w:eastAsia="標楷體" w:hAnsi="Palatino Linotype"/>
          <w:color w:val="000000"/>
          <w:szCs w:val="24"/>
        </w:rPr>
        <w:t xml:space="preserve"> </w:t>
      </w:r>
      <w:r w:rsidR="009D122B" w:rsidRPr="009D122B">
        <w:rPr>
          <w:rFonts w:ascii="Palatino Linotype" w:eastAsia="標楷體" w:hAnsi="Palatino Linotype"/>
          <w:color w:val="000000"/>
          <w:sz w:val="20"/>
          <w:szCs w:val="24"/>
        </w:rPr>
        <w:t>CACCTTTTGATAATCAGCACTC</w:t>
      </w:r>
      <w:r w:rsidR="009D122B">
        <w:rPr>
          <w:rFonts w:ascii="Palatino Linotype" w:eastAsia="標楷體" w:hAnsi="Palatino Linotype" w:hint="eastAsia"/>
          <w:color w:val="000000"/>
          <w:sz w:val="20"/>
          <w:szCs w:val="24"/>
        </w:rPr>
        <w:t>-3</w:t>
      </w:r>
      <w:r w:rsidR="009D122B">
        <w:rPr>
          <w:rFonts w:ascii="Palatino Linotype" w:eastAsia="標楷體" w:hAnsi="Palatino Linotype"/>
          <w:color w:val="000000"/>
          <w:sz w:val="20"/>
          <w:szCs w:val="24"/>
        </w:rPr>
        <w:t>’</w:t>
      </w:r>
      <w:r w:rsidR="009D122B">
        <w:rPr>
          <w:rFonts w:ascii="Palatino Linotype" w:eastAsia="標楷體" w:hAnsi="Palatino Linotype" w:hint="eastAsia"/>
          <w:color w:val="000000"/>
          <w:sz w:val="20"/>
          <w:szCs w:val="24"/>
        </w:rPr>
        <w:t>, reverse 5</w:t>
      </w:r>
      <w:r w:rsidR="009D122B">
        <w:rPr>
          <w:rFonts w:ascii="Palatino Linotype" w:eastAsia="標楷體" w:hAnsi="Palatino Linotype"/>
          <w:color w:val="000000"/>
          <w:sz w:val="20"/>
          <w:szCs w:val="24"/>
        </w:rPr>
        <w:t>’</w:t>
      </w:r>
      <w:r w:rsidR="009D122B">
        <w:rPr>
          <w:rFonts w:ascii="Palatino Linotype" w:eastAsia="標楷體" w:hAnsi="Palatino Linotype" w:hint="eastAsia"/>
          <w:color w:val="000000"/>
          <w:sz w:val="20"/>
          <w:szCs w:val="24"/>
        </w:rPr>
        <w:t>-</w:t>
      </w:r>
      <w:r w:rsidR="009D122B" w:rsidRPr="009D122B">
        <w:t xml:space="preserve"> </w:t>
      </w:r>
      <w:r w:rsidR="009D122B" w:rsidRPr="009D122B">
        <w:rPr>
          <w:rFonts w:ascii="Palatino Linotype" w:eastAsia="標楷體" w:hAnsi="Palatino Linotype"/>
          <w:color w:val="000000"/>
          <w:sz w:val="20"/>
          <w:szCs w:val="24"/>
        </w:rPr>
        <w:t>CTCTAGGTGCCT</w:t>
      </w:r>
      <w:r w:rsidR="00D87127">
        <w:rPr>
          <w:rFonts w:ascii="Palatino Linotype" w:eastAsia="標楷體" w:hAnsi="Palatino Linotype"/>
          <w:color w:val="000000"/>
          <w:sz w:val="20"/>
          <w:szCs w:val="24"/>
        </w:rPr>
        <w:t xml:space="preserve"> </w:t>
      </w:r>
      <w:r w:rsidR="009D122B" w:rsidRPr="009D122B">
        <w:rPr>
          <w:rFonts w:ascii="Palatino Linotype" w:eastAsia="標楷體" w:hAnsi="Palatino Linotype"/>
          <w:color w:val="000000"/>
          <w:sz w:val="20"/>
          <w:szCs w:val="24"/>
        </w:rPr>
        <w:t>GTTCGTAACG</w:t>
      </w:r>
      <w:r w:rsidR="009D122B">
        <w:rPr>
          <w:rFonts w:ascii="Palatino Linotype" w:eastAsia="標楷體" w:hAnsi="Palatino Linotype" w:hint="eastAsia"/>
          <w:color w:val="000000"/>
          <w:sz w:val="20"/>
          <w:szCs w:val="24"/>
        </w:rPr>
        <w:t>-3</w:t>
      </w:r>
      <w:r w:rsidR="009D122B">
        <w:rPr>
          <w:rFonts w:ascii="Palatino Linotype" w:eastAsia="標楷體" w:hAnsi="Palatino Linotype"/>
          <w:color w:val="000000"/>
          <w:sz w:val="20"/>
          <w:szCs w:val="24"/>
        </w:rPr>
        <w:t>’</w:t>
      </w:r>
      <w:r w:rsidR="009D122B">
        <w:rPr>
          <w:rFonts w:ascii="Palatino Linotype" w:eastAsia="標楷體" w:hAnsi="Palatino Linotype" w:hint="eastAsia"/>
          <w:color w:val="000000"/>
          <w:sz w:val="20"/>
          <w:szCs w:val="24"/>
        </w:rPr>
        <w:t xml:space="preserve">); </w:t>
      </w:r>
      <w:proofErr w:type="spellStart"/>
      <w:r w:rsidR="009D122B">
        <w:rPr>
          <w:rFonts w:ascii="Palatino Linotype" w:eastAsia="標楷體" w:hAnsi="Palatino Linotype"/>
          <w:color w:val="000000"/>
          <w:sz w:val="20"/>
          <w:szCs w:val="24"/>
        </w:rPr>
        <w:t>occludin</w:t>
      </w:r>
      <w:proofErr w:type="spellEnd"/>
      <w:r w:rsidR="009D122B">
        <w:rPr>
          <w:rFonts w:ascii="Palatino Linotype" w:eastAsia="標楷體" w:hAnsi="Palatino Linotype" w:hint="eastAsia"/>
          <w:color w:val="000000"/>
          <w:sz w:val="20"/>
          <w:szCs w:val="24"/>
        </w:rPr>
        <w:t xml:space="preserve"> (</w:t>
      </w:r>
      <w:r w:rsidR="009D122B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>forward 5</w:t>
      </w:r>
      <w:r w:rsidR="009D122B">
        <w:rPr>
          <w:rFonts w:ascii="Palatino Linotype" w:hAnsi="Palatino Linotype" w:cs="Times New Roman"/>
          <w:kern w:val="0"/>
          <w:sz w:val="20"/>
          <w:szCs w:val="20"/>
          <w:lang w:bidi="en-US"/>
        </w:rPr>
        <w:t>’</w:t>
      </w:r>
      <w:r w:rsidR="009D122B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>-</w:t>
      </w:r>
      <w:r w:rsidR="009D122B" w:rsidRPr="009D122B">
        <w:rPr>
          <w:rFonts w:ascii="Palatino Linotype" w:eastAsia="標楷體" w:hAnsi="Palatino Linotype"/>
          <w:color w:val="000000"/>
          <w:szCs w:val="24"/>
        </w:rPr>
        <w:t xml:space="preserve"> </w:t>
      </w:r>
      <w:r w:rsidR="009D122B" w:rsidRPr="009D122B">
        <w:rPr>
          <w:rFonts w:ascii="Palatino Linotype" w:eastAsia="標楷體" w:hAnsi="Palatino Linotype"/>
          <w:color w:val="000000"/>
          <w:sz w:val="20"/>
          <w:szCs w:val="24"/>
        </w:rPr>
        <w:t>TCAGGGAATATCCACCTATCACTTC</w:t>
      </w:r>
      <w:r w:rsidR="009D122B" w:rsidRPr="009D122B">
        <w:rPr>
          <w:rFonts w:ascii="Palatino Linotype" w:eastAsia="標楷體" w:hAnsi="Palatino Linotype" w:hint="eastAsia"/>
          <w:color w:val="000000"/>
          <w:sz w:val="20"/>
          <w:szCs w:val="24"/>
        </w:rPr>
        <w:t xml:space="preserve"> </w:t>
      </w:r>
      <w:r w:rsidR="009D122B">
        <w:rPr>
          <w:rFonts w:ascii="Palatino Linotype" w:eastAsia="標楷體" w:hAnsi="Palatino Linotype" w:hint="eastAsia"/>
          <w:color w:val="000000"/>
          <w:sz w:val="20"/>
          <w:szCs w:val="24"/>
        </w:rPr>
        <w:t>-3</w:t>
      </w:r>
      <w:r w:rsidR="009D122B">
        <w:rPr>
          <w:rFonts w:ascii="Palatino Linotype" w:eastAsia="標楷體" w:hAnsi="Palatino Linotype"/>
          <w:color w:val="000000"/>
          <w:sz w:val="20"/>
          <w:szCs w:val="24"/>
        </w:rPr>
        <w:t>’</w:t>
      </w:r>
      <w:r w:rsidR="009D122B">
        <w:rPr>
          <w:rFonts w:ascii="Palatino Linotype" w:eastAsia="標楷體" w:hAnsi="Palatino Linotype" w:hint="eastAsia"/>
          <w:color w:val="000000"/>
          <w:sz w:val="20"/>
          <w:szCs w:val="24"/>
        </w:rPr>
        <w:t>, reverse 5</w:t>
      </w:r>
      <w:r w:rsidR="009D122B">
        <w:rPr>
          <w:rFonts w:ascii="Palatino Linotype" w:eastAsia="標楷體" w:hAnsi="Palatino Linotype"/>
          <w:color w:val="000000"/>
          <w:sz w:val="20"/>
          <w:szCs w:val="24"/>
        </w:rPr>
        <w:t>’</w:t>
      </w:r>
      <w:r w:rsidR="009D122B">
        <w:rPr>
          <w:rFonts w:ascii="Palatino Linotype" w:eastAsia="標楷體" w:hAnsi="Palatino Linotype" w:hint="eastAsia"/>
          <w:color w:val="000000"/>
          <w:sz w:val="20"/>
          <w:szCs w:val="24"/>
        </w:rPr>
        <w:t>-</w:t>
      </w:r>
      <w:r w:rsidR="009D122B" w:rsidRPr="009D122B">
        <w:t xml:space="preserve"> </w:t>
      </w:r>
      <w:r w:rsidR="009D122B" w:rsidRPr="009D122B">
        <w:rPr>
          <w:rFonts w:ascii="Palatino Linotype" w:eastAsia="標楷體" w:hAnsi="Palatino Linotype"/>
          <w:color w:val="000000"/>
          <w:sz w:val="20"/>
          <w:szCs w:val="24"/>
        </w:rPr>
        <w:t>CATCAGCAGCAGCCATGT</w:t>
      </w:r>
      <w:r w:rsidR="009D122B">
        <w:rPr>
          <w:rFonts w:ascii="Palatino Linotype" w:eastAsia="標楷體" w:hAnsi="Palatino Linotype" w:hint="eastAsia"/>
          <w:color w:val="000000"/>
          <w:sz w:val="20"/>
          <w:szCs w:val="24"/>
        </w:rPr>
        <w:t xml:space="preserve"> </w:t>
      </w:r>
      <w:r w:rsidR="009D122B" w:rsidRPr="009D122B">
        <w:rPr>
          <w:rFonts w:ascii="Palatino Linotype" w:eastAsia="標楷體" w:hAnsi="Palatino Linotype"/>
          <w:color w:val="000000"/>
          <w:sz w:val="20"/>
          <w:szCs w:val="24"/>
        </w:rPr>
        <w:t>ACTCTTC</w:t>
      </w:r>
      <w:r w:rsidR="009D122B" w:rsidRPr="009D122B">
        <w:rPr>
          <w:rFonts w:ascii="Palatino Linotype" w:eastAsia="標楷體" w:hAnsi="Palatino Linotype" w:hint="eastAsia"/>
          <w:color w:val="000000"/>
          <w:sz w:val="20"/>
          <w:szCs w:val="24"/>
        </w:rPr>
        <w:t xml:space="preserve"> </w:t>
      </w:r>
      <w:r w:rsidR="009D122B">
        <w:rPr>
          <w:rFonts w:ascii="Palatino Linotype" w:eastAsia="標楷體" w:hAnsi="Palatino Linotype" w:hint="eastAsia"/>
          <w:color w:val="000000"/>
          <w:sz w:val="20"/>
          <w:szCs w:val="24"/>
        </w:rPr>
        <w:t>-3</w:t>
      </w:r>
      <w:r w:rsidR="009D122B">
        <w:rPr>
          <w:rFonts w:ascii="Palatino Linotype" w:eastAsia="標楷體" w:hAnsi="Palatino Linotype"/>
          <w:color w:val="000000"/>
          <w:sz w:val="20"/>
          <w:szCs w:val="24"/>
        </w:rPr>
        <w:t>’</w:t>
      </w:r>
      <w:r w:rsidR="009D122B">
        <w:rPr>
          <w:rFonts w:ascii="Palatino Linotype" w:eastAsia="標楷體" w:hAnsi="Palatino Linotype" w:hint="eastAsia"/>
          <w:color w:val="000000"/>
          <w:sz w:val="20"/>
          <w:szCs w:val="24"/>
        </w:rPr>
        <w:t>);</w:t>
      </w:r>
      <w:r w:rsidR="009D122B" w:rsidRPr="009D122B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 xml:space="preserve"> </w:t>
      </w:r>
      <w:r w:rsidR="009D122B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>claudin-5 (forward 5</w:t>
      </w:r>
      <w:r w:rsidR="009D122B">
        <w:rPr>
          <w:rFonts w:ascii="Palatino Linotype" w:hAnsi="Palatino Linotype" w:cs="Times New Roman"/>
          <w:kern w:val="0"/>
          <w:sz w:val="20"/>
          <w:szCs w:val="20"/>
          <w:lang w:bidi="en-US"/>
        </w:rPr>
        <w:t>’</w:t>
      </w:r>
      <w:r w:rsidR="009D122B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>-</w:t>
      </w:r>
      <w:r w:rsidR="009D122B" w:rsidRPr="009D122B">
        <w:rPr>
          <w:rFonts w:ascii="Palatino Linotype" w:eastAsia="標楷體" w:hAnsi="Palatino Linotype"/>
          <w:color w:val="000000"/>
          <w:szCs w:val="24"/>
        </w:rPr>
        <w:t xml:space="preserve"> </w:t>
      </w:r>
      <w:r w:rsidR="009D122B" w:rsidRPr="009D122B">
        <w:rPr>
          <w:rFonts w:ascii="Palatino Linotype" w:eastAsia="標楷體" w:hAnsi="Palatino Linotype"/>
          <w:color w:val="000000"/>
          <w:sz w:val="20"/>
          <w:szCs w:val="24"/>
        </w:rPr>
        <w:t>TTCGCCAACATTGTCGTCC</w:t>
      </w:r>
      <w:r w:rsidR="009D122B" w:rsidRPr="009D122B">
        <w:rPr>
          <w:rFonts w:ascii="Palatino Linotype" w:eastAsia="標楷體" w:hAnsi="Palatino Linotype" w:hint="eastAsia"/>
          <w:color w:val="000000"/>
          <w:sz w:val="20"/>
          <w:szCs w:val="24"/>
        </w:rPr>
        <w:t xml:space="preserve"> </w:t>
      </w:r>
      <w:r w:rsidR="009D122B">
        <w:rPr>
          <w:rFonts w:ascii="Palatino Linotype" w:eastAsia="標楷體" w:hAnsi="Palatino Linotype" w:hint="eastAsia"/>
          <w:color w:val="000000"/>
          <w:sz w:val="20"/>
          <w:szCs w:val="24"/>
        </w:rPr>
        <w:t>-3</w:t>
      </w:r>
      <w:r w:rsidR="009D122B">
        <w:rPr>
          <w:rFonts w:ascii="Palatino Linotype" w:eastAsia="標楷體" w:hAnsi="Palatino Linotype"/>
          <w:color w:val="000000"/>
          <w:sz w:val="20"/>
          <w:szCs w:val="24"/>
        </w:rPr>
        <w:t>’</w:t>
      </w:r>
      <w:r w:rsidR="009D122B">
        <w:rPr>
          <w:rFonts w:ascii="Palatino Linotype" w:eastAsia="標楷體" w:hAnsi="Palatino Linotype" w:hint="eastAsia"/>
          <w:color w:val="000000"/>
          <w:sz w:val="20"/>
          <w:szCs w:val="24"/>
        </w:rPr>
        <w:t>, reverse 5</w:t>
      </w:r>
      <w:r w:rsidR="009D122B">
        <w:rPr>
          <w:rFonts w:ascii="Palatino Linotype" w:eastAsia="標楷體" w:hAnsi="Palatino Linotype"/>
          <w:color w:val="000000"/>
          <w:sz w:val="20"/>
          <w:szCs w:val="24"/>
        </w:rPr>
        <w:t>’</w:t>
      </w:r>
      <w:r w:rsidR="009D122B">
        <w:rPr>
          <w:rFonts w:ascii="Palatino Linotype" w:eastAsia="標楷體" w:hAnsi="Palatino Linotype" w:hint="eastAsia"/>
          <w:color w:val="000000"/>
          <w:sz w:val="20"/>
          <w:szCs w:val="24"/>
        </w:rPr>
        <w:t>-</w:t>
      </w:r>
      <w:r w:rsidR="009D122B" w:rsidRPr="009D122B">
        <w:t xml:space="preserve"> </w:t>
      </w:r>
      <w:r w:rsidR="009D122B" w:rsidRPr="009D122B">
        <w:rPr>
          <w:rFonts w:ascii="Palatino Linotype" w:eastAsia="標楷體" w:hAnsi="Palatino Linotype"/>
          <w:color w:val="000000"/>
          <w:sz w:val="20"/>
          <w:szCs w:val="24"/>
        </w:rPr>
        <w:t>TCTTCTTGTCGTAGTCGCCG</w:t>
      </w:r>
      <w:r w:rsidR="009D122B" w:rsidRPr="009D122B">
        <w:rPr>
          <w:rFonts w:ascii="Palatino Linotype" w:eastAsia="標楷體" w:hAnsi="Palatino Linotype" w:hint="eastAsia"/>
          <w:color w:val="000000"/>
          <w:sz w:val="20"/>
          <w:szCs w:val="24"/>
        </w:rPr>
        <w:t xml:space="preserve"> </w:t>
      </w:r>
      <w:r w:rsidR="009D122B">
        <w:rPr>
          <w:rFonts w:ascii="Palatino Linotype" w:eastAsia="標楷體" w:hAnsi="Palatino Linotype" w:hint="eastAsia"/>
          <w:color w:val="000000"/>
          <w:sz w:val="20"/>
          <w:szCs w:val="24"/>
        </w:rPr>
        <w:t>-3</w:t>
      </w:r>
      <w:r w:rsidR="009D122B">
        <w:rPr>
          <w:rFonts w:ascii="Palatino Linotype" w:eastAsia="標楷體" w:hAnsi="Palatino Linotype"/>
          <w:color w:val="000000"/>
          <w:sz w:val="20"/>
          <w:szCs w:val="24"/>
        </w:rPr>
        <w:t>’</w:t>
      </w:r>
      <w:r w:rsidR="009D122B">
        <w:rPr>
          <w:rFonts w:ascii="Palatino Linotype" w:eastAsia="標楷體" w:hAnsi="Palatino Linotype" w:hint="eastAsia"/>
          <w:color w:val="000000"/>
          <w:sz w:val="20"/>
          <w:szCs w:val="24"/>
        </w:rPr>
        <w:t>);</w:t>
      </w:r>
      <w:r w:rsidR="009D122B" w:rsidRPr="009D122B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 xml:space="preserve"> </w:t>
      </w:r>
      <w:r w:rsidR="009D122B" w:rsidRPr="009D122B">
        <w:rPr>
          <w:rFonts w:ascii="Symbol" w:hAnsi="Symbol" w:cs="Times New Roman"/>
          <w:kern w:val="0"/>
          <w:sz w:val="20"/>
          <w:szCs w:val="20"/>
          <w:lang w:bidi="en-US"/>
        </w:rPr>
        <w:t></w:t>
      </w:r>
      <w:r w:rsidR="009D122B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>-actin (forward 5</w:t>
      </w:r>
      <w:r w:rsidR="009D122B">
        <w:rPr>
          <w:rFonts w:ascii="Palatino Linotype" w:hAnsi="Palatino Linotype" w:cs="Times New Roman"/>
          <w:kern w:val="0"/>
          <w:sz w:val="20"/>
          <w:szCs w:val="20"/>
          <w:lang w:bidi="en-US"/>
        </w:rPr>
        <w:t>’</w:t>
      </w:r>
      <w:r w:rsidR="009D122B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>-</w:t>
      </w:r>
      <w:r w:rsidR="009D122B" w:rsidRPr="009D122B">
        <w:rPr>
          <w:rFonts w:ascii="Palatino Linotype" w:eastAsia="標楷體" w:hAnsi="Palatino Linotype"/>
          <w:color w:val="000000"/>
          <w:szCs w:val="24"/>
        </w:rPr>
        <w:t xml:space="preserve"> </w:t>
      </w:r>
      <w:r w:rsidR="009D122B" w:rsidRPr="009D122B">
        <w:rPr>
          <w:rFonts w:ascii="Palatino Linotype" w:eastAsia="標楷體" w:hAnsi="Palatino Linotype"/>
          <w:color w:val="000000"/>
          <w:sz w:val="20"/>
          <w:szCs w:val="24"/>
        </w:rPr>
        <w:t>TGTCCACCTTCCAGCAGATGT</w:t>
      </w:r>
      <w:r w:rsidR="009D122B" w:rsidRPr="009D122B">
        <w:rPr>
          <w:rFonts w:ascii="Palatino Linotype" w:eastAsia="標楷體" w:hAnsi="Palatino Linotype" w:hint="eastAsia"/>
          <w:color w:val="000000"/>
          <w:sz w:val="20"/>
          <w:szCs w:val="24"/>
        </w:rPr>
        <w:t xml:space="preserve"> </w:t>
      </w:r>
      <w:r w:rsidR="009D122B">
        <w:rPr>
          <w:rFonts w:ascii="Palatino Linotype" w:eastAsia="標楷體" w:hAnsi="Palatino Linotype" w:hint="eastAsia"/>
          <w:color w:val="000000"/>
          <w:sz w:val="20"/>
          <w:szCs w:val="24"/>
        </w:rPr>
        <w:t>-3</w:t>
      </w:r>
      <w:r w:rsidR="009D122B">
        <w:rPr>
          <w:rFonts w:ascii="Palatino Linotype" w:eastAsia="標楷體" w:hAnsi="Palatino Linotype"/>
          <w:color w:val="000000"/>
          <w:sz w:val="20"/>
          <w:szCs w:val="24"/>
        </w:rPr>
        <w:t>’</w:t>
      </w:r>
      <w:r w:rsidR="009D122B">
        <w:rPr>
          <w:rFonts w:ascii="Palatino Linotype" w:eastAsia="標楷體" w:hAnsi="Palatino Linotype" w:hint="eastAsia"/>
          <w:color w:val="000000"/>
          <w:sz w:val="20"/>
          <w:szCs w:val="24"/>
        </w:rPr>
        <w:t>, reverse 5</w:t>
      </w:r>
      <w:r w:rsidR="009D122B">
        <w:rPr>
          <w:rFonts w:ascii="Palatino Linotype" w:eastAsia="標楷體" w:hAnsi="Palatino Linotype"/>
          <w:color w:val="000000"/>
          <w:sz w:val="20"/>
          <w:szCs w:val="24"/>
        </w:rPr>
        <w:t>’</w:t>
      </w:r>
      <w:r w:rsidR="009D122B">
        <w:rPr>
          <w:rFonts w:ascii="Palatino Linotype" w:eastAsia="標楷體" w:hAnsi="Palatino Linotype" w:hint="eastAsia"/>
          <w:color w:val="000000"/>
          <w:sz w:val="20"/>
          <w:szCs w:val="24"/>
        </w:rPr>
        <w:t>-</w:t>
      </w:r>
      <w:r w:rsidR="009D122B" w:rsidRPr="009D122B">
        <w:t xml:space="preserve"> </w:t>
      </w:r>
      <w:r w:rsidR="0002306A" w:rsidRPr="0002306A">
        <w:rPr>
          <w:rFonts w:ascii="Palatino Linotype" w:eastAsia="標楷體" w:hAnsi="Palatino Linotype"/>
          <w:color w:val="000000"/>
          <w:sz w:val="20"/>
          <w:szCs w:val="24"/>
        </w:rPr>
        <w:t>AGCTCAG</w:t>
      </w:r>
      <w:r w:rsidR="00D87127">
        <w:rPr>
          <w:rFonts w:ascii="Palatino Linotype" w:eastAsia="標楷體" w:hAnsi="Palatino Linotype"/>
          <w:color w:val="000000"/>
          <w:sz w:val="20"/>
          <w:szCs w:val="24"/>
        </w:rPr>
        <w:t xml:space="preserve"> </w:t>
      </w:r>
      <w:r w:rsidR="0002306A" w:rsidRPr="0002306A">
        <w:rPr>
          <w:rFonts w:ascii="Palatino Linotype" w:eastAsia="標楷體" w:hAnsi="Palatino Linotype"/>
          <w:color w:val="000000"/>
          <w:sz w:val="20"/>
          <w:szCs w:val="24"/>
        </w:rPr>
        <w:t>TAACAGTCCGCCTAG</w:t>
      </w:r>
      <w:r w:rsidR="0002306A" w:rsidRPr="0002306A">
        <w:rPr>
          <w:rFonts w:ascii="Palatino Linotype" w:eastAsia="標楷體" w:hAnsi="Palatino Linotype" w:hint="eastAsia"/>
          <w:color w:val="000000"/>
          <w:sz w:val="20"/>
          <w:szCs w:val="24"/>
        </w:rPr>
        <w:t xml:space="preserve"> </w:t>
      </w:r>
      <w:r w:rsidR="009D122B">
        <w:rPr>
          <w:rFonts w:ascii="Palatino Linotype" w:eastAsia="標楷體" w:hAnsi="Palatino Linotype" w:hint="eastAsia"/>
          <w:color w:val="000000"/>
          <w:sz w:val="20"/>
          <w:szCs w:val="24"/>
        </w:rPr>
        <w:t>-3</w:t>
      </w:r>
      <w:r w:rsidR="009D122B">
        <w:rPr>
          <w:rFonts w:ascii="Palatino Linotype" w:eastAsia="標楷體" w:hAnsi="Palatino Linotype"/>
          <w:color w:val="000000"/>
          <w:sz w:val="20"/>
          <w:szCs w:val="24"/>
        </w:rPr>
        <w:t>’</w:t>
      </w:r>
      <w:r w:rsidR="009D122B">
        <w:rPr>
          <w:rFonts w:ascii="Palatino Linotype" w:eastAsia="標楷體" w:hAnsi="Palatino Linotype" w:hint="eastAsia"/>
          <w:color w:val="000000"/>
          <w:sz w:val="20"/>
          <w:szCs w:val="24"/>
        </w:rPr>
        <w:t>)</w:t>
      </w:r>
      <w:r w:rsidR="0002306A">
        <w:rPr>
          <w:rFonts w:ascii="Palatino Linotype" w:eastAsia="標楷體" w:hAnsi="Palatino Linotype" w:hint="eastAsia"/>
          <w:color w:val="000000"/>
          <w:sz w:val="20"/>
          <w:szCs w:val="24"/>
        </w:rPr>
        <w:t xml:space="preserve">. </w:t>
      </w:r>
      <w:r w:rsidR="00487610" w:rsidRPr="006C4680">
        <w:rPr>
          <w:rFonts w:ascii="Palatino Linotype" w:eastAsia="Times New Roman" w:hAnsi="Palatino Linotype" w:cs="Times New Roman"/>
          <w:kern w:val="0"/>
          <w:sz w:val="20"/>
          <w:szCs w:val="20"/>
          <w:lang w:eastAsia="de-DE" w:bidi="en-US"/>
        </w:rPr>
        <w:t>*p &lt; 0.05, *</w:t>
      </w:r>
      <w:r w:rsidR="006C4680" w:rsidRPr="006C4680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>*</w:t>
      </w:r>
      <w:r w:rsidR="00487610" w:rsidRPr="006C4680">
        <w:rPr>
          <w:rFonts w:ascii="Palatino Linotype" w:eastAsia="Times New Roman" w:hAnsi="Palatino Linotype" w:cs="Times New Roman"/>
          <w:kern w:val="0"/>
          <w:sz w:val="20"/>
          <w:szCs w:val="20"/>
          <w:lang w:eastAsia="de-DE" w:bidi="en-US"/>
        </w:rPr>
        <w:t>*p &lt; 0.0</w:t>
      </w:r>
      <w:r w:rsidR="006C4680" w:rsidRPr="006C4680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>0</w:t>
      </w:r>
      <w:r w:rsidR="00487610" w:rsidRPr="006C4680">
        <w:rPr>
          <w:rFonts w:ascii="Palatino Linotype" w:eastAsia="Times New Roman" w:hAnsi="Palatino Linotype" w:cs="Times New Roman"/>
          <w:kern w:val="0"/>
          <w:sz w:val="20"/>
          <w:szCs w:val="20"/>
          <w:lang w:eastAsia="de-DE" w:bidi="en-US"/>
        </w:rPr>
        <w:t>1, indicates statistically significant difference from the</w:t>
      </w:r>
      <w:r w:rsidR="00487610" w:rsidRPr="006C4680">
        <w:rPr>
          <w:rFonts w:ascii="Palatino Linotype" w:eastAsia="Times New Roman" w:hAnsi="Palatino Linotype" w:cs="Times New Roman" w:hint="eastAsia"/>
          <w:kern w:val="0"/>
          <w:sz w:val="20"/>
          <w:szCs w:val="20"/>
          <w:lang w:eastAsia="de-DE" w:bidi="en-US"/>
        </w:rPr>
        <w:t xml:space="preserve"> </w:t>
      </w:r>
      <w:r w:rsidR="00487610" w:rsidRPr="006C4680">
        <w:rPr>
          <w:rFonts w:ascii="Palatino Linotype" w:eastAsia="Times New Roman" w:hAnsi="Palatino Linotype" w:cs="Times New Roman"/>
          <w:kern w:val="0"/>
          <w:sz w:val="20"/>
          <w:szCs w:val="20"/>
          <w:lang w:eastAsia="de-DE" w:bidi="en-US"/>
        </w:rPr>
        <w:t xml:space="preserve">control </w:t>
      </w:r>
      <w:r w:rsidR="00487610" w:rsidRPr="006C4680">
        <w:rPr>
          <w:rFonts w:ascii="Palatino Linotype" w:eastAsia="Times New Roman" w:hAnsi="Palatino Linotype" w:cs="Times New Roman" w:hint="eastAsia"/>
          <w:kern w:val="0"/>
          <w:sz w:val="20"/>
          <w:szCs w:val="20"/>
          <w:lang w:eastAsia="de-DE" w:bidi="en-US"/>
        </w:rPr>
        <w:t>treatment</w:t>
      </w:r>
      <w:r w:rsidR="00487610" w:rsidRPr="006C4680">
        <w:rPr>
          <w:rFonts w:ascii="Palatino Linotype" w:eastAsia="Times New Roman" w:hAnsi="Palatino Linotype" w:cs="Times New Roman"/>
          <w:kern w:val="0"/>
          <w:sz w:val="20"/>
          <w:szCs w:val="20"/>
          <w:lang w:eastAsia="de-DE" w:bidi="en-US"/>
        </w:rPr>
        <w:t>.</w:t>
      </w:r>
    </w:p>
    <w:p w:rsidR="0093620A" w:rsidRDefault="0093620A" w:rsidP="005363E7">
      <w:pPr>
        <w:jc w:val="both"/>
        <w:rPr>
          <w:rFonts w:ascii="Palatino Linotype" w:eastAsia="Times New Roman" w:hAnsi="Palatino Linotype" w:cs="Times New Roman"/>
          <w:b/>
          <w:color w:val="000000"/>
          <w:kern w:val="0"/>
          <w:sz w:val="22"/>
          <w:szCs w:val="20"/>
          <w:lang w:eastAsia="de-DE" w:bidi="en-US"/>
        </w:rPr>
      </w:pPr>
    </w:p>
    <w:p w:rsidR="005363E7" w:rsidRDefault="003209DD" w:rsidP="00A1130F">
      <w:pPr>
        <w:pageBreakBefore/>
        <w:jc w:val="both"/>
        <w:rPr>
          <w:rFonts w:ascii="Times New Roman" w:hAnsi="Times New Roman" w:cs="Times New Roman"/>
          <w:b/>
        </w:rPr>
      </w:pPr>
      <w:r w:rsidRPr="003209DD">
        <w:rPr>
          <w:rFonts w:ascii="Palatino Linotype" w:eastAsia="Times New Roman" w:hAnsi="Palatino Linotype" w:cs="Times New Roman"/>
          <w:b/>
          <w:color w:val="000000"/>
          <w:kern w:val="0"/>
          <w:sz w:val="22"/>
          <w:szCs w:val="20"/>
          <w:lang w:eastAsia="de-DE" w:bidi="en-US"/>
        </w:rPr>
        <w:lastRenderedPageBreak/>
        <w:t xml:space="preserve">Figure </w:t>
      </w:r>
      <w:r w:rsidR="00A1130F">
        <w:rPr>
          <w:rFonts w:ascii="Palatino Linotype" w:hAnsi="Palatino Linotype" w:cs="Times New Roman" w:hint="eastAsia"/>
          <w:b/>
          <w:color w:val="000000"/>
          <w:kern w:val="0"/>
          <w:sz w:val="22"/>
          <w:szCs w:val="20"/>
          <w:lang w:bidi="en-US"/>
        </w:rPr>
        <w:t>S</w:t>
      </w:r>
      <w:r w:rsidR="00F9794C">
        <w:rPr>
          <w:rFonts w:ascii="Palatino Linotype" w:hAnsi="Palatino Linotype" w:cs="Times New Roman" w:hint="eastAsia"/>
          <w:b/>
          <w:color w:val="000000"/>
          <w:kern w:val="0"/>
          <w:sz w:val="22"/>
          <w:szCs w:val="20"/>
          <w:lang w:bidi="en-US"/>
        </w:rPr>
        <w:t>4</w:t>
      </w:r>
      <w:r w:rsidRPr="003209DD">
        <w:rPr>
          <w:rFonts w:ascii="Palatino Linotype" w:eastAsia="Times New Roman" w:hAnsi="Palatino Linotype" w:cs="Times New Roman"/>
          <w:b/>
          <w:color w:val="000000"/>
          <w:kern w:val="0"/>
          <w:sz w:val="22"/>
          <w:szCs w:val="20"/>
          <w:lang w:eastAsia="de-DE" w:bidi="en-US"/>
        </w:rPr>
        <w:t>.</w:t>
      </w:r>
      <w:r w:rsidR="005363E7" w:rsidRPr="00CE3561">
        <w:rPr>
          <w:rFonts w:ascii="Times New Roman" w:hAnsi="Times New Roman" w:cs="Times New Roman"/>
          <w:b/>
        </w:rPr>
        <w:t xml:space="preserve"> </w:t>
      </w:r>
    </w:p>
    <w:p w:rsidR="00A1130F" w:rsidRDefault="00A1130F" w:rsidP="00F26FF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20E42F0A" wp14:editId="6CED4668">
            <wp:extent cx="4791456" cy="5244998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6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28"/>
                    <a:stretch/>
                  </pic:blipFill>
                  <pic:spPr bwMode="auto">
                    <a:xfrm>
                      <a:off x="0" y="0"/>
                      <a:ext cx="4793283" cy="5246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63E7" w:rsidRDefault="005363E7" w:rsidP="005363E7">
      <w:pPr>
        <w:jc w:val="center"/>
        <w:rPr>
          <w:rFonts w:ascii="Times New Roman" w:hAnsi="Times New Roman" w:cs="Times New Roman"/>
          <w:b/>
        </w:rPr>
      </w:pPr>
    </w:p>
    <w:p w:rsidR="00EE38F8" w:rsidRPr="005624AD" w:rsidRDefault="006341A9" w:rsidP="005D377B">
      <w:pPr>
        <w:widowControl/>
        <w:adjustRightInd w:val="0"/>
        <w:snapToGrid w:val="0"/>
        <w:spacing w:before="120" w:after="240" w:line="260" w:lineRule="atLeast"/>
        <w:ind w:left="425" w:right="425"/>
        <w:jc w:val="both"/>
        <w:rPr>
          <w:rFonts w:ascii="Palatino Linotype" w:eastAsia="Times New Roman" w:hAnsi="Palatino Linotype" w:cs="Times New Roman"/>
          <w:kern w:val="0"/>
          <w:sz w:val="20"/>
          <w:szCs w:val="20"/>
          <w:lang w:eastAsia="de-DE" w:bidi="en-US"/>
        </w:rPr>
      </w:pPr>
      <w:r w:rsidRPr="006341A9">
        <w:rPr>
          <w:rFonts w:ascii="Palatino Linotype" w:eastAsia="Times New Roman" w:hAnsi="Palatino Linotype" w:cs="Times New Roman"/>
          <w:b/>
          <w:color w:val="000000"/>
          <w:kern w:val="0"/>
          <w:sz w:val="20"/>
          <w:szCs w:val="20"/>
          <w:lang w:eastAsia="de-DE" w:bidi="en-US"/>
        </w:rPr>
        <w:t xml:space="preserve">Figure </w:t>
      </w:r>
      <w:r w:rsidR="00A1130F">
        <w:rPr>
          <w:rFonts w:ascii="Palatino Linotype" w:hAnsi="Palatino Linotype" w:cs="Times New Roman" w:hint="eastAsia"/>
          <w:b/>
          <w:color w:val="000000"/>
          <w:kern w:val="0"/>
          <w:sz w:val="20"/>
          <w:szCs w:val="20"/>
          <w:lang w:bidi="en-US"/>
        </w:rPr>
        <w:t>S</w:t>
      </w:r>
      <w:r w:rsidR="00F9794C">
        <w:rPr>
          <w:rFonts w:ascii="Palatino Linotype" w:hAnsi="Palatino Linotype" w:cs="Times New Roman" w:hint="eastAsia"/>
          <w:b/>
          <w:color w:val="000000"/>
          <w:kern w:val="0"/>
          <w:sz w:val="20"/>
          <w:szCs w:val="20"/>
          <w:lang w:bidi="en-US"/>
        </w:rPr>
        <w:t>4</w:t>
      </w:r>
      <w:r w:rsidR="003209DD" w:rsidRPr="006341A9">
        <w:rPr>
          <w:rFonts w:ascii="Palatino Linotype" w:eastAsia="Times New Roman" w:hAnsi="Palatino Linotype" w:cs="Times New Roman"/>
          <w:b/>
          <w:color w:val="000000"/>
          <w:kern w:val="0"/>
          <w:sz w:val="20"/>
          <w:szCs w:val="20"/>
          <w:lang w:eastAsia="de-DE" w:bidi="en-US"/>
        </w:rPr>
        <w:t>.</w:t>
      </w:r>
      <w:r w:rsidR="003209DD" w:rsidRPr="006341A9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 xml:space="preserve"> </w:t>
      </w:r>
      <w:r w:rsidR="005624AD" w:rsidRPr="005624AD">
        <w:rPr>
          <w:rFonts w:ascii="Palatino Linotype" w:eastAsia="Times New Roman" w:hAnsi="Palatino Linotype" w:cs="Times New Roman"/>
          <w:b/>
          <w:kern w:val="0"/>
          <w:sz w:val="20"/>
          <w:szCs w:val="20"/>
          <w:lang w:eastAsia="de-DE" w:bidi="en-US"/>
        </w:rPr>
        <w:t>TiO</w:t>
      </w:r>
      <w:r w:rsidR="005624AD" w:rsidRPr="005624AD">
        <w:rPr>
          <w:rFonts w:ascii="Palatino Linotype" w:eastAsia="Times New Roman" w:hAnsi="Palatino Linotype" w:cs="Times New Roman"/>
          <w:b/>
          <w:kern w:val="0"/>
          <w:sz w:val="20"/>
          <w:szCs w:val="20"/>
          <w:vertAlign w:val="subscript"/>
          <w:lang w:eastAsia="de-DE" w:bidi="en-US"/>
        </w:rPr>
        <w:t>2</w:t>
      </w:r>
      <w:r w:rsidR="005624AD" w:rsidRPr="005624AD">
        <w:rPr>
          <w:rFonts w:ascii="Palatino Linotype" w:eastAsia="Times New Roman" w:hAnsi="Palatino Linotype" w:cs="Times New Roman"/>
          <w:b/>
          <w:kern w:val="0"/>
          <w:sz w:val="20"/>
          <w:szCs w:val="20"/>
          <w:lang w:eastAsia="de-DE" w:bidi="en-US"/>
        </w:rPr>
        <w:t>-NP activated ADAM17 directly, contributing to</w:t>
      </w:r>
      <w:r w:rsidR="00F9794C">
        <w:rPr>
          <w:rFonts w:ascii="Palatino Linotype" w:hAnsi="Palatino Linotype" w:cs="Times New Roman" w:hint="eastAsia"/>
          <w:b/>
          <w:kern w:val="0"/>
          <w:sz w:val="20"/>
          <w:szCs w:val="20"/>
          <w:lang w:bidi="en-US"/>
        </w:rPr>
        <w:t xml:space="preserve"> </w:t>
      </w:r>
      <w:r w:rsidR="005624AD" w:rsidRPr="005624AD">
        <w:rPr>
          <w:rFonts w:ascii="Palatino Linotype" w:eastAsia="Times New Roman" w:hAnsi="Palatino Linotype" w:cs="Times New Roman"/>
          <w:b/>
          <w:kern w:val="0"/>
          <w:sz w:val="20"/>
          <w:szCs w:val="20"/>
          <w:lang w:eastAsia="de-DE" w:bidi="en-US"/>
        </w:rPr>
        <w:t>rapid claudin-5 protein degradation.</w:t>
      </w:r>
      <w:r w:rsidR="005624AD" w:rsidRPr="005624AD">
        <w:rPr>
          <w:rFonts w:ascii="Palatino Linotype" w:eastAsia="Times New Roman" w:hAnsi="Palatino Linotype" w:cs="Times New Roman"/>
          <w:kern w:val="0"/>
          <w:sz w:val="20"/>
          <w:szCs w:val="20"/>
          <w:lang w:eastAsia="de-DE" w:bidi="en-US"/>
        </w:rPr>
        <w:t xml:space="preserve"> (A) ADAM17 kinetics </w:t>
      </w:r>
      <w:r w:rsidR="005624AD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 xml:space="preserve">of bEnd.3 cell lysate </w:t>
      </w:r>
      <w:r w:rsidR="005624AD" w:rsidRPr="005624AD">
        <w:rPr>
          <w:rFonts w:ascii="Palatino Linotype" w:eastAsia="Times New Roman" w:hAnsi="Palatino Linotype" w:cs="Times New Roman"/>
          <w:kern w:val="0"/>
          <w:sz w:val="20"/>
          <w:szCs w:val="20"/>
          <w:lang w:eastAsia="de-DE" w:bidi="en-US"/>
        </w:rPr>
        <w:t xml:space="preserve">was performed </w:t>
      </w:r>
      <w:r w:rsidR="005624AD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>as described in Materials and Methods</w:t>
      </w:r>
      <w:r w:rsidR="005624AD" w:rsidRPr="005624AD">
        <w:rPr>
          <w:rFonts w:ascii="Palatino Linotype" w:eastAsia="Times New Roman" w:hAnsi="Palatino Linotype" w:cs="Times New Roman"/>
          <w:kern w:val="0"/>
          <w:sz w:val="20"/>
          <w:szCs w:val="20"/>
          <w:lang w:eastAsia="de-DE" w:bidi="en-US"/>
        </w:rPr>
        <w:t>. The basal ADAM17 activity (vehicle control) was showed in brown curve. In combination with TiO</w:t>
      </w:r>
      <w:r w:rsidR="005624AD" w:rsidRPr="003D6CDA">
        <w:rPr>
          <w:rFonts w:ascii="Palatino Linotype" w:eastAsia="Times New Roman" w:hAnsi="Palatino Linotype" w:cs="Times New Roman"/>
          <w:kern w:val="0"/>
          <w:sz w:val="20"/>
          <w:szCs w:val="20"/>
          <w:vertAlign w:val="subscript"/>
          <w:lang w:eastAsia="de-DE" w:bidi="en-US"/>
        </w:rPr>
        <w:t>2</w:t>
      </w:r>
      <w:r w:rsidR="005624AD" w:rsidRPr="005624AD">
        <w:rPr>
          <w:rFonts w:ascii="Palatino Linotype" w:eastAsia="Times New Roman" w:hAnsi="Palatino Linotype" w:cs="Times New Roman"/>
          <w:kern w:val="0"/>
          <w:sz w:val="20"/>
          <w:szCs w:val="20"/>
          <w:lang w:eastAsia="de-DE" w:bidi="en-US"/>
        </w:rPr>
        <w:t>-NP (500 ng/mL), an increasing fluorescence illustrated the induction of ADAM17 activity by TiO</w:t>
      </w:r>
      <w:r w:rsidR="005624AD" w:rsidRPr="003D6CDA">
        <w:rPr>
          <w:rFonts w:ascii="Palatino Linotype" w:eastAsia="Times New Roman" w:hAnsi="Palatino Linotype" w:cs="Times New Roman"/>
          <w:kern w:val="0"/>
          <w:sz w:val="20"/>
          <w:szCs w:val="20"/>
          <w:vertAlign w:val="subscript"/>
          <w:lang w:eastAsia="de-DE" w:bidi="en-US"/>
        </w:rPr>
        <w:t>2</w:t>
      </w:r>
      <w:r w:rsidR="005624AD" w:rsidRPr="005624AD">
        <w:rPr>
          <w:rFonts w:ascii="Palatino Linotype" w:eastAsia="Times New Roman" w:hAnsi="Palatino Linotype" w:cs="Times New Roman"/>
          <w:kern w:val="0"/>
          <w:sz w:val="20"/>
          <w:szCs w:val="20"/>
          <w:lang w:eastAsia="de-DE" w:bidi="en-US"/>
        </w:rPr>
        <w:t>-NP (orange curve), w</w:t>
      </w:r>
      <w:r w:rsidR="005624AD" w:rsidRPr="005624AD">
        <w:rPr>
          <w:rFonts w:ascii="Palatino Linotype" w:eastAsia="Times New Roman" w:hAnsi="Palatino Linotype" w:cs="Times New Roman" w:hint="eastAsia"/>
          <w:kern w:val="0"/>
          <w:sz w:val="20"/>
          <w:szCs w:val="20"/>
          <w:lang w:eastAsia="de-DE" w:bidi="en-US"/>
        </w:rPr>
        <w:t xml:space="preserve">hereas the fluorescence signals were prevented by GM6001 (dark green curve) and TAPI-2 (light green curve). (B) </w:t>
      </w:r>
      <w:r w:rsidR="003D6CDA">
        <w:rPr>
          <w:rFonts w:ascii="Palatino Linotype" w:hAnsi="Palatino Linotype" w:cs="Times New Roman" w:hint="eastAsia"/>
          <w:kern w:val="0"/>
          <w:sz w:val="20"/>
          <w:szCs w:val="20"/>
          <w:lang w:bidi="en-US"/>
        </w:rPr>
        <w:t>bEnd.3 cell</w:t>
      </w:r>
      <w:r w:rsidR="005624AD" w:rsidRPr="005624AD">
        <w:rPr>
          <w:rFonts w:ascii="Palatino Linotype" w:eastAsia="Times New Roman" w:hAnsi="Palatino Linotype" w:cs="Times New Roman" w:hint="eastAsia"/>
          <w:kern w:val="0"/>
          <w:sz w:val="20"/>
          <w:szCs w:val="20"/>
          <w:lang w:eastAsia="de-DE" w:bidi="en-US"/>
        </w:rPr>
        <w:t xml:space="preserve"> lysate was prepared and aliquoted (20 </w:t>
      </w:r>
      <w:r w:rsidR="005624AD" w:rsidRPr="003D6CDA">
        <w:rPr>
          <w:rFonts w:ascii="Symbol" w:eastAsia="Times New Roman" w:hAnsi="Symbol" w:cs="Times New Roman"/>
          <w:kern w:val="0"/>
          <w:sz w:val="20"/>
          <w:szCs w:val="20"/>
          <w:lang w:eastAsia="de-DE" w:bidi="en-US"/>
        </w:rPr>
        <w:t></w:t>
      </w:r>
      <w:r w:rsidR="005624AD" w:rsidRPr="005624AD">
        <w:rPr>
          <w:rFonts w:ascii="Palatino Linotype" w:eastAsia="Times New Roman" w:hAnsi="Palatino Linotype" w:cs="Times New Roman" w:hint="eastAsia"/>
          <w:kern w:val="0"/>
          <w:sz w:val="20"/>
          <w:szCs w:val="20"/>
          <w:lang w:eastAsia="de-DE" w:bidi="en-US"/>
        </w:rPr>
        <w:t>g protein/vial), then incubated with TiO</w:t>
      </w:r>
      <w:r w:rsidR="005624AD" w:rsidRPr="003D6CDA">
        <w:rPr>
          <w:rFonts w:ascii="Palatino Linotype" w:eastAsia="Times New Roman" w:hAnsi="Palatino Linotype" w:cs="Times New Roman" w:hint="eastAsia"/>
          <w:kern w:val="0"/>
          <w:sz w:val="20"/>
          <w:szCs w:val="20"/>
          <w:vertAlign w:val="subscript"/>
          <w:lang w:eastAsia="de-DE" w:bidi="en-US"/>
        </w:rPr>
        <w:t>2</w:t>
      </w:r>
      <w:r w:rsidR="005624AD" w:rsidRPr="005624AD">
        <w:rPr>
          <w:rFonts w:ascii="Palatino Linotype" w:eastAsia="Times New Roman" w:hAnsi="Palatino Linotype" w:cs="Times New Roman" w:hint="eastAsia"/>
          <w:kern w:val="0"/>
          <w:sz w:val="20"/>
          <w:szCs w:val="20"/>
          <w:lang w:eastAsia="de-DE" w:bidi="en-US"/>
        </w:rPr>
        <w:t>-NPs (50-1000 ng/mL) at 37</w:t>
      </w:r>
      <w:r w:rsidR="005624AD" w:rsidRPr="005624AD">
        <w:rPr>
          <w:rFonts w:ascii="新細明體" w:eastAsia="新細明體" w:hAnsi="新細明體" w:cs="新細明體" w:hint="eastAsia"/>
          <w:kern w:val="0"/>
          <w:sz w:val="20"/>
          <w:szCs w:val="20"/>
          <w:lang w:eastAsia="de-DE" w:bidi="en-US"/>
        </w:rPr>
        <w:t>℃</w:t>
      </w:r>
      <w:r w:rsidR="005624AD" w:rsidRPr="005624AD">
        <w:rPr>
          <w:rFonts w:ascii="Palatino Linotype" w:eastAsia="Times New Roman" w:hAnsi="Palatino Linotype" w:cs="Times New Roman" w:hint="eastAsia"/>
          <w:kern w:val="0"/>
          <w:sz w:val="20"/>
          <w:szCs w:val="20"/>
          <w:lang w:eastAsia="de-DE" w:bidi="en-US"/>
        </w:rPr>
        <w:t xml:space="preserve"> for 3 h. Another vial, without </w:t>
      </w:r>
      <w:r w:rsidR="005624AD" w:rsidRPr="005624AD">
        <w:rPr>
          <w:rFonts w:ascii="Palatino Linotype" w:eastAsia="Times New Roman" w:hAnsi="Palatino Linotype" w:cs="Times New Roman"/>
          <w:kern w:val="0"/>
          <w:sz w:val="20"/>
          <w:szCs w:val="20"/>
          <w:lang w:eastAsia="de-DE" w:bidi="en-US"/>
        </w:rPr>
        <w:t xml:space="preserve">TiO2-NP treatment, was used as control. Next, the reaction was stopped by the addition of SDS-PAGE sample loading buffer. The amount of claudin-5 was detected by immunoblotting. Data showed an apparent protein degradation of claudin-5, whereas ADAM17 protein level was not changed, whatever the presence or absence of TiO2-NP treatment. </w:t>
      </w:r>
      <w:r w:rsidR="005D377B" w:rsidRPr="005624AD">
        <w:rPr>
          <w:rFonts w:ascii="Palatino Linotype" w:eastAsia="Times New Roman" w:hAnsi="Palatino Linotype" w:cs="Times New Roman"/>
          <w:kern w:val="0"/>
          <w:sz w:val="20"/>
          <w:szCs w:val="20"/>
          <w:lang w:eastAsia="de-DE" w:bidi="en-US"/>
        </w:rPr>
        <w:t>(***p &lt; 0.001 indicates statistically significant difference from the control group).</w:t>
      </w:r>
    </w:p>
    <w:p w:rsidR="007C387B" w:rsidRDefault="007C387B" w:rsidP="005D377B">
      <w:pPr>
        <w:widowControl/>
        <w:adjustRightInd w:val="0"/>
        <w:snapToGrid w:val="0"/>
        <w:spacing w:before="120" w:after="240" w:line="260" w:lineRule="atLeast"/>
        <w:ind w:left="425" w:right="425"/>
        <w:jc w:val="both"/>
        <w:rPr>
          <w:rFonts w:ascii="Times New Roman" w:hAnsi="Times New Roman" w:cs="Times New Roman"/>
        </w:rPr>
      </w:pPr>
    </w:p>
    <w:p w:rsidR="007C387B" w:rsidRPr="007C387B" w:rsidRDefault="007C387B" w:rsidP="005D377B">
      <w:pPr>
        <w:widowControl/>
        <w:adjustRightInd w:val="0"/>
        <w:snapToGrid w:val="0"/>
        <w:spacing w:before="120" w:after="240" w:line="260" w:lineRule="atLeast"/>
        <w:ind w:left="425" w:right="425"/>
        <w:jc w:val="both"/>
        <w:rPr>
          <w:rFonts w:ascii="Times New Roman" w:hAnsi="Times New Roman" w:cs="Times New Roman"/>
        </w:rPr>
      </w:pPr>
    </w:p>
    <w:p w:rsidR="002413B5" w:rsidRDefault="002413B5" w:rsidP="002413B5">
      <w:pPr>
        <w:pageBreakBefore/>
        <w:adjustRightInd w:val="0"/>
        <w:snapToGrid w:val="0"/>
        <w:spacing w:before="240" w:after="120" w:line="360" w:lineRule="auto"/>
        <w:rPr>
          <w:rFonts w:ascii="Times New Roman" w:hAnsi="Times New Roman" w:cs="Times New Roman"/>
          <w:b/>
          <w:szCs w:val="24"/>
        </w:rPr>
      </w:pPr>
      <w:r w:rsidRPr="003209DD">
        <w:rPr>
          <w:rFonts w:ascii="Palatino Linotype" w:eastAsia="Times New Roman" w:hAnsi="Palatino Linotype" w:cs="Times New Roman"/>
          <w:b/>
          <w:color w:val="000000"/>
          <w:kern w:val="0"/>
          <w:sz w:val="22"/>
          <w:szCs w:val="20"/>
          <w:lang w:eastAsia="de-DE" w:bidi="en-US"/>
        </w:rPr>
        <w:lastRenderedPageBreak/>
        <w:t xml:space="preserve">Figure </w:t>
      </w:r>
      <w:r>
        <w:rPr>
          <w:rFonts w:ascii="Palatino Linotype" w:hAnsi="Palatino Linotype" w:cs="Times New Roman" w:hint="eastAsia"/>
          <w:b/>
          <w:color w:val="000000"/>
          <w:kern w:val="0"/>
          <w:sz w:val="22"/>
          <w:szCs w:val="20"/>
          <w:lang w:bidi="en-US"/>
        </w:rPr>
        <w:t>S</w:t>
      </w:r>
      <w:r w:rsidR="00383231">
        <w:rPr>
          <w:rFonts w:ascii="Palatino Linotype" w:hAnsi="Palatino Linotype" w:cs="Times New Roman" w:hint="eastAsia"/>
          <w:b/>
          <w:color w:val="000000"/>
          <w:kern w:val="0"/>
          <w:sz w:val="22"/>
          <w:szCs w:val="20"/>
          <w:lang w:bidi="en-US"/>
        </w:rPr>
        <w:t>5</w:t>
      </w:r>
      <w:r w:rsidRPr="003209DD">
        <w:rPr>
          <w:rFonts w:ascii="Palatino Linotype" w:eastAsia="Times New Roman" w:hAnsi="Palatino Linotype" w:cs="Times New Roman"/>
          <w:b/>
          <w:color w:val="000000"/>
          <w:kern w:val="0"/>
          <w:sz w:val="22"/>
          <w:szCs w:val="20"/>
          <w:lang w:eastAsia="de-DE" w:bidi="en-US"/>
        </w:rPr>
        <w:t>.</w:t>
      </w:r>
      <w:r>
        <w:rPr>
          <w:rFonts w:ascii="Times New Roman" w:hAnsi="Times New Roman" w:cs="Times New Roman" w:hint="eastAsia"/>
          <w:b/>
        </w:rPr>
        <w:t xml:space="preserve"> </w:t>
      </w:r>
    </w:p>
    <w:p w:rsidR="002413B5" w:rsidRPr="00CF2DD8" w:rsidRDefault="0090624A" w:rsidP="002413B5">
      <w:pPr>
        <w:spacing w:before="240" w:after="120"/>
        <w:jc w:val="center"/>
      </w:pPr>
      <w:r>
        <w:rPr>
          <w:noProof/>
        </w:rPr>
        <w:drawing>
          <wp:inline distT="0" distB="0" distL="0" distR="0" wp14:anchorId="5D66D80C" wp14:editId="094D84AA">
            <wp:extent cx="5278120" cy="3206115"/>
            <wp:effectExtent l="0" t="0" r="0" b="0"/>
            <wp:docPr id="13" name="圖片 3">
              <a:extLst xmlns:a="http://schemas.openxmlformats.org/drawingml/2006/main">
                <a:ext uri="{FF2B5EF4-FFF2-40B4-BE49-F238E27FC236}">
                  <a16:creationId xmlns:a16="http://schemas.microsoft.com/office/drawing/2014/main" id="{4BC5B3EB-6C7A-4A76-A267-335B8A8446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>
                      <a:extLst>
                        <a:ext uri="{FF2B5EF4-FFF2-40B4-BE49-F238E27FC236}">
                          <a16:creationId xmlns:a16="http://schemas.microsoft.com/office/drawing/2014/main" id="{4BC5B3EB-6C7A-4A76-A267-335B8A84464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20611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:rsidR="002413B5" w:rsidRDefault="002413B5" w:rsidP="00DD22B3">
      <w:pPr>
        <w:widowControl/>
        <w:adjustRightInd w:val="0"/>
        <w:snapToGrid w:val="0"/>
        <w:spacing w:before="240" w:after="120" w:line="260" w:lineRule="atLeast"/>
        <w:ind w:left="425" w:right="425"/>
        <w:jc w:val="both"/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</w:pPr>
      <w:r w:rsidRPr="003209DD">
        <w:rPr>
          <w:rFonts w:ascii="Palatino Linotype" w:eastAsia="Times New Roman" w:hAnsi="Palatino Linotype" w:cs="Times New Roman"/>
          <w:b/>
          <w:color w:val="000000"/>
          <w:kern w:val="0"/>
          <w:sz w:val="20"/>
          <w:szCs w:val="20"/>
          <w:lang w:eastAsia="de-DE" w:bidi="en-US"/>
        </w:rPr>
        <w:t xml:space="preserve">Figure </w:t>
      </w:r>
      <w:r>
        <w:rPr>
          <w:rFonts w:ascii="Palatino Linotype" w:hAnsi="Palatino Linotype" w:cs="Times New Roman" w:hint="eastAsia"/>
          <w:b/>
          <w:color w:val="000000"/>
          <w:kern w:val="0"/>
          <w:sz w:val="20"/>
          <w:szCs w:val="20"/>
          <w:lang w:bidi="en-US"/>
        </w:rPr>
        <w:t>S</w:t>
      </w:r>
      <w:r w:rsidR="00383231">
        <w:rPr>
          <w:rFonts w:ascii="Palatino Linotype" w:hAnsi="Palatino Linotype" w:cs="Times New Roman" w:hint="eastAsia"/>
          <w:b/>
          <w:color w:val="000000"/>
          <w:kern w:val="0"/>
          <w:sz w:val="20"/>
          <w:szCs w:val="20"/>
          <w:lang w:bidi="en-US"/>
        </w:rPr>
        <w:t>5</w:t>
      </w:r>
      <w:r w:rsidRPr="003209DD">
        <w:rPr>
          <w:rFonts w:ascii="Palatino Linotype" w:eastAsia="Times New Roman" w:hAnsi="Palatino Linotype" w:cs="Times New Roman"/>
          <w:b/>
          <w:color w:val="000000"/>
          <w:kern w:val="0"/>
          <w:sz w:val="20"/>
          <w:szCs w:val="20"/>
          <w:lang w:eastAsia="de-DE" w:bidi="en-US"/>
        </w:rPr>
        <w:t>.</w:t>
      </w:r>
      <w:r>
        <w:rPr>
          <w:rFonts w:ascii="Palatino Linotype" w:hAnsi="Palatino Linotype" w:cs="Times New Roman" w:hint="eastAsia"/>
          <w:b/>
          <w:color w:val="000000"/>
          <w:kern w:val="0"/>
          <w:sz w:val="20"/>
          <w:szCs w:val="20"/>
          <w:lang w:bidi="en-US"/>
        </w:rPr>
        <w:t xml:space="preserve"> </w:t>
      </w:r>
      <w:r>
        <w:rPr>
          <w:rFonts w:ascii="Palatino Linotype" w:hAnsi="Palatino Linotype" w:cs="Times New Roman"/>
          <w:b/>
          <w:color w:val="000000"/>
          <w:kern w:val="0"/>
          <w:sz w:val="20"/>
          <w:szCs w:val="20"/>
          <w:lang w:bidi="en-US"/>
        </w:rPr>
        <w:t>S</w:t>
      </w:r>
      <w:r>
        <w:rPr>
          <w:rFonts w:ascii="Palatino Linotype" w:hAnsi="Palatino Linotype" w:cs="Times New Roman" w:hint="eastAsia"/>
          <w:b/>
          <w:color w:val="000000"/>
          <w:kern w:val="0"/>
          <w:sz w:val="20"/>
          <w:szCs w:val="20"/>
          <w:lang w:bidi="en-US"/>
        </w:rPr>
        <w:t>cheme of animal treatment</w:t>
      </w:r>
      <w:r w:rsidRPr="003209DD">
        <w:rPr>
          <w:rFonts w:ascii="Palatino Linotype" w:eastAsia="Times New Roman" w:hAnsi="Palatino Linotype" w:cs="Times New Roman"/>
          <w:b/>
          <w:color w:val="000000"/>
          <w:kern w:val="0"/>
          <w:sz w:val="20"/>
          <w:szCs w:val="20"/>
          <w:lang w:eastAsia="de-DE" w:bidi="en-US"/>
        </w:rPr>
        <w:t>.</w:t>
      </w:r>
      <w:r>
        <w:rPr>
          <w:rFonts w:ascii="Palatino Linotype" w:hAnsi="Palatino Linotype" w:cs="Times New Roman" w:hint="eastAsia"/>
          <w:b/>
          <w:color w:val="000000"/>
          <w:kern w:val="0"/>
          <w:sz w:val="20"/>
          <w:szCs w:val="20"/>
          <w:lang w:bidi="en-US"/>
        </w:rPr>
        <w:t xml:space="preserve"> </w:t>
      </w:r>
      <w:r w:rsidR="00DD22B3" w:rsidRPr="00DD22B3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 xml:space="preserve">On day 0, the retinal function observational battery, including intraocular pressure (IOP), fundus photography (FP), fundus fluorescein angiography (FFA), laser speckle </w:t>
      </w:r>
      <w:proofErr w:type="spellStart"/>
      <w:r w:rsidR="00DD22B3" w:rsidRPr="00DD22B3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>flowgraphy</w:t>
      </w:r>
      <w:proofErr w:type="spellEnd"/>
      <w:r w:rsidR="00DD22B3" w:rsidRPr="00DD22B3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 xml:space="preserve"> (LSFG), optical coherence tomography (OCT), and electroretinogram (ERG), was performed in all animals, and the results represented the control status.</w:t>
      </w:r>
      <w:r w:rsidR="00DD22B3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 xml:space="preserve"> </w:t>
      </w:r>
      <w:r w:rsidR="00DD22B3"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 xml:space="preserve">For each test, the </w:t>
      </w:r>
      <w:r w:rsidR="00DD22B3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>apparatus</w:t>
      </w:r>
      <w:r w:rsidR="00DD22B3"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 xml:space="preserve"> and operating instruction was described in Materials and Methods.</w:t>
      </w:r>
      <w:r w:rsidR="00DD22B3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 xml:space="preserve"> </w:t>
      </w:r>
      <w:r w:rsidR="00DD22B3" w:rsidRPr="00DD22B3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>Next, the mice in the testing groups received a single-dose, ITV injection of TiO</w:t>
      </w:r>
      <w:r w:rsidR="00DD22B3" w:rsidRPr="00DD22B3">
        <w:rPr>
          <w:rFonts w:ascii="Palatino Linotype" w:hAnsi="Palatino Linotype" w:cs="Times New Roman"/>
          <w:color w:val="000000"/>
          <w:kern w:val="0"/>
          <w:sz w:val="20"/>
          <w:szCs w:val="20"/>
          <w:vertAlign w:val="subscript"/>
          <w:lang w:bidi="en-US"/>
        </w:rPr>
        <w:t>2</w:t>
      </w:r>
      <w:r w:rsidR="00DD22B3" w:rsidRPr="00DD22B3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>-NPs (0.25 and 0.5 ng/eye) in their right eye, whereas a vehicle injection was performed in the sha</w:t>
      </w:r>
      <w:r w:rsidR="00DD22B3" w:rsidRPr="00DD22B3"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>m group.</w:t>
      </w:r>
      <w:r w:rsidR="00DD22B3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 xml:space="preserve"> </w:t>
      </w:r>
      <w:r w:rsidRPr="005A0340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 xml:space="preserve">Briefly, mice were anesthetized, and </w:t>
      </w:r>
      <w:r w:rsidR="0090624A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 xml:space="preserve">ITV </w:t>
      </w:r>
      <w:r w:rsidRPr="005A0340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 xml:space="preserve">injection was fulfilled by using Hamilton </w:t>
      </w:r>
      <w:proofErr w:type="spellStart"/>
      <w:r w:rsidRPr="005A0340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>microsyringe</w:t>
      </w:r>
      <w:proofErr w:type="spellEnd"/>
      <w:r w:rsidRPr="005A0340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 xml:space="preserve"> equipped with 30G needles. </w:t>
      </w:r>
      <w:r w:rsidR="00DD22B3" w:rsidRPr="00DD22B3"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 xml:space="preserve">The injected volume was 1 </w:t>
      </w:r>
      <w:r w:rsidR="00DD22B3" w:rsidRPr="00DD22B3">
        <w:rPr>
          <w:rFonts w:ascii="Symbol" w:hAnsi="Symbol" w:cs="Times New Roman"/>
          <w:color w:val="000000"/>
          <w:kern w:val="0"/>
          <w:sz w:val="20"/>
          <w:szCs w:val="20"/>
          <w:lang w:bidi="en-US"/>
        </w:rPr>
        <w:t></w:t>
      </w:r>
      <w:r w:rsidR="00DD22B3" w:rsidRPr="00DD22B3"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>L per eye. At day 7 and 14 post dosing, retinal function was re-evaluated as described earlier.</w:t>
      </w:r>
      <w:r w:rsidR="00DD22B3" w:rsidRPr="00DD22B3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 xml:space="preserve"> </w:t>
      </w:r>
      <w:r w:rsidR="00DD22B3" w:rsidRPr="005A0340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>At the</w:t>
      </w:r>
      <w:r w:rsidR="00DD22B3" w:rsidRPr="004F1179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 xml:space="preserve"> </w:t>
      </w:r>
      <w:r w:rsidR="00DD22B3" w:rsidRPr="005A0340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>end</w:t>
      </w:r>
      <w:r w:rsidR="00DD22B3"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 xml:space="preserve"> of the</w:t>
      </w:r>
      <w:r w:rsidR="00DD22B3" w:rsidRPr="005A0340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 xml:space="preserve"> study, the eyeballs were dissected for additional examination.</w:t>
      </w:r>
    </w:p>
    <w:p w:rsidR="007C387B" w:rsidRDefault="007C387B" w:rsidP="00D11871">
      <w:pPr>
        <w:pageBreakBefore/>
        <w:jc w:val="both"/>
        <w:rPr>
          <w:rFonts w:ascii="Times New Roman" w:hAnsi="Times New Roman" w:cs="Times New Roman"/>
          <w:b/>
        </w:rPr>
      </w:pPr>
      <w:r w:rsidRPr="003209DD">
        <w:rPr>
          <w:rFonts w:ascii="Palatino Linotype" w:eastAsia="Times New Roman" w:hAnsi="Palatino Linotype" w:cs="Times New Roman"/>
          <w:b/>
          <w:color w:val="000000"/>
          <w:kern w:val="0"/>
          <w:sz w:val="22"/>
          <w:szCs w:val="20"/>
          <w:lang w:eastAsia="de-DE" w:bidi="en-US"/>
        </w:rPr>
        <w:lastRenderedPageBreak/>
        <w:t xml:space="preserve">Figure </w:t>
      </w:r>
      <w:r w:rsidR="007C229C">
        <w:rPr>
          <w:rFonts w:ascii="Palatino Linotype" w:hAnsi="Palatino Linotype" w:cs="Times New Roman" w:hint="eastAsia"/>
          <w:b/>
          <w:color w:val="000000"/>
          <w:kern w:val="0"/>
          <w:sz w:val="22"/>
          <w:szCs w:val="20"/>
          <w:lang w:bidi="en-US"/>
        </w:rPr>
        <w:t>S</w:t>
      </w:r>
      <w:r w:rsidR="000F2B85">
        <w:rPr>
          <w:rFonts w:ascii="Palatino Linotype" w:hAnsi="Palatino Linotype" w:cs="Times New Roman" w:hint="eastAsia"/>
          <w:b/>
          <w:color w:val="000000"/>
          <w:kern w:val="0"/>
          <w:sz w:val="22"/>
          <w:szCs w:val="20"/>
          <w:lang w:bidi="en-US"/>
        </w:rPr>
        <w:t>6</w:t>
      </w:r>
      <w:r w:rsidRPr="003209DD">
        <w:rPr>
          <w:rFonts w:ascii="Palatino Linotype" w:eastAsia="Times New Roman" w:hAnsi="Palatino Linotype" w:cs="Times New Roman"/>
          <w:b/>
          <w:color w:val="000000"/>
          <w:kern w:val="0"/>
          <w:sz w:val="22"/>
          <w:szCs w:val="20"/>
          <w:lang w:eastAsia="de-DE" w:bidi="en-US"/>
        </w:rPr>
        <w:t>.</w:t>
      </w:r>
      <w:r w:rsidRPr="00CE3561">
        <w:rPr>
          <w:rFonts w:ascii="Times New Roman" w:hAnsi="Times New Roman" w:cs="Times New Roman"/>
          <w:b/>
        </w:rPr>
        <w:t xml:space="preserve"> </w:t>
      </w:r>
    </w:p>
    <w:p w:rsidR="007C387B" w:rsidRDefault="00D11871" w:rsidP="00B87953">
      <w:pPr>
        <w:ind w:leftChars="-236" w:left="-56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65B2F153" wp14:editId="1CE0EC93">
            <wp:extent cx="6020335" cy="264795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7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55" r="3857" b="18085"/>
                    <a:stretch/>
                  </pic:blipFill>
                  <pic:spPr bwMode="auto">
                    <a:xfrm>
                      <a:off x="0" y="0"/>
                      <a:ext cx="6065200" cy="2667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387B" w:rsidRPr="003209DD" w:rsidRDefault="007C387B" w:rsidP="007C387B">
      <w:pPr>
        <w:widowControl/>
        <w:adjustRightInd w:val="0"/>
        <w:snapToGrid w:val="0"/>
        <w:spacing w:before="120" w:after="240" w:line="260" w:lineRule="atLeast"/>
        <w:ind w:left="425" w:right="425"/>
        <w:jc w:val="both"/>
        <w:rPr>
          <w:rFonts w:ascii="Times New Roman" w:hAnsi="Times New Roman" w:cs="Times New Roman"/>
        </w:rPr>
      </w:pPr>
      <w:r w:rsidRPr="006341A9">
        <w:rPr>
          <w:rFonts w:ascii="Palatino Linotype" w:eastAsia="Times New Roman" w:hAnsi="Palatino Linotype" w:cs="Times New Roman"/>
          <w:b/>
          <w:color w:val="000000"/>
          <w:kern w:val="0"/>
          <w:sz w:val="20"/>
          <w:szCs w:val="20"/>
          <w:lang w:eastAsia="de-DE" w:bidi="en-US"/>
        </w:rPr>
        <w:t xml:space="preserve">Figure </w:t>
      </w:r>
      <w:r w:rsidR="007C229C">
        <w:rPr>
          <w:rFonts w:ascii="Palatino Linotype" w:hAnsi="Palatino Linotype" w:cs="Times New Roman" w:hint="eastAsia"/>
          <w:b/>
          <w:color w:val="000000"/>
          <w:kern w:val="0"/>
          <w:sz w:val="20"/>
          <w:szCs w:val="20"/>
          <w:lang w:bidi="en-US"/>
        </w:rPr>
        <w:t>S</w:t>
      </w:r>
      <w:r w:rsidR="000F2B85">
        <w:rPr>
          <w:rFonts w:ascii="Palatino Linotype" w:hAnsi="Palatino Linotype" w:cs="Times New Roman" w:hint="eastAsia"/>
          <w:b/>
          <w:color w:val="000000"/>
          <w:kern w:val="0"/>
          <w:sz w:val="20"/>
          <w:szCs w:val="20"/>
          <w:lang w:bidi="en-US"/>
        </w:rPr>
        <w:t>6</w:t>
      </w:r>
      <w:r w:rsidRPr="00A672BF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 xml:space="preserve">. </w:t>
      </w:r>
      <w:r w:rsidR="00A672BF" w:rsidRPr="00A672BF">
        <w:rPr>
          <w:rFonts w:ascii="Palatino Linotype" w:hAnsi="Palatino Linotype" w:cs="Times New Roman" w:hint="eastAsia"/>
          <w:b/>
          <w:color w:val="000000"/>
          <w:kern w:val="0"/>
          <w:sz w:val="20"/>
          <w:szCs w:val="20"/>
          <w:lang w:bidi="en-US"/>
        </w:rPr>
        <w:t xml:space="preserve">Reduction of </w:t>
      </w:r>
      <w:r w:rsidR="00D11871" w:rsidRPr="00A672BF">
        <w:rPr>
          <w:rFonts w:ascii="Palatino Linotype" w:hAnsi="Palatino Linotype" w:cs="Times New Roman"/>
          <w:b/>
          <w:color w:val="000000"/>
          <w:kern w:val="0"/>
          <w:sz w:val="20"/>
          <w:szCs w:val="20"/>
          <w:lang w:bidi="en-US"/>
        </w:rPr>
        <w:t>choroid</w:t>
      </w:r>
      <w:r w:rsidR="00D11871">
        <w:rPr>
          <w:rFonts w:ascii="Palatino Linotype" w:hAnsi="Palatino Linotype" w:cs="Times New Roman" w:hint="eastAsia"/>
          <w:b/>
          <w:color w:val="000000"/>
          <w:kern w:val="0"/>
          <w:sz w:val="20"/>
          <w:szCs w:val="20"/>
          <w:lang w:bidi="en-US"/>
        </w:rPr>
        <w:t xml:space="preserve"> </w:t>
      </w:r>
      <w:r w:rsidR="00A672BF" w:rsidRPr="00A672BF">
        <w:rPr>
          <w:rFonts w:ascii="Palatino Linotype" w:hAnsi="Palatino Linotype" w:cs="Times New Roman"/>
          <w:b/>
          <w:color w:val="000000"/>
          <w:kern w:val="0"/>
          <w:sz w:val="20"/>
          <w:szCs w:val="20"/>
          <w:lang w:bidi="en-US"/>
        </w:rPr>
        <w:t>blood flow</w:t>
      </w:r>
      <w:r w:rsidR="00D11871">
        <w:rPr>
          <w:rFonts w:ascii="Palatino Linotype" w:hAnsi="Palatino Linotype" w:cs="Times New Roman" w:hint="eastAsia"/>
          <w:b/>
          <w:color w:val="000000"/>
          <w:kern w:val="0"/>
          <w:sz w:val="20"/>
          <w:szCs w:val="20"/>
          <w:lang w:bidi="en-US"/>
        </w:rPr>
        <w:t xml:space="preserve"> </w:t>
      </w:r>
      <w:r w:rsidR="00A672BF">
        <w:rPr>
          <w:rFonts w:ascii="Palatino Linotype" w:hAnsi="Palatino Linotype" w:cs="Times New Roman" w:hint="eastAsia"/>
          <w:b/>
          <w:color w:val="000000"/>
          <w:kern w:val="0"/>
          <w:sz w:val="20"/>
          <w:szCs w:val="20"/>
          <w:lang w:bidi="en-US"/>
        </w:rPr>
        <w:t>was evidenced in TiO</w:t>
      </w:r>
      <w:r w:rsidR="00A672BF" w:rsidRPr="00A672BF">
        <w:rPr>
          <w:rFonts w:ascii="Palatino Linotype" w:hAnsi="Palatino Linotype" w:cs="Times New Roman" w:hint="eastAsia"/>
          <w:b/>
          <w:color w:val="000000"/>
          <w:kern w:val="0"/>
          <w:sz w:val="20"/>
          <w:szCs w:val="20"/>
          <w:vertAlign w:val="subscript"/>
          <w:lang w:bidi="en-US"/>
        </w:rPr>
        <w:t>2</w:t>
      </w:r>
      <w:r w:rsidR="00A672BF">
        <w:rPr>
          <w:rFonts w:ascii="Palatino Linotype" w:hAnsi="Palatino Linotype" w:cs="Times New Roman" w:hint="eastAsia"/>
          <w:b/>
          <w:color w:val="000000"/>
          <w:kern w:val="0"/>
          <w:sz w:val="20"/>
          <w:szCs w:val="20"/>
          <w:lang w:bidi="en-US"/>
        </w:rPr>
        <w:t>-NP-treated mice.</w:t>
      </w:r>
      <w:r>
        <w:rPr>
          <w:rFonts w:ascii="Palatino Linotype" w:hAnsi="Palatino Linotype" w:cs="Times New Roman" w:hint="eastAsia"/>
          <w:b/>
          <w:color w:val="000000"/>
          <w:kern w:val="0"/>
          <w:sz w:val="20"/>
          <w:szCs w:val="20"/>
          <w:lang w:bidi="en-US"/>
        </w:rPr>
        <w:t xml:space="preserve"> </w:t>
      </w:r>
      <w:r w:rsidR="00A672BF"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>(A)</w:t>
      </w:r>
      <w:r w:rsidR="00A672BF" w:rsidRPr="00A672BF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 xml:space="preserve"> </w:t>
      </w:r>
      <w:r w:rsidR="00A672BF"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>F</w:t>
      </w:r>
      <w:r w:rsidR="00A672BF" w:rsidRPr="00A672BF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>igure</w:t>
      </w:r>
      <w:r w:rsidR="00A672BF"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 xml:space="preserve"> of </w:t>
      </w:r>
      <w:r w:rsidR="00A672BF" w:rsidRPr="00A672BF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>the MBR color-coded maps</w:t>
      </w:r>
      <w:r w:rsidR="00A672BF"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 xml:space="preserve"> showed </w:t>
      </w:r>
      <w:r w:rsidR="00A672BF" w:rsidRPr="00A672BF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>a</w:t>
      </w:r>
      <w:r w:rsidR="00A672BF"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>n obvious</w:t>
      </w:r>
      <w:r w:rsidR="00A672BF" w:rsidRPr="00A672BF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 xml:space="preserve"> reduction of </w:t>
      </w:r>
      <w:r w:rsidR="00D11871"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>choroid</w:t>
      </w:r>
      <w:r w:rsidR="00A672BF" w:rsidRPr="00A672BF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 xml:space="preserve"> blood flow</w:t>
      </w:r>
      <w:r w:rsidR="00D11871"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 xml:space="preserve"> </w:t>
      </w:r>
      <w:r w:rsidR="00A672BF" w:rsidRPr="00A672BF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 xml:space="preserve">on day 7 post dosing. </w:t>
      </w:r>
      <w:r w:rsidR="00A672BF"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 xml:space="preserve">(B) </w:t>
      </w:r>
      <w:r w:rsidR="00A672BF" w:rsidRPr="00A672BF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>MBR value</w:t>
      </w:r>
      <w:r w:rsidR="00D11871"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>s of choroid</w:t>
      </w:r>
      <w:r w:rsidR="00A672BF" w:rsidRPr="00A672BF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 xml:space="preserve"> w</w:t>
      </w:r>
      <w:r w:rsidR="00D11871"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 xml:space="preserve">ere </w:t>
      </w:r>
      <w:r w:rsidR="00A672BF" w:rsidRPr="00A672BF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>significantly reduced in TiO</w:t>
      </w:r>
      <w:r w:rsidR="00A672BF" w:rsidRPr="00A672BF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vertAlign w:val="subscript"/>
          <w:lang w:eastAsia="de-DE" w:bidi="en-US"/>
        </w:rPr>
        <w:t>2</w:t>
      </w:r>
      <w:r w:rsidR="00A672BF" w:rsidRPr="00A672BF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 xml:space="preserve">-NP-treated groups at day 7, with a dose relationship. </w:t>
      </w:r>
      <w:r w:rsidR="00D11871"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 xml:space="preserve">The recovery of </w:t>
      </w:r>
      <w:r w:rsidR="00A672BF" w:rsidRPr="00A672BF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>MBR values w</w:t>
      </w:r>
      <w:r w:rsidR="00D11871"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>as</w:t>
      </w:r>
      <w:r w:rsidR="00A672BF" w:rsidRPr="00A672BF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 xml:space="preserve"> at day 14.</w:t>
      </w:r>
      <w:r w:rsidR="00A672BF"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 xml:space="preserve"> </w:t>
      </w:r>
      <w:r w:rsidRPr="005D377B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>*p &lt; 0.05, and ***p &lt; 0.001 indicates statistically significant difference from the control group).</w:t>
      </w:r>
    </w:p>
    <w:p w:rsidR="007C387B" w:rsidRPr="007C387B" w:rsidRDefault="007C387B" w:rsidP="005D377B">
      <w:pPr>
        <w:widowControl/>
        <w:adjustRightInd w:val="0"/>
        <w:snapToGrid w:val="0"/>
        <w:spacing w:before="120" w:after="240" w:line="260" w:lineRule="atLeast"/>
        <w:ind w:left="425" w:right="425"/>
        <w:jc w:val="both"/>
        <w:rPr>
          <w:rFonts w:ascii="Times New Roman" w:hAnsi="Times New Roman" w:cs="Times New Roman"/>
        </w:rPr>
      </w:pPr>
    </w:p>
    <w:p w:rsidR="007C387B" w:rsidRDefault="007C387B" w:rsidP="00B87953">
      <w:pPr>
        <w:pageBreakBefore/>
        <w:jc w:val="both"/>
        <w:rPr>
          <w:rFonts w:ascii="Times New Roman" w:hAnsi="Times New Roman" w:cs="Times New Roman"/>
          <w:b/>
        </w:rPr>
      </w:pPr>
      <w:r w:rsidRPr="003209DD">
        <w:rPr>
          <w:rFonts w:ascii="Palatino Linotype" w:eastAsia="Times New Roman" w:hAnsi="Palatino Linotype" w:cs="Times New Roman"/>
          <w:b/>
          <w:color w:val="000000"/>
          <w:kern w:val="0"/>
          <w:sz w:val="22"/>
          <w:szCs w:val="20"/>
          <w:lang w:eastAsia="de-DE" w:bidi="en-US"/>
        </w:rPr>
        <w:lastRenderedPageBreak/>
        <w:t xml:space="preserve">Figure </w:t>
      </w:r>
      <w:r w:rsidR="007C229C">
        <w:rPr>
          <w:rFonts w:ascii="Palatino Linotype" w:hAnsi="Palatino Linotype" w:cs="Times New Roman" w:hint="eastAsia"/>
          <w:b/>
          <w:color w:val="000000"/>
          <w:kern w:val="0"/>
          <w:sz w:val="22"/>
          <w:szCs w:val="20"/>
          <w:lang w:bidi="en-US"/>
        </w:rPr>
        <w:t>S</w:t>
      </w:r>
      <w:r w:rsidR="000F2B85">
        <w:rPr>
          <w:rFonts w:ascii="Palatino Linotype" w:hAnsi="Palatino Linotype" w:cs="Times New Roman" w:hint="eastAsia"/>
          <w:b/>
          <w:color w:val="000000"/>
          <w:kern w:val="0"/>
          <w:sz w:val="22"/>
          <w:szCs w:val="20"/>
          <w:lang w:bidi="en-US"/>
        </w:rPr>
        <w:t>7</w:t>
      </w:r>
      <w:r w:rsidRPr="003209DD">
        <w:rPr>
          <w:rFonts w:ascii="Palatino Linotype" w:eastAsia="Times New Roman" w:hAnsi="Palatino Linotype" w:cs="Times New Roman"/>
          <w:b/>
          <w:color w:val="000000"/>
          <w:kern w:val="0"/>
          <w:sz w:val="22"/>
          <w:szCs w:val="20"/>
          <w:lang w:eastAsia="de-DE" w:bidi="en-US"/>
        </w:rPr>
        <w:t>.</w:t>
      </w:r>
      <w:r w:rsidRPr="00CE3561">
        <w:rPr>
          <w:rFonts w:ascii="Times New Roman" w:hAnsi="Times New Roman" w:cs="Times New Roman"/>
          <w:b/>
        </w:rPr>
        <w:t xml:space="preserve"> </w:t>
      </w:r>
    </w:p>
    <w:p w:rsidR="007C387B" w:rsidRDefault="00E7303D" w:rsidP="00E7303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067300" cy="377444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8-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0" r="8749"/>
                    <a:stretch/>
                  </pic:blipFill>
                  <pic:spPr bwMode="auto">
                    <a:xfrm>
                      <a:off x="0" y="0"/>
                      <a:ext cx="5067300" cy="3774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387B" w:rsidRPr="007C387B" w:rsidRDefault="007C387B" w:rsidP="00835BC6">
      <w:pPr>
        <w:widowControl/>
        <w:adjustRightInd w:val="0"/>
        <w:snapToGrid w:val="0"/>
        <w:spacing w:before="120" w:after="240" w:line="260" w:lineRule="atLeast"/>
        <w:ind w:left="425" w:right="425"/>
        <w:jc w:val="both"/>
        <w:rPr>
          <w:rFonts w:ascii="Times New Roman" w:hAnsi="Times New Roman" w:cs="Times New Roman"/>
        </w:rPr>
      </w:pPr>
      <w:r w:rsidRPr="006341A9">
        <w:rPr>
          <w:rFonts w:ascii="Palatino Linotype" w:eastAsia="Times New Roman" w:hAnsi="Palatino Linotype" w:cs="Times New Roman"/>
          <w:b/>
          <w:color w:val="000000"/>
          <w:kern w:val="0"/>
          <w:sz w:val="20"/>
          <w:szCs w:val="20"/>
          <w:lang w:eastAsia="de-DE" w:bidi="en-US"/>
        </w:rPr>
        <w:t xml:space="preserve">Figure </w:t>
      </w:r>
      <w:r w:rsidR="007C229C">
        <w:rPr>
          <w:rFonts w:ascii="Palatino Linotype" w:hAnsi="Palatino Linotype" w:cs="Times New Roman" w:hint="eastAsia"/>
          <w:b/>
          <w:color w:val="000000"/>
          <w:kern w:val="0"/>
          <w:sz w:val="20"/>
          <w:szCs w:val="20"/>
          <w:lang w:bidi="en-US"/>
        </w:rPr>
        <w:t>S</w:t>
      </w:r>
      <w:r w:rsidR="000F2B85">
        <w:rPr>
          <w:rFonts w:ascii="Palatino Linotype" w:hAnsi="Palatino Linotype" w:cs="Times New Roman" w:hint="eastAsia"/>
          <w:b/>
          <w:color w:val="000000"/>
          <w:kern w:val="0"/>
          <w:sz w:val="20"/>
          <w:szCs w:val="20"/>
          <w:lang w:bidi="en-US"/>
        </w:rPr>
        <w:t>7</w:t>
      </w:r>
      <w:r w:rsidRPr="006341A9">
        <w:rPr>
          <w:rFonts w:ascii="Palatino Linotype" w:eastAsia="Times New Roman" w:hAnsi="Palatino Linotype" w:cs="Times New Roman"/>
          <w:b/>
          <w:color w:val="000000"/>
          <w:kern w:val="0"/>
          <w:sz w:val="20"/>
          <w:szCs w:val="20"/>
          <w:lang w:eastAsia="de-DE" w:bidi="en-US"/>
        </w:rPr>
        <w:t>.</w:t>
      </w:r>
      <w:r w:rsidRPr="006341A9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 xml:space="preserve"> </w:t>
      </w:r>
      <w:r w:rsidR="00BA2849" w:rsidRPr="00BA2849">
        <w:rPr>
          <w:rFonts w:ascii="Palatino Linotype" w:eastAsia="Times New Roman" w:hAnsi="Palatino Linotype" w:cs="Times New Roman"/>
          <w:b/>
          <w:color w:val="000000"/>
          <w:kern w:val="0"/>
          <w:sz w:val="20"/>
          <w:szCs w:val="20"/>
          <w:lang w:eastAsia="de-DE" w:bidi="en-US"/>
        </w:rPr>
        <w:t>Intravitreal exposure of TiO</w:t>
      </w:r>
      <w:r w:rsidR="00BA2849" w:rsidRPr="0046797E">
        <w:rPr>
          <w:rFonts w:ascii="Palatino Linotype" w:eastAsia="Times New Roman" w:hAnsi="Palatino Linotype" w:cs="Times New Roman"/>
          <w:b/>
          <w:color w:val="000000"/>
          <w:kern w:val="0"/>
          <w:sz w:val="20"/>
          <w:szCs w:val="20"/>
          <w:vertAlign w:val="subscript"/>
          <w:lang w:eastAsia="de-DE" w:bidi="en-US"/>
        </w:rPr>
        <w:t>2</w:t>
      </w:r>
      <w:r w:rsidR="00BA2849" w:rsidRPr="00BA2849">
        <w:rPr>
          <w:rFonts w:ascii="Palatino Linotype" w:eastAsia="Times New Roman" w:hAnsi="Palatino Linotype" w:cs="Times New Roman"/>
          <w:b/>
          <w:color w:val="000000"/>
          <w:kern w:val="0"/>
          <w:sz w:val="20"/>
          <w:szCs w:val="20"/>
          <w:lang w:eastAsia="de-DE" w:bidi="en-US"/>
        </w:rPr>
        <w:t>-NPs changed the thickness of retina</w:t>
      </w:r>
      <w:r w:rsidR="0046797E">
        <w:rPr>
          <w:rFonts w:ascii="Palatino Linotype" w:eastAsia="Times New Roman" w:hAnsi="Palatino Linotype" w:cs="Times New Roman"/>
          <w:b/>
          <w:color w:val="000000"/>
          <w:kern w:val="0"/>
          <w:sz w:val="20"/>
          <w:szCs w:val="20"/>
          <w:lang w:eastAsia="de-DE" w:bidi="en-US"/>
        </w:rPr>
        <w:t>l</w:t>
      </w:r>
      <w:r w:rsidR="00BA2849" w:rsidRPr="00BA2849">
        <w:rPr>
          <w:rFonts w:ascii="Palatino Linotype" w:eastAsia="Times New Roman" w:hAnsi="Palatino Linotype" w:cs="Times New Roman"/>
          <w:b/>
          <w:color w:val="000000"/>
          <w:kern w:val="0"/>
          <w:sz w:val="20"/>
          <w:szCs w:val="20"/>
          <w:lang w:eastAsia="de-DE" w:bidi="en-US"/>
        </w:rPr>
        <w:t xml:space="preserve"> sublayers.</w:t>
      </w:r>
      <w:r w:rsidR="00BA2849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:lang w:eastAsia="de-DE" w:bidi="en-US"/>
        </w:rPr>
        <w:t xml:space="preserve"> Representative </w:t>
      </w:r>
      <w:r w:rsidR="00BA2849" w:rsidRPr="00BA2849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>SD-OCT scan images were</w:t>
      </w:r>
      <w:r w:rsidR="00BA2849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 xml:space="preserve"> showed in Figure 7.</w:t>
      </w:r>
      <w:r w:rsidR="00BA2849" w:rsidRPr="00BA2849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 xml:space="preserve"> </w:t>
      </w:r>
      <w:r w:rsidR="00BA2849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 xml:space="preserve">(A) </w:t>
      </w:r>
      <w:r w:rsidR="00BA2849" w:rsidRPr="00BA2849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>The thickness of the total retina was automatically computed by software.</w:t>
      </w:r>
      <w:r w:rsidR="00BA2849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 xml:space="preserve"> Neither the retina structure nor the </w:t>
      </w:r>
      <w:r w:rsidR="00BA2849" w:rsidRPr="00BA2849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 xml:space="preserve">total retina thickness </w:t>
      </w:r>
      <w:r w:rsidR="00BA2849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 xml:space="preserve">was found changed </w:t>
      </w:r>
      <w:r w:rsidR="00BA2849" w:rsidRPr="00BA2849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 xml:space="preserve">at day </w:t>
      </w:r>
      <w:r w:rsidR="00BA2849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 xml:space="preserve">7 and </w:t>
      </w:r>
      <w:r w:rsidR="00BA2849" w:rsidRPr="00BA2849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>14</w:t>
      </w:r>
      <w:r w:rsidR="00BA2849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 xml:space="preserve"> after TiO</w:t>
      </w:r>
      <w:r w:rsidR="00BA2849" w:rsidRPr="0046797E">
        <w:rPr>
          <w:rFonts w:ascii="Palatino Linotype" w:hAnsi="Palatino Linotype" w:cs="Times New Roman"/>
          <w:color w:val="000000"/>
          <w:kern w:val="0"/>
          <w:sz w:val="20"/>
          <w:szCs w:val="20"/>
          <w:vertAlign w:val="subscript"/>
          <w:lang w:bidi="en-US"/>
        </w:rPr>
        <w:t>2</w:t>
      </w:r>
      <w:r w:rsidR="00BA2849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>-NP treatment. (B)</w:t>
      </w:r>
      <w:bookmarkStart w:id="1" w:name="_Hlk56420497"/>
      <w:bookmarkStart w:id="2" w:name="_Hlk56421117"/>
      <w:r w:rsidR="00835BC6" w:rsidRPr="00835BC6">
        <w:t xml:space="preserve"> </w:t>
      </w:r>
      <w:r w:rsidR="00835BC6" w:rsidRPr="00835BC6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 xml:space="preserve">An inappreciable reduction in the outer sublayer, comprises the inner and outer segments (IS/OS) of photoreceptors, was computed at day 14 </w:t>
      </w:r>
      <w:r w:rsidR="0046797E" w:rsidRPr="0046797E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>(</w:t>
      </w:r>
      <w:r w:rsidR="0046797E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>17.71</w:t>
      </w:r>
      <w:r w:rsidR="0046797E" w:rsidRPr="0046797E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 xml:space="preserve"> ± </w:t>
      </w:r>
      <w:r w:rsidR="0046797E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>1.08</w:t>
      </w:r>
      <w:r w:rsidR="0046797E" w:rsidRPr="0046797E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>% of total retina thickness, 0.5 ng/eye treated group) compared to that on day 0 (</w:t>
      </w:r>
      <w:r w:rsidR="0046797E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>20.61</w:t>
      </w:r>
      <w:r w:rsidR="0046797E" w:rsidRPr="0046797E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 xml:space="preserve"> ± 0.3</w:t>
      </w:r>
      <w:r w:rsidR="0046797E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>1</w:t>
      </w:r>
      <w:r w:rsidR="0046797E" w:rsidRPr="0046797E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 xml:space="preserve">%). </w:t>
      </w:r>
      <w:r w:rsidR="00835BC6" w:rsidRPr="00835BC6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>*p &lt; 0.0</w:t>
      </w:r>
      <w:r w:rsidR="00835BC6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>5</w:t>
      </w:r>
      <w:r w:rsidR="00835BC6" w:rsidRPr="00835BC6">
        <w:rPr>
          <w:rFonts w:ascii="Palatino Linotype" w:hAnsi="Palatino Linotype" w:cs="Times New Roman"/>
          <w:color w:val="000000"/>
          <w:kern w:val="0"/>
          <w:sz w:val="20"/>
          <w:szCs w:val="20"/>
          <w:lang w:bidi="en-US"/>
        </w:rPr>
        <w:t>, indicates statistically significant difference from the control (day 0).</w:t>
      </w:r>
      <w:r w:rsidR="00441A58">
        <w:rPr>
          <w:rFonts w:ascii="Palatino Linotype" w:hAnsi="Palatino Linotype" w:cs="Times New Roman" w:hint="eastAsia"/>
          <w:color w:val="000000"/>
          <w:kern w:val="0"/>
          <w:sz w:val="20"/>
          <w:szCs w:val="20"/>
          <w:lang w:bidi="en-US"/>
        </w:rPr>
        <w:t xml:space="preserve"> </w:t>
      </w:r>
      <w:bookmarkEnd w:id="1"/>
      <w:bookmarkEnd w:id="2"/>
    </w:p>
    <w:sectPr w:rsidR="007C387B" w:rsidRPr="007C387B" w:rsidSect="00A3799E">
      <w:pgSz w:w="11906" w:h="16838"/>
      <w:pgMar w:top="1440" w:right="1797" w:bottom="1440" w:left="179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5209" w:rsidRDefault="00755209" w:rsidP="00864F93">
      <w:r>
        <w:separator/>
      </w:r>
    </w:p>
  </w:endnote>
  <w:endnote w:type="continuationSeparator" w:id="0">
    <w:p w:rsidR="00755209" w:rsidRDefault="00755209" w:rsidP="00864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5209" w:rsidRDefault="00755209" w:rsidP="00864F93">
      <w:r>
        <w:separator/>
      </w:r>
    </w:p>
  </w:footnote>
  <w:footnote w:type="continuationSeparator" w:id="0">
    <w:p w:rsidR="00755209" w:rsidRDefault="00755209" w:rsidP="00864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8B4E23"/>
    <w:multiLevelType w:val="hybridMultilevel"/>
    <w:tmpl w:val="A4B8CA3C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6B641711"/>
    <w:multiLevelType w:val="hybridMultilevel"/>
    <w:tmpl w:val="406CD526"/>
    <w:lvl w:ilvl="0" w:tplc="FBCC5610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" w15:restartNumberingAfterBreak="0">
    <w:nsid w:val="739B44D9"/>
    <w:multiLevelType w:val="hybridMultilevel"/>
    <w:tmpl w:val="0BD440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4932"/>
    <w:rsid w:val="0000348C"/>
    <w:rsid w:val="0000516C"/>
    <w:rsid w:val="0002306A"/>
    <w:rsid w:val="00035EFA"/>
    <w:rsid w:val="00084921"/>
    <w:rsid w:val="00091D9D"/>
    <w:rsid w:val="000A5F19"/>
    <w:rsid w:val="000A7697"/>
    <w:rsid w:val="000F2B85"/>
    <w:rsid w:val="00104DE4"/>
    <w:rsid w:val="00106BA8"/>
    <w:rsid w:val="0017529B"/>
    <w:rsid w:val="001A4A8C"/>
    <w:rsid w:val="002004B3"/>
    <w:rsid w:val="002413B5"/>
    <w:rsid w:val="00262A87"/>
    <w:rsid w:val="00272DD4"/>
    <w:rsid w:val="002A7648"/>
    <w:rsid w:val="002D0F34"/>
    <w:rsid w:val="002D22E7"/>
    <w:rsid w:val="002F0B72"/>
    <w:rsid w:val="00312045"/>
    <w:rsid w:val="003151D0"/>
    <w:rsid w:val="003209DD"/>
    <w:rsid w:val="00325C1E"/>
    <w:rsid w:val="003366CE"/>
    <w:rsid w:val="00340C3D"/>
    <w:rsid w:val="00341CFE"/>
    <w:rsid w:val="0034504D"/>
    <w:rsid w:val="00383231"/>
    <w:rsid w:val="003935D5"/>
    <w:rsid w:val="003B148F"/>
    <w:rsid w:val="003D0FCE"/>
    <w:rsid w:val="003D6CDA"/>
    <w:rsid w:val="003E4A12"/>
    <w:rsid w:val="003F1FD7"/>
    <w:rsid w:val="003F6FCB"/>
    <w:rsid w:val="003F793D"/>
    <w:rsid w:val="0040672F"/>
    <w:rsid w:val="0041767D"/>
    <w:rsid w:val="00430075"/>
    <w:rsid w:val="00441A58"/>
    <w:rsid w:val="0046797E"/>
    <w:rsid w:val="00487610"/>
    <w:rsid w:val="004A4161"/>
    <w:rsid w:val="004C020A"/>
    <w:rsid w:val="004C129D"/>
    <w:rsid w:val="004F1179"/>
    <w:rsid w:val="0050088E"/>
    <w:rsid w:val="00516FAE"/>
    <w:rsid w:val="005363E7"/>
    <w:rsid w:val="005624AD"/>
    <w:rsid w:val="00575757"/>
    <w:rsid w:val="005912BB"/>
    <w:rsid w:val="005A0340"/>
    <w:rsid w:val="005B0E4B"/>
    <w:rsid w:val="005B7437"/>
    <w:rsid w:val="005D377B"/>
    <w:rsid w:val="005D5E19"/>
    <w:rsid w:val="005F0331"/>
    <w:rsid w:val="006153CE"/>
    <w:rsid w:val="006341A9"/>
    <w:rsid w:val="00660720"/>
    <w:rsid w:val="0067272B"/>
    <w:rsid w:val="0068677A"/>
    <w:rsid w:val="00686E98"/>
    <w:rsid w:val="006C4680"/>
    <w:rsid w:val="006D1C0C"/>
    <w:rsid w:val="006D5174"/>
    <w:rsid w:val="00713188"/>
    <w:rsid w:val="00716874"/>
    <w:rsid w:val="00755209"/>
    <w:rsid w:val="00774C0C"/>
    <w:rsid w:val="007C229C"/>
    <w:rsid w:val="007C387B"/>
    <w:rsid w:val="007C504E"/>
    <w:rsid w:val="00816A56"/>
    <w:rsid w:val="00824D05"/>
    <w:rsid w:val="00825C63"/>
    <w:rsid w:val="00831DD6"/>
    <w:rsid w:val="00835BC6"/>
    <w:rsid w:val="00862E9C"/>
    <w:rsid w:val="00864F93"/>
    <w:rsid w:val="008738AA"/>
    <w:rsid w:val="0089383D"/>
    <w:rsid w:val="008B2DAD"/>
    <w:rsid w:val="008D526E"/>
    <w:rsid w:val="0090624A"/>
    <w:rsid w:val="0093620A"/>
    <w:rsid w:val="00943849"/>
    <w:rsid w:val="009541F9"/>
    <w:rsid w:val="00962F92"/>
    <w:rsid w:val="009D026E"/>
    <w:rsid w:val="009D122B"/>
    <w:rsid w:val="00A1130F"/>
    <w:rsid w:val="00A255CC"/>
    <w:rsid w:val="00A3799E"/>
    <w:rsid w:val="00A4660B"/>
    <w:rsid w:val="00A672BF"/>
    <w:rsid w:val="00A870A5"/>
    <w:rsid w:val="00AA29F8"/>
    <w:rsid w:val="00AA5952"/>
    <w:rsid w:val="00AB48B6"/>
    <w:rsid w:val="00AF7468"/>
    <w:rsid w:val="00B3291F"/>
    <w:rsid w:val="00B35659"/>
    <w:rsid w:val="00B54C3A"/>
    <w:rsid w:val="00B823B2"/>
    <w:rsid w:val="00B87953"/>
    <w:rsid w:val="00BA2849"/>
    <w:rsid w:val="00BE7600"/>
    <w:rsid w:val="00BF0CBB"/>
    <w:rsid w:val="00C96417"/>
    <w:rsid w:val="00CD22F6"/>
    <w:rsid w:val="00CE3561"/>
    <w:rsid w:val="00CF2DD8"/>
    <w:rsid w:val="00CF52E1"/>
    <w:rsid w:val="00D03BCE"/>
    <w:rsid w:val="00D11871"/>
    <w:rsid w:val="00D269D6"/>
    <w:rsid w:val="00D4047D"/>
    <w:rsid w:val="00D44932"/>
    <w:rsid w:val="00D87127"/>
    <w:rsid w:val="00DB11EC"/>
    <w:rsid w:val="00DB5192"/>
    <w:rsid w:val="00DD22B3"/>
    <w:rsid w:val="00DD27E2"/>
    <w:rsid w:val="00DD2BA9"/>
    <w:rsid w:val="00DF3CE9"/>
    <w:rsid w:val="00E143B6"/>
    <w:rsid w:val="00E24362"/>
    <w:rsid w:val="00E526D6"/>
    <w:rsid w:val="00E62372"/>
    <w:rsid w:val="00E678C4"/>
    <w:rsid w:val="00E7303D"/>
    <w:rsid w:val="00EA132B"/>
    <w:rsid w:val="00EB0C98"/>
    <w:rsid w:val="00EB43C0"/>
    <w:rsid w:val="00EB58F9"/>
    <w:rsid w:val="00ED7EC8"/>
    <w:rsid w:val="00EE38F8"/>
    <w:rsid w:val="00F26224"/>
    <w:rsid w:val="00F26FFE"/>
    <w:rsid w:val="00F41741"/>
    <w:rsid w:val="00F41777"/>
    <w:rsid w:val="00F9794C"/>
    <w:rsid w:val="00FA0826"/>
    <w:rsid w:val="00FA1C19"/>
    <w:rsid w:val="00FA4811"/>
    <w:rsid w:val="00FB05D6"/>
    <w:rsid w:val="00FB0D66"/>
    <w:rsid w:val="00FB636E"/>
    <w:rsid w:val="00FE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320A29"/>
  <w15:docId w15:val="{F2393346-9C9A-430C-9282-84C73759C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493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493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64F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64F9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64F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64F93"/>
    <w:rPr>
      <w:sz w:val="20"/>
      <w:szCs w:val="20"/>
    </w:rPr>
  </w:style>
  <w:style w:type="table" w:customStyle="1" w:styleId="1">
    <w:name w:val="表格格線1"/>
    <w:basedOn w:val="a1"/>
    <w:uiPriority w:val="59"/>
    <w:rsid w:val="00E24362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738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738AA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1A4A8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7</Pages>
  <Words>771</Words>
  <Characters>4397</Characters>
  <Application>Microsoft Office Word</Application>
  <DocSecurity>0</DocSecurity>
  <Lines>36</Lines>
  <Paragraphs>10</Paragraphs>
  <ScaleCrop>false</ScaleCrop>
  <Company>Microsoft</Company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bros22</cp:lastModifiedBy>
  <cp:revision>83</cp:revision>
  <dcterms:created xsi:type="dcterms:W3CDTF">2019-06-20T07:53:00Z</dcterms:created>
  <dcterms:modified xsi:type="dcterms:W3CDTF">2020-11-26T11:09:00Z</dcterms:modified>
</cp:coreProperties>
</file>