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8313" w14:textId="607E5F67" w:rsidR="00D1530C" w:rsidRDefault="009D64BD" w:rsidP="00015744">
      <w:pPr>
        <w:spacing w:line="480" w:lineRule="auto"/>
        <w:jc w:val="left"/>
        <w:rPr>
          <w:rFonts w:ascii="Times New Roman" w:hAnsi="Times New Roman"/>
          <w:b/>
          <w:bCs/>
          <w:sz w:val="28"/>
          <w:szCs w:val="28"/>
          <w:lang w:val="en-GB"/>
        </w:rPr>
      </w:pPr>
      <w:r w:rsidRPr="009D64BD">
        <w:rPr>
          <w:rFonts w:ascii="Times New Roman" w:hAnsi="Times New Roman"/>
          <w:b/>
          <w:bCs/>
          <w:sz w:val="28"/>
          <w:szCs w:val="28"/>
          <w:lang w:val="en-GB"/>
        </w:rPr>
        <w:t>Supplementary Material</w:t>
      </w:r>
    </w:p>
    <w:p w14:paraId="6E5F05E8" w14:textId="77777777" w:rsidR="00015744" w:rsidRPr="00015744" w:rsidRDefault="00015744" w:rsidP="00015744">
      <w:pPr>
        <w:spacing w:line="360" w:lineRule="auto"/>
        <w:jc w:val="center"/>
        <w:rPr>
          <w:rFonts w:ascii="Times New Roman" w:hAnsi="Times New Roman"/>
          <w:b/>
          <w:bCs/>
          <w:sz w:val="28"/>
          <w:szCs w:val="28"/>
        </w:rPr>
      </w:pPr>
    </w:p>
    <w:p w14:paraId="17833030" w14:textId="77777777" w:rsidR="009F4DF7" w:rsidRDefault="009F4DF7" w:rsidP="009F4DF7">
      <w:pPr>
        <w:spacing w:line="360" w:lineRule="auto"/>
        <w:jc w:val="center"/>
        <w:rPr>
          <w:rFonts w:ascii="Times New Roman" w:hAnsi="Times New Roman"/>
          <w:b/>
          <w:bCs/>
          <w:sz w:val="28"/>
          <w:szCs w:val="28"/>
        </w:rPr>
      </w:pPr>
      <w:bookmarkStart w:id="0" w:name="_Hlk52272268"/>
      <w:r>
        <w:rPr>
          <w:rFonts w:ascii="Times New Roman" w:hAnsi="Times New Roman"/>
          <w:b/>
          <w:bCs/>
          <w:sz w:val="28"/>
          <w:szCs w:val="28"/>
        </w:rPr>
        <w:t>A</w:t>
      </w:r>
      <w:r>
        <w:rPr>
          <w:rFonts w:ascii="Times New Roman" w:hAnsi="Times New Roman" w:hint="eastAsia"/>
          <w:b/>
          <w:bCs/>
          <w:sz w:val="28"/>
          <w:szCs w:val="28"/>
        </w:rPr>
        <w:t>irborne</w:t>
      </w:r>
      <w:r>
        <w:rPr>
          <w:rFonts w:ascii="Times New Roman" w:hAnsi="Times New Roman"/>
          <w:b/>
          <w:bCs/>
          <w:sz w:val="28"/>
          <w:szCs w:val="28"/>
        </w:rPr>
        <w:t xml:space="preserve"> p</w:t>
      </w:r>
      <w:r>
        <w:rPr>
          <w:rFonts w:ascii="Times New Roman" w:hAnsi="Times New Roman" w:hint="eastAsia"/>
          <w:b/>
          <w:bCs/>
          <w:sz w:val="28"/>
          <w:szCs w:val="28"/>
        </w:rPr>
        <w:t>articulate</w:t>
      </w:r>
      <w:r>
        <w:rPr>
          <w:rFonts w:ascii="Times New Roman" w:hAnsi="Times New Roman"/>
          <w:b/>
          <w:bCs/>
          <w:sz w:val="28"/>
          <w:szCs w:val="28"/>
        </w:rPr>
        <w:t xml:space="preserve"> m</w:t>
      </w:r>
      <w:r>
        <w:rPr>
          <w:rFonts w:ascii="Times New Roman" w:hAnsi="Times New Roman" w:hint="eastAsia"/>
          <w:b/>
          <w:bCs/>
          <w:sz w:val="28"/>
          <w:szCs w:val="28"/>
        </w:rPr>
        <w:t>atters</w:t>
      </w:r>
      <w:r>
        <w:rPr>
          <w:rFonts w:ascii="Times New Roman" w:hAnsi="Times New Roman"/>
          <w:b/>
          <w:bCs/>
          <w:sz w:val="28"/>
          <w:szCs w:val="28"/>
        </w:rPr>
        <w:t xml:space="preserve"> in</w:t>
      </w:r>
      <w:r w:rsidRPr="005F0B99">
        <w:rPr>
          <w:rFonts w:ascii="Times New Roman" w:hAnsi="Times New Roman"/>
          <w:b/>
          <w:bCs/>
          <w:sz w:val="28"/>
          <w:szCs w:val="28"/>
        </w:rPr>
        <w:t xml:space="preserve">duce </w:t>
      </w:r>
      <w:r>
        <w:rPr>
          <w:rFonts w:ascii="Times New Roman" w:hAnsi="Times New Roman"/>
          <w:b/>
          <w:bCs/>
          <w:sz w:val="28"/>
          <w:szCs w:val="28"/>
        </w:rPr>
        <w:t>t</w:t>
      </w:r>
      <w:r w:rsidRPr="005F0B99">
        <w:rPr>
          <w:rFonts w:ascii="Times New Roman" w:hAnsi="Times New Roman" w:hint="eastAsia"/>
          <w:b/>
          <w:bCs/>
          <w:sz w:val="28"/>
          <w:szCs w:val="28"/>
        </w:rPr>
        <w:t>hrombopoiesis</w:t>
      </w:r>
      <w:r w:rsidRPr="005F0B99">
        <w:rPr>
          <w:rFonts w:ascii="Times New Roman" w:hAnsi="Times New Roman"/>
          <w:b/>
          <w:bCs/>
          <w:sz w:val="28"/>
          <w:szCs w:val="28"/>
        </w:rPr>
        <w:t xml:space="preserve"> fro</w:t>
      </w:r>
      <w:r w:rsidRPr="005F0B99">
        <w:rPr>
          <w:rFonts w:ascii="Times New Roman" w:hAnsi="Times New Roman" w:hint="eastAsia"/>
          <w:b/>
          <w:bCs/>
          <w:sz w:val="28"/>
          <w:szCs w:val="28"/>
        </w:rPr>
        <w:t>m</w:t>
      </w:r>
      <w:r>
        <w:rPr>
          <w:rFonts w:ascii="Times New Roman" w:hAnsi="Times New Roman"/>
          <w:b/>
          <w:bCs/>
          <w:sz w:val="28"/>
          <w:szCs w:val="28"/>
        </w:rPr>
        <w:t xml:space="preserve"> megakaryocyte</w:t>
      </w:r>
      <w:r>
        <w:rPr>
          <w:rFonts w:ascii="Times New Roman" w:hAnsi="Times New Roman" w:hint="eastAsia"/>
          <w:b/>
          <w:bCs/>
          <w:sz w:val="28"/>
          <w:szCs w:val="28"/>
        </w:rPr>
        <w:t>s</w:t>
      </w:r>
      <w:r>
        <w:rPr>
          <w:rFonts w:ascii="Times New Roman" w:hAnsi="Times New Roman"/>
          <w:b/>
          <w:bCs/>
          <w:sz w:val="28"/>
          <w:szCs w:val="28"/>
        </w:rPr>
        <w:t xml:space="preserve"> throu</w:t>
      </w:r>
      <w:r>
        <w:rPr>
          <w:rFonts w:ascii="Times New Roman" w:hAnsi="Times New Roman" w:hint="eastAsia"/>
          <w:b/>
          <w:bCs/>
          <w:sz w:val="28"/>
          <w:szCs w:val="28"/>
        </w:rPr>
        <w:t xml:space="preserve">gh </w:t>
      </w:r>
      <w:r>
        <w:rPr>
          <w:rFonts w:ascii="Times New Roman" w:hAnsi="Times New Roman"/>
          <w:b/>
          <w:bCs/>
          <w:sz w:val="28"/>
          <w:szCs w:val="28"/>
        </w:rPr>
        <w:t>r</w:t>
      </w:r>
      <w:r>
        <w:rPr>
          <w:rFonts w:ascii="Times New Roman" w:hAnsi="Times New Roman" w:hint="eastAsia"/>
          <w:b/>
          <w:bCs/>
          <w:sz w:val="28"/>
          <w:szCs w:val="28"/>
        </w:rPr>
        <w:t>egulating</w:t>
      </w:r>
      <w:r>
        <w:rPr>
          <w:rFonts w:ascii="Times New Roman" w:hAnsi="Times New Roman"/>
          <w:b/>
          <w:bCs/>
          <w:sz w:val="28"/>
          <w:szCs w:val="28"/>
        </w:rPr>
        <w:t xml:space="preserve"> mitochondrial oxidative phosphorylation</w:t>
      </w:r>
    </w:p>
    <w:p w14:paraId="1EDC56B7" w14:textId="77777777" w:rsidR="009F4DF7" w:rsidRPr="00706CB2" w:rsidRDefault="009F4DF7" w:rsidP="00706CB2">
      <w:pPr>
        <w:spacing w:line="360" w:lineRule="auto"/>
        <w:jc w:val="center"/>
        <w:rPr>
          <w:rFonts w:ascii="Times New Roman" w:hAnsi="Times New Roman"/>
          <w:b/>
          <w:bCs/>
          <w:sz w:val="28"/>
          <w:szCs w:val="28"/>
        </w:rPr>
      </w:pPr>
    </w:p>
    <w:p w14:paraId="05F76394" w14:textId="2A90BCC1" w:rsidR="009F4DF7" w:rsidRPr="00706CB2" w:rsidRDefault="009F4DF7" w:rsidP="00706CB2">
      <w:pPr>
        <w:spacing w:before="50"/>
        <w:jc w:val="center"/>
        <w:rPr>
          <w:rFonts w:ascii="Times New Roman" w:hAnsi="Times New Roman" w:cstheme="minorBidi"/>
          <w:szCs w:val="21"/>
        </w:rPr>
      </w:pPr>
      <w:r w:rsidRPr="00706CB2">
        <w:rPr>
          <w:rFonts w:ascii="Times New Roman" w:hAnsi="Times New Roman" w:cstheme="minorBidi"/>
          <w:szCs w:val="21"/>
        </w:rPr>
        <w:t>Xiaoting Jin</w:t>
      </w:r>
      <w:r w:rsidRPr="00C478D5">
        <w:rPr>
          <w:rFonts w:ascii="Times New Roman" w:hAnsi="Times New Roman" w:cstheme="minorBidi"/>
          <w:szCs w:val="21"/>
          <w:vertAlign w:val="superscript"/>
        </w:rPr>
        <w:t>1</w:t>
      </w:r>
      <w:r w:rsidRPr="00C478D5">
        <w:rPr>
          <w:rFonts w:ascii="Times New Roman" w:hAnsi="Times New Roman" w:cstheme="minorBidi" w:hint="eastAsia"/>
          <w:szCs w:val="21"/>
          <w:vertAlign w:val="superscript"/>
        </w:rPr>
        <w:t>,</w:t>
      </w:r>
      <w:r w:rsidRPr="00C478D5">
        <w:rPr>
          <w:rFonts w:ascii="Times New Roman" w:hAnsi="Times New Roman" w:cstheme="minorBidi"/>
          <w:szCs w:val="21"/>
          <w:vertAlign w:val="superscript"/>
        </w:rPr>
        <w:t>2</w:t>
      </w:r>
      <w:r w:rsidRPr="00706CB2">
        <w:rPr>
          <w:rFonts w:ascii="Times New Roman" w:hAnsi="Times New Roman" w:cstheme="minorBidi"/>
          <w:szCs w:val="21"/>
        </w:rPr>
        <w:t>,</w:t>
      </w:r>
      <w:r w:rsidRPr="00706CB2">
        <w:rPr>
          <w:rFonts w:ascii="Times New Roman" w:hAnsi="Times New Roman" w:cstheme="minorBidi" w:hint="eastAsia"/>
          <w:szCs w:val="21"/>
        </w:rPr>
        <w:t xml:space="preserve"> </w:t>
      </w:r>
      <w:r w:rsidRPr="00706CB2">
        <w:rPr>
          <w:rFonts w:ascii="Times New Roman" w:hAnsi="Times New Roman" w:cstheme="minorBidi"/>
          <w:szCs w:val="21"/>
        </w:rPr>
        <w:t>H</w:t>
      </w:r>
      <w:r w:rsidRPr="00706CB2">
        <w:rPr>
          <w:rFonts w:ascii="Times New Roman" w:hAnsi="Times New Roman" w:cstheme="minorBidi" w:hint="eastAsia"/>
          <w:szCs w:val="21"/>
        </w:rPr>
        <w:t>ongy</w:t>
      </w:r>
      <w:r w:rsidRPr="00706CB2">
        <w:rPr>
          <w:rFonts w:ascii="Times New Roman" w:hAnsi="Times New Roman" w:cstheme="minorBidi"/>
          <w:szCs w:val="21"/>
        </w:rPr>
        <w:t>an Yu</w:t>
      </w:r>
      <w:r w:rsidRPr="00C478D5">
        <w:rPr>
          <w:rFonts w:ascii="Times New Roman" w:hAnsi="Times New Roman" w:cstheme="minorBidi"/>
          <w:szCs w:val="21"/>
          <w:vertAlign w:val="superscript"/>
        </w:rPr>
        <w:t>2</w:t>
      </w:r>
      <w:r w:rsidRPr="00706CB2">
        <w:rPr>
          <w:rFonts w:ascii="Times New Roman" w:hAnsi="Times New Roman" w:cstheme="minorBidi"/>
          <w:szCs w:val="21"/>
        </w:rPr>
        <w:t>, Baoqiang Wang</w:t>
      </w:r>
      <w:r w:rsidRPr="00C478D5">
        <w:rPr>
          <w:rFonts w:ascii="Times New Roman" w:hAnsi="Times New Roman" w:cstheme="minorBidi"/>
          <w:szCs w:val="21"/>
          <w:vertAlign w:val="superscript"/>
        </w:rPr>
        <w:t>2</w:t>
      </w:r>
      <w:r w:rsidRPr="00706CB2">
        <w:rPr>
          <w:rFonts w:ascii="Times New Roman" w:hAnsi="Times New Roman" w:cstheme="minorBidi"/>
          <w:szCs w:val="21"/>
        </w:rPr>
        <w:t>, Zhendong Sun</w:t>
      </w:r>
      <w:r w:rsidRPr="00C478D5">
        <w:rPr>
          <w:rFonts w:ascii="Times New Roman" w:hAnsi="Times New Roman" w:cstheme="minorBidi"/>
          <w:szCs w:val="21"/>
          <w:vertAlign w:val="superscript"/>
        </w:rPr>
        <w:t>1,</w:t>
      </w:r>
      <w:r w:rsidRPr="00C478D5">
        <w:rPr>
          <w:rFonts w:ascii="Times New Roman" w:hAnsi="Times New Roman" w:cstheme="minorBidi" w:hint="eastAsia"/>
          <w:szCs w:val="21"/>
          <w:vertAlign w:val="superscript"/>
        </w:rPr>
        <w:t>3</w:t>
      </w:r>
      <w:r w:rsidRPr="00706CB2">
        <w:rPr>
          <w:rFonts w:ascii="Times New Roman" w:hAnsi="Times New Roman" w:cstheme="minorBidi"/>
          <w:szCs w:val="21"/>
        </w:rPr>
        <w:t>, Ze Zhang</w:t>
      </w:r>
      <w:r w:rsidRPr="00C478D5">
        <w:rPr>
          <w:rFonts w:ascii="Times New Roman" w:hAnsi="Times New Roman" w:cstheme="minorBidi"/>
          <w:szCs w:val="21"/>
          <w:vertAlign w:val="superscript"/>
        </w:rPr>
        <w:t>2</w:t>
      </w:r>
      <w:r w:rsidRPr="00706CB2">
        <w:rPr>
          <w:rFonts w:ascii="Times New Roman" w:hAnsi="Times New Roman" w:cstheme="minorBidi"/>
          <w:szCs w:val="21"/>
        </w:rPr>
        <w:t>, Qian S Liu</w:t>
      </w:r>
      <w:r w:rsidRPr="00C478D5">
        <w:rPr>
          <w:rFonts w:ascii="Times New Roman" w:hAnsi="Times New Roman" w:cstheme="minorBidi"/>
          <w:szCs w:val="21"/>
          <w:vertAlign w:val="superscript"/>
        </w:rPr>
        <w:t>1</w:t>
      </w:r>
      <w:r w:rsidRPr="00706CB2">
        <w:rPr>
          <w:rFonts w:ascii="Times New Roman" w:hAnsi="Times New Roman" w:cstheme="minorBidi"/>
          <w:szCs w:val="21"/>
        </w:rPr>
        <w:t>, Yuxin Zheng</w:t>
      </w:r>
      <w:r w:rsidRPr="00C478D5">
        <w:rPr>
          <w:rFonts w:ascii="Times New Roman" w:hAnsi="Times New Roman" w:cstheme="minorBidi"/>
          <w:szCs w:val="21"/>
          <w:vertAlign w:val="superscript"/>
        </w:rPr>
        <w:t>2</w:t>
      </w:r>
      <w:r w:rsidRPr="00706CB2">
        <w:rPr>
          <w:rFonts w:ascii="Times New Roman" w:hAnsi="Times New Roman" w:cstheme="minorBidi"/>
          <w:szCs w:val="21"/>
        </w:rPr>
        <w:t>, Qunfang Zhou</w:t>
      </w:r>
      <w:r w:rsidRPr="00C478D5">
        <w:rPr>
          <w:rFonts w:ascii="Times New Roman" w:hAnsi="Times New Roman" w:cstheme="minorBidi"/>
          <w:szCs w:val="21"/>
          <w:vertAlign w:val="superscript"/>
        </w:rPr>
        <w:t>1,3,4,</w:t>
      </w:r>
      <w:proofErr w:type="gramStart"/>
      <w:r w:rsidR="00EE7FC9">
        <w:rPr>
          <w:rFonts w:ascii="Times New Roman" w:hAnsi="Times New Roman" w:cstheme="minorBidi"/>
          <w:szCs w:val="21"/>
          <w:vertAlign w:val="superscript"/>
        </w:rPr>
        <w:t>5,</w:t>
      </w:r>
      <w:r w:rsidRPr="00C478D5">
        <w:rPr>
          <w:rFonts w:ascii="Times New Roman" w:hAnsi="Times New Roman" w:cstheme="minorBidi"/>
          <w:szCs w:val="21"/>
          <w:vertAlign w:val="superscript"/>
        </w:rPr>
        <w:t>*</w:t>
      </w:r>
      <w:proofErr w:type="gramEnd"/>
      <w:r w:rsidR="00C478D5">
        <w:rPr>
          <w:rFonts w:ascii="Times New Roman" w:hAnsi="Times New Roman" w:cstheme="minorBidi"/>
          <w:szCs w:val="21"/>
        </w:rPr>
        <w:t xml:space="preserve">, </w:t>
      </w:r>
      <w:r w:rsidRPr="00706CB2">
        <w:rPr>
          <w:rFonts w:ascii="Times New Roman" w:hAnsi="Times New Roman" w:cstheme="minorBidi"/>
          <w:szCs w:val="21"/>
        </w:rPr>
        <w:t>and Guibin Jiang</w:t>
      </w:r>
      <w:r w:rsidRPr="00C478D5">
        <w:rPr>
          <w:rFonts w:ascii="Times New Roman" w:hAnsi="Times New Roman" w:cstheme="minorBidi"/>
          <w:szCs w:val="21"/>
          <w:vertAlign w:val="superscript"/>
        </w:rPr>
        <w:t>1,3,4</w:t>
      </w:r>
    </w:p>
    <w:p w14:paraId="7EB3E7F9" w14:textId="77777777" w:rsidR="009F4DF7" w:rsidRDefault="009F4DF7" w:rsidP="009F4DF7">
      <w:pPr>
        <w:spacing w:line="360" w:lineRule="auto"/>
        <w:contextualSpacing/>
        <w:jc w:val="center"/>
        <w:rPr>
          <w:rFonts w:ascii="Times New Roman" w:hAnsi="Times New Roman"/>
          <w:sz w:val="24"/>
        </w:rPr>
      </w:pPr>
    </w:p>
    <w:p w14:paraId="56D73909" w14:textId="55EA0F83" w:rsidR="009F4DF7" w:rsidRPr="00706CB2" w:rsidRDefault="009F4DF7" w:rsidP="00706CB2">
      <w:pPr>
        <w:widowControl/>
        <w:rPr>
          <w:rFonts w:ascii="Times New Roman" w:hAnsi="Times New Roman" w:cstheme="minorBidi"/>
          <w:szCs w:val="21"/>
        </w:rPr>
      </w:pPr>
      <w:r w:rsidRPr="00706CB2">
        <w:rPr>
          <w:rFonts w:ascii="Times New Roman" w:hAnsi="Times New Roman" w:cstheme="minorBidi"/>
          <w:szCs w:val="21"/>
          <w:vertAlign w:val="superscript"/>
        </w:rPr>
        <w:t>1</w:t>
      </w:r>
      <w:r w:rsidRPr="00706CB2">
        <w:rPr>
          <w:rFonts w:ascii="Times New Roman" w:hAnsi="Times New Roman" w:cstheme="minorBidi"/>
          <w:szCs w:val="21"/>
        </w:rPr>
        <w:t>State Key Laboratory of Environmental Chemistry and Ecotoxicology, Research Center for Eco-Environmental Sciences, Chinese Academy of Sciences, Beijing</w:t>
      </w:r>
      <w:r w:rsidRPr="00706CB2">
        <w:rPr>
          <w:rFonts w:ascii="Times New Roman" w:hAnsi="Times New Roman" w:cstheme="minorBidi" w:hint="eastAsia"/>
          <w:szCs w:val="21"/>
        </w:rPr>
        <w:t>,</w:t>
      </w:r>
      <w:r w:rsidRPr="00706CB2">
        <w:rPr>
          <w:rFonts w:ascii="Times New Roman" w:hAnsi="Times New Roman" w:cstheme="minorBidi"/>
          <w:szCs w:val="21"/>
        </w:rPr>
        <w:t xml:space="preserve"> 100085, </w:t>
      </w:r>
      <w:r w:rsidR="00706CB2" w:rsidRPr="00706CB2">
        <w:rPr>
          <w:rFonts w:ascii="Times New Roman" w:hAnsi="Times New Roman" w:cstheme="minorBidi"/>
          <w:szCs w:val="21"/>
        </w:rPr>
        <w:t>P. R. China.</w:t>
      </w:r>
    </w:p>
    <w:p w14:paraId="19B3F898" w14:textId="73DD707C" w:rsidR="009F4DF7" w:rsidRPr="00706CB2" w:rsidRDefault="009F4DF7" w:rsidP="00706CB2">
      <w:pPr>
        <w:widowControl/>
        <w:rPr>
          <w:rFonts w:ascii="Times New Roman" w:hAnsi="Times New Roman" w:cstheme="minorBidi"/>
          <w:szCs w:val="21"/>
        </w:rPr>
      </w:pPr>
      <w:r w:rsidRPr="00706CB2">
        <w:rPr>
          <w:rFonts w:ascii="Times New Roman" w:hAnsi="Times New Roman" w:cstheme="minorBidi"/>
          <w:szCs w:val="21"/>
          <w:vertAlign w:val="superscript"/>
        </w:rPr>
        <w:t>2</w:t>
      </w:r>
      <w:r w:rsidRPr="00706CB2">
        <w:rPr>
          <w:rFonts w:ascii="Times New Roman" w:hAnsi="Times New Roman" w:cstheme="minorBidi"/>
          <w:szCs w:val="21"/>
        </w:rPr>
        <w:t xml:space="preserve">China School of Public Health, Qingdao University, Qingdao 266071, </w:t>
      </w:r>
      <w:r w:rsidR="00706CB2" w:rsidRPr="00706CB2">
        <w:rPr>
          <w:rFonts w:ascii="Times New Roman" w:hAnsi="Times New Roman" w:cstheme="minorBidi"/>
          <w:szCs w:val="21"/>
        </w:rPr>
        <w:t>P. R. China.</w:t>
      </w:r>
    </w:p>
    <w:p w14:paraId="2854AF65" w14:textId="3D96D088" w:rsidR="009F4DF7" w:rsidRPr="00706CB2" w:rsidRDefault="009F4DF7" w:rsidP="00706CB2">
      <w:pPr>
        <w:widowControl/>
        <w:rPr>
          <w:rFonts w:ascii="Times New Roman" w:hAnsi="Times New Roman" w:cstheme="minorBidi"/>
          <w:szCs w:val="21"/>
        </w:rPr>
      </w:pPr>
      <w:r w:rsidRPr="00706CB2">
        <w:rPr>
          <w:rFonts w:ascii="Times New Roman" w:hAnsi="Times New Roman" w:cstheme="minorBidi" w:hint="eastAsia"/>
          <w:szCs w:val="21"/>
          <w:vertAlign w:val="superscript"/>
        </w:rPr>
        <w:t>3</w:t>
      </w:r>
      <w:r w:rsidRPr="00706CB2">
        <w:rPr>
          <w:rFonts w:ascii="Times New Roman" w:hAnsi="Times New Roman" w:cstheme="minorBidi" w:hint="eastAsia"/>
          <w:szCs w:val="21"/>
        </w:rPr>
        <w:t>School of Environment, Hangzhou Institute for Advanced Study</w:t>
      </w:r>
      <w:r w:rsidRPr="00706CB2">
        <w:rPr>
          <w:rFonts w:ascii="Times New Roman" w:hAnsi="Times New Roman" w:cstheme="minorBidi"/>
          <w:szCs w:val="21"/>
        </w:rPr>
        <w:t xml:space="preserve">, </w:t>
      </w:r>
      <w:r w:rsidRPr="00706CB2">
        <w:rPr>
          <w:rFonts w:ascii="Times New Roman" w:hAnsi="Times New Roman" w:cstheme="minorBidi" w:hint="eastAsia"/>
          <w:szCs w:val="21"/>
        </w:rPr>
        <w:t>University of Chinese Academy of Sciences, Hangzhou, 310000</w:t>
      </w:r>
      <w:r w:rsidRPr="00706CB2">
        <w:rPr>
          <w:rFonts w:ascii="Times New Roman" w:hAnsi="Times New Roman" w:cstheme="minorBidi"/>
          <w:szCs w:val="21"/>
        </w:rPr>
        <w:t xml:space="preserve">, </w:t>
      </w:r>
      <w:r w:rsidR="00706CB2" w:rsidRPr="00706CB2">
        <w:rPr>
          <w:rFonts w:ascii="Times New Roman" w:hAnsi="Times New Roman" w:cstheme="minorBidi"/>
          <w:szCs w:val="21"/>
        </w:rPr>
        <w:t>P. R. China.</w:t>
      </w:r>
    </w:p>
    <w:p w14:paraId="53D976CE" w14:textId="0382E572" w:rsidR="009F4DF7" w:rsidRPr="00706CB2" w:rsidRDefault="009F4DF7" w:rsidP="00706CB2">
      <w:pPr>
        <w:widowControl/>
        <w:rPr>
          <w:rFonts w:ascii="Times New Roman" w:hAnsi="Times New Roman" w:cstheme="minorBidi"/>
          <w:szCs w:val="21"/>
        </w:rPr>
      </w:pPr>
      <w:r w:rsidRPr="00490187">
        <w:rPr>
          <w:rFonts w:ascii="Times New Roman" w:hAnsi="Times New Roman" w:cstheme="minorBidi" w:hint="eastAsia"/>
          <w:szCs w:val="21"/>
          <w:vertAlign w:val="superscript"/>
        </w:rPr>
        <w:t>4</w:t>
      </w:r>
      <w:r w:rsidRPr="00706CB2">
        <w:rPr>
          <w:rFonts w:ascii="Times New Roman" w:hAnsi="Times New Roman" w:cstheme="minorBidi"/>
          <w:szCs w:val="21"/>
        </w:rPr>
        <w:t>College of Resources and Environment, University of Chinese Academy of Sciences, Beijing</w:t>
      </w:r>
      <w:r w:rsidRPr="00706CB2">
        <w:rPr>
          <w:rFonts w:ascii="Times New Roman" w:hAnsi="Times New Roman" w:cstheme="minorBidi" w:hint="eastAsia"/>
          <w:szCs w:val="21"/>
        </w:rPr>
        <w:t>,</w:t>
      </w:r>
      <w:r w:rsidRPr="00706CB2">
        <w:rPr>
          <w:rFonts w:ascii="Times New Roman" w:hAnsi="Times New Roman" w:cstheme="minorBidi"/>
          <w:szCs w:val="21"/>
        </w:rPr>
        <w:t xml:space="preserve"> 100049, </w:t>
      </w:r>
      <w:r w:rsidR="00706CB2" w:rsidRPr="00706CB2">
        <w:rPr>
          <w:rFonts w:ascii="Times New Roman" w:hAnsi="Times New Roman" w:cstheme="minorBidi"/>
          <w:szCs w:val="21"/>
        </w:rPr>
        <w:t>P. R. China.</w:t>
      </w:r>
    </w:p>
    <w:p w14:paraId="58AF90C1" w14:textId="75D86B32" w:rsidR="009F4DF7" w:rsidRPr="00EE7FC9" w:rsidRDefault="00EE7FC9" w:rsidP="009F4DF7">
      <w:pPr>
        <w:spacing w:line="360" w:lineRule="auto"/>
        <w:contextualSpacing/>
        <w:rPr>
          <w:rFonts w:ascii="Times New Roman" w:hAnsi="Times New Roman" w:cstheme="minorBidi"/>
          <w:szCs w:val="21"/>
        </w:rPr>
      </w:pPr>
      <w:bookmarkStart w:id="1" w:name="_Hlk68597926"/>
      <w:bookmarkEnd w:id="0"/>
      <w:r w:rsidRPr="00EE7FC9">
        <w:rPr>
          <w:rFonts w:ascii="Times New Roman" w:hAnsi="Times New Roman" w:cstheme="minorBidi"/>
          <w:szCs w:val="21"/>
          <w:vertAlign w:val="superscript"/>
        </w:rPr>
        <w:t>5</w:t>
      </w:r>
      <w:r w:rsidRPr="00EE7FC9">
        <w:rPr>
          <w:rFonts w:ascii="Times New Roman" w:hAnsi="Times New Roman" w:cstheme="minorBidi"/>
          <w:szCs w:val="21"/>
        </w:rPr>
        <w:t xml:space="preserve">Institute of Environment and Health, Jianghan University, Wuhan 430056, </w:t>
      </w:r>
      <w:r w:rsidR="003B1CB9">
        <w:rPr>
          <w:rFonts w:ascii="Times New Roman" w:hAnsi="Times New Roman" w:cstheme="minorBidi"/>
          <w:szCs w:val="21"/>
        </w:rPr>
        <w:t xml:space="preserve">P. R. </w:t>
      </w:r>
      <w:r w:rsidRPr="00EE7FC9">
        <w:rPr>
          <w:rFonts w:ascii="Times New Roman" w:hAnsi="Times New Roman" w:cstheme="minorBidi"/>
          <w:szCs w:val="21"/>
        </w:rPr>
        <w:t>China</w:t>
      </w:r>
      <w:r w:rsidR="004257E8">
        <w:rPr>
          <w:rFonts w:ascii="Times New Roman" w:hAnsi="Times New Roman" w:cstheme="minorBidi"/>
          <w:szCs w:val="21"/>
        </w:rPr>
        <w:t>.</w:t>
      </w:r>
    </w:p>
    <w:bookmarkEnd w:id="1"/>
    <w:p w14:paraId="05CB76CA" w14:textId="77777777" w:rsidR="009F4DF7" w:rsidRDefault="009F4DF7" w:rsidP="009F4DF7">
      <w:pPr>
        <w:spacing w:line="360" w:lineRule="auto"/>
        <w:contextualSpacing/>
        <w:rPr>
          <w:rFonts w:ascii="Times New Roman" w:hAnsi="Times New Roman"/>
          <w:szCs w:val="21"/>
        </w:rPr>
      </w:pPr>
    </w:p>
    <w:p w14:paraId="6998D98E" w14:textId="77777777" w:rsidR="009F4DF7" w:rsidRDefault="009F4DF7" w:rsidP="009F4DF7">
      <w:pPr>
        <w:spacing w:line="360" w:lineRule="auto"/>
        <w:contextualSpacing/>
        <w:rPr>
          <w:rFonts w:ascii="Times New Roman" w:hAnsi="Times New Roman"/>
          <w:szCs w:val="21"/>
        </w:rPr>
      </w:pPr>
    </w:p>
    <w:p w14:paraId="27DF02F1" w14:textId="77777777" w:rsidR="009F4DF7" w:rsidRDefault="009F4DF7" w:rsidP="009F4DF7">
      <w:pPr>
        <w:spacing w:line="360" w:lineRule="auto"/>
        <w:contextualSpacing/>
        <w:rPr>
          <w:rFonts w:ascii="Times New Roman" w:hAnsi="Times New Roman"/>
          <w:szCs w:val="21"/>
        </w:rPr>
      </w:pPr>
    </w:p>
    <w:p w14:paraId="0078E938" w14:textId="77777777" w:rsidR="00A971B6" w:rsidRDefault="00A971B6" w:rsidP="009F4DF7">
      <w:pPr>
        <w:spacing w:line="360" w:lineRule="auto"/>
        <w:contextualSpacing/>
        <w:rPr>
          <w:rFonts w:ascii="Times New Roman" w:hAnsi="Times New Roman"/>
          <w:szCs w:val="21"/>
        </w:rPr>
      </w:pPr>
    </w:p>
    <w:p w14:paraId="3997C80F" w14:textId="77777777" w:rsidR="00A971B6" w:rsidRDefault="00A971B6" w:rsidP="009F4DF7">
      <w:pPr>
        <w:spacing w:line="360" w:lineRule="auto"/>
        <w:contextualSpacing/>
        <w:rPr>
          <w:rFonts w:ascii="Times New Roman" w:hAnsi="Times New Roman"/>
          <w:szCs w:val="21"/>
        </w:rPr>
      </w:pPr>
    </w:p>
    <w:p w14:paraId="0EE2C291" w14:textId="77777777" w:rsidR="00A971B6" w:rsidRDefault="00A971B6" w:rsidP="009F4DF7">
      <w:pPr>
        <w:spacing w:line="360" w:lineRule="auto"/>
        <w:contextualSpacing/>
        <w:rPr>
          <w:rFonts w:ascii="Times New Roman" w:hAnsi="Times New Roman"/>
          <w:szCs w:val="21"/>
        </w:rPr>
      </w:pPr>
    </w:p>
    <w:p w14:paraId="2C4EEED2" w14:textId="77777777" w:rsidR="00A971B6" w:rsidRDefault="00A971B6" w:rsidP="009F4DF7">
      <w:pPr>
        <w:spacing w:line="360" w:lineRule="auto"/>
        <w:contextualSpacing/>
        <w:rPr>
          <w:rFonts w:ascii="Times New Roman" w:hAnsi="Times New Roman"/>
          <w:szCs w:val="21"/>
        </w:rPr>
      </w:pPr>
    </w:p>
    <w:p w14:paraId="2FC16EC4" w14:textId="77777777" w:rsidR="00A971B6" w:rsidRDefault="00A971B6" w:rsidP="009F4DF7">
      <w:pPr>
        <w:spacing w:line="360" w:lineRule="auto"/>
        <w:contextualSpacing/>
        <w:rPr>
          <w:rFonts w:ascii="Times New Roman" w:hAnsi="Times New Roman"/>
          <w:szCs w:val="21"/>
        </w:rPr>
      </w:pPr>
    </w:p>
    <w:p w14:paraId="621FD9E3" w14:textId="77777777" w:rsidR="00682F99" w:rsidRDefault="00682F99" w:rsidP="009F4DF7">
      <w:pPr>
        <w:spacing w:line="360" w:lineRule="auto"/>
        <w:contextualSpacing/>
        <w:rPr>
          <w:rFonts w:ascii="Times New Roman" w:hAnsi="Times New Roman"/>
          <w:sz w:val="24"/>
        </w:rPr>
      </w:pPr>
      <w:r w:rsidRPr="00682F99">
        <w:rPr>
          <w:rFonts w:ascii="Times New Roman" w:hAnsi="Times New Roman"/>
          <w:sz w:val="24"/>
        </w:rPr>
        <w:t xml:space="preserve">* Corresponding Author: </w:t>
      </w:r>
    </w:p>
    <w:p w14:paraId="16875DF3" w14:textId="77777777" w:rsidR="00D60A9C" w:rsidRDefault="009F4DF7" w:rsidP="009F4DF7">
      <w:pPr>
        <w:spacing w:line="360" w:lineRule="auto"/>
        <w:contextualSpacing/>
        <w:rPr>
          <w:rFonts w:ascii="Times New Roman" w:hAnsi="Times New Roman" w:cstheme="minorBidi"/>
          <w:szCs w:val="21"/>
        </w:rPr>
      </w:pPr>
      <w:r w:rsidRPr="00682F99">
        <w:rPr>
          <w:rFonts w:ascii="Times New Roman" w:hAnsi="Times New Roman" w:cstheme="minorBidi"/>
          <w:szCs w:val="21"/>
        </w:rPr>
        <w:t xml:space="preserve">Dr. Qunfang Zhou, State Key Laboratory of Environmental Chemistry and Ecotoxicology, Research Center for Eco-Environmental Sciences, Chinese Academy of Sciences, Beijing 100085, </w:t>
      </w:r>
      <w:r w:rsidR="00682F99" w:rsidRPr="00706CB2">
        <w:rPr>
          <w:rFonts w:ascii="Times New Roman" w:hAnsi="Times New Roman" w:cstheme="minorBidi"/>
          <w:szCs w:val="21"/>
        </w:rPr>
        <w:t>P. R. China.</w:t>
      </w:r>
      <w:r w:rsidR="00682F99">
        <w:rPr>
          <w:rFonts w:ascii="Times New Roman" w:hAnsi="Times New Roman" w:cstheme="minorBidi"/>
          <w:szCs w:val="21"/>
        </w:rPr>
        <w:t xml:space="preserve"> </w:t>
      </w:r>
    </w:p>
    <w:p w14:paraId="2C149533" w14:textId="360FC863" w:rsidR="00A971B6" w:rsidRPr="00682F99" w:rsidRDefault="00682F99" w:rsidP="009F4DF7">
      <w:pPr>
        <w:spacing w:line="360" w:lineRule="auto"/>
        <w:contextualSpacing/>
        <w:rPr>
          <w:rFonts w:ascii="Times New Roman" w:hAnsi="Times New Roman" w:cstheme="minorBidi"/>
          <w:szCs w:val="21"/>
        </w:rPr>
      </w:pPr>
      <w:r w:rsidRPr="005530E1">
        <w:rPr>
          <w:rFonts w:ascii="Times New Roman" w:hAnsi="Times New Roman" w:cstheme="minorBidi"/>
          <w:szCs w:val="21"/>
        </w:rPr>
        <w:t xml:space="preserve">Email: </w:t>
      </w:r>
      <w:r w:rsidR="005530E1" w:rsidRPr="005530E1">
        <w:rPr>
          <w:rFonts w:ascii="Times New Roman" w:hAnsi="Times New Roman" w:cstheme="minorBidi"/>
          <w:szCs w:val="21"/>
        </w:rPr>
        <w:t>zhouqf@rcees.ac.cn</w:t>
      </w:r>
    </w:p>
    <w:p w14:paraId="16A131CE" w14:textId="77777777" w:rsidR="00A971B6" w:rsidRDefault="00A971B6">
      <w:pPr>
        <w:widowControl/>
        <w:jc w:val="left"/>
        <w:rPr>
          <w:rFonts w:ascii="Times New Roman" w:hAnsi="Times New Roman"/>
          <w:sz w:val="24"/>
        </w:rPr>
      </w:pPr>
      <w:r>
        <w:rPr>
          <w:rFonts w:ascii="Times New Roman" w:hAnsi="Times New Roman"/>
          <w:sz w:val="24"/>
        </w:rPr>
        <w:br w:type="page"/>
      </w:r>
    </w:p>
    <w:p w14:paraId="6840AE4B" w14:textId="0FBACB84" w:rsidR="00066803" w:rsidRDefault="00573FAD" w:rsidP="00066803">
      <w:pPr>
        <w:pStyle w:val="3"/>
        <w:keepNext w:val="0"/>
        <w:keepLines w:val="0"/>
        <w:spacing w:before="0" w:after="0" w:line="480" w:lineRule="auto"/>
        <w:rPr>
          <w:rFonts w:ascii="Times New Roman" w:eastAsia="Times New Roman" w:hAnsi="Times New Roman"/>
          <w:sz w:val="21"/>
          <w:szCs w:val="21"/>
        </w:rPr>
      </w:pPr>
      <w:r>
        <w:rPr>
          <w:rFonts w:ascii="Times New Roman" w:eastAsia="Times New Roman" w:hAnsi="Times New Roman"/>
          <w:sz w:val="21"/>
          <w:szCs w:val="21"/>
        </w:rPr>
        <w:lastRenderedPageBreak/>
        <w:t>Supplementary m</w:t>
      </w:r>
      <w:r w:rsidR="00066803" w:rsidRPr="00066803">
        <w:rPr>
          <w:rFonts w:ascii="Times New Roman" w:eastAsia="Times New Roman" w:hAnsi="Times New Roman"/>
          <w:sz w:val="21"/>
          <w:szCs w:val="21"/>
        </w:rPr>
        <w:t>aterials and methods</w:t>
      </w:r>
    </w:p>
    <w:p w14:paraId="54CF0F35" w14:textId="21F6D78B" w:rsidR="00066803" w:rsidRDefault="00066803" w:rsidP="00066803">
      <w:pPr>
        <w:rPr>
          <w:rFonts w:ascii="Times New Roman" w:hAnsi="Times New Roman"/>
          <w:b/>
          <w:szCs w:val="21"/>
        </w:rPr>
      </w:pPr>
      <w:r w:rsidRPr="00066803">
        <w:rPr>
          <w:rFonts w:ascii="Times New Roman" w:hAnsi="Times New Roman"/>
          <w:b/>
          <w:szCs w:val="21"/>
        </w:rPr>
        <w:t>Sampling and characterization of airborne fine particles</w:t>
      </w:r>
    </w:p>
    <w:p w14:paraId="15B7A11A" w14:textId="5FCD4748" w:rsidR="00066803" w:rsidRDefault="00066803" w:rsidP="00066803">
      <w:pPr>
        <w:rPr>
          <w:rFonts w:ascii="Times New Roman" w:hAnsi="Times New Roman"/>
          <w:szCs w:val="21"/>
        </w:rPr>
      </w:pPr>
      <w:r w:rsidRPr="00066803">
        <w:rPr>
          <w:rFonts w:ascii="Times New Roman" w:hAnsi="Times New Roman"/>
          <w:szCs w:val="21"/>
        </w:rPr>
        <w:t>The airborne fine particulate matter (PM) including PM</w:t>
      </w:r>
      <w:r w:rsidRPr="004A46D9">
        <w:rPr>
          <w:rFonts w:ascii="Times New Roman" w:hAnsi="Times New Roman"/>
          <w:szCs w:val="21"/>
          <w:vertAlign w:val="subscript"/>
        </w:rPr>
        <w:t>1</w:t>
      </w:r>
      <w:r w:rsidRPr="00066803">
        <w:rPr>
          <w:rFonts w:ascii="Times New Roman" w:hAnsi="Times New Roman"/>
          <w:szCs w:val="21"/>
        </w:rPr>
        <w:t xml:space="preserve"> and PM</w:t>
      </w:r>
      <w:r w:rsidRPr="004A46D9">
        <w:rPr>
          <w:rFonts w:ascii="Times New Roman" w:hAnsi="Times New Roman"/>
          <w:szCs w:val="21"/>
          <w:vertAlign w:val="subscript"/>
        </w:rPr>
        <w:t>2.5</w:t>
      </w:r>
      <w:r w:rsidRPr="00066803">
        <w:rPr>
          <w:rFonts w:ascii="Times New Roman" w:hAnsi="Times New Roman"/>
          <w:szCs w:val="21"/>
        </w:rPr>
        <w:t xml:space="preserve"> were collected using an inorganic quartz filter (QFF) and organic polypropylene filter (PPF) during the heating season in Beijing. The details about the sampling process and PM preparation were provided in a previous study.</w:t>
      </w:r>
      <w:r w:rsidR="004A46D9">
        <w:rPr>
          <w:rFonts w:ascii="Times New Roman" w:hAnsi="Times New Roman"/>
          <w:szCs w:val="21"/>
        </w:rPr>
        <w:fldChar w:fldCharType="begin">
          <w:fldData xml:space="preserve">PEVuZE5vdGU+PENpdGU+PEF1dGhvcj5KaW48L0F1dGhvcj48WWVhcj4yMDE5PC9ZZWFyPjxSZWNO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OyB0ZWNobm9sb2d5PC9hYmJyLTE+PC9hbHQtcGVyaW9kaWNhbD48cGFnZXM+Mjg0MC0yODUxPC9w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</w:fldData>
        </w:fldChar>
      </w:r>
      <w:r w:rsidR="004A46D9">
        <w:rPr>
          <w:rFonts w:ascii="Times New Roman" w:hAnsi="Times New Roman"/>
          <w:szCs w:val="21"/>
        </w:rPr>
        <w:instrText xml:space="preserve"> ADDIN EN.CITE </w:instrText>
      </w:r>
      <w:r w:rsidR="004A46D9">
        <w:rPr>
          <w:rFonts w:ascii="Times New Roman" w:hAnsi="Times New Roman"/>
          <w:szCs w:val="21"/>
        </w:rPr>
        <w:fldChar w:fldCharType="begin">
          <w:fldData xml:space="preserve">PEVuZE5vdGU+PENpdGU+PEF1dGhvcj5KaW48L0F1dGhvcj48WWVhcj4yMDE5PC9ZZWFyPjxSZWNO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OyB0ZWNobm9sb2d5PC9hYmJyLTE+PC9hbHQtcGVyaW9kaWNhbD48cGFnZXM+Mjg0MC0yODUxPC9w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</w:fldData>
        </w:fldChar>
      </w:r>
      <w:r w:rsidR="004A46D9">
        <w:rPr>
          <w:rFonts w:ascii="Times New Roman" w:hAnsi="Times New Roman"/>
          <w:szCs w:val="21"/>
        </w:rPr>
        <w:instrText xml:space="preserve"> ADDIN EN.CITE.DATA </w:instrText>
      </w:r>
      <w:r w:rsidR="004A46D9">
        <w:rPr>
          <w:rFonts w:ascii="Times New Roman" w:hAnsi="Times New Roman"/>
          <w:szCs w:val="21"/>
        </w:rPr>
      </w:r>
      <w:r w:rsidR="004A46D9">
        <w:rPr>
          <w:rFonts w:ascii="Times New Roman" w:hAnsi="Times New Roman"/>
          <w:szCs w:val="21"/>
        </w:rPr>
        <w:fldChar w:fldCharType="end"/>
      </w:r>
      <w:r w:rsidR="004A46D9">
        <w:rPr>
          <w:rFonts w:ascii="Times New Roman" w:hAnsi="Times New Roman"/>
          <w:szCs w:val="21"/>
        </w:rPr>
      </w:r>
      <w:r w:rsidR="004A46D9">
        <w:rPr>
          <w:rFonts w:ascii="Times New Roman" w:hAnsi="Times New Roman"/>
          <w:szCs w:val="21"/>
        </w:rPr>
        <w:fldChar w:fldCharType="separate"/>
      </w:r>
      <w:r w:rsidR="004A46D9">
        <w:rPr>
          <w:rFonts w:ascii="Times New Roman" w:hAnsi="Times New Roman"/>
          <w:noProof/>
          <w:szCs w:val="21"/>
        </w:rPr>
        <w:t>[1]</w:t>
      </w:r>
      <w:r w:rsidR="004A46D9">
        <w:rPr>
          <w:rFonts w:ascii="Times New Roman" w:hAnsi="Times New Roman"/>
          <w:szCs w:val="21"/>
        </w:rPr>
        <w:fldChar w:fldCharType="end"/>
      </w:r>
      <w:r w:rsidRPr="00066803">
        <w:rPr>
          <w:rFonts w:ascii="Times New Roman" w:hAnsi="Times New Roman"/>
          <w:szCs w:val="21"/>
        </w:rPr>
        <w:t xml:space="preserve"> The morphologies of four kinds of PM samples (</w:t>
      </w:r>
      <w:proofErr w:type="gramStart"/>
      <w:r w:rsidRPr="00066803">
        <w:rPr>
          <w:rFonts w:ascii="Times New Roman" w:hAnsi="Times New Roman"/>
          <w:szCs w:val="21"/>
        </w:rPr>
        <w:t>i.e.</w:t>
      </w:r>
      <w:proofErr w:type="gramEnd"/>
      <w:r w:rsidRPr="00066803">
        <w:rPr>
          <w:rFonts w:ascii="Times New Roman" w:hAnsi="Times New Roman"/>
          <w:szCs w:val="21"/>
        </w:rPr>
        <w:t xml:space="preserve"> QFF-PM</w:t>
      </w:r>
      <w:r w:rsidRPr="004A46D9">
        <w:rPr>
          <w:rFonts w:ascii="Times New Roman" w:hAnsi="Times New Roman"/>
          <w:szCs w:val="21"/>
          <w:vertAlign w:val="subscript"/>
        </w:rPr>
        <w:t>2.5</w:t>
      </w:r>
      <w:r w:rsidRPr="00066803">
        <w:rPr>
          <w:rFonts w:ascii="Times New Roman" w:hAnsi="Times New Roman"/>
          <w:szCs w:val="21"/>
        </w:rPr>
        <w:t>, QFF-PM</w:t>
      </w:r>
      <w:r w:rsidRPr="004A46D9">
        <w:rPr>
          <w:rFonts w:ascii="Times New Roman" w:hAnsi="Times New Roman"/>
          <w:szCs w:val="21"/>
          <w:vertAlign w:val="subscript"/>
        </w:rPr>
        <w:t>1</w:t>
      </w:r>
      <w:r w:rsidRPr="00066803">
        <w:rPr>
          <w:rFonts w:ascii="Times New Roman" w:hAnsi="Times New Roman"/>
          <w:szCs w:val="21"/>
        </w:rPr>
        <w:t>, PPF-PM</w:t>
      </w:r>
      <w:r w:rsidRPr="004A46D9">
        <w:rPr>
          <w:rFonts w:ascii="Times New Roman" w:hAnsi="Times New Roman"/>
          <w:szCs w:val="21"/>
          <w:vertAlign w:val="subscript"/>
        </w:rPr>
        <w:t>2.5</w:t>
      </w:r>
      <w:r w:rsidRPr="00066803">
        <w:rPr>
          <w:rFonts w:ascii="Times New Roman" w:hAnsi="Times New Roman"/>
          <w:szCs w:val="21"/>
        </w:rPr>
        <w:t>, and PPF-PM</w:t>
      </w:r>
      <w:r w:rsidRPr="004A46D9">
        <w:rPr>
          <w:rFonts w:ascii="Times New Roman" w:hAnsi="Times New Roman"/>
          <w:szCs w:val="21"/>
          <w:vertAlign w:val="subscript"/>
        </w:rPr>
        <w:t>1</w:t>
      </w:r>
      <w:r w:rsidRPr="00066803">
        <w:rPr>
          <w:rFonts w:ascii="Times New Roman" w:hAnsi="Times New Roman"/>
          <w:szCs w:val="21"/>
        </w:rPr>
        <w:t>) were analyzed by transmission electron microscopy (TEM) (JEOL, 2100F, Japan). The hydrodynamic diameters of all fine particles suspended in Milli-Q water were evaluated by a Zeta Sizer Nano ZS (Malvern Nano ZS, Nalvem, UK).</w:t>
      </w:r>
    </w:p>
    <w:p w14:paraId="39CFD5C8" w14:textId="2AE1ACA8" w:rsidR="00C95C38" w:rsidRPr="00C95C38" w:rsidRDefault="00C95C38" w:rsidP="00C95C38">
      <w:pPr>
        <w:rPr>
          <w:rFonts w:ascii="Times New Roman" w:hAnsi="Times New Roman"/>
          <w:b/>
          <w:szCs w:val="21"/>
        </w:rPr>
      </w:pPr>
      <w:r w:rsidRPr="00C95C38">
        <w:rPr>
          <w:rFonts w:ascii="Times New Roman" w:hAnsi="Times New Roman"/>
          <w:b/>
          <w:szCs w:val="21"/>
        </w:rPr>
        <w:t>Alamar Blue assay</w:t>
      </w:r>
    </w:p>
    <w:p w14:paraId="3064D837" w14:textId="38062385" w:rsidR="00C95C38" w:rsidRPr="00C95C38" w:rsidRDefault="00C95C38" w:rsidP="00C95C38">
      <w:pPr>
        <w:rPr>
          <w:rFonts w:ascii="Times New Roman" w:hAnsi="Times New Roman"/>
          <w:szCs w:val="21"/>
        </w:rPr>
      </w:pPr>
      <w:r w:rsidRPr="00C95C38">
        <w:rPr>
          <w:rFonts w:ascii="Times New Roman" w:hAnsi="Times New Roman"/>
          <w:szCs w:val="21"/>
        </w:rPr>
        <w:t>To screen the non-cytotoxic exposure levels of QFF-PM</w:t>
      </w:r>
      <w:r w:rsidRPr="004A46D9">
        <w:rPr>
          <w:rFonts w:ascii="Times New Roman" w:hAnsi="Times New Roman"/>
          <w:szCs w:val="21"/>
          <w:vertAlign w:val="subscript"/>
        </w:rPr>
        <w:t>2.5</w:t>
      </w:r>
      <w:r w:rsidRPr="00C95C38">
        <w:rPr>
          <w:rFonts w:ascii="Times New Roman" w:hAnsi="Times New Roman"/>
          <w:szCs w:val="21"/>
        </w:rPr>
        <w:t>, the megakaryocytic cells with the density of 10,000 cells/well were seeded in the 96-well plates and cultured for 12 h. The cells were subsequently treated with 0, 0.05, 0.1, 0.5, 1, 5, 10 and 50 μg/mL PMs for 48 hours (h). When the exposure procedure was terminated, the cells were observed and photographed using an inverted microscope (Olympus IX73, Japan). In each well, 10 μL of 100 μM celltiter-blue reagent (Sigma Aldrich, USA) was added to each well, mixed and incubated for another 2 h, and the fluorescence was recorded at 530 nm/590 nm (</w:t>
      </w:r>
      <w:r w:rsidRPr="00C95C38">
        <w:rPr>
          <w:rFonts w:ascii="Times New Roman" w:hAnsi="Times New Roman"/>
          <w:bCs/>
          <w:color w:val="000000"/>
          <w:lang w:bidi="ar"/>
        </w:rPr>
        <w:sym w:font="Symbol" w:char="F06C"/>
      </w:r>
      <w:r w:rsidRPr="00C95C38">
        <w:rPr>
          <w:rFonts w:ascii="Times New Roman" w:hAnsi="Times New Roman"/>
          <w:bCs/>
          <w:color w:val="000000"/>
          <w:vertAlign w:val="subscript"/>
          <w:lang w:bidi="ar"/>
        </w:rPr>
        <w:t>ex</w:t>
      </w:r>
      <w:r w:rsidRPr="00C95C38">
        <w:rPr>
          <w:rFonts w:ascii="Times New Roman" w:hAnsi="Times New Roman"/>
          <w:bCs/>
          <w:color w:val="000000"/>
          <w:lang w:bidi="ar"/>
        </w:rPr>
        <w:t>/</w:t>
      </w:r>
      <w:r w:rsidRPr="00C95C38">
        <w:rPr>
          <w:rFonts w:ascii="Times New Roman" w:hAnsi="Times New Roman"/>
          <w:bCs/>
          <w:color w:val="000000"/>
          <w:lang w:bidi="ar"/>
        </w:rPr>
        <w:sym w:font="Symbol" w:char="F06C"/>
      </w:r>
      <w:r w:rsidRPr="00C95C38">
        <w:rPr>
          <w:rFonts w:ascii="Times New Roman" w:hAnsi="Times New Roman"/>
          <w:bCs/>
          <w:color w:val="000000"/>
          <w:vertAlign w:val="subscript"/>
          <w:lang w:bidi="ar"/>
        </w:rPr>
        <w:t>em</w:t>
      </w:r>
      <w:r w:rsidRPr="00C95C38">
        <w:rPr>
          <w:rFonts w:ascii="Times New Roman" w:hAnsi="Times New Roman"/>
          <w:szCs w:val="21"/>
        </w:rPr>
        <w:t>) using a microplate reader (Thermo Fisher Scientific, USA).</w:t>
      </w:r>
    </w:p>
    <w:p w14:paraId="27C784F5" w14:textId="77777777" w:rsidR="00C95C38" w:rsidRPr="00C95C38" w:rsidRDefault="00C95C38" w:rsidP="00C95C38">
      <w:pPr>
        <w:rPr>
          <w:rFonts w:ascii="Times New Roman" w:hAnsi="Times New Roman"/>
          <w:szCs w:val="21"/>
        </w:rPr>
      </w:pPr>
      <w:r w:rsidRPr="00C95C38">
        <w:rPr>
          <w:rFonts w:ascii="Times New Roman" w:hAnsi="Times New Roman"/>
          <w:szCs w:val="21"/>
        </w:rPr>
        <w:t>To analyze the growth of megakaryocytic cells under the exposure stress of QFF-PM</w:t>
      </w:r>
      <w:r w:rsidRPr="004A46D9">
        <w:rPr>
          <w:rFonts w:ascii="Times New Roman" w:hAnsi="Times New Roman"/>
          <w:szCs w:val="21"/>
          <w:vertAlign w:val="subscript"/>
        </w:rPr>
        <w:t>2.5</w:t>
      </w:r>
      <w:r w:rsidRPr="00C95C38">
        <w:rPr>
          <w:rFonts w:ascii="Times New Roman" w:hAnsi="Times New Roman"/>
          <w:szCs w:val="21"/>
        </w:rPr>
        <w:t>, the cells were plated on the 96-well plates at the density of 2000 cells/well. After 12-h incubation, the cell medium was replaced by 100 μL of cell medium containing 5% FBS, and the cells were treated with various concentrations of airborne fine particles (0, 10, 50 and 100 ng/mL) for 0, 3, 6, 9, and 12 d, respectively, and six parallel wells were set for each condition. The cell viability was measured using the alamarBlue assay described above.</w:t>
      </w:r>
    </w:p>
    <w:p w14:paraId="15FB6D49" w14:textId="38EE189F" w:rsidR="00C95C38" w:rsidRPr="00C95C38" w:rsidRDefault="00C95C38" w:rsidP="00C95C38">
      <w:pPr>
        <w:rPr>
          <w:rFonts w:ascii="Times New Roman" w:hAnsi="Times New Roman"/>
          <w:b/>
          <w:szCs w:val="21"/>
        </w:rPr>
      </w:pPr>
      <w:r w:rsidRPr="00C95C38">
        <w:rPr>
          <w:rFonts w:ascii="Times New Roman" w:hAnsi="Times New Roman"/>
          <w:b/>
          <w:szCs w:val="21"/>
        </w:rPr>
        <w:t>Assay for</w:t>
      </w:r>
      <w:r w:rsidR="00002536" w:rsidRPr="00002536">
        <w:rPr>
          <w:rFonts w:ascii="Times New Roman" w:hAnsi="Times New Roman"/>
          <w:b/>
          <w:szCs w:val="21"/>
        </w:rPr>
        <w:t xml:space="preserve"> </w:t>
      </w:r>
      <w:r w:rsidRPr="00C95C38">
        <w:rPr>
          <w:rFonts w:ascii="Times New Roman" w:hAnsi="Times New Roman"/>
          <w:b/>
          <w:szCs w:val="21"/>
        </w:rPr>
        <w:t>ROS level</w:t>
      </w:r>
    </w:p>
    <w:p w14:paraId="2C446FB7" w14:textId="19909655" w:rsidR="00C95C38" w:rsidRPr="00C95C38" w:rsidRDefault="00C95C38" w:rsidP="00C95C38">
      <w:pPr>
        <w:rPr>
          <w:rFonts w:ascii="Times New Roman" w:hAnsi="Times New Roman"/>
          <w:szCs w:val="21"/>
        </w:rPr>
      </w:pPr>
      <w:r w:rsidRPr="00C95C38">
        <w:rPr>
          <w:rFonts w:ascii="Times New Roman" w:hAnsi="Times New Roman"/>
          <w:szCs w:val="21"/>
        </w:rPr>
        <w:t>The megakaryocytic cells were seeded in 6-well plates at the densities of 30,000 cells/well, and treated with 10, 50, and 100 ng/mL QFF-PM</w:t>
      </w:r>
      <w:r w:rsidRPr="004A46D9">
        <w:rPr>
          <w:rFonts w:ascii="Times New Roman" w:hAnsi="Times New Roman"/>
          <w:szCs w:val="21"/>
          <w:vertAlign w:val="subscript"/>
        </w:rPr>
        <w:t>2.5</w:t>
      </w:r>
      <w:r w:rsidRPr="00C95C38">
        <w:rPr>
          <w:rFonts w:ascii="Times New Roman" w:hAnsi="Times New Roman"/>
          <w:szCs w:val="21"/>
        </w:rPr>
        <w:t xml:space="preserve"> for 12 d. The negative control and QFF-ctr groups were designed in parallel. After exposure, the cells were digested by trypsin, centrifuged at 1200 rpm for 5 min, suspended in 1 mL of serum-free medium containing </w:t>
      </w:r>
      <w:r w:rsidR="00556848">
        <w:rPr>
          <w:rFonts w:ascii="Times New Roman" w:hAnsi="Times New Roman"/>
          <w:szCs w:val="21"/>
        </w:rPr>
        <w:t>10</w:t>
      </w:r>
      <w:r w:rsidRPr="00C95C38">
        <w:rPr>
          <w:rFonts w:ascii="Times New Roman" w:hAnsi="Times New Roman"/>
          <w:szCs w:val="21"/>
        </w:rPr>
        <w:t xml:space="preserve"> μM </w:t>
      </w:r>
      <w:r w:rsidR="00556848">
        <w:rPr>
          <w:rFonts w:ascii="Times New Roman" w:hAnsi="Times New Roman"/>
          <w:szCs w:val="21"/>
        </w:rPr>
        <w:t>DCFH-DA</w:t>
      </w:r>
      <w:r w:rsidRPr="00C95C38">
        <w:rPr>
          <w:rFonts w:ascii="Times New Roman" w:hAnsi="Times New Roman"/>
          <w:szCs w:val="21"/>
        </w:rPr>
        <w:t xml:space="preserve"> (Invitrogen, USA), incubated in the dark for 20 min under </w:t>
      </w:r>
      <w:r w:rsidR="003D1A58">
        <w:rPr>
          <w:rFonts w:ascii="Times New Roman" w:hAnsi="Times New Roman"/>
          <w:szCs w:val="21"/>
        </w:rPr>
        <w:t xml:space="preserve">a </w:t>
      </w:r>
      <w:r w:rsidRPr="00C95C38">
        <w:rPr>
          <w:rFonts w:ascii="Times New Roman" w:hAnsi="Times New Roman"/>
          <w:szCs w:val="21"/>
        </w:rPr>
        <w:t xml:space="preserve">gentle </w:t>
      </w:r>
      <w:proofErr w:type="gramStart"/>
      <w:r w:rsidRPr="00C95C38">
        <w:rPr>
          <w:rFonts w:ascii="Times New Roman" w:hAnsi="Times New Roman"/>
          <w:szCs w:val="21"/>
        </w:rPr>
        <w:t>upside</w:t>
      </w:r>
      <w:r w:rsidR="00556848">
        <w:rPr>
          <w:rFonts w:ascii="Times New Roman" w:hAnsi="Times New Roman"/>
          <w:szCs w:val="21"/>
        </w:rPr>
        <w:t xml:space="preserve"> </w:t>
      </w:r>
      <w:r w:rsidRPr="00C95C38">
        <w:rPr>
          <w:rFonts w:ascii="Times New Roman" w:hAnsi="Times New Roman"/>
          <w:szCs w:val="21"/>
        </w:rPr>
        <w:t>down</w:t>
      </w:r>
      <w:proofErr w:type="gramEnd"/>
      <w:r w:rsidRPr="00C95C38">
        <w:rPr>
          <w:rFonts w:ascii="Times New Roman" w:hAnsi="Times New Roman"/>
          <w:szCs w:val="21"/>
        </w:rPr>
        <w:t xml:space="preserve"> mixing at 5 min intervals. The cells were subsequently washed with serum-free medium twice, resuspended in 500 μL of PBS, and submitted to the analysis of </w:t>
      </w:r>
      <w:r w:rsidR="00556848" w:rsidRPr="00556848">
        <w:rPr>
          <w:rFonts w:ascii="Times New Roman" w:hAnsi="Times New Roman"/>
          <w:szCs w:val="21"/>
        </w:rPr>
        <w:t xml:space="preserve">intracellular </w:t>
      </w:r>
      <w:r w:rsidRPr="00C95C38">
        <w:rPr>
          <w:rFonts w:ascii="Times New Roman" w:hAnsi="Times New Roman"/>
          <w:szCs w:val="21"/>
        </w:rPr>
        <w:t>ROS using a flow cytometer (Novocyte 1040, ACEA Biosciences, USA) under</w:t>
      </w:r>
      <w:r w:rsidRPr="00C95C38">
        <w:rPr>
          <w:rFonts w:ascii="Times New Roman" w:hAnsi="Times New Roman"/>
          <w:bCs/>
          <w:szCs w:val="21"/>
        </w:rPr>
        <w:t xml:space="preserve"> </w:t>
      </w:r>
      <w:r w:rsidRPr="00C95C38">
        <w:rPr>
          <w:rFonts w:ascii="Times New Roman" w:hAnsi="Times New Roman"/>
          <w:bCs/>
          <w:color w:val="000000"/>
          <w:lang w:bidi="ar"/>
        </w:rPr>
        <w:sym w:font="Symbol" w:char="F06C"/>
      </w:r>
      <w:r w:rsidRPr="00C95C38">
        <w:rPr>
          <w:rFonts w:ascii="Times New Roman" w:hAnsi="Times New Roman"/>
          <w:bCs/>
          <w:color w:val="000000"/>
          <w:vertAlign w:val="subscript"/>
          <w:lang w:bidi="ar"/>
        </w:rPr>
        <w:t>ex</w:t>
      </w:r>
      <w:r w:rsidRPr="00C95C38">
        <w:rPr>
          <w:rFonts w:ascii="Times New Roman" w:hAnsi="Times New Roman"/>
          <w:bCs/>
          <w:color w:val="000000"/>
          <w:lang w:bidi="ar"/>
        </w:rPr>
        <w:t>/</w:t>
      </w:r>
      <w:r w:rsidRPr="00C95C38">
        <w:rPr>
          <w:rFonts w:ascii="Times New Roman" w:hAnsi="Times New Roman"/>
          <w:bCs/>
          <w:color w:val="000000"/>
          <w:lang w:bidi="ar"/>
        </w:rPr>
        <w:sym w:font="Symbol" w:char="F06C"/>
      </w:r>
      <w:r w:rsidRPr="00C95C38">
        <w:rPr>
          <w:rFonts w:ascii="Times New Roman" w:hAnsi="Times New Roman"/>
          <w:bCs/>
          <w:color w:val="000000"/>
          <w:vertAlign w:val="subscript"/>
          <w:lang w:bidi="ar"/>
        </w:rPr>
        <w:t>em</w:t>
      </w:r>
      <w:r w:rsidRPr="00C95C38">
        <w:rPr>
          <w:rFonts w:ascii="Times New Roman" w:hAnsi="Times New Roman"/>
          <w:bCs/>
          <w:szCs w:val="21"/>
        </w:rPr>
        <w:t xml:space="preserve"> </w:t>
      </w:r>
      <w:r w:rsidRPr="00C95C38">
        <w:rPr>
          <w:rFonts w:ascii="Times New Roman" w:hAnsi="Times New Roman"/>
          <w:szCs w:val="21"/>
        </w:rPr>
        <w:t xml:space="preserve">of </w:t>
      </w:r>
      <w:r w:rsidR="00556848">
        <w:rPr>
          <w:rFonts w:ascii="Times New Roman" w:hAnsi="Times New Roman"/>
          <w:szCs w:val="21"/>
        </w:rPr>
        <w:t>488</w:t>
      </w:r>
      <w:r w:rsidRPr="00C95C38">
        <w:rPr>
          <w:rFonts w:ascii="Times New Roman" w:hAnsi="Times New Roman"/>
          <w:szCs w:val="21"/>
        </w:rPr>
        <w:t xml:space="preserve"> nm/</w:t>
      </w:r>
      <w:r w:rsidR="00556848">
        <w:rPr>
          <w:rFonts w:ascii="Times New Roman" w:hAnsi="Times New Roman"/>
          <w:szCs w:val="21"/>
        </w:rPr>
        <w:t>525</w:t>
      </w:r>
      <w:r w:rsidRPr="00C95C38">
        <w:rPr>
          <w:rFonts w:ascii="Times New Roman" w:hAnsi="Times New Roman"/>
          <w:szCs w:val="21"/>
        </w:rPr>
        <w:t xml:space="preserve"> nm.</w:t>
      </w:r>
    </w:p>
    <w:p w14:paraId="2889A392" w14:textId="77DA2A65" w:rsidR="00C95C38" w:rsidRPr="00C95C38" w:rsidRDefault="00C95C38" w:rsidP="00C95C38">
      <w:pPr>
        <w:rPr>
          <w:rFonts w:ascii="Times New Roman" w:hAnsi="Times New Roman"/>
          <w:b/>
          <w:szCs w:val="21"/>
        </w:rPr>
      </w:pPr>
      <w:r w:rsidRPr="00C95C38">
        <w:rPr>
          <w:rFonts w:ascii="Times New Roman" w:hAnsi="Times New Roman"/>
          <w:b/>
          <w:szCs w:val="21"/>
        </w:rPr>
        <w:t>Tests for the effects of QFF-PM</w:t>
      </w:r>
      <w:r w:rsidRPr="00CF15A8">
        <w:rPr>
          <w:rFonts w:ascii="Times New Roman" w:hAnsi="Times New Roman"/>
          <w:b/>
          <w:szCs w:val="21"/>
          <w:vertAlign w:val="subscript"/>
        </w:rPr>
        <w:t>1</w:t>
      </w:r>
      <w:r w:rsidRPr="00C95C38">
        <w:rPr>
          <w:rFonts w:ascii="Times New Roman" w:hAnsi="Times New Roman"/>
          <w:b/>
          <w:szCs w:val="21"/>
        </w:rPr>
        <w:t>, PPF-PM</w:t>
      </w:r>
      <w:r w:rsidRPr="00CF15A8">
        <w:rPr>
          <w:rFonts w:ascii="Times New Roman" w:hAnsi="Times New Roman"/>
          <w:b/>
          <w:szCs w:val="21"/>
          <w:vertAlign w:val="subscript"/>
        </w:rPr>
        <w:t>2.5</w:t>
      </w:r>
      <w:r w:rsidRPr="00C95C38">
        <w:rPr>
          <w:rFonts w:ascii="Times New Roman" w:hAnsi="Times New Roman"/>
          <w:b/>
          <w:szCs w:val="21"/>
        </w:rPr>
        <w:t>, and PPF-PM</w:t>
      </w:r>
      <w:r w:rsidRPr="00CF15A8">
        <w:rPr>
          <w:rFonts w:ascii="Times New Roman" w:hAnsi="Times New Roman"/>
          <w:b/>
          <w:szCs w:val="21"/>
          <w:vertAlign w:val="subscript"/>
        </w:rPr>
        <w:t>1</w:t>
      </w:r>
    </w:p>
    <w:p w14:paraId="5BA1768E" w14:textId="699C3427" w:rsidR="00C95C38" w:rsidRPr="00066803" w:rsidRDefault="00C95C38" w:rsidP="00C95C38">
      <w:pPr>
        <w:rPr>
          <w:rFonts w:ascii="Times New Roman" w:hAnsi="Times New Roman"/>
          <w:szCs w:val="21"/>
        </w:rPr>
      </w:pPr>
      <w:r w:rsidRPr="00C95C38">
        <w:rPr>
          <w:rFonts w:ascii="Times New Roman" w:hAnsi="Times New Roman"/>
          <w:szCs w:val="21"/>
        </w:rPr>
        <w:t>The megakaryocytic cells were treated with a series of concentrations of PPF-PM</w:t>
      </w:r>
      <w:r w:rsidRPr="004A46D9">
        <w:rPr>
          <w:rFonts w:ascii="Times New Roman" w:hAnsi="Times New Roman"/>
          <w:szCs w:val="21"/>
          <w:vertAlign w:val="subscript"/>
        </w:rPr>
        <w:t>2.5</w:t>
      </w:r>
      <w:r w:rsidRPr="00C95C38">
        <w:rPr>
          <w:rFonts w:ascii="Times New Roman" w:hAnsi="Times New Roman"/>
          <w:szCs w:val="21"/>
        </w:rPr>
        <w:t>, QFF-PM</w:t>
      </w:r>
      <w:r w:rsidRPr="004A46D9">
        <w:rPr>
          <w:rFonts w:ascii="Times New Roman" w:hAnsi="Times New Roman"/>
          <w:szCs w:val="21"/>
          <w:vertAlign w:val="subscript"/>
        </w:rPr>
        <w:t>1</w:t>
      </w:r>
      <w:r w:rsidRPr="00C95C38">
        <w:rPr>
          <w:rFonts w:ascii="Times New Roman" w:hAnsi="Times New Roman"/>
          <w:szCs w:val="21"/>
        </w:rPr>
        <w:t xml:space="preserve"> and PPF-PM</w:t>
      </w:r>
      <w:r w:rsidRPr="004A46D9">
        <w:rPr>
          <w:rFonts w:ascii="Times New Roman" w:hAnsi="Times New Roman"/>
          <w:szCs w:val="21"/>
          <w:vertAlign w:val="subscript"/>
        </w:rPr>
        <w:t>1</w:t>
      </w:r>
      <w:r w:rsidRPr="00C95C38">
        <w:rPr>
          <w:rFonts w:ascii="Times New Roman" w:hAnsi="Times New Roman"/>
          <w:szCs w:val="21"/>
        </w:rPr>
        <w:t xml:space="preserve"> (10, 50, and 100 ng/mL) for consecutive 12 d and submitted to the assays including WGA staining, DNA ploidy, CD33 and CD41a expressions following the similar protocols to those used for QFF-PM</w:t>
      </w:r>
      <w:r w:rsidRPr="004A46D9">
        <w:rPr>
          <w:rFonts w:ascii="Times New Roman" w:hAnsi="Times New Roman"/>
          <w:szCs w:val="21"/>
          <w:vertAlign w:val="subscript"/>
        </w:rPr>
        <w:t>2.5</w:t>
      </w:r>
      <w:r w:rsidRPr="00C95C38">
        <w:rPr>
          <w:rFonts w:ascii="Times New Roman" w:hAnsi="Times New Roman"/>
          <w:szCs w:val="21"/>
        </w:rPr>
        <w:t>.</w:t>
      </w:r>
    </w:p>
    <w:p w14:paraId="5492DE5D" w14:textId="373ADD18" w:rsidR="00066803" w:rsidRPr="00066803" w:rsidRDefault="00066803" w:rsidP="00066803">
      <w:pPr>
        <w:rPr>
          <w:rFonts w:ascii="Times New Roman" w:hAnsi="Times New Roman"/>
          <w:b/>
          <w:szCs w:val="21"/>
        </w:rPr>
      </w:pPr>
      <w:r w:rsidRPr="00066803">
        <w:rPr>
          <w:rFonts w:ascii="Times New Roman" w:hAnsi="Times New Roman"/>
          <w:b/>
          <w:szCs w:val="21"/>
        </w:rPr>
        <w:br w:type="page"/>
      </w:r>
    </w:p>
    <w:p w14:paraId="6A9EA17C" w14:textId="6FBA2E65" w:rsidR="00D1530C" w:rsidRDefault="00246AA4" w:rsidP="00367C05">
      <w:pPr>
        <w:autoSpaceDE w:val="0"/>
        <w:autoSpaceDN w:val="0"/>
        <w:adjustRightInd w:val="0"/>
        <w:jc w:val="center"/>
        <w:rPr>
          <w:sz w:val="24"/>
        </w:rPr>
      </w:pPr>
      <w:r>
        <w:rPr>
          <w:noProof/>
          <w:sz w:val="24"/>
        </w:rPr>
        <w:lastRenderedPageBreak/>
        <w:drawing>
          <wp:inline distT="0" distB="0" distL="0" distR="0" wp14:anchorId="2DF6F93A" wp14:editId="76C3EB73">
            <wp:extent cx="5400675" cy="272415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00675" cy="2724150"/>
                    </a:xfrm>
                    <a:prstGeom prst="rect">
                      <a:avLst/>
                    </a:prstGeom>
                    <a:noFill/>
                    <a:ln>
                      <a:noFill/>
                    </a:ln>
                  </pic:spPr>
                </pic:pic>
              </a:graphicData>
            </a:graphic>
          </wp:inline>
        </w:drawing>
      </w:r>
    </w:p>
    <w:p w14:paraId="62A5F806" w14:textId="0E9BDD21" w:rsidR="00D1530C" w:rsidRDefault="00246AA4" w:rsidP="00896F41">
      <w:pPr>
        <w:autoSpaceDE w:val="0"/>
        <w:autoSpaceDN w:val="0"/>
        <w:adjustRightInd w:val="0"/>
        <w:rPr>
          <w:rFonts w:ascii="Times New Roman" w:hAnsi="Times New Roman"/>
          <w:bCs/>
          <w:color w:val="000000"/>
          <w:szCs w:val="21"/>
        </w:rPr>
      </w:pPr>
      <w:r w:rsidRPr="005C37B1">
        <w:rPr>
          <w:rFonts w:ascii="Times New Roman" w:hAnsi="Times New Roman"/>
          <w:b/>
          <w:bCs/>
          <w:szCs w:val="21"/>
        </w:rPr>
        <w:t>Fig</w:t>
      </w:r>
      <w:r w:rsidR="00FA2702" w:rsidRPr="005C37B1">
        <w:rPr>
          <w:rFonts w:ascii="Times New Roman" w:hAnsi="Times New Roman"/>
          <w:b/>
          <w:bCs/>
          <w:szCs w:val="21"/>
        </w:rPr>
        <w:t>.</w:t>
      </w:r>
      <w:r w:rsidRPr="005C37B1">
        <w:rPr>
          <w:rFonts w:ascii="Times New Roman" w:hAnsi="Times New Roman"/>
          <w:b/>
          <w:bCs/>
          <w:szCs w:val="21"/>
        </w:rPr>
        <w:t xml:space="preserve"> </w:t>
      </w:r>
      <w:r w:rsidR="00284A21" w:rsidRPr="005C37B1">
        <w:rPr>
          <w:rFonts w:ascii="Times New Roman" w:hAnsi="Times New Roman"/>
          <w:b/>
          <w:bCs/>
          <w:szCs w:val="21"/>
        </w:rPr>
        <w:t>S</w:t>
      </w:r>
      <w:r w:rsidR="00284A21" w:rsidRPr="005C37B1">
        <w:rPr>
          <w:rFonts w:ascii="Times New Roman" w:hAnsi="Times New Roman" w:hint="eastAsia"/>
          <w:b/>
          <w:bCs/>
          <w:szCs w:val="21"/>
        </w:rPr>
        <w:t>1</w:t>
      </w:r>
      <w:r w:rsidRPr="005C37B1">
        <w:rPr>
          <w:rFonts w:ascii="Times New Roman" w:hAnsi="Times New Roman"/>
          <w:b/>
          <w:bCs/>
          <w:szCs w:val="21"/>
        </w:rPr>
        <w:t>.</w:t>
      </w:r>
      <w:r w:rsidRPr="005C37B1">
        <w:rPr>
          <w:rFonts w:ascii="Times New Roman" w:hAnsi="Times New Roman"/>
          <w:b/>
          <w:bCs/>
          <w:color w:val="000000"/>
          <w:szCs w:val="21"/>
        </w:rPr>
        <w:t xml:space="preserve"> </w:t>
      </w:r>
      <w:r w:rsidRPr="004A1DD5">
        <w:rPr>
          <w:rFonts w:ascii="Times New Roman" w:hAnsi="Times New Roman"/>
          <w:bCs/>
          <w:szCs w:val="21"/>
        </w:rPr>
        <w:t>The effect of QFF-PM</w:t>
      </w:r>
      <w:r w:rsidRPr="004A1DD5">
        <w:rPr>
          <w:rFonts w:ascii="Times New Roman" w:hAnsi="Times New Roman"/>
          <w:bCs/>
          <w:szCs w:val="21"/>
          <w:vertAlign w:val="subscript"/>
        </w:rPr>
        <w:t>2.5</w:t>
      </w:r>
      <w:r w:rsidRPr="004A1DD5">
        <w:rPr>
          <w:rFonts w:ascii="Times New Roman" w:hAnsi="Times New Roman"/>
          <w:bCs/>
          <w:szCs w:val="21"/>
        </w:rPr>
        <w:t xml:space="preserve"> exposure on cell </w:t>
      </w:r>
      <w:r w:rsidR="00BC4389" w:rsidRPr="004A1DD5">
        <w:rPr>
          <w:rFonts w:ascii="Times New Roman" w:hAnsi="Times New Roman" w:hint="eastAsia"/>
          <w:bCs/>
          <w:szCs w:val="21"/>
        </w:rPr>
        <w:t>viabilities</w:t>
      </w:r>
      <w:r w:rsidR="00BC4389" w:rsidRPr="004A1DD5">
        <w:rPr>
          <w:rFonts w:ascii="Times New Roman" w:hAnsi="Times New Roman"/>
          <w:bCs/>
          <w:szCs w:val="21"/>
        </w:rPr>
        <w:t xml:space="preserve"> </w:t>
      </w:r>
      <w:r w:rsidRPr="004A1DD5">
        <w:rPr>
          <w:rFonts w:ascii="Times New Roman" w:hAnsi="Times New Roman"/>
          <w:bCs/>
          <w:szCs w:val="21"/>
        </w:rPr>
        <w:t>of megakaryocyte</w:t>
      </w:r>
      <w:r w:rsidR="00BC4389" w:rsidRPr="004A1DD5">
        <w:rPr>
          <w:rFonts w:ascii="Times New Roman" w:hAnsi="Times New Roman" w:hint="eastAsia"/>
          <w:bCs/>
          <w:szCs w:val="21"/>
        </w:rPr>
        <w:t>s</w:t>
      </w:r>
      <w:r w:rsidRPr="004A1DD5">
        <w:rPr>
          <w:rFonts w:ascii="Times New Roman" w:hAnsi="Times New Roman"/>
          <w:bCs/>
          <w:szCs w:val="21"/>
        </w:rPr>
        <w:t xml:space="preserve">. </w:t>
      </w:r>
      <w:r w:rsidRPr="004A1DD5">
        <w:rPr>
          <w:rFonts w:ascii="Times New Roman" w:eastAsia="TimesNewRomanPS" w:hAnsi="Times New Roman"/>
          <w:bCs/>
          <w:kern w:val="0"/>
          <w:szCs w:val="21"/>
        </w:rPr>
        <w:t>(</w:t>
      </w:r>
      <w:r w:rsidR="00D60A9C">
        <w:rPr>
          <w:rFonts w:ascii="Times New Roman" w:eastAsia="TimesNewRomanPS" w:hAnsi="Times New Roman"/>
          <w:bCs/>
          <w:kern w:val="0"/>
          <w:szCs w:val="21"/>
        </w:rPr>
        <w:t>A</w:t>
      </w:r>
      <w:r w:rsidRPr="004A1DD5">
        <w:rPr>
          <w:rFonts w:ascii="Times New Roman" w:eastAsia="TimesNewRomanPS" w:hAnsi="Times New Roman"/>
          <w:bCs/>
          <w:kern w:val="0"/>
          <w:szCs w:val="21"/>
        </w:rPr>
        <w:t xml:space="preserve">) </w:t>
      </w:r>
      <w:r w:rsidR="00875193" w:rsidRPr="004A1DD5">
        <w:rPr>
          <w:rFonts w:ascii="Times New Roman" w:eastAsia="TimesNewRomanPS" w:hAnsi="Times New Roman" w:hint="eastAsia"/>
          <w:bCs/>
          <w:kern w:val="0"/>
          <w:szCs w:val="21"/>
        </w:rPr>
        <w:t xml:space="preserve">The relative </w:t>
      </w:r>
      <w:r w:rsidR="00875193" w:rsidRPr="004A1DD5">
        <w:rPr>
          <w:rFonts w:ascii="Times New Roman" w:hAnsi="Times New Roman" w:hint="eastAsia"/>
          <w:bCs/>
          <w:szCs w:val="21"/>
        </w:rPr>
        <w:t>c</w:t>
      </w:r>
      <w:r w:rsidRPr="004A1DD5">
        <w:rPr>
          <w:rFonts w:ascii="Times New Roman" w:hAnsi="Times New Roman"/>
          <w:bCs/>
          <w:szCs w:val="21"/>
        </w:rPr>
        <w:t>ell viabilit</w:t>
      </w:r>
      <w:r w:rsidR="00DE2DD2" w:rsidRPr="004A1DD5">
        <w:rPr>
          <w:rFonts w:ascii="Times New Roman" w:hAnsi="Times New Roman" w:hint="eastAsia"/>
          <w:bCs/>
          <w:szCs w:val="21"/>
        </w:rPr>
        <w:t>ies</w:t>
      </w:r>
      <w:r w:rsidRPr="004A1DD5">
        <w:rPr>
          <w:rFonts w:ascii="Times New Roman" w:hAnsi="Times New Roman"/>
          <w:bCs/>
          <w:szCs w:val="21"/>
        </w:rPr>
        <w:t xml:space="preserve"> </w:t>
      </w:r>
      <w:r w:rsidR="00DE2DD2" w:rsidRPr="004A1DD5">
        <w:rPr>
          <w:rFonts w:ascii="Times New Roman" w:hAnsi="Times New Roman" w:hint="eastAsia"/>
          <w:bCs/>
          <w:szCs w:val="21"/>
        </w:rPr>
        <w:t xml:space="preserve">of megakaryocytes under </w:t>
      </w:r>
      <w:r w:rsidRPr="004A1DD5">
        <w:rPr>
          <w:rFonts w:ascii="Times New Roman" w:hAnsi="Times New Roman"/>
          <w:bCs/>
          <w:szCs w:val="21"/>
        </w:rPr>
        <w:t>a series of concentrations of QFF-PM</w:t>
      </w:r>
      <w:r w:rsidRPr="004A1DD5">
        <w:rPr>
          <w:rFonts w:ascii="Times New Roman" w:hAnsi="Times New Roman"/>
          <w:bCs/>
          <w:szCs w:val="21"/>
          <w:vertAlign w:val="subscript"/>
        </w:rPr>
        <w:t xml:space="preserve">2.5 </w:t>
      </w:r>
      <w:r w:rsidRPr="004A1DD5">
        <w:rPr>
          <w:rFonts w:ascii="Times New Roman" w:hAnsi="Times New Roman"/>
          <w:bCs/>
          <w:szCs w:val="21"/>
        </w:rPr>
        <w:t xml:space="preserve">treatment. </w:t>
      </w:r>
      <w:r w:rsidRPr="004A1DD5">
        <w:rPr>
          <w:rFonts w:ascii="Times New Roman" w:hAnsi="Times New Roman"/>
          <w:bCs/>
          <w:color w:val="000000"/>
          <w:szCs w:val="21"/>
        </w:rPr>
        <w:t>*</w:t>
      </w:r>
      <w:r w:rsidRPr="004A1DD5">
        <w:rPr>
          <w:rFonts w:ascii="Times New Roman" w:eastAsia="TimesNewRomanPS" w:hAnsi="Times New Roman"/>
          <w:bCs/>
          <w:i/>
          <w:iCs/>
          <w:kern w:val="0"/>
          <w:szCs w:val="21"/>
        </w:rPr>
        <w:t>p</w:t>
      </w:r>
      <w:r w:rsidRPr="004A1DD5">
        <w:rPr>
          <w:rFonts w:ascii="Times New Roman" w:eastAsia="TimesNewRomanPS" w:hAnsi="Times New Roman"/>
          <w:bCs/>
          <w:kern w:val="0"/>
          <w:szCs w:val="21"/>
        </w:rPr>
        <w:t xml:space="preserve"> &lt; 0.05, or </w:t>
      </w:r>
      <w:r w:rsidRPr="004A1DD5">
        <w:rPr>
          <w:rFonts w:ascii="Times New Roman" w:hAnsi="Times New Roman"/>
          <w:bCs/>
          <w:color w:val="000000"/>
          <w:szCs w:val="21"/>
        </w:rPr>
        <w:t>**</w:t>
      </w:r>
      <w:r w:rsidRPr="004A1DD5">
        <w:rPr>
          <w:rFonts w:ascii="Times New Roman" w:eastAsia="TimesNewRomanPS" w:hAnsi="Times New Roman"/>
          <w:bCs/>
          <w:i/>
          <w:iCs/>
          <w:kern w:val="0"/>
          <w:szCs w:val="21"/>
        </w:rPr>
        <w:t>p</w:t>
      </w:r>
      <w:r w:rsidRPr="004A1DD5">
        <w:rPr>
          <w:rFonts w:ascii="Times New Roman" w:eastAsia="TimesNewRomanPS" w:hAnsi="Times New Roman"/>
          <w:bCs/>
          <w:kern w:val="0"/>
          <w:szCs w:val="21"/>
        </w:rPr>
        <w:t xml:space="preserve"> &lt; 0.01 versus the </w:t>
      </w:r>
      <w:r w:rsidR="00DE2DD2" w:rsidRPr="004A1DD5">
        <w:rPr>
          <w:rFonts w:ascii="Times New Roman" w:eastAsia="TimesNewRomanPS" w:hAnsi="Times New Roman" w:hint="eastAsia"/>
          <w:bCs/>
          <w:kern w:val="0"/>
          <w:szCs w:val="21"/>
        </w:rPr>
        <w:t xml:space="preserve">negative </w:t>
      </w:r>
      <w:r w:rsidRPr="004A1DD5">
        <w:rPr>
          <w:rFonts w:ascii="Times New Roman" w:eastAsia="TimesNewRomanPS" w:hAnsi="Times New Roman"/>
          <w:bCs/>
          <w:kern w:val="0"/>
          <w:szCs w:val="21"/>
        </w:rPr>
        <w:t>control. (</w:t>
      </w:r>
      <w:r w:rsidR="00D60A9C">
        <w:rPr>
          <w:rFonts w:ascii="Times New Roman" w:eastAsia="TimesNewRomanPS" w:hAnsi="Times New Roman"/>
          <w:bCs/>
          <w:kern w:val="0"/>
          <w:szCs w:val="21"/>
        </w:rPr>
        <w:t>B</w:t>
      </w:r>
      <w:r w:rsidRPr="004A1DD5">
        <w:rPr>
          <w:rFonts w:ascii="Times New Roman" w:eastAsia="TimesNewRomanPS" w:hAnsi="Times New Roman"/>
          <w:bCs/>
          <w:kern w:val="0"/>
          <w:szCs w:val="21"/>
        </w:rPr>
        <w:t xml:space="preserve">) The </w:t>
      </w:r>
      <w:r w:rsidRPr="004A1DD5">
        <w:rPr>
          <w:rFonts w:ascii="Times New Roman" w:hAnsi="Times New Roman"/>
          <w:bCs/>
          <w:szCs w:val="21"/>
        </w:rPr>
        <w:t>morphological alteration</w:t>
      </w:r>
      <w:r w:rsidR="00DE2DD2" w:rsidRPr="004A1DD5">
        <w:rPr>
          <w:rFonts w:ascii="Times New Roman" w:hAnsi="Times New Roman" w:hint="eastAsia"/>
          <w:bCs/>
          <w:szCs w:val="21"/>
        </w:rPr>
        <w:t>s</w:t>
      </w:r>
      <w:r w:rsidRPr="004A1DD5">
        <w:rPr>
          <w:rFonts w:ascii="Times New Roman" w:hAnsi="Times New Roman"/>
          <w:bCs/>
          <w:szCs w:val="21"/>
        </w:rPr>
        <w:t xml:space="preserve"> </w:t>
      </w:r>
      <w:r w:rsidR="00DE2DD2" w:rsidRPr="004A1DD5">
        <w:rPr>
          <w:rFonts w:ascii="Times New Roman" w:hAnsi="Times New Roman" w:hint="eastAsia"/>
          <w:bCs/>
          <w:szCs w:val="21"/>
        </w:rPr>
        <w:t xml:space="preserve">of megakaryocytes </w:t>
      </w:r>
      <w:r w:rsidRPr="004A1DD5">
        <w:rPr>
          <w:rFonts w:ascii="Times New Roman" w:hAnsi="Times New Roman"/>
          <w:bCs/>
          <w:szCs w:val="21"/>
        </w:rPr>
        <w:t>caused by QFF-PM</w:t>
      </w:r>
      <w:r w:rsidRPr="004A1DD5">
        <w:rPr>
          <w:rFonts w:ascii="Times New Roman" w:hAnsi="Times New Roman"/>
          <w:bCs/>
          <w:szCs w:val="21"/>
          <w:vertAlign w:val="subscript"/>
        </w:rPr>
        <w:t>2.5</w:t>
      </w:r>
      <w:r w:rsidRPr="004A1DD5">
        <w:rPr>
          <w:rFonts w:ascii="Times New Roman" w:hAnsi="Times New Roman"/>
          <w:bCs/>
          <w:szCs w:val="21"/>
        </w:rPr>
        <w:t xml:space="preserve"> stimulation</w:t>
      </w:r>
      <w:r w:rsidRPr="004A1DD5">
        <w:rPr>
          <w:rFonts w:ascii="Times New Roman" w:hAnsi="Times New Roman"/>
          <w:bCs/>
          <w:color w:val="000000"/>
          <w:szCs w:val="21"/>
        </w:rPr>
        <w:t xml:space="preserve">. </w:t>
      </w:r>
      <w:r w:rsidR="008D7930" w:rsidRPr="004A1DD5">
        <w:rPr>
          <w:rFonts w:ascii="Times New Roman" w:hAnsi="Times New Roman" w:hint="eastAsia"/>
          <w:bCs/>
          <w:color w:val="000000"/>
          <w:szCs w:val="21"/>
        </w:rPr>
        <w:t>The exp</w:t>
      </w:r>
      <w:r w:rsidR="00ED66E1" w:rsidRPr="004A1DD5">
        <w:rPr>
          <w:rFonts w:ascii="Times New Roman" w:hAnsi="Times New Roman" w:hint="eastAsia"/>
          <w:bCs/>
          <w:color w:val="000000"/>
          <w:szCs w:val="21"/>
        </w:rPr>
        <w:t xml:space="preserve">osure time lasted for </w:t>
      </w:r>
      <w:r w:rsidR="00296C01" w:rsidRPr="004A1DD5">
        <w:rPr>
          <w:rFonts w:ascii="Times New Roman" w:hAnsi="Times New Roman" w:hint="eastAsia"/>
          <w:bCs/>
          <w:color w:val="000000"/>
          <w:szCs w:val="21"/>
        </w:rPr>
        <w:t>48</w:t>
      </w:r>
      <w:r w:rsidR="00ED66E1" w:rsidRPr="004A1DD5">
        <w:rPr>
          <w:rFonts w:ascii="Times New Roman" w:hAnsi="Times New Roman" w:hint="eastAsia"/>
          <w:bCs/>
          <w:color w:val="000000"/>
          <w:szCs w:val="21"/>
        </w:rPr>
        <w:t xml:space="preserve"> h. </w:t>
      </w:r>
      <w:r w:rsidRPr="004A1DD5">
        <w:rPr>
          <w:rFonts w:ascii="Times New Roman" w:hAnsi="Times New Roman" w:hint="eastAsia"/>
          <w:bCs/>
          <w:color w:val="000000"/>
          <w:szCs w:val="21"/>
        </w:rPr>
        <w:t>The s</w:t>
      </w:r>
      <w:r w:rsidRPr="004A1DD5">
        <w:rPr>
          <w:rFonts w:ascii="Times New Roman" w:hAnsi="Times New Roman"/>
          <w:bCs/>
          <w:color w:val="000000"/>
          <w:szCs w:val="21"/>
        </w:rPr>
        <w:t>cale bar</w:t>
      </w:r>
      <w:r w:rsidRPr="004A1DD5">
        <w:rPr>
          <w:rFonts w:ascii="Times New Roman" w:hAnsi="Times New Roman"/>
          <w:bCs/>
          <w:szCs w:val="21"/>
        </w:rPr>
        <w:t xml:space="preserve"> represents</w:t>
      </w:r>
      <w:r w:rsidRPr="004A1DD5">
        <w:rPr>
          <w:rFonts w:ascii="Times New Roman" w:hAnsi="Times New Roman" w:hint="eastAsia"/>
          <w:bCs/>
          <w:szCs w:val="21"/>
        </w:rPr>
        <w:t xml:space="preserve"> </w:t>
      </w:r>
      <w:r w:rsidRPr="004A1DD5">
        <w:rPr>
          <w:rFonts w:ascii="Times New Roman" w:hAnsi="Times New Roman"/>
          <w:bCs/>
          <w:color w:val="000000"/>
          <w:szCs w:val="21"/>
        </w:rPr>
        <w:t>100 μm.</w:t>
      </w:r>
    </w:p>
    <w:p w14:paraId="0C7F00C0" w14:textId="7F4C7D58" w:rsidR="001B09C0" w:rsidRDefault="001B09C0" w:rsidP="00896F41">
      <w:pPr>
        <w:autoSpaceDE w:val="0"/>
        <w:autoSpaceDN w:val="0"/>
        <w:adjustRightInd w:val="0"/>
        <w:rPr>
          <w:rFonts w:ascii="Times New Roman" w:hAnsi="Times New Roman"/>
          <w:bCs/>
          <w:color w:val="000000"/>
          <w:szCs w:val="21"/>
        </w:rPr>
      </w:pPr>
    </w:p>
    <w:p w14:paraId="347190A1" w14:textId="03C64D7A" w:rsidR="001B09C0" w:rsidRDefault="001B09C0" w:rsidP="00896F41">
      <w:pPr>
        <w:autoSpaceDE w:val="0"/>
        <w:autoSpaceDN w:val="0"/>
        <w:adjustRightInd w:val="0"/>
        <w:rPr>
          <w:rFonts w:ascii="Times New Roman" w:hAnsi="Times New Roman"/>
          <w:bCs/>
          <w:color w:val="000000"/>
          <w:szCs w:val="21"/>
        </w:rPr>
      </w:pPr>
    </w:p>
    <w:p w14:paraId="699704C1" w14:textId="619E4C3C" w:rsidR="001B09C0" w:rsidRDefault="001B09C0" w:rsidP="00896F41">
      <w:pPr>
        <w:autoSpaceDE w:val="0"/>
        <w:autoSpaceDN w:val="0"/>
        <w:adjustRightInd w:val="0"/>
        <w:rPr>
          <w:rFonts w:ascii="Times New Roman" w:hAnsi="Times New Roman"/>
          <w:bCs/>
          <w:color w:val="000000"/>
          <w:szCs w:val="21"/>
        </w:rPr>
      </w:pPr>
    </w:p>
    <w:p w14:paraId="10DF77C3" w14:textId="68021EC6" w:rsidR="001B09C0" w:rsidRDefault="001B09C0" w:rsidP="00896F41">
      <w:pPr>
        <w:autoSpaceDE w:val="0"/>
        <w:autoSpaceDN w:val="0"/>
        <w:adjustRightInd w:val="0"/>
        <w:rPr>
          <w:rFonts w:ascii="Times New Roman" w:hAnsi="Times New Roman"/>
          <w:bCs/>
          <w:color w:val="000000"/>
          <w:szCs w:val="21"/>
        </w:rPr>
      </w:pPr>
    </w:p>
    <w:p w14:paraId="34636ED8" w14:textId="65A010EF" w:rsidR="001B09C0" w:rsidRDefault="001B09C0" w:rsidP="00896F41">
      <w:pPr>
        <w:autoSpaceDE w:val="0"/>
        <w:autoSpaceDN w:val="0"/>
        <w:adjustRightInd w:val="0"/>
        <w:rPr>
          <w:rFonts w:ascii="Times New Roman" w:hAnsi="Times New Roman"/>
          <w:bCs/>
          <w:color w:val="000000"/>
          <w:szCs w:val="21"/>
        </w:rPr>
      </w:pPr>
    </w:p>
    <w:p w14:paraId="48B69111" w14:textId="1EE816C3" w:rsidR="001B09C0" w:rsidRDefault="001B09C0" w:rsidP="00896F41">
      <w:pPr>
        <w:autoSpaceDE w:val="0"/>
        <w:autoSpaceDN w:val="0"/>
        <w:adjustRightInd w:val="0"/>
        <w:rPr>
          <w:rFonts w:ascii="Times New Roman" w:hAnsi="Times New Roman"/>
          <w:bCs/>
          <w:color w:val="000000"/>
          <w:szCs w:val="21"/>
        </w:rPr>
      </w:pPr>
    </w:p>
    <w:p w14:paraId="48BE0BA9" w14:textId="77777777" w:rsidR="001B09C0" w:rsidRPr="005C37B1" w:rsidRDefault="001B09C0" w:rsidP="00896F41">
      <w:pPr>
        <w:autoSpaceDE w:val="0"/>
        <w:autoSpaceDN w:val="0"/>
        <w:adjustRightInd w:val="0"/>
        <w:rPr>
          <w:rFonts w:ascii="Times New Roman" w:hAnsi="Times New Roman"/>
          <w:color w:val="000000"/>
          <w:szCs w:val="21"/>
        </w:rPr>
      </w:pPr>
    </w:p>
    <w:p w14:paraId="0FD9848F" w14:textId="654114DB" w:rsidR="00AF0E3B" w:rsidRDefault="00AF0E3B" w:rsidP="00896F41">
      <w:pPr>
        <w:autoSpaceDE w:val="0"/>
        <w:autoSpaceDN w:val="0"/>
        <w:adjustRightInd w:val="0"/>
        <w:rPr>
          <w:rFonts w:ascii="Times New Roman" w:hAnsi="Times New Roman"/>
          <w:sz w:val="24"/>
        </w:rPr>
      </w:pPr>
    </w:p>
    <w:p w14:paraId="7F2D5B63" w14:textId="77777777" w:rsidR="00D1530C" w:rsidRDefault="00246AA4" w:rsidP="00896F41">
      <w:pPr>
        <w:jc w:val="center"/>
        <w:rPr>
          <w:sz w:val="24"/>
        </w:rPr>
      </w:pPr>
      <w:r>
        <w:rPr>
          <w:noProof/>
          <w:sz w:val="24"/>
        </w:rPr>
        <w:drawing>
          <wp:inline distT="0" distB="0" distL="0" distR="0" wp14:anchorId="552CA29F" wp14:editId="2C6793BE">
            <wp:extent cx="3103245" cy="2495550"/>
            <wp:effectExtent l="0" t="0" r="190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38555" cy="2523883"/>
                    </a:xfrm>
                    <a:prstGeom prst="rect">
                      <a:avLst/>
                    </a:prstGeom>
                    <a:noFill/>
                    <a:ln>
                      <a:noFill/>
                    </a:ln>
                  </pic:spPr>
                </pic:pic>
              </a:graphicData>
            </a:graphic>
          </wp:inline>
        </w:drawing>
      </w:r>
    </w:p>
    <w:p w14:paraId="0A17EFE3" w14:textId="5D5C3A3C" w:rsidR="00D1530C" w:rsidRPr="005C37B1" w:rsidRDefault="00246AA4" w:rsidP="00896F41">
      <w:pPr>
        <w:rPr>
          <w:rFonts w:ascii="Times New Roman" w:eastAsia="TimesNewRomanPS" w:hAnsi="Times New Roman"/>
          <w:kern w:val="0"/>
          <w:szCs w:val="21"/>
        </w:rPr>
      </w:pPr>
      <w:r w:rsidRPr="005C37B1">
        <w:rPr>
          <w:rFonts w:ascii="Times New Roman" w:hAnsi="Times New Roman"/>
          <w:b/>
          <w:bCs/>
          <w:szCs w:val="21"/>
        </w:rPr>
        <w:t>Fig</w:t>
      </w:r>
      <w:r w:rsidR="00721D59" w:rsidRPr="005C37B1">
        <w:rPr>
          <w:rFonts w:ascii="Times New Roman" w:hAnsi="Times New Roman"/>
          <w:b/>
          <w:bCs/>
          <w:szCs w:val="21"/>
        </w:rPr>
        <w:t>.</w:t>
      </w:r>
      <w:r w:rsidRPr="005C37B1">
        <w:rPr>
          <w:rFonts w:ascii="Times New Roman" w:hAnsi="Times New Roman"/>
          <w:b/>
          <w:bCs/>
          <w:szCs w:val="21"/>
        </w:rPr>
        <w:t xml:space="preserve"> </w:t>
      </w:r>
      <w:r w:rsidR="00284A21" w:rsidRPr="005C37B1">
        <w:rPr>
          <w:rFonts w:ascii="Times New Roman" w:hAnsi="Times New Roman"/>
          <w:b/>
          <w:bCs/>
          <w:szCs w:val="21"/>
        </w:rPr>
        <w:t>S</w:t>
      </w:r>
      <w:r w:rsidR="00284A21" w:rsidRPr="005C37B1">
        <w:rPr>
          <w:rFonts w:ascii="Times New Roman" w:hAnsi="Times New Roman" w:hint="eastAsia"/>
          <w:b/>
          <w:bCs/>
          <w:szCs w:val="21"/>
        </w:rPr>
        <w:t>2</w:t>
      </w:r>
      <w:r w:rsidRPr="005C37B1">
        <w:rPr>
          <w:rFonts w:ascii="Times New Roman" w:hAnsi="Times New Roman"/>
          <w:b/>
          <w:bCs/>
          <w:szCs w:val="21"/>
        </w:rPr>
        <w:t>.</w:t>
      </w:r>
      <w:r w:rsidRPr="005C37B1">
        <w:rPr>
          <w:rFonts w:ascii="Times New Roman" w:hAnsi="Times New Roman"/>
          <w:b/>
          <w:color w:val="000000"/>
          <w:szCs w:val="21"/>
        </w:rPr>
        <w:t xml:space="preserve"> </w:t>
      </w:r>
      <w:bookmarkStart w:id="2" w:name="_Hlk67482649"/>
      <w:r w:rsidRPr="004A1DD5">
        <w:rPr>
          <w:rFonts w:ascii="Times New Roman" w:hAnsi="Times New Roman"/>
          <w:bCs/>
          <w:szCs w:val="21"/>
        </w:rPr>
        <w:t>Growth curve</w:t>
      </w:r>
      <w:r w:rsidR="005678A5" w:rsidRPr="004A1DD5">
        <w:rPr>
          <w:rFonts w:ascii="Times New Roman" w:hAnsi="Times New Roman" w:hint="eastAsia"/>
          <w:bCs/>
          <w:szCs w:val="21"/>
        </w:rPr>
        <w:t>s</w:t>
      </w:r>
      <w:r w:rsidRPr="004A1DD5">
        <w:rPr>
          <w:rFonts w:ascii="Times New Roman" w:hAnsi="Times New Roman"/>
          <w:bCs/>
          <w:szCs w:val="21"/>
        </w:rPr>
        <w:t xml:space="preserve"> of megakaryocyte</w:t>
      </w:r>
      <w:r w:rsidR="005678A5" w:rsidRPr="004A1DD5">
        <w:rPr>
          <w:rFonts w:ascii="Times New Roman" w:hAnsi="Times New Roman" w:hint="eastAsia"/>
          <w:bCs/>
          <w:szCs w:val="21"/>
        </w:rPr>
        <w:t>s</w:t>
      </w:r>
      <w:bookmarkEnd w:id="2"/>
      <w:r w:rsidRPr="004A1DD5">
        <w:rPr>
          <w:rFonts w:ascii="Times New Roman" w:hAnsi="Times New Roman"/>
          <w:bCs/>
          <w:szCs w:val="21"/>
        </w:rPr>
        <w:t xml:space="preserve"> upon QFF-PM</w:t>
      </w:r>
      <w:r w:rsidRPr="004A1DD5">
        <w:rPr>
          <w:rFonts w:ascii="Times New Roman" w:hAnsi="Times New Roman"/>
          <w:bCs/>
          <w:szCs w:val="21"/>
          <w:vertAlign w:val="subscript"/>
        </w:rPr>
        <w:t>2.5</w:t>
      </w:r>
      <w:r w:rsidR="001F5D34" w:rsidRPr="004A1DD5">
        <w:rPr>
          <w:rFonts w:ascii="Times New Roman" w:hAnsi="Times New Roman"/>
          <w:bCs/>
          <w:szCs w:val="21"/>
        </w:rPr>
        <w:t xml:space="preserve"> exposure.</w:t>
      </w:r>
      <w:r w:rsidRPr="004A1DD5">
        <w:rPr>
          <w:rFonts w:ascii="Times New Roman" w:hAnsi="Times New Roman"/>
          <w:bCs/>
          <w:szCs w:val="21"/>
        </w:rPr>
        <w:t xml:space="preserve"> </w:t>
      </w:r>
      <w:r w:rsidRPr="004A1DD5">
        <w:rPr>
          <w:rFonts w:ascii="Times New Roman" w:hAnsi="Times New Roman"/>
          <w:bCs/>
          <w:color w:val="000000"/>
          <w:szCs w:val="21"/>
        </w:rPr>
        <w:t>*</w:t>
      </w:r>
      <w:r w:rsidRPr="004A1DD5">
        <w:rPr>
          <w:rFonts w:ascii="Times New Roman" w:eastAsia="TimesNewRomanPS" w:hAnsi="Times New Roman"/>
          <w:bCs/>
          <w:i/>
          <w:iCs/>
          <w:kern w:val="0"/>
          <w:szCs w:val="21"/>
        </w:rPr>
        <w:t>p</w:t>
      </w:r>
      <w:r w:rsidRPr="004A1DD5">
        <w:rPr>
          <w:rFonts w:ascii="Times New Roman" w:eastAsia="TimesNewRomanPS" w:hAnsi="Times New Roman"/>
          <w:bCs/>
          <w:kern w:val="0"/>
          <w:szCs w:val="21"/>
        </w:rPr>
        <w:t xml:space="preserve"> &lt; 0.05, or </w:t>
      </w:r>
      <w:r w:rsidRPr="004A1DD5">
        <w:rPr>
          <w:rFonts w:ascii="Times New Roman" w:hAnsi="Times New Roman"/>
          <w:bCs/>
          <w:color w:val="000000"/>
          <w:szCs w:val="21"/>
        </w:rPr>
        <w:t>**</w:t>
      </w:r>
      <w:r w:rsidRPr="004A1DD5">
        <w:rPr>
          <w:rFonts w:ascii="Times New Roman" w:eastAsia="TimesNewRomanPS" w:hAnsi="Times New Roman"/>
          <w:bCs/>
          <w:i/>
          <w:iCs/>
          <w:kern w:val="0"/>
          <w:szCs w:val="21"/>
        </w:rPr>
        <w:t>p</w:t>
      </w:r>
      <w:r w:rsidRPr="004A1DD5">
        <w:rPr>
          <w:rFonts w:ascii="Times New Roman" w:eastAsia="TimesNewRomanPS" w:hAnsi="Times New Roman"/>
          <w:bCs/>
          <w:kern w:val="0"/>
          <w:szCs w:val="21"/>
        </w:rPr>
        <w:t xml:space="preserve"> &lt;</w:t>
      </w:r>
      <w:r w:rsidR="001F5D34" w:rsidRPr="004A1DD5">
        <w:rPr>
          <w:rFonts w:ascii="Times New Roman" w:eastAsia="TimesNewRomanPS" w:hAnsi="Times New Roman"/>
          <w:bCs/>
          <w:kern w:val="0"/>
          <w:szCs w:val="21"/>
        </w:rPr>
        <w:t xml:space="preserve"> 0.01 versus the control group.</w:t>
      </w:r>
    </w:p>
    <w:p w14:paraId="71AE2D29" w14:textId="41005FC3" w:rsidR="00A971B6" w:rsidRDefault="00A971B6">
      <w:pPr>
        <w:widowControl/>
        <w:jc w:val="left"/>
        <w:rPr>
          <w:rFonts w:ascii="Times New Roman" w:hAnsi="Times New Roman"/>
          <w:sz w:val="24"/>
        </w:rPr>
      </w:pPr>
      <w:r>
        <w:rPr>
          <w:rFonts w:ascii="Times New Roman" w:hAnsi="Times New Roman"/>
          <w:sz w:val="24"/>
        </w:rPr>
        <w:br w:type="page"/>
      </w:r>
    </w:p>
    <w:p w14:paraId="607E0738" w14:textId="5804C8E8" w:rsidR="00193994" w:rsidRDefault="00193994" w:rsidP="00894175">
      <w:pPr>
        <w:jc w:val="center"/>
        <w:rPr>
          <w:rFonts w:ascii="Times New Roman" w:hAnsi="Times New Roman"/>
          <w:sz w:val="24"/>
        </w:rPr>
      </w:pPr>
      <w:r>
        <w:rPr>
          <w:noProof/>
        </w:rPr>
        <w:lastRenderedPageBreak/>
        <w:drawing>
          <wp:inline distT="0" distB="0" distL="0" distR="0" wp14:anchorId="50C55D50" wp14:editId="5E4D2379">
            <wp:extent cx="3028950" cy="1444267"/>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5533" cy="1461710"/>
                    </a:xfrm>
                    <a:prstGeom prst="rect">
                      <a:avLst/>
                    </a:prstGeom>
                    <a:noFill/>
                    <a:ln>
                      <a:noFill/>
                    </a:ln>
                  </pic:spPr>
                </pic:pic>
              </a:graphicData>
            </a:graphic>
          </wp:inline>
        </w:drawing>
      </w:r>
    </w:p>
    <w:p w14:paraId="429D9BAA" w14:textId="78C33C4E" w:rsidR="00894175" w:rsidRDefault="00894175" w:rsidP="00A07830">
      <w:pPr>
        <w:rPr>
          <w:rFonts w:ascii="Times New Roman" w:hAnsi="Times New Roman"/>
          <w:bCs/>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Pr="005C37B1">
        <w:rPr>
          <w:rFonts w:ascii="Times New Roman" w:hAnsi="Times New Roman" w:hint="eastAsia"/>
          <w:b/>
          <w:bCs/>
          <w:szCs w:val="21"/>
        </w:rPr>
        <w:t>S3</w:t>
      </w:r>
      <w:r w:rsidRPr="005C37B1">
        <w:rPr>
          <w:rFonts w:ascii="Times New Roman" w:hAnsi="Times New Roman"/>
          <w:b/>
          <w:bCs/>
          <w:szCs w:val="21"/>
        </w:rPr>
        <w:t>.</w:t>
      </w:r>
      <w:r w:rsidRPr="005C37B1">
        <w:rPr>
          <w:rFonts w:ascii="Times New Roman" w:hAnsi="Times New Roman"/>
          <w:b/>
          <w:bCs/>
          <w:color w:val="000000"/>
          <w:szCs w:val="21"/>
        </w:rPr>
        <w:t xml:space="preserve"> </w:t>
      </w:r>
      <w:r w:rsidRPr="004A1DD5">
        <w:rPr>
          <w:rFonts w:ascii="Times New Roman" w:hAnsi="Times New Roman"/>
          <w:bCs/>
          <w:szCs w:val="21"/>
        </w:rPr>
        <w:t>The morphological alteration of megakaryocyte</w:t>
      </w:r>
      <w:r w:rsidRPr="004A1DD5">
        <w:rPr>
          <w:rFonts w:ascii="Times New Roman" w:hAnsi="Times New Roman" w:hint="eastAsia"/>
          <w:bCs/>
          <w:szCs w:val="21"/>
        </w:rPr>
        <w:t>s</w:t>
      </w:r>
      <w:r w:rsidRPr="004A1DD5">
        <w:rPr>
          <w:rFonts w:ascii="Times New Roman" w:hAnsi="Times New Roman"/>
          <w:bCs/>
          <w:szCs w:val="21"/>
        </w:rPr>
        <w:t xml:space="preserve"> upon </w:t>
      </w:r>
      <w:r w:rsidR="003529A2" w:rsidRPr="004A1DD5">
        <w:rPr>
          <w:rFonts w:ascii="Times New Roman" w:hAnsi="Times New Roman"/>
          <w:bCs/>
          <w:szCs w:val="21"/>
        </w:rPr>
        <w:t>TPO</w:t>
      </w:r>
      <w:r w:rsidRPr="004A1DD5">
        <w:rPr>
          <w:rFonts w:ascii="Times New Roman" w:hAnsi="Times New Roman"/>
          <w:bCs/>
          <w:szCs w:val="21"/>
        </w:rPr>
        <w:t xml:space="preserve"> treatment</w:t>
      </w:r>
      <w:r w:rsidRPr="004A1DD5">
        <w:rPr>
          <w:rFonts w:ascii="Times New Roman" w:hAnsi="Times New Roman"/>
          <w:bCs/>
          <w:color w:val="000000"/>
          <w:szCs w:val="21"/>
        </w:rPr>
        <w:t>.</w:t>
      </w:r>
      <w:r w:rsidR="00501490" w:rsidRPr="004A1DD5">
        <w:rPr>
          <w:rFonts w:ascii="Times New Roman" w:hAnsi="Times New Roman" w:hint="eastAsia"/>
          <w:bCs/>
          <w:szCs w:val="21"/>
        </w:rPr>
        <w:t xml:space="preserve"> </w:t>
      </w:r>
      <w:r w:rsidR="003529A2" w:rsidRPr="004A1DD5">
        <w:rPr>
          <w:rFonts w:ascii="Times New Roman" w:hAnsi="Times New Roman" w:hint="eastAsia"/>
          <w:bCs/>
          <w:szCs w:val="21"/>
        </w:rPr>
        <w:t xml:space="preserve">The concentration of the positive control </w:t>
      </w:r>
      <w:r w:rsidR="009161D2" w:rsidRPr="004A1DD5">
        <w:rPr>
          <w:rFonts w:ascii="Times New Roman" w:hAnsi="Times New Roman" w:hint="eastAsia"/>
          <w:bCs/>
          <w:szCs w:val="21"/>
        </w:rPr>
        <w:t>(</w:t>
      </w:r>
      <w:r w:rsidR="003529A2" w:rsidRPr="004A1DD5">
        <w:rPr>
          <w:rFonts w:ascii="Times New Roman" w:hAnsi="Times New Roman" w:hint="eastAsia"/>
          <w:bCs/>
          <w:szCs w:val="21"/>
        </w:rPr>
        <w:t>TPO</w:t>
      </w:r>
      <w:r w:rsidR="009161D2" w:rsidRPr="004A1DD5">
        <w:rPr>
          <w:rFonts w:ascii="Times New Roman" w:hAnsi="Times New Roman" w:hint="eastAsia"/>
          <w:bCs/>
          <w:szCs w:val="21"/>
        </w:rPr>
        <w:t>)</w:t>
      </w:r>
      <w:r w:rsidR="003529A2" w:rsidRPr="004A1DD5">
        <w:rPr>
          <w:rFonts w:ascii="Times New Roman" w:hAnsi="Times New Roman" w:hint="eastAsia"/>
          <w:bCs/>
          <w:szCs w:val="21"/>
        </w:rPr>
        <w:t xml:space="preserve"> is </w:t>
      </w:r>
      <w:r w:rsidR="003529A2" w:rsidRPr="004A1DD5">
        <w:rPr>
          <w:rFonts w:ascii="Times New Roman" w:hAnsi="Times New Roman"/>
          <w:bCs/>
          <w:szCs w:val="21"/>
        </w:rPr>
        <w:t>1 ng/mL</w:t>
      </w:r>
      <w:r w:rsidR="003529A2" w:rsidRPr="004A1DD5">
        <w:rPr>
          <w:rFonts w:ascii="Times New Roman" w:hAnsi="Times New Roman" w:hint="eastAsia"/>
          <w:bCs/>
          <w:szCs w:val="21"/>
        </w:rPr>
        <w:t>.</w:t>
      </w:r>
      <w:r w:rsidR="003529A2" w:rsidRPr="004A1DD5">
        <w:rPr>
          <w:rFonts w:ascii="Times New Roman" w:hAnsi="Times New Roman"/>
          <w:bCs/>
          <w:szCs w:val="21"/>
        </w:rPr>
        <w:t xml:space="preserve"> Scale bars equal to 50 μm.</w:t>
      </w:r>
    </w:p>
    <w:p w14:paraId="74ED7A10" w14:textId="5570B039" w:rsidR="00D60A9C" w:rsidRDefault="00D60A9C" w:rsidP="00A07830">
      <w:pPr>
        <w:rPr>
          <w:rFonts w:ascii="Times New Roman" w:hAnsi="Times New Roman"/>
          <w:bCs/>
          <w:szCs w:val="21"/>
        </w:rPr>
      </w:pPr>
    </w:p>
    <w:p w14:paraId="5F2550A6" w14:textId="77777777" w:rsidR="00D60A9C" w:rsidRPr="005C37B1" w:rsidRDefault="00D60A9C" w:rsidP="00A07830">
      <w:pPr>
        <w:rPr>
          <w:rFonts w:ascii="Times New Roman" w:hAnsi="Times New Roman"/>
          <w:szCs w:val="21"/>
        </w:rPr>
      </w:pPr>
    </w:p>
    <w:p w14:paraId="42078058" w14:textId="77777777" w:rsidR="00D1530C" w:rsidRDefault="00D1530C" w:rsidP="00896F41">
      <w:pPr>
        <w:rPr>
          <w:rFonts w:ascii="Times New Roman" w:hAnsi="Times New Roman"/>
          <w:sz w:val="24"/>
        </w:rPr>
      </w:pPr>
    </w:p>
    <w:p w14:paraId="065A8F78" w14:textId="77777777" w:rsidR="00D1530C" w:rsidRDefault="00246AA4" w:rsidP="00896F41">
      <w:pPr>
        <w:jc w:val="center"/>
        <w:rPr>
          <w:sz w:val="24"/>
        </w:rPr>
      </w:pPr>
      <w:r>
        <w:rPr>
          <w:noProof/>
          <w:sz w:val="24"/>
        </w:rPr>
        <w:drawing>
          <wp:inline distT="0" distB="0" distL="0" distR="0" wp14:anchorId="57645FE3" wp14:editId="40BF69FF">
            <wp:extent cx="5128260" cy="16002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128260" cy="1600200"/>
                    </a:xfrm>
                    <a:prstGeom prst="rect">
                      <a:avLst/>
                    </a:prstGeom>
                    <a:noFill/>
                    <a:ln>
                      <a:noFill/>
                    </a:ln>
                  </pic:spPr>
                </pic:pic>
              </a:graphicData>
            </a:graphic>
          </wp:inline>
        </w:drawing>
      </w:r>
    </w:p>
    <w:p w14:paraId="5B3E99C1" w14:textId="26AC710E" w:rsidR="00D1530C" w:rsidRPr="004A1DD5" w:rsidRDefault="00246AA4" w:rsidP="00896F41">
      <w:pPr>
        <w:rPr>
          <w:rFonts w:ascii="Times New Roman" w:hAnsi="Times New Roman"/>
          <w:bCs/>
          <w:color w:val="000000"/>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005678A5" w:rsidRPr="005C37B1">
        <w:rPr>
          <w:rFonts w:ascii="Times New Roman" w:hAnsi="Times New Roman" w:hint="eastAsia"/>
          <w:b/>
          <w:bCs/>
          <w:szCs w:val="21"/>
        </w:rPr>
        <w:t>S</w:t>
      </w:r>
      <w:r w:rsidR="00894175" w:rsidRPr="005C37B1">
        <w:rPr>
          <w:rFonts w:ascii="Times New Roman" w:hAnsi="Times New Roman" w:hint="eastAsia"/>
          <w:b/>
          <w:bCs/>
          <w:szCs w:val="21"/>
        </w:rPr>
        <w:t>4</w:t>
      </w:r>
      <w:r w:rsidRPr="005C37B1">
        <w:rPr>
          <w:rFonts w:ascii="Times New Roman" w:hAnsi="Times New Roman"/>
          <w:b/>
          <w:bCs/>
          <w:szCs w:val="21"/>
        </w:rPr>
        <w:t>.</w:t>
      </w:r>
      <w:r w:rsidRPr="005C37B1">
        <w:rPr>
          <w:rFonts w:ascii="Times New Roman" w:hAnsi="Times New Roman"/>
          <w:b/>
          <w:bCs/>
          <w:color w:val="000000"/>
          <w:szCs w:val="21"/>
        </w:rPr>
        <w:t xml:space="preserve"> </w:t>
      </w:r>
      <w:r w:rsidRPr="004A1DD5">
        <w:rPr>
          <w:rFonts w:ascii="Times New Roman" w:hAnsi="Times New Roman"/>
          <w:bCs/>
          <w:szCs w:val="21"/>
        </w:rPr>
        <w:t>The morphological alteration of megakaryocyte</w:t>
      </w:r>
      <w:r w:rsidR="0053075D" w:rsidRPr="004A1DD5">
        <w:rPr>
          <w:rFonts w:ascii="Times New Roman" w:hAnsi="Times New Roman" w:hint="eastAsia"/>
          <w:bCs/>
          <w:szCs w:val="21"/>
        </w:rPr>
        <w:t>s</w:t>
      </w:r>
      <w:r w:rsidRPr="004A1DD5">
        <w:rPr>
          <w:rFonts w:ascii="Times New Roman" w:hAnsi="Times New Roman"/>
          <w:bCs/>
          <w:szCs w:val="21"/>
        </w:rPr>
        <w:t xml:space="preserve"> upon QFF-PM</w:t>
      </w:r>
      <w:r w:rsidRPr="004A1DD5">
        <w:rPr>
          <w:rFonts w:ascii="Times New Roman" w:hAnsi="Times New Roman"/>
          <w:bCs/>
          <w:szCs w:val="21"/>
          <w:vertAlign w:val="subscript"/>
        </w:rPr>
        <w:t>2.5</w:t>
      </w:r>
      <w:r w:rsidRPr="004A1DD5">
        <w:rPr>
          <w:rFonts w:ascii="Times New Roman" w:hAnsi="Times New Roman"/>
          <w:bCs/>
          <w:szCs w:val="21"/>
        </w:rPr>
        <w:t xml:space="preserve"> treatment</w:t>
      </w:r>
      <w:r w:rsidRPr="004A1DD5">
        <w:rPr>
          <w:rFonts w:ascii="Times New Roman" w:hAnsi="Times New Roman"/>
          <w:bCs/>
          <w:color w:val="000000"/>
          <w:szCs w:val="21"/>
        </w:rPr>
        <w:t>.</w:t>
      </w:r>
      <w:r w:rsidRPr="004A1DD5">
        <w:rPr>
          <w:rFonts w:ascii="Times New Roman" w:hAnsi="Times New Roman"/>
          <w:bCs/>
          <w:szCs w:val="21"/>
        </w:rPr>
        <w:t xml:space="preserve"> Scale bar</w:t>
      </w:r>
      <w:r w:rsidR="0053075D" w:rsidRPr="004A1DD5">
        <w:rPr>
          <w:rFonts w:ascii="Times New Roman" w:hAnsi="Times New Roman" w:hint="eastAsia"/>
          <w:bCs/>
          <w:szCs w:val="21"/>
        </w:rPr>
        <w:t>s</w:t>
      </w:r>
      <w:r w:rsidRPr="004A1DD5">
        <w:rPr>
          <w:rFonts w:ascii="Times New Roman" w:hAnsi="Times New Roman"/>
          <w:bCs/>
          <w:szCs w:val="21"/>
        </w:rPr>
        <w:t xml:space="preserve"> equal to 50 μm.</w:t>
      </w:r>
    </w:p>
    <w:p w14:paraId="4967119C" w14:textId="3593D742" w:rsidR="006D559F" w:rsidRDefault="006D559F" w:rsidP="00437898">
      <w:pPr>
        <w:jc w:val="center"/>
        <w:rPr>
          <w:rFonts w:ascii="Times New Roman" w:hAnsi="Times New Roman"/>
          <w:b/>
          <w:color w:val="000000"/>
          <w:sz w:val="24"/>
        </w:rPr>
      </w:pPr>
    </w:p>
    <w:p w14:paraId="03B5C87C" w14:textId="6FD8F7CA" w:rsidR="00D60A9C" w:rsidRDefault="00D60A9C" w:rsidP="00437898">
      <w:pPr>
        <w:jc w:val="center"/>
        <w:rPr>
          <w:rFonts w:ascii="Times New Roman" w:hAnsi="Times New Roman"/>
          <w:b/>
          <w:color w:val="000000"/>
          <w:sz w:val="24"/>
        </w:rPr>
      </w:pPr>
    </w:p>
    <w:p w14:paraId="71A6E9CE" w14:textId="2B64738E" w:rsidR="00D60A9C" w:rsidRDefault="00D60A9C" w:rsidP="00437898">
      <w:pPr>
        <w:jc w:val="center"/>
        <w:rPr>
          <w:rFonts w:ascii="Times New Roman" w:hAnsi="Times New Roman"/>
          <w:b/>
          <w:color w:val="000000"/>
          <w:sz w:val="24"/>
        </w:rPr>
      </w:pPr>
    </w:p>
    <w:p w14:paraId="47B1E1D5" w14:textId="3DD21D8C" w:rsidR="00D60A9C" w:rsidRDefault="00D60A9C" w:rsidP="00437898">
      <w:pPr>
        <w:jc w:val="center"/>
        <w:rPr>
          <w:rFonts w:ascii="Times New Roman" w:hAnsi="Times New Roman"/>
          <w:b/>
          <w:color w:val="000000"/>
          <w:sz w:val="24"/>
        </w:rPr>
      </w:pPr>
    </w:p>
    <w:p w14:paraId="40C464D1" w14:textId="77777777" w:rsidR="001B09C0" w:rsidRDefault="001B09C0" w:rsidP="00437898">
      <w:pPr>
        <w:jc w:val="center"/>
        <w:rPr>
          <w:rFonts w:ascii="Times New Roman" w:hAnsi="Times New Roman"/>
          <w:b/>
          <w:color w:val="000000"/>
          <w:sz w:val="24"/>
        </w:rPr>
      </w:pPr>
    </w:p>
    <w:p w14:paraId="022F2FC0" w14:textId="47C0DE26" w:rsidR="00193994" w:rsidRDefault="00193994" w:rsidP="00437898">
      <w:pPr>
        <w:jc w:val="center"/>
        <w:rPr>
          <w:rFonts w:ascii="Times New Roman" w:hAnsi="Times New Roman"/>
          <w:b/>
          <w:color w:val="000000"/>
          <w:sz w:val="24"/>
        </w:rPr>
      </w:pPr>
      <w:r>
        <w:rPr>
          <w:noProof/>
        </w:rPr>
        <w:drawing>
          <wp:inline distT="0" distB="0" distL="0" distR="0" wp14:anchorId="07B04AD0" wp14:editId="13E8CE5A">
            <wp:extent cx="2914650" cy="137250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7320" cy="1387891"/>
                    </a:xfrm>
                    <a:prstGeom prst="rect">
                      <a:avLst/>
                    </a:prstGeom>
                    <a:noFill/>
                    <a:ln>
                      <a:noFill/>
                    </a:ln>
                  </pic:spPr>
                </pic:pic>
              </a:graphicData>
            </a:graphic>
          </wp:inline>
        </w:drawing>
      </w:r>
    </w:p>
    <w:p w14:paraId="081A612C" w14:textId="6168F420" w:rsidR="000D781B" w:rsidRPr="005C37B1" w:rsidRDefault="000D781B" w:rsidP="00896F41">
      <w:pPr>
        <w:rPr>
          <w:rFonts w:ascii="Times New Roman" w:hAnsi="Times New Roman"/>
          <w:szCs w:val="21"/>
        </w:rPr>
      </w:pPr>
      <w:r w:rsidRPr="005C37B1">
        <w:rPr>
          <w:rFonts w:ascii="Times New Roman" w:hAnsi="Times New Roman"/>
          <w:b/>
          <w:bCs/>
          <w:szCs w:val="21"/>
        </w:rPr>
        <w:t xml:space="preserve">Fig. </w:t>
      </w:r>
      <w:r w:rsidRPr="005C37B1">
        <w:rPr>
          <w:rFonts w:ascii="Times New Roman" w:hAnsi="Times New Roman" w:hint="eastAsia"/>
          <w:b/>
          <w:bCs/>
          <w:szCs w:val="21"/>
        </w:rPr>
        <w:t>S</w:t>
      </w:r>
      <w:r w:rsidR="00DE0ABC" w:rsidRPr="005C37B1">
        <w:rPr>
          <w:rFonts w:ascii="Times New Roman" w:hAnsi="Times New Roman" w:hint="eastAsia"/>
          <w:b/>
          <w:bCs/>
          <w:szCs w:val="21"/>
        </w:rPr>
        <w:t>5</w:t>
      </w:r>
      <w:r w:rsidRPr="005C37B1">
        <w:rPr>
          <w:rFonts w:ascii="Times New Roman" w:hAnsi="Times New Roman"/>
          <w:b/>
          <w:bCs/>
          <w:szCs w:val="21"/>
        </w:rPr>
        <w:t>.</w:t>
      </w:r>
      <w:r w:rsidRPr="005C37B1">
        <w:rPr>
          <w:rFonts w:ascii="Times New Roman" w:hAnsi="Times New Roman"/>
          <w:b/>
          <w:bCs/>
          <w:color w:val="000000"/>
          <w:szCs w:val="21"/>
        </w:rPr>
        <w:t xml:space="preserve"> </w:t>
      </w:r>
      <w:r w:rsidRPr="004A1DD5">
        <w:rPr>
          <w:rFonts w:ascii="Times New Roman" w:hAnsi="Times New Roman"/>
          <w:color w:val="000000"/>
          <w:szCs w:val="21"/>
        </w:rPr>
        <w:t>G</w:t>
      </w:r>
      <w:r w:rsidRPr="004A1DD5">
        <w:rPr>
          <w:rFonts w:ascii="Times New Roman" w:hAnsi="Times New Roman" w:hint="eastAsia"/>
          <w:color w:val="000000"/>
          <w:szCs w:val="21"/>
        </w:rPr>
        <w:t xml:space="preserve">iemsa staining assay for TPO-induced </w:t>
      </w:r>
      <w:r w:rsidRPr="004A1DD5">
        <w:rPr>
          <w:rFonts w:ascii="Times New Roman" w:hAnsi="Times New Roman"/>
          <w:szCs w:val="21"/>
        </w:rPr>
        <w:t xml:space="preserve">morphological alteration </w:t>
      </w:r>
      <w:r w:rsidRPr="004A1DD5">
        <w:rPr>
          <w:rFonts w:ascii="Times New Roman" w:hAnsi="Times New Roman" w:hint="eastAsia"/>
          <w:szCs w:val="21"/>
        </w:rPr>
        <w:t>in</w:t>
      </w:r>
      <w:r w:rsidRPr="004A1DD5">
        <w:rPr>
          <w:rFonts w:ascii="Times New Roman" w:hAnsi="Times New Roman"/>
          <w:szCs w:val="21"/>
        </w:rPr>
        <w:t xml:space="preserve"> megakaryocyte</w:t>
      </w:r>
      <w:r w:rsidRPr="004A1DD5">
        <w:rPr>
          <w:rFonts w:ascii="Times New Roman" w:hAnsi="Times New Roman" w:hint="eastAsia"/>
          <w:szCs w:val="21"/>
        </w:rPr>
        <w:t>s</w:t>
      </w:r>
      <w:r w:rsidRPr="004A1DD5">
        <w:rPr>
          <w:rFonts w:ascii="Times New Roman" w:hAnsi="Times New Roman"/>
          <w:color w:val="000000"/>
          <w:szCs w:val="21"/>
        </w:rPr>
        <w:t>.</w:t>
      </w:r>
      <w:r w:rsidRPr="004A1DD5">
        <w:rPr>
          <w:rFonts w:ascii="Times New Roman" w:hAnsi="Times New Roman" w:hint="eastAsia"/>
          <w:color w:val="000000"/>
          <w:szCs w:val="21"/>
        </w:rPr>
        <w:t xml:space="preserve"> </w:t>
      </w:r>
      <w:r w:rsidRPr="004A1DD5">
        <w:rPr>
          <w:rFonts w:ascii="Times New Roman" w:hAnsi="Times New Roman"/>
          <w:szCs w:val="21"/>
        </w:rPr>
        <w:t>Scale bar</w:t>
      </w:r>
      <w:r w:rsidRPr="004A1DD5">
        <w:rPr>
          <w:rFonts w:ascii="Times New Roman" w:hAnsi="Times New Roman" w:hint="eastAsia"/>
          <w:szCs w:val="21"/>
        </w:rPr>
        <w:t>s</w:t>
      </w:r>
      <w:r w:rsidRPr="004A1DD5">
        <w:rPr>
          <w:rFonts w:ascii="Times New Roman" w:hAnsi="Times New Roman"/>
          <w:szCs w:val="21"/>
        </w:rPr>
        <w:t xml:space="preserve"> equal to 50 μm.</w:t>
      </w:r>
    </w:p>
    <w:p w14:paraId="67D3EE07" w14:textId="485F7961" w:rsidR="00A971B6" w:rsidRDefault="00A971B6">
      <w:pPr>
        <w:widowControl/>
        <w:jc w:val="left"/>
        <w:rPr>
          <w:rFonts w:ascii="Times New Roman" w:hAnsi="Times New Roman"/>
          <w:sz w:val="24"/>
        </w:rPr>
      </w:pPr>
      <w:r>
        <w:rPr>
          <w:rFonts w:ascii="Times New Roman" w:hAnsi="Times New Roman"/>
          <w:sz w:val="24"/>
        </w:rPr>
        <w:br w:type="page"/>
      </w:r>
    </w:p>
    <w:p w14:paraId="6858BB78" w14:textId="77777777" w:rsidR="00D1530C" w:rsidRDefault="00246AA4" w:rsidP="00896F41">
      <w:pPr>
        <w:jc w:val="center"/>
        <w:rPr>
          <w:sz w:val="24"/>
        </w:rPr>
      </w:pPr>
      <w:r>
        <w:rPr>
          <w:noProof/>
          <w:sz w:val="24"/>
        </w:rPr>
        <w:lastRenderedPageBreak/>
        <w:drawing>
          <wp:inline distT="0" distB="0" distL="0" distR="0" wp14:anchorId="0A523002" wp14:editId="252726DA">
            <wp:extent cx="3877587" cy="234696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90738" cy="2354920"/>
                    </a:xfrm>
                    <a:prstGeom prst="rect">
                      <a:avLst/>
                    </a:prstGeom>
                    <a:noFill/>
                    <a:ln>
                      <a:noFill/>
                    </a:ln>
                  </pic:spPr>
                </pic:pic>
              </a:graphicData>
            </a:graphic>
          </wp:inline>
        </w:drawing>
      </w:r>
    </w:p>
    <w:p w14:paraId="2F1CD046" w14:textId="1110D340" w:rsidR="00D1530C" w:rsidRPr="005C37B1" w:rsidRDefault="00246AA4" w:rsidP="00896F41">
      <w:pPr>
        <w:rPr>
          <w:rFonts w:ascii="Times New Roman" w:eastAsia="TimesNewRomanPS" w:hAnsi="Times New Roman"/>
          <w:kern w:val="0"/>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0059321D" w:rsidRPr="005C37B1">
        <w:rPr>
          <w:rFonts w:ascii="Times New Roman" w:hAnsi="Times New Roman" w:hint="eastAsia"/>
          <w:b/>
          <w:bCs/>
          <w:szCs w:val="21"/>
        </w:rPr>
        <w:t>S6</w:t>
      </w:r>
      <w:r w:rsidRPr="005C37B1">
        <w:rPr>
          <w:rFonts w:ascii="Times New Roman" w:hAnsi="Times New Roman"/>
          <w:b/>
          <w:bCs/>
          <w:szCs w:val="21"/>
        </w:rPr>
        <w:t>.</w:t>
      </w:r>
      <w:r w:rsidRPr="005C37B1">
        <w:rPr>
          <w:rFonts w:ascii="Times New Roman" w:hAnsi="Times New Roman"/>
          <w:b/>
          <w:bCs/>
          <w:color w:val="000000"/>
          <w:szCs w:val="21"/>
        </w:rPr>
        <w:t xml:space="preserve"> </w:t>
      </w:r>
      <w:r w:rsidRPr="004A1DD5">
        <w:rPr>
          <w:rFonts w:ascii="Times New Roman" w:hAnsi="Times New Roman"/>
          <w:szCs w:val="21"/>
        </w:rPr>
        <w:t>The contents of DNA in megakaryocyte</w:t>
      </w:r>
      <w:r w:rsidR="00321074" w:rsidRPr="004A1DD5">
        <w:rPr>
          <w:rFonts w:ascii="Times New Roman" w:hAnsi="Times New Roman" w:hint="eastAsia"/>
          <w:szCs w:val="21"/>
        </w:rPr>
        <w:t>s</w:t>
      </w:r>
      <w:r w:rsidRPr="004A1DD5">
        <w:rPr>
          <w:rFonts w:ascii="Times New Roman" w:hAnsi="Times New Roman"/>
          <w:szCs w:val="21"/>
        </w:rPr>
        <w:t xml:space="preserve"> </w:t>
      </w:r>
      <w:r w:rsidR="00321074" w:rsidRPr="004A1DD5">
        <w:rPr>
          <w:rFonts w:ascii="Times New Roman" w:hAnsi="Times New Roman" w:hint="eastAsia"/>
          <w:szCs w:val="21"/>
        </w:rPr>
        <w:t>upon</w:t>
      </w:r>
      <w:r w:rsidRPr="004A1DD5">
        <w:rPr>
          <w:rFonts w:ascii="Times New Roman" w:hAnsi="Times New Roman"/>
          <w:szCs w:val="21"/>
        </w:rPr>
        <w:t xml:space="preserve"> QFF-PM</w:t>
      </w:r>
      <w:r w:rsidRPr="004A1DD5">
        <w:rPr>
          <w:rFonts w:ascii="Times New Roman" w:hAnsi="Times New Roman"/>
          <w:szCs w:val="21"/>
          <w:vertAlign w:val="subscript"/>
        </w:rPr>
        <w:t>2.5</w:t>
      </w:r>
      <w:r w:rsidR="00321074" w:rsidRPr="004A1DD5">
        <w:rPr>
          <w:rFonts w:ascii="Times New Roman" w:hAnsi="Times New Roman" w:hint="eastAsia"/>
          <w:szCs w:val="21"/>
        </w:rPr>
        <w:t xml:space="preserve"> treatment.</w:t>
      </w:r>
      <w:r w:rsidRPr="004A1DD5">
        <w:rPr>
          <w:rFonts w:ascii="Times New Roman" w:hAnsi="Times New Roman"/>
          <w:szCs w:val="21"/>
        </w:rPr>
        <w:t xml:space="preserve"> </w:t>
      </w:r>
      <w:r w:rsidRPr="004A1DD5">
        <w:rPr>
          <w:rFonts w:ascii="Times New Roman" w:hAnsi="Times New Roman"/>
          <w:color w:val="000000"/>
          <w:kern w:val="0"/>
          <w:szCs w:val="21"/>
          <w:lang w:bidi="ar"/>
        </w:rPr>
        <w:t>TPO (</w:t>
      </w:r>
      <w:r w:rsidRPr="004A1DD5">
        <w:rPr>
          <w:rFonts w:ascii="Times New Roman" w:hAnsi="Times New Roman"/>
          <w:szCs w:val="21"/>
        </w:rPr>
        <w:t>1 ng/mL</w:t>
      </w:r>
      <w:r w:rsidRPr="004A1DD5">
        <w:rPr>
          <w:rFonts w:ascii="Times New Roman" w:hAnsi="Times New Roman"/>
          <w:color w:val="000000"/>
          <w:kern w:val="0"/>
          <w:szCs w:val="21"/>
          <w:lang w:bidi="ar"/>
        </w:rPr>
        <w:t>)</w:t>
      </w:r>
      <w:r w:rsidRPr="004A1DD5">
        <w:rPr>
          <w:rFonts w:ascii="Times New Roman" w:hAnsi="Times New Roman"/>
          <w:szCs w:val="21"/>
        </w:rPr>
        <w:t xml:space="preserve"> was used as </w:t>
      </w:r>
      <w:r w:rsidR="00367C05" w:rsidRPr="004A1DD5">
        <w:rPr>
          <w:rFonts w:ascii="Times New Roman" w:hAnsi="Times New Roman"/>
          <w:szCs w:val="21"/>
        </w:rPr>
        <w:t>a</w:t>
      </w:r>
      <w:r w:rsidRPr="004A1DD5">
        <w:rPr>
          <w:rFonts w:ascii="Times New Roman" w:hAnsi="Times New Roman"/>
          <w:szCs w:val="21"/>
        </w:rPr>
        <w:t xml:space="preserve"> positive control. </w:t>
      </w:r>
      <w:r w:rsidRPr="004A1DD5">
        <w:rPr>
          <w:rFonts w:ascii="Times New Roman" w:hAnsi="Times New Roman"/>
          <w:color w:val="000000"/>
          <w:szCs w:val="21"/>
        </w:rPr>
        <w:t>*</w:t>
      </w:r>
      <w:r w:rsidRPr="004A1DD5">
        <w:rPr>
          <w:rFonts w:ascii="Times New Roman" w:eastAsia="TimesNewRomanPS" w:hAnsi="Times New Roman"/>
          <w:i/>
          <w:iCs/>
          <w:kern w:val="0"/>
          <w:szCs w:val="21"/>
        </w:rPr>
        <w:t>p</w:t>
      </w:r>
      <w:r w:rsidRPr="004A1DD5">
        <w:rPr>
          <w:rFonts w:ascii="Times New Roman" w:eastAsia="TimesNewRomanPS" w:hAnsi="Times New Roman"/>
          <w:kern w:val="0"/>
          <w:szCs w:val="21"/>
        </w:rPr>
        <w:t xml:space="preserve"> &lt; 0.05, or </w:t>
      </w:r>
      <w:r w:rsidRPr="004A1DD5">
        <w:rPr>
          <w:rFonts w:ascii="Times New Roman" w:hAnsi="Times New Roman"/>
          <w:color w:val="000000"/>
          <w:szCs w:val="21"/>
        </w:rPr>
        <w:t>**</w:t>
      </w:r>
      <w:r w:rsidRPr="004A1DD5">
        <w:rPr>
          <w:rFonts w:ascii="Times New Roman" w:eastAsia="TimesNewRomanPS" w:hAnsi="Times New Roman"/>
          <w:i/>
          <w:iCs/>
          <w:kern w:val="0"/>
          <w:szCs w:val="21"/>
        </w:rPr>
        <w:t>p</w:t>
      </w:r>
      <w:r w:rsidRPr="004A1DD5">
        <w:rPr>
          <w:rFonts w:ascii="Times New Roman" w:eastAsia="TimesNewRomanPS" w:hAnsi="Times New Roman"/>
          <w:kern w:val="0"/>
          <w:szCs w:val="21"/>
        </w:rPr>
        <w:t xml:space="preserve"> &lt; 0.01 versus the control group.</w:t>
      </w:r>
    </w:p>
    <w:p w14:paraId="7F6ED38F" w14:textId="27AF2E26" w:rsidR="00D1530C" w:rsidRDefault="00D1530C" w:rsidP="00896F41">
      <w:pPr>
        <w:rPr>
          <w:rFonts w:ascii="Times New Roman" w:eastAsia="TimesNewRomanPS" w:hAnsi="Times New Roman"/>
          <w:kern w:val="0"/>
          <w:sz w:val="24"/>
        </w:rPr>
      </w:pPr>
    </w:p>
    <w:p w14:paraId="068A3D74" w14:textId="00642FDC" w:rsidR="00D60A9C" w:rsidRDefault="00D60A9C" w:rsidP="00896F41">
      <w:pPr>
        <w:rPr>
          <w:rFonts w:ascii="Times New Roman" w:eastAsia="TimesNewRomanPS" w:hAnsi="Times New Roman"/>
          <w:kern w:val="0"/>
          <w:sz w:val="24"/>
        </w:rPr>
      </w:pPr>
    </w:p>
    <w:p w14:paraId="1E8CBE8D" w14:textId="1876E079" w:rsidR="00D60A9C" w:rsidRDefault="00D60A9C" w:rsidP="00896F41">
      <w:pPr>
        <w:rPr>
          <w:rFonts w:ascii="Times New Roman" w:eastAsia="TimesNewRomanPS" w:hAnsi="Times New Roman"/>
          <w:kern w:val="0"/>
          <w:sz w:val="24"/>
        </w:rPr>
      </w:pPr>
    </w:p>
    <w:p w14:paraId="238E3B21" w14:textId="227F2B2B" w:rsidR="00D60A9C" w:rsidRDefault="00D60A9C" w:rsidP="00896F41">
      <w:pPr>
        <w:rPr>
          <w:rFonts w:ascii="Times New Roman" w:eastAsia="TimesNewRomanPS" w:hAnsi="Times New Roman"/>
          <w:kern w:val="0"/>
          <w:sz w:val="24"/>
        </w:rPr>
      </w:pPr>
    </w:p>
    <w:p w14:paraId="03A7E3B8" w14:textId="5AD7CE2D" w:rsidR="00D60A9C" w:rsidRDefault="00D60A9C" w:rsidP="00896F41">
      <w:pPr>
        <w:rPr>
          <w:rFonts w:ascii="Times New Roman" w:eastAsia="TimesNewRomanPS" w:hAnsi="Times New Roman"/>
          <w:kern w:val="0"/>
          <w:sz w:val="24"/>
        </w:rPr>
      </w:pPr>
    </w:p>
    <w:p w14:paraId="240D875D" w14:textId="360ECDA8" w:rsidR="00D60A9C" w:rsidRDefault="00D60A9C" w:rsidP="00896F41">
      <w:pPr>
        <w:rPr>
          <w:rFonts w:ascii="Times New Roman" w:eastAsia="TimesNewRomanPS" w:hAnsi="Times New Roman"/>
          <w:kern w:val="0"/>
          <w:sz w:val="24"/>
        </w:rPr>
      </w:pPr>
    </w:p>
    <w:p w14:paraId="70F47BD2" w14:textId="6E3F26AA" w:rsidR="00D60A9C" w:rsidRDefault="00D60A9C" w:rsidP="00896F41">
      <w:pPr>
        <w:rPr>
          <w:rFonts w:ascii="Times New Roman" w:eastAsia="TimesNewRomanPS" w:hAnsi="Times New Roman"/>
          <w:kern w:val="0"/>
          <w:sz w:val="24"/>
        </w:rPr>
      </w:pPr>
    </w:p>
    <w:p w14:paraId="07BB3FDF" w14:textId="77777777" w:rsidR="00D60A9C" w:rsidRDefault="00D60A9C" w:rsidP="00896F41">
      <w:pPr>
        <w:rPr>
          <w:rFonts w:ascii="Times New Roman" w:eastAsia="TimesNewRomanPS" w:hAnsi="Times New Roman"/>
          <w:kern w:val="0"/>
          <w:sz w:val="24"/>
        </w:rPr>
      </w:pPr>
    </w:p>
    <w:p w14:paraId="70BAFCAC" w14:textId="77777777" w:rsidR="00D1530C" w:rsidRDefault="00246AA4" w:rsidP="00896F41">
      <w:pPr>
        <w:jc w:val="center"/>
        <w:rPr>
          <w:rFonts w:ascii="Times New Roman" w:hAnsi="Times New Roman"/>
          <w:sz w:val="24"/>
        </w:rPr>
      </w:pPr>
      <w:r>
        <w:rPr>
          <w:rFonts w:ascii="Times New Roman" w:hAnsi="Times New Roman"/>
          <w:noProof/>
          <w:sz w:val="24"/>
        </w:rPr>
        <w:drawing>
          <wp:inline distT="0" distB="0" distL="0" distR="0" wp14:anchorId="77CD69A4" wp14:editId="1E5AB82F">
            <wp:extent cx="4486275" cy="2362200"/>
            <wp:effectExtent l="0" t="0" r="9525" b="0"/>
            <wp:docPr id="21" name="图片 21"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86275" cy="2362200"/>
                    </a:xfrm>
                    <a:prstGeom prst="rect">
                      <a:avLst/>
                    </a:prstGeom>
                    <a:noFill/>
                    <a:ln>
                      <a:noFill/>
                    </a:ln>
                  </pic:spPr>
                </pic:pic>
              </a:graphicData>
            </a:graphic>
          </wp:inline>
        </w:drawing>
      </w:r>
    </w:p>
    <w:p w14:paraId="507C56F5" w14:textId="71ECE236" w:rsidR="00D1530C" w:rsidRPr="005C37B1" w:rsidRDefault="00246AA4" w:rsidP="00896F41">
      <w:pPr>
        <w:rPr>
          <w:rFonts w:ascii="Times New Roman" w:hAnsi="Times New Roman"/>
          <w:bCs/>
          <w:color w:val="000000"/>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0059321D" w:rsidRPr="005C37B1">
        <w:rPr>
          <w:rFonts w:ascii="Times New Roman" w:hAnsi="Times New Roman" w:hint="eastAsia"/>
          <w:b/>
          <w:bCs/>
          <w:szCs w:val="21"/>
        </w:rPr>
        <w:t>S7</w:t>
      </w:r>
      <w:r w:rsidRPr="005C37B1">
        <w:rPr>
          <w:rFonts w:ascii="Times New Roman" w:hAnsi="Times New Roman"/>
          <w:b/>
          <w:bCs/>
          <w:szCs w:val="21"/>
        </w:rPr>
        <w:t xml:space="preserve">. </w:t>
      </w:r>
      <w:r w:rsidRPr="004A1DD5">
        <w:rPr>
          <w:rFonts w:ascii="Times New Roman" w:hAnsi="Times New Roman"/>
          <w:bCs/>
          <w:szCs w:val="21"/>
        </w:rPr>
        <w:t>The levels</w:t>
      </w:r>
      <w:r w:rsidRPr="004A1DD5">
        <w:rPr>
          <w:rFonts w:ascii="Times New Roman" w:hAnsi="Times New Roman" w:hint="eastAsia"/>
          <w:bCs/>
          <w:szCs w:val="21"/>
        </w:rPr>
        <w:t xml:space="preserve"> of</w:t>
      </w:r>
      <w:r w:rsidRPr="004A1DD5">
        <w:rPr>
          <w:rFonts w:ascii="Times New Roman" w:hAnsi="Times New Roman"/>
          <w:bCs/>
          <w:szCs w:val="21"/>
        </w:rPr>
        <w:t xml:space="preserve"> CD33 and CD41a</w:t>
      </w:r>
      <w:r w:rsidRPr="004A1DD5">
        <w:rPr>
          <w:rFonts w:ascii="Times New Roman" w:hAnsi="Times New Roman" w:hint="eastAsia"/>
          <w:bCs/>
          <w:szCs w:val="21"/>
        </w:rPr>
        <w:t xml:space="preserve"> in </w:t>
      </w:r>
      <w:r w:rsidRPr="004A1DD5">
        <w:rPr>
          <w:rFonts w:ascii="Times New Roman" w:hAnsi="Times New Roman"/>
          <w:bCs/>
          <w:szCs w:val="21"/>
        </w:rPr>
        <w:t>megakaryocyte</w:t>
      </w:r>
      <w:r w:rsidR="000D3213" w:rsidRPr="004A1DD5">
        <w:rPr>
          <w:rFonts w:ascii="Times New Roman" w:hAnsi="Times New Roman" w:hint="eastAsia"/>
          <w:bCs/>
          <w:szCs w:val="21"/>
        </w:rPr>
        <w:t>s</w:t>
      </w:r>
      <w:r w:rsidRPr="004A1DD5">
        <w:rPr>
          <w:rFonts w:ascii="Times New Roman" w:hAnsi="Times New Roman"/>
          <w:bCs/>
          <w:szCs w:val="21"/>
        </w:rPr>
        <w:t xml:space="preserve"> </w:t>
      </w:r>
      <w:r w:rsidR="00367C05" w:rsidRPr="004A1DD5">
        <w:rPr>
          <w:rFonts w:ascii="Times New Roman" w:hAnsi="Times New Roman"/>
          <w:bCs/>
          <w:szCs w:val="21"/>
        </w:rPr>
        <w:t xml:space="preserve">are </w:t>
      </w:r>
      <w:r w:rsidRPr="004A1DD5">
        <w:rPr>
          <w:rFonts w:ascii="Times New Roman" w:hAnsi="Times New Roman"/>
          <w:bCs/>
          <w:szCs w:val="21"/>
        </w:rPr>
        <w:t>stimulated by TPO. (</w:t>
      </w:r>
      <w:r w:rsidR="00D60A9C">
        <w:rPr>
          <w:rFonts w:ascii="Times New Roman" w:hAnsi="Times New Roman"/>
          <w:bCs/>
          <w:szCs w:val="21"/>
        </w:rPr>
        <w:t>A</w:t>
      </w:r>
      <w:r w:rsidRPr="004A1DD5">
        <w:rPr>
          <w:rFonts w:ascii="Times New Roman" w:hAnsi="Times New Roman"/>
          <w:bCs/>
          <w:szCs w:val="21"/>
        </w:rPr>
        <w:t>) CD33</w:t>
      </w:r>
      <w:r w:rsidR="000D3213" w:rsidRPr="004A1DD5">
        <w:rPr>
          <w:rFonts w:ascii="Times New Roman" w:hAnsi="Times New Roman" w:hint="eastAsia"/>
          <w:bCs/>
          <w:szCs w:val="21"/>
        </w:rPr>
        <w:t>-</w:t>
      </w:r>
      <w:r w:rsidR="0085113B" w:rsidRPr="004A1DD5">
        <w:rPr>
          <w:rFonts w:ascii="Times New Roman" w:hAnsi="Times New Roman" w:hint="eastAsia"/>
          <w:bCs/>
          <w:szCs w:val="21"/>
        </w:rPr>
        <w:t>expressed</w:t>
      </w:r>
      <w:r w:rsidR="000D3213" w:rsidRPr="004A1DD5">
        <w:rPr>
          <w:rFonts w:ascii="Times New Roman" w:hAnsi="Times New Roman" w:hint="eastAsia"/>
          <w:bCs/>
          <w:szCs w:val="21"/>
        </w:rPr>
        <w:t xml:space="preserve"> cell population.</w:t>
      </w:r>
      <w:r w:rsidRPr="004A1DD5">
        <w:rPr>
          <w:rFonts w:ascii="Times New Roman" w:hAnsi="Times New Roman"/>
          <w:bCs/>
          <w:szCs w:val="21"/>
        </w:rPr>
        <w:t xml:space="preserve"> (</w:t>
      </w:r>
      <w:r w:rsidR="00D60A9C">
        <w:rPr>
          <w:rFonts w:ascii="Times New Roman" w:hAnsi="Times New Roman"/>
          <w:bCs/>
          <w:szCs w:val="21"/>
        </w:rPr>
        <w:t>B</w:t>
      </w:r>
      <w:r w:rsidRPr="004A1DD5">
        <w:rPr>
          <w:rFonts w:ascii="Times New Roman" w:hAnsi="Times New Roman"/>
          <w:bCs/>
          <w:szCs w:val="21"/>
        </w:rPr>
        <w:t>) CD41a</w:t>
      </w:r>
      <w:r w:rsidR="000D3213" w:rsidRPr="004A1DD5">
        <w:rPr>
          <w:rFonts w:ascii="Times New Roman" w:hAnsi="Times New Roman" w:hint="eastAsia"/>
          <w:bCs/>
          <w:szCs w:val="21"/>
        </w:rPr>
        <w:t>-</w:t>
      </w:r>
      <w:r w:rsidR="0085113B" w:rsidRPr="004A1DD5">
        <w:rPr>
          <w:rFonts w:ascii="Times New Roman" w:hAnsi="Times New Roman" w:hint="eastAsia"/>
          <w:bCs/>
          <w:szCs w:val="21"/>
        </w:rPr>
        <w:t>expressed</w:t>
      </w:r>
      <w:r w:rsidR="000D3213" w:rsidRPr="004A1DD5">
        <w:rPr>
          <w:rFonts w:ascii="Times New Roman" w:hAnsi="Times New Roman" w:hint="eastAsia"/>
          <w:bCs/>
          <w:szCs w:val="21"/>
        </w:rPr>
        <w:t xml:space="preserve"> cell population. The exposure was performed using</w:t>
      </w:r>
      <w:r w:rsidRPr="004A1DD5">
        <w:rPr>
          <w:rFonts w:ascii="Times New Roman" w:hAnsi="Times New Roman"/>
          <w:bCs/>
          <w:szCs w:val="21"/>
        </w:rPr>
        <w:t xml:space="preserve"> 1 ng/mL TPO for 12 d.</w:t>
      </w:r>
    </w:p>
    <w:p w14:paraId="193CF158" w14:textId="677927D5" w:rsidR="00D1530C" w:rsidRDefault="00D1530C" w:rsidP="00146676">
      <w:pPr>
        <w:rPr>
          <w:sz w:val="24"/>
        </w:rPr>
      </w:pPr>
    </w:p>
    <w:p w14:paraId="13756585" w14:textId="77777777" w:rsidR="000E0335" w:rsidRDefault="000E0335" w:rsidP="00896F41">
      <w:pPr>
        <w:jc w:val="center"/>
        <w:rPr>
          <w:rFonts w:ascii="Times New Roman" w:hAnsi="Times New Roman"/>
          <w:sz w:val="24"/>
        </w:rPr>
      </w:pPr>
    </w:p>
    <w:p w14:paraId="1CABBBC8" w14:textId="170B6493" w:rsidR="000E0335" w:rsidRDefault="000E0335" w:rsidP="00896F41">
      <w:pPr>
        <w:jc w:val="center"/>
        <w:rPr>
          <w:rFonts w:ascii="Times New Roman" w:hAnsi="Times New Roman"/>
          <w:sz w:val="24"/>
        </w:rPr>
      </w:pPr>
      <w:r>
        <w:rPr>
          <w:noProof/>
          <w:sz w:val="24"/>
        </w:rPr>
        <w:lastRenderedPageBreak/>
        <w:drawing>
          <wp:inline distT="0" distB="0" distL="0" distR="0" wp14:anchorId="2B1E1626" wp14:editId="3C4472DE">
            <wp:extent cx="3096260" cy="3383280"/>
            <wp:effectExtent l="0" t="0" r="8890" b="762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108148" cy="3396123"/>
                    </a:xfrm>
                    <a:prstGeom prst="rect">
                      <a:avLst/>
                    </a:prstGeom>
                    <a:noFill/>
                    <a:ln>
                      <a:noFill/>
                    </a:ln>
                  </pic:spPr>
                </pic:pic>
              </a:graphicData>
            </a:graphic>
          </wp:inline>
        </w:drawing>
      </w:r>
    </w:p>
    <w:p w14:paraId="7949EC27" w14:textId="6A0A3DFA" w:rsidR="000E0335" w:rsidRDefault="000E0335" w:rsidP="000E0335">
      <w:pPr>
        <w:rPr>
          <w:rFonts w:ascii="Times New Roman" w:eastAsia="ArialMT" w:hAnsi="Times New Roman"/>
          <w:kern w:val="0"/>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0059321D" w:rsidRPr="005C37B1">
        <w:rPr>
          <w:rFonts w:ascii="Times New Roman" w:hAnsi="Times New Roman" w:hint="eastAsia"/>
          <w:b/>
          <w:bCs/>
          <w:szCs w:val="21"/>
        </w:rPr>
        <w:t>S8</w:t>
      </w:r>
      <w:r w:rsidRPr="005C37B1">
        <w:rPr>
          <w:rFonts w:ascii="Times New Roman" w:hAnsi="Times New Roman"/>
          <w:b/>
          <w:bCs/>
          <w:szCs w:val="21"/>
        </w:rPr>
        <w:t>.</w:t>
      </w:r>
      <w:r w:rsidRPr="005C37B1">
        <w:rPr>
          <w:rFonts w:ascii="Times New Roman" w:hAnsi="Times New Roman"/>
          <w:szCs w:val="21"/>
        </w:rPr>
        <w:t xml:space="preserve"> </w:t>
      </w:r>
      <w:r w:rsidRPr="004A1DD5">
        <w:rPr>
          <w:rFonts w:ascii="Times New Roman" w:hAnsi="Times New Roman"/>
          <w:kern w:val="0"/>
          <w:szCs w:val="21"/>
        </w:rPr>
        <w:t xml:space="preserve">Volcano plot </w:t>
      </w:r>
      <w:r w:rsidRPr="004A1DD5">
        <w:rPr>
          <w:rFonts w:ascii="Times New Roman" w:hAnsi="Times New Roman" w:hint="eastAsia"/>
          <w:kern w:val="0"/>
          <w:szCs w:val="21"/>
        </w:rPr>
        <w:t xml:space="preserve">for the distribution of differentially </w:t>
      </w:r>
      <w:r w:rsidRPr="004A1DD5">
        <w:rPr>
          <w:rFonts w:ascii="Times New Roman" w:hAnsi="Times New Roman"/>
          <w:kern w:val="0"/>
          <w:szCs w:val="21"/>
        </w:rPr>
        <w:t>expressed</w:t>
      </w:r>
      <w:r w:rsidRPr="004A1DD5">
        <w:rPr>
          <w:rFonts w:ascii="Times New Roman" w:hAnsi="Times New Roman" w:hint="eastAsia"/>
          <w:kern w:val="0"/>
          <w:szCs w:val="21"/>
        </w:rPr>
        <w:t xml:space="preserve"> proteins. </w:t>
      </w:r>
      <w:r w:rsidRPr="004A1DD5">
        <w:rPr>
          <w:rFonts w:ascii="Times New Roman" w:eastAsia="ArialMT" w:hAnsi="Times New Roman" w:hint="eastAsia"/>
          <w:kern w:val="0"/>
          <w:szCs w:val="21"/>
        </w:rPr>
        <w:t xml:space="preserve">Each point represented on protein, and those in blue indicated the proteins that displayed both </w:t>
      </w:r>
      <w:r w:rsidRPr="004A1DD5">
        <w:rPr>
          <w:rFonts w:ascii="Times New Roman" w:eastAsia="ArialMT" w:hAnsi="Times New Roman"/>
          <w:kern w:val="0"/>
          <w:szCs w:val="21"/>
        </w:rPr>
        <w:t>|</w:t>
      </w:r>
      <w:r w:rsidRPr="004A1DD5">
        <w:rPr>
          <w:rFonts w:ascii="Times New Roman" w:eastAsia="ArialMT" w:hAnsi="Times New Roman" w:hint="eastAsia"/>
          <w:kern w:val="0"/>
          <w:szCs w:val="21"/>
        </w:rPr>
        <w:t>log</w:t>
      </w:r>
      <w:r w:rsidRPr="004A1DD5">
        <w:rPr>
          <w:rFonts w:ascii="Times New Roman" w:eastAsia="ArialMT" w:hAnsi="Times New Roman" w:hint="eastAsia"/>
          <w:kern w:val="0"/>
          <w:szCs w:val="21"/>
          <w:vertAlign w:val="subscript"/>
        </w:rPr>
        <w:t>2</w:t>
      </w:r>
      <w:r w:rsidRPr="004A1DD5">
        <w:rPr>
          <w:rFonts w:ascii="Times New Roman" w:eastAsia="ArialMT" w:hAnsi="Times New Roman"/>
          <w:kern w:val="0"/>
          <w:szCs w:val="21"/>
        </w:rPr>
        <w:t xml:space="preserve"> </w:t>
      </w:r>
      <w:r w:rsidRPr="004A1DD5">
        <w:rPr>
          <w:rFonts w:ascii="Times New Roman" w:eastAsia="ArialMT" w:hAnsi="Times New Roman" w:hint="eastAsia"/>
          <w:kern w:val="0"/>
          <w:szCs w:val="21"/>
        </w:rPr>
        <w:t>ratio</w:t>
      </w:r>
      <w:r w:rsidRPr="004A1DD5">
        <w:rPr>
          <w:rFonts w:ascii="Times New Roman" w:eastAsia="ArialMT" w:hAnsi="Times New Roman" w:hint="eastAsia"/>
          <w:kern w:val="0"/>
          <w:szCs w:val="21"/>
        </w:rPr>
        <w:sym w:font="Symbol" w:char="F07C"/>
      </w:r>
      <w:r w:rsidRPr="004A1DD5">
        <w:rPr>
          <w:rFonts w:ascii="Times New Roman" w:eastAsia="ArialMT" w:hAnsi="Times New Roman" w:hint="eastAsia"/>
          <w:kern w:val="0"/>
          <w:szCs w:val="21"/>
        </w:rPr>
        <w:t xml:space="preserve"> </w:t>
      </w:r>
      <w:r w:rsidRPr="004A1DD5">
        <w:rPr>
          <w:rFonts w:ascii="Times New Roman" w:eastAsia="ArialMT" w:hAnsi="Times New Roman" w:hint="eastAsia"/>
          <w:kern w:val="0"/>
          <w:szCs w:val="21"/>
        </w:rPr>
        <w:sym w:font="Symbol" w:char="F0B3"/>
      </w:r>
      <w:r w:rsidRPr="004A1DD5">
        <w:rPr>
          <w:rFonts w:ascii="Times New Roman" w:eastAsia="ArialMT" w:hAnsi="Times New Roman" w:hint="eastAsia"/>
          <w:kern w:val="0"/>
          <w:szCs w:val="21"/>
        </w:rPr>
        <w:t xml:space="preserve"> 1 and </w:t>
      </w:r>
      <w:r w:rsidRPr="004A1DD5">
        <w:rPr>
          <w:rFonts w:ascii="Times New Roman" w:eastAsia="ArialMT" w:hAnsi="Times New Roman" w:hint="eastAsia"/>
          <w:i/>
          <w:kern w:val="0"/>
          <w:szCs w:val="21"/>
        </w:rPr>
        <w:t>p</w:t>
      </w:r>
      <w:r w:rsidRPr="004A1DD5">
        <w:rPr>
          <w:rFonts w:ascii="Times New Roman" w:eastAsia="ArialMT" w:hAnsi="Times New Roman" w:hint="eastAsia"/>
          <w:kern w:val="0"/>
          <w:szCs w:val="21"/>
        </w:rPr>
        <w:t>-value &lt; 0.05.</w:t>
      </w:r>
    </w:p>
    <w:p w14:paraId="25F89649" w14:textId="4CAA28AA" w:rsidR="00D60A9C" w:rsidRDefault="00D60A9C" w:rsidP="000E0335">
      <w:pPr>
        <w:rPr>
          <w:rFonts w:ascii="Times New Roman" w:eastAsia="ArialMT" w:hAnsi="Times New Roman"/>
          <w:kern w:val="0"/>
          <w:szCs w:val="21"/>
        </w:rPr>
      </w:pPr>
    </w:p>
    <w:p w14:paraId="36E6D9CD" w14:textId="513E515B" w:rsidR="00D60A9C" w:rsidRDefault="00D60A9C" w:rsidP="000E0335">
      <w:pPr>
        <w:rPr>
          <w:rFonts w:ascii="Times New Roman" w:eastAsia="ArialMT" w:hAnsi="Times New Roman"/>
          <w:kern w:val="0"/>
          <w:szCs w:val="21"/>
        </w:rPr>
      </w:pPr>
    </w:p>
    <w:p w14:paraId="5EC3FFA0" w14:textId="77777777" w:rsidR="00D60A9C" w:rsidRPr="004A1DD5" w:rsidRDefault="00D60A9C" w:rsidP="000E0335">
      <w:pPr>
        <w:rPr>
          <w:rFonts w:ascii="Times New Roman" w:eastAsia="ArialMT" w:hAnsi="Times New Roman"/>
          <w:kern w:val="0"/>
          <w:szCs w:val="21"/>
        </w:rPr>
      </w:pPr>
    </w:p>
    <w:p w14:paraId="23F58CE2" w14:textId="64EF80D1" w:rsidR="000E0335" w:rsidRDefault="000E0335" w:rsidP="000E0335">
      <w:pPr>
        <w:rPr>
          <w:color w:val="FF0000"/>
        </w:rPr>
      </w:pPr>
    </w:p>
    <w:p w14:paraId="026D4A1B" w14:textId="77777777" w:rsidR="000E0335" w:rsidRDefault="000E0335" w:rsidP="000E0335">
      <w:pPr>
        <w:jc w:val="center"/>
        <w:rPr>
          <w:rFonts w:ascii="Times New Roman" w:hAnsi="Times New Roman"/>
          <w:sz w:val="24"/>
        </w:rPr>
      </w:pPr>
      <w:r>
        <w:rPr>
          <w:rFonts w:ascii="Times New Roman" w:hAnsi="Times New Roman"/>
          <w:noProof/>
          <w:sz w:val="24"/>
        </w:rPr>
        <w:drawing>
          <wp:inline distT="0" distB="0" distL="0" distR="0" wp14:anchorId="1D53507B" wp14:editId="20434E42">
            <wp:extent cx="5166360" cy="2522220"/>
            <wp:effectExtent l="0" t="0" r="0" b="0"/>
            <wp:docPr id="48" name="图片 48" descr="D-PPI（客户指定通路中涉及到的显著差异蛋白）-修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D-PPI（客户指定通路中涉及到的显著差异蛋白）-修改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166360" cy="2522220"/>
                    </a:xfrm>
                    <a:prstGeom prst="rect">
                      <a:avLst/>
                    </a:prstGeom>
                    <a:noFill/>
                    <a:ln>
                      <a:noFill/>
                    </a:ln>
                  </pic:spPr>
                </pic:pic>
              </a:graphicData>
            </a:graphic>
          </wp:inline>
        </w:drawing>
      </w:r>
    </w:p>
    <w:p w14:paraId="35C09AB1" w14:textId="6532E44A" w:rsidR="000E0335" w:rsidRPr="005C37B1" w:rsidRDefault="000E0335" w:rsidP="000E0335">
      <w:pPr>
        <w:autoSpaceDE w:val="0"/>
        <w:autoSpaceDN w:val="0"/>
        <w:adjustRightInd w:val="0"/>
        <w:rPr>
          <w:rFonts w:ascii="Times New Roman" w:eastAsia="ArialMT" w:hAnsi="Times New Roman"/>
          <w:kern w:val="0"/>
          <w:szCs w:val="21"/>
        </w:rPr>
      </w:pPr>
      <w:r w:rsidRPr="005C37B1">
        <w:rPr>
          <w:rFonts w:ascii="Times New Roman" w:hAnsi="Times New Roman"/>
          <w:b/>
          <w:bCs/>
          <w:szCs w:val="21"/>
        </w:rPr>
        <w:t>Fig</w:t>
      </w:r>
      <w:r w:rsidR="0038759F" w:rsidRPr="005C37B1">
        <w:rPr>
          <w:rFonts w:ascii="Times New Roman" w:hAnsi="Times New Roman"/>
          <w:b/>
          <w:bCs/>
          <w:szCs w:val="21"/>
        </w:rPr>
        <w:t>.</w:t>
      </w:r>
      <w:r w:rsidRPr="005C37B1">
        <w:rPr>
          <w:rFonts w:ascii="Times New Roman" w:hAnsi="Times New Roman"/>
          <w:b/>
          <w:bCs/>
          <w:szCs w:val="21"/>
        </w:rPr>
        <w:t xml:space="preserve"> </w:t>
      </w:r>
      <w:r w:rsidR="000C3918" w:rsidRPr="005C37B1">
        <w:rPr>
          <w:rFonts w:ascii="Times New Roman" w:hAnsi="Times New Roman" w:hint="eastAsia"/>
          <w:b/>
          <w:bCs/>
          <w:szCs w:val="21"/>
        </w:rPr>
        <w:t>S9</w:t>
      </w:r>
      <w:r w:rsidRPr="005C37B1">
        <w:rPr>
          <w:rFonts w:ascii="Times New Roman" w:hAnsi="Times New Roman"/>
          <w:b/>
          <w:bCs/>
          <w:szCs w:val="21"/>
        </w:rPr>
        <w:t xml:space="preserve">. </w:t>
      </w:r>
      <w:r w:rsidRPr="004A1DD5">
        <w:rPr>
          <w:rFonts w:ascii="Times New Roman" w:hAnsi="Times New Roman"/>
          <w:szCs w:val="21"/>
        </w:rPr>
        <w:t xml:space="preserve">The crosstalk of critical </w:t>
      </w:r>
      <w:r w:rsidR="0063377C" w:rsidRPr="004A1DD5">
        <w:rPr>
          <w:rFonts w:ascii="Times New Roman" w:hAnsi="Times New Roman" w:hint="eastAsia"/>
          <w:szCs w:val="21"/>
        </w:rPr>
        <w:t xml:space="preserve">differentially-expressed </w:t>
      </w:r>
      <w:r w:rsidR="0063377C" w:rsidRPr="004A1DD5">
        <w:rPr>
          <w:rFonts w:ascii="Times New Roman" w:hAnsi="Times New Roman"/>
          <w:szCs w:val="21"/>
        </w:rPr>
        <w:t>proteins inv</w:t>
      </w:r>
      <w:r w:rsidR="0063377C" w:rsidRPr="004A1DD5">
        <w:rPr>
          <w:rFonts w:ascii="Times New Roman" w:hAnsi="Times New Roman" w:hint="eastAsia"/>
          <w:szCs w:val="21"/>
        </w:rPr>
        <w:t xml:space="preserve">olved </w:t>
      </w:r>
      <w:r w:rsidRPr="004A1DD5">
        <w:rPr>
          <w:rFonts w:ascii="Times New Roman" w:hAnsi="Times New Roman"/>
          <w:szCs w:val="21"/>
        </w:rPr>
        <w:t xml:space="preserve">pathways using protein-protein interaction network (PPI). </w:t>
      </w:r>
      <w:r w:rsidRPr="004A1DD5">
        <w:rPr>
          <w:rFonts w:ascii="Times New Roman" w:eastAsia="ArialMT" w:hAnsi="Times New Roman" w:hint="eastAsia"/>
          <w:kern w:val="0"/>
          <w:szCs w:val="21"/>
        </w:rPr>
        <w:t>The</w:t>
      </w:r>
      <w:r w:rsidRPr="004A1DD5">
        <w:rPr>
          <w:rFonts w:ascii="Times New Roman" w:eastAsia="ArialMT" w:hAnsi="Times New Roman"/>
          <w:kern w:val="0"/>
          <w:szCs w:val="21"/>
        </w:rPr>
        <w:t xml:space="preserve"> proteins </w:t>
      </w:r>
      <w:r w:rsidRPr="004A1DD5">
        <w:rPr>
          <w:rFonts w:ascii="Times New Roman" w:eastAsia="ArialMT" w:hAnsi="Times New Roman" w:hint="eastAsia"/>
          <w:kern w:val="0"/>
          <w:szCs w:val="21"/>
        </w:rPr>
        <w:t>(</w:t>
      </w:r>
      <w:r w:rsidRPr="004A1DD5">
        <w:rPr>
          <w:rFonts w:ascii="Times New Roman" w:eastAsia="ArialMT" w:hAnsi="Times New Roman"/>
          <w:kern w:val="0"/>
          <w:szCs w:val="21"/>
        </w:rPr>
        <w:t>indicated by circles</w:t>
      </w:r>
      <w:r w:rsidRPr="004A1DD5">
        <w:rPr>
          <w:rFonts w:ascii="Times New Roman" w:eastAsia="ArialMT" w:hAnsi="Times New Roman" w:hint="eastAsia"/>
          <w:kern w:val="0"/>
          <w:szCs w:val="21"/>
        </w:rPr>
        <w:t>)</w:t>
      </w:r>
      <w:r w:rsidRPr="004A1DD5">
        <w:rPr>
          <w:rFonts w:ascii="Times New Roman" w:eastAsia="ArialMT" w:hAnsi="Times New Roman"/>
          <w:kern w:val="0"/>
          <w:szCs w:val="21"/>
        </w:rPr>
        <w:t xml:space="preserve"> </w:t>
      </w:r>
      <w:r w:rsidRPr="004A1DD5">
        <w:rPr>
          <w:rFonts w:ascii="Times New Roman" w:eastAsia="ArialMT" w:hAnsi="Times New Roman" w:hint="eastAsia"/>
          <w:kern w:val="0"/>
          <w:szCs w:val="21"/>
        </w:rPr>
        <w:t xml:space="preserve">are enriched in the </w:t>
      </w:r>
      <w:r w:rsidRPr="004A1DD5">
        <w:rPr>
          <w:rFonts w:ascii="Times New Roman" w:eastAsia="ArialMT" w:hAnsi="Times New Roman"/>
          <w:kern w:val="0"/>
          <w:szCs w:val="21"/>
        </w:rPr>
        <w:t xml:space="preserve">pathways </w:t>
      </w:r>
      <w:r w:rsidRPr="004A1DD5">
        <w:rPr>
          <w:rFonts w:ascii="Times New Roman" w:eastAsia="ArialMT" w:hAnsi="Times New Roman" w:hint="eastAsia"/>
          <w:kern w:val="0"/>
          <w:szCs w:val="21"/>
        </w:rPr>
        <w:t>(</w:t>
      </w:r>
      <w:r w:rsidRPr="004A1DD5">
        <w:rPr>
          <w:rFonts w:ascii="Times New Roman" w:eastAsia="ArialMT" w:hAnsi="Times New Roman"/>
          <w:kern w:val="0"/>
          <w:szCs w:val="21"/>
        </w:rPr>
        <w:t>indicated by squares</w:t>
      </w:r>
      <w:r w:rsidRPr="004A1DD5">
        <w:rPr>
          <w:rFonts w:ascii="Times New Roman" w:eastAsia="ArialMT" w:hAnsi="Times New Roman" w:hint="eastAsia"/>
          <w:kern w:val="0"/>
          <w:szCs w:val="21"/>
        </w:rPr>
        <w:t>)</w:t>
      </w:r>
      <w:r w:rsidRPr="004A1DD5">
        <w:rPr>
          <w:rFonts w:ascii="Times New Roman" w:eastAsia="ArialMT" w:hAnsi="Times New Roman"/>
          <w:kern w:val="0"/>
          <w:szCs w:val="21"/>
        </w:rPr>
        <w:t>. Each protein profile is represented in a different color.</w:t>
      </w:r>
    </w:p>
    <w:p w14:paraId="21D6A3D1" w14:textId="2B41C797" w:rsidR="00E75BC0" w:rsidRDefault="00E75BC0">
      <w:pPr>
        <w:widowControl/>
        <w:jc w:val="left"/>
        <w:rPr>
          <w:rFonts w:ascii="Times New Roman" w:hAnsi="Times New Roman"/>
          <w:sz w:val="24"/>
        </w:rPr>
      </w:pPr>
      <w:r>
        <w:rPr>
          <w:rFonts w:ascii="Times New Roman" w:hAnsi="Times New Roman"/>
          <w:sz w:val="24"/>
        </w:rPr>
        <w:br w:type="page"/>
      </w:r>
    </w:p>
    <w:p w14:paraId="0465ED56" w14:textId="63E9C9A9" w:rsidR="00E75BC0" w:rsidRDefault="00011AB1">
      <w:pPr>
        <w:jc w:val="center"/>
        <w:rPr>
          <w:rFonts w:ascii="Times New Roman" w:hAnsi="Times New Roman"/>
          <w:sz w:val="24"/>
        </w:rPr>
      </w:pPr>
      <w:r>
        <w:rPr>
          <w:noProof/>
        </w:rPr>
        <w:lastRenderedPageBreak/>
        <w:drawing>
          <wp:inline distT="0" distB="0" distL="0" distR="0" wp14:anchorId="7D071DDE" wp14:editId="71B9146A">
            <wp:extent cx="4383319" cy="25781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9918" cy="2611389"/>
                    </a:xfrm>
                    <a:prstGeom prst="rect">
                      <a:avLst/>
                    </a:prstGeom>
                    <a:noFill/>
                    <a:ln>
                      <a:noFill/>
                    </a:ln>
                  </pic:spPr>
                </pic:pic>
              </a:graphicData>
            </a:graphic>
          </wp:inline>
        </w:drawing>
      </w:r>
    </w:p>
    <w:p w14:paraId="1CE871CD" w14:textId="7F1672EC" w:rsidR="00E75BC0" w:rsidRDefault="00E75BC0" w:rsidP="00E75BC0">
      <w:pPr>
        <w:rPr>
          <w:rFonts w:ascii="Times New Roman" w:hAnsi="Times New Roman"/>
          <w:szCs w:val="21"/>
        </w:rPr>
      </w:pPr>
      <w:r w:rsidRPr="00772319">
        <w:rPr>
          <w:rFonts w:ascii="Times New Roman" w:hAnsi="Times New Roman"/>
          <w:b/>
          <w:bCs/>
          <w:szCs w:val="21"/>
        </w:rPr>
        <w:t>Fig. S10.</w:t>
      </w:r>
      <w:r w:rsidRPr="00772319">
        <w:rPr>
          <w:rFonts w:ascii="Times New Roman" w:hAnsi="Times New Roman"/>
          <w:bCs/>
          <w:szCs w:val="21"/>
        </w:rPr>
        <w:t xml:space="preserve"> </w:t>
      </w:r>
      <w:r w:rsidRPr="00772319">
        <w:rPr>
          <w:rFonts w:ascii="Times New Roman" w:hAnsi="Times New Roman"/>
          <w:szCs w:val="21"/>
        </w:rPr>
        <w:t>The effects of QFF-PM</w:t>
      </w:r>
      <w:r w:rsidRPr="00772319">
        <w:rPr>
          <w:rFonts w:ascii="Times New Roman" w:hAnsi="Times New Roman"/>
          <w:szCs w:val="21"/>
          <w:vertAlign w:val="subscript"/>
        </w:rPr>
        <w:t>2.5</w:t>
      </w:r>
      <w:r w:rsidRPr="00772319">
        <w:rPr>
          <w:rFonts w:ascii="Times New Roman" w:hAnsi="Times New Roman"/>
          <w:szCs w:val="21"/>
        </w:rPr>
        <w:t xml:space="preserve"> exposure on the protein expressions of mitochondrial respiratory chain complex I-V in megakaryocytes. </w:t>
      </w:r>
      <w:r w:rsidR="00827837" w:rsidRPr="00772319">
        <w:rPr>
          <w:rFonts w:ascii="Times New Roman" w:hAnsi="Times New Roman"/>
          <w:bCs/>
          <w:szCs w:val="21"/>
        </w:rPr>
        <w:t>**</w:t>
      </w:r>
      <w:r w:rsidR="00827837" w:rsidRPr="00772319">
        <w:rPr>
          <w:rFonts w:ascii="Times New Roman" w:eastAsia="TimesNewRomanPS" w:hAnsi="Times New Roman"/>
          <w:bCs/>
          <w:i/>
          <w:iCs/>
          <w:kern w:val="0"/>
          <w:szCs w:val="21"/>
        </w:rPr>
        <w:t>p</w:t>
      </w:r>
      <w:r w:rsidR="00827837" w:rsidRPr="00772319">
        <w:rPr>
          <w:rFonts w:ascii="Times New Roman" w:eastAsia="TimesNewRomanPS" w:hAnsi="Times New Roman"/>
          <w:bCs/>
          <w:kern w:val="0"/>
          <w:szCs w:val="21"/>
        </w:rPr>
        <w:t xml:space="preserve"> &lt; 0.01</w:t>
      </w:r>
      <w:r w:rsidRPr="00772319">
        <w:rPr>
          <w:rFonts w:ascii="Times New Roman" w:eastAsia="TimesNewRomanPS" w:hAnsi="Times New Roman"/>
          <w:bCs/>
          <w:kern w:val="0"/>
          <w:szCs w:val="21"/>
        </w:rPr>
        <w:t xml:space="preserve"> versus the controls.</w:t>
      </w:r>
    </w:p>
    <w:p w14:paraId="5D01FAAA" w14:textId="2867B2BB" w:rsidR="00E75BC0" w:rsidRDefault="00E75BC0">
      <w:pPr>
        <w:rPr>
          <w:rFonts w:ascii="Times New Roman" w:hAnsi="Times New Roman"/>
          <w:sz w:val="24"/>
        </w:rPr>
      </w:pPr>
    </w:p>
    <w:p w14:paraId="2D408581" w14:textId="1F4E69FA" w:rsidR="001B09C0" w:rsidRDefault="001B09C0">
      <w:pPr>
        <w:rPr>
          <w:rFonts w:ascii="Times New Roman" w:hAnsi="Times New Roman"/>
          <w:sz w:val="24"/>
        </w:rPr>
      </w:pPr>
    </w:p>
    <w:p w14:paraId="1E445392" w14:textId="3E46C0E9" w:rsidR="001B09C0" w:rsidRDefault="001B09C0">
      <w:pPr>
        <w:rPr>
          <w:rFonts w:ascii="Times New Roman" w:hAnsi="Times New Roman"/>
          <w:sz w:val="24"/>
        </w:rPr>
      </w:pPr>
    </w:p>
    <w:p w14:paraId="3B637F50" w14:textId="731803A4" w:rsidR="001B09C0" w:rsidRDefault="001B09C0">
      <w:pPr>
        <w:rPr>
          <w:rFonts w:ascii="Times New Roman" w:hAnsi="Times New Roman"/>
          <w:sz w:val="24"/>
        </w:rPr>
      </w:pPr>
    </w:p>
    <w:p w14:paraId="7B5093C6" w14:textId="5D421408" w:rsidR="001B09C0" w:rsidRDefault="001B09C0">
      <w:pPr>
        <w:rPr>
          <w:rFonts w:ascii="Times New Roman" w:hAnsi="Times New Roman"/>
          <w:sz w:val="24"/>
        </w:rPr>
      </w:pPr>
    </w:p>
    <w:p w14:paraId="4B074F8C" w14:textId="77777777" w:rsidR="001B09C0" w:rsidRPr="00E75BC0" w:rsidRDefault="001B09C0" w:rsidP="001B09C0">
      <w:pPr>
        <w:rPr>
          <w:rFonts w:ascii="Times New Roman" w:hAnsi="Times New Roman"/>
          <w:sz w:val="24"/>
        </w:rPr>
      </w:pPr>
    </w:p>
    <w:p w14:paraId="3A4A5797" w14:textId="77777777" w:rsidR="001B09C0" w:rsidRDefault="001B09C0" w:rsidP="00896F41">
      <w:pPr>
        <w:jc w:val="center"/>
        <w:rPr>
          <w:noProof/>
        </w:rPr>
      </w:pPr>
    </w:p>
    <w:p w14:paraId="75D023E4" w14:textId="72838320" w:rsidR="00D1530C" w:rsidRDefault="00DB148F" w:rsidP="00896F41">
      <w:pPr>
        <w:jc w:val="center"/>
        <w:rPr>
          <w:rFonts w:ascii="Times New Roman" w:hAnsi="Times New Roman"/>
          <w:sz w:val="24"/>
        </w:rPr>
      </w:pPr>
      <w:r>
        <w:rPr>
          <w:noProof/>
        </w:rPr>
        <w:drawing>
          <wp:inline distT="0" distB="0" distL="0" distR="0" wp14:anchorId="055EC2BF" wp14:editId="72482625">
            <wp:extent cx="3067167" cy="20510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0644" cy="2066749"/>
                    </a:xfrm>
                    <a:prstGeom prst="rect">
                      <a:avLst/>
                    </a:prstGeom>
                  </pic:spPr>
                </pic:pic>
              </a:graphicData>
            </a:graphic>
          </wp:inline>
        </w:drawing>
      </w:r>
    </w:p>
    <w:p w14:paraId="18CD3F72" w14:textId="5AA542D5" w:rsidR="00D60A9C" w:rsidRDefault="00246AA4" w:rsidP="0083629F">
      <w:pPr>
        <w:rPr>
          <w:rFonts w:ascii="Times New Roman" w:hAnsi="Times New Roman"/>
          <w:sz w:val="24"/>
        </w:rPr>
      </w:pPr>
      <w:r w:rsidRPr="00772319">
        <w:rPr>
          <w:rFonts w:ascii="Times New Roman" w:hAnsi="Times New Roman"/>
          <w:b/>
          <w:bCs/>
          <w:szCs w:val="21"/>
        </w:rPr>
        <w:t>Fig</w:t>
      </w:r>
      <w:r w:rsidR="0038759F" w:rsidRPr="00772319">
        <w:rPr>
          <w:rFonts w:ascii="Times New Roman" w:hAnsi="Times New Roman"/>
          <w:b/>
          <w:bCs/>
          <w:szCs w:val="21"/>
        </w:rPr>
        <w:t>.</w:t>
      </w:r>
      <w:r w:rsidRPr="00772319">
        <w:rPr>
          <w:rFonts w:ascii="Times New Roman" w:hAnsi="Times New Roman"/>
          <w:b/>
          <w:bCs/>
          <w:szCs w:val="21"/>
        </w:rPr>
        <w:t xml:space="preserve"> </w:t>
      </w:r>
      <w:r w:rsidR="00D7613B" w:rsidRPr="00772319">
        <w:rPr>
          <w:rFonts w:ascii="Times New Roman" w:hAnsi="Times New Roman"/>
          <w:b/>
          <w:bCs/>
          <w:szCs w:val="21"/>
        </w:rPr>
        <w:t>S11</w:t>
      </w:r>
      <w:r w:rsidRPr="00772319">
        <w:rPr>
          <w:rFonts w:ascii="Times New Roman" w:hAnsi="Times New Roman"/>
          <w:b/>
          <w:bCs/>
          <w:szCs w:val="21"/>
        </w:rPr>
        <w:t>.</w:t>
      </w:r>
      <w:r w:rsidRPr="00772319">
        <w:rPr>
          <w:rFonts w:ascii="Times New Roman" w:hAnsi="Times New Roman"/>
          <w:bCs/>
          <w:szCs w:val="21"/>
        </w:rPr>
        <w:t xml:space="preserve"> </w:t>
      </w:r>
      <w:r w:rsidRPr="00772319">
        <w:rPr>
          <w:rFonts w:ascii="Times New Roman" w:hAnsi="Times New Roman"/>
          <w:szCs w:val="21"/>
        </w:rPr>
        <w:t>T</w:t>
      </w:r>
      <w:r w:rsidRPr="004A1DD5">
        <w:rPr>
          <w:rFonts w:ascii="Times New Roman" w:hAnsi="Times New Roman"/>
          <w:szCs w:val="21"/>
        </w:rPr>
        <w:t xml:space="preserve">he </w:t>
      </w:r>
      <w:r w:rsidR="007F0031" w:rsidRPr="004A1DD5">
        <w:rPr>
          <w:rFonts w:ascii="Times New Roman" w:hAnsi="Times New Roman" w:hint="eastAsia"/>
          <w:szCs w:val="21"/>
        </w:rPr>
        <w:t xml:space="preserve">antagonistic </w:t>
      </w:r>
      <w:r w:rsidR="00962CDC" w:rsidRPr="004A1DD5">
        <w:rPr>
          <w:rFonts w:ascii="Times New Roman" w:hAnsi="Times New Roman" w:hint="eastAsia"/>
          <w:szCs w:val="21"/>
        </w:rPr>
        <w:t xml:space="preserve">effect of rotenone on </w:t>
      </w:r>
      <w:r w:rsidR="007F0031" w:rsidRPr="004A1DD5">
        <w:rPr>
          <w:rFonts w:ascii="Times New Roman" w:hAnsi="Times New Roman"/>
          <w:szCs w:val="21"/>
        </w:rPr>
        <w:t>QFF-PM</w:t>
      </w:r>
      <w:r w:rsidR="007F0031" w:rsidRPr="004A1DD5">
        <w:rPr>
          <w:rFonts w:ascii="Times New Roman" w:hAnsi="Times New Roman"/>
          <w:szCs w:val="21"/>
          <w:vertAlign w:val="subscript"/>
        </w:rPr>
        <w:t xml:space="preserve">2.5 </w:t>
      </w:r>
      <w:r w:rsidR="007F0031" w:rsidRPr="004A1DD5">
        <w:rPr>
          <w:rFonts w:ascii="Times New Roman" w:hAnsi="Times New Roman" w:hint="eastAsia"/>
          <w:szCs w:val="21"/>
        </w:rPr>
        <w:t xml:space="preserve">influenced mitochondrial </w:t>
      </w:r>
      <w:r w:rsidRPr="004A1DD5">
        <w:rPr>
          <w:rFonts w:ascii="Times New Roman" w:hAnsi="Times New Roman"/>
          <w:szCs w:val="21"/>
        </w:rPr>
        <w:t xml:space="preserve">oxidative phosphorylation </w:t>
      </w:r>
      <w:r w:rsidR="00962CDC" w:rsidRPr="004A1DD5">
        <w:rPr>
          <w:rFonts w:ascii="Times New Roman" w:hAnsi="Times New Roman" w:hint="eastAsia"/>
          <w:szCs w:val="21"/>
        </w:rPr>
        <w:t>in megakaryocytes</w:t>
      </w:r>
      <w:r w:rsidRPr="004A1DD5">
        <w:rPr>
          <w:rFonts w:ascii="Times New Roman" w:hAnsi="Times New Roman"/>
          <w:szCs w:val="21"/>
        </w:rPr>
        <w:t>.</w:t>
      </w:r>
      <w:r w:rsidR="00155212" w:rsidRPr="004A1DD5">
        <w:rPr>
          <w:rFonts w:ascii="Times New Roman" w:hAnsi="Times New Roman" w:hint="eastAsia"/>
          <w:szCs w:val="21"/>
        </w:rPr>
        <w:t xml:space="preserve"> The exposure concentrations of </w:t>
      </w:r>
      <w:r w:rsidR="00155212" w:rsidRPr="004A1DD5">
        <w:rPr>
          <w:rFonts w:ascii="Times New Roman" w:hAnsi="Times New Roman"/>
          <w:szCs w:val="21"/>
        </w:rPr>
        <w:t>QFF-PM</w:t>
      </w:r>
      <w:r w:rsidR="00155212" w:rsidRPr="004A1DD5">
        <w:rPr>
          <w:rFonts w:ascii="Times New Roman" w:hAnsi="Times New Roman"/>
          <w:szCs w:val="21"/>
          <w:vertAlign w:val="subscript"/>
        </w:rPr>
        <w:t>2.5</w:t>
      </w:r>
      <w:r w:rsidR="00155212" w:rsidRPr="004A1DD5">
        <w:rPr>
          <w:rFonts w:ascii="Times New Roman" w:hAnsi="Times New Roman"/>
          <w:szCs w:val="21"/>
        </w:rPr>
        <w:t xml:space="preserve"> </w:t>
      </w:r>
      <w:r w:rsidR="00155212" w:rsidRPr="004A1DD5">
        <w:rPr>
          <w:rFonts w:ascii="Times New Roman" w:hAnsi="Times New Roman" w:hint="eastAsia"/>
          <w:szCs w:val="21"/>
        </w:rPr>
        <w:t xml:space="preserve">and rotenone were </w:t>
      </w:r>
      <w:r w:rsidR="002212D7" w:rsidRPr="004A1DD5">
        <w:rPr>
          <w:rFonts w:ascii="Times New Roman" w:hAnsi="Times New Roman" w:hint="eastAsia"/>
          <w:szCs w:val="21"/>
        </w:rPr>
        <w:t>100 ng/mL</w:t>
      </w:r>
      <w:r w:rsidR="00155212" w:rsidRPr="004A1DD5">
        <w:rPr>
          <w:rFonts w:ascii="Times New Roman" w:hAnsi="Times New Roman" w:hint="eastAsia"/>
          <w:szCs w:val="21"/>
        </w:rPr>
        <w:t xml:space="preserve"> and</w:t>
      </w:r>
      <w:r w:rsidRPr="004A1DD5">
        <w:rPr>
          <w:rFonts w:ascii="Times New Roman" w:hAnsi="Times New Roman"/>
          <w:szCs w:val="21"/>
        </w:rPr>
        <w:t xml:space="preserve"> 15 nM</w:t>
      </w:r>
      <w:r w:rsidR="00155212" w:rsidRPr="004A1DD5">
        <w:rPr>
          <w:rFonts w:ascii="Times New Roman" w:hAnsi="Times New Roman" w:hint="eastAsia"/>
          <w:szCs w:val="21"/>
        </w:rPr>
        <w:t>, respectively, and the exposure lasted</w:t>
      </w:r>
      <w:r w:rsidRPr="004A1DD5">
        <w:rPr>
          <w:rFonts w:ascii="Times New Roman" w:hAnsi="Times New Roman"/>
          <w:szCs w:val="21"/>
        </w:rPr>
        <w:t xml:space="preserve"> for 12 d.</w:t>
      </w:r>
    </w:p>
    <w:p w14:paraId="09BD800D" w14:textId="3F0A73D8" w:rsidR="0083629F" w:rsidRDefault="0083629F" w:rsidP="0083629F">
      <w:pPr>
        <w:jc w:val="center"/>
        <w:rPr>
          <w:rFonts w:ascii="Times New Roman" w:hAnsi="Times New Roman"/>
          <w:sz w:val="24"/>
        </w:rPr>
      </w:pPr>
    </w:p>
    <w:p w14:paraId="2380D48E" w14:textId="29D3D7CC" w:rsidR="00AE4EA7" w:rsidRDefault="00AE4EA7" w:rsidP="0083629F">
      <w:pPr>
        <w:jc w:val="center"/>
        <w:rPr>
          <w:rFonts w:ascii="Times New Roman" w:hAnsi="Times New Roman"/>
          <w:sz w:val="24"/>
        </w:rPr>
      </w:pPr>
      <w:r>
        <w:rPr>
          <w:noProof/>
        </w:rPr>
        <w:lastRenderedPageBreak/>
        <w:drawing>
          <wp:inline distT="0" distB="0" distL="0" distR="0" wp14:anchorId="04C45135" wp14:editId="0317242F">
            <wp:extent cx="4625340" cy="3771900"/>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5340" cy="3771900"/>
                    </a:xfrm>
                    <a:prstGeom prst="rect">
                      <a:avLst/>
                    </a:prstGeom>
                    <a:noFill/>
                    <a:ln>
                      <a:noFill/>
                    </a:ln>
                  </pic:spPr>
                </pic:pic>
              </a:graphicData>
            </a:graphic>
          </wp:inline>
        </w:drawing>
      </w:r>
    </w:p>
    <w:p w14:paraId="45E62646" w14:textId="0CC61BDC" w:rsidR="0083629F" w:rsidRPr="005C37B1" w:rsidRDefault="0083629F" w:rsidP="0083629F">
      <w:pPr>
        <w:rPr>
          <w:rFonts w:ascii="Times New Roman" w:eastAsia="TimesNewRomanPS" w:hAnsi="Times New Roman"/>
          <w:kern w:val="0"/>
          <w:szCs w:val="21"/>
        </w:rPr>
      </w:pPr>
      <w:r w:rsidRPr="00772319">
        <w:rPr>
          <w:rFonts w:ascii="Times New Roman" w:hAnsi="Times New Roman"/>
          <w:b/>
          <w:bCs/>
          <w:szCs w:val="21"/>
        </w:rPr>
        <w:t xml:space="preserve">Fig. </w:t>
      </w:r>
      <w:r w:rsidR="00D7613B" w:rsidRPr="00772319">
        <w:rPr>
          <w:rFonts w:ascii="Times New Roman" w:hAnsi="Times New Roman"/>
          <w:b/>
          <w:bCs/>
          <w:szCs w:val="21"/>
        </w:rPr>
        <w:t>S12</w:t>
      </w:r>
      <w:r w:rsidRPr="00772319">
        <w:rPr>
          <w:rFonts w:ascii="Times New Roman" w:hAnsi="Times New Roman"/>
          <w:b/>
          <w:bCs/>
          <w:szCs w:val="21"/>
        </w:rPr>
        <w:t xml:space="preserve">. </w:t>
      </w:r>
      <w:r w:rsidRPr="00772319">
        <w:rPr>
          <w:rFonts w:ascii="Times New Roman" w:hAnsi="Times New Roman"/>
          <w:szCs w:val="21"/>
        </w:rPr>
        <w:t>Q</w:t>
      </w:r>
      <w:r w:rsidRPr="005C37B1">
        <w:rPr>
          <w:rFonts w:ascii="Times New Roman" w:hAnsi="Times New Roman"/>
          <w:szCs w:val="21"/>
        </w:rPr>
        <w:t>FF-PM</w:t>
      </w:r>
      <w:r w:rsidRPr="005C37B1">
        <w:rPr>
          <w:rFonts w:ascii="Times New Roman" w:hAnsi="Times New Roman"/>
          <w:szCs w:val="21"/>
          <w:vertAlign w:val="subscript"/>
        </w:rPr>
        <w:t>2.5</w:t>
      </w:r>
      <w:r w:rsidRPr="005C37B1">
        <w:rPr>
          <w:rFonts w:ascii="Times New Roman" w:hAnsi="Times New Roman"/>
          <w:szCs w:val="21"/>
        </w:rPr>
        <w:t xml:space="preserve"> </w:t>
      </w:r>
      <w:r w:rsidRPr="005C37B1">
        <w:rPr>
          <w:rFonts w:ascii="Times New Roman" w:hAnsi="Times New Roman" w:hint="eastAsia"/>
          <w:szCs w:val="21"/>
        </w:rPr>
        <w:t xml:space="preserve">induced </w:t>
      </w:r>
      <w:r w:rsidRPr="005C37B1">
        <w:rPr>
          <w:rFonts w:ascii="Times New Roman" w:hAnsi="Times New Roman"/>
          <w:szCs w:val="21"/>
        </w:rPr>
        <w:t>ROS generation. (</w:t>
      </w:r>
      <w:r w:rsidR="00D60A9C">
        <w:rPr>
          <w:rFonts w:ascii="Times New Roman" w:hAnsi="Times New Roman"/>
          <w:szCs w:val="21"/>
        </w:rPr>
        <w:t>A</w:t>
      </w:r>
      <w:r w:rsidRPr="005C37B1">
        <w:rPr>
          <w:rFonts w:ascii="Times New Roman" w:hAnsi="Times New Roman"/>
          <w:szCs w:val="21"/>
        </w:rPr>
        <w:t xml:space="preserve">) </w:t>
      </w:r>
      <w:r w:rsidR="00D62AD7">
        <w:rPr>
          <w:rFonts w:ascii="Times New Roman" w:hAnsi="Times New Roman"/>
          <w:szCs w:val="21"/>
        </w:rPr>
        <w:t>I</w:t>
      </w:r>
      <w:r w:rsidR="00D62AD7" w:rsidRPr="00D62AD7">
        <w:rPr>
          <w:rFonts w:ascii="Times New Roman" w:hAnsi="Times New Roman"/>
          <w:szCs w:val="21"/>
        </w:rPr>
        <w:t>ntracellular</w:t>
      </w:r>
      <w:r w:rsidRPr="005C37B1">
        <w:rPr>
          <w:rFonts w:ascii="Times New Roman" w:hAnsi="Times New Roman"/>
          <w:szCs w:val="21"/>
        </w:rPr>
        <w:t xml:space="preserve"> ROS generation</w:t>
      </w:r>
      <w:r w:rsidRPr="005C37B1">
        <w:rPr>
          <w:rFonts w:ascii="Times New Roman" w:hAnsi="Times New Roman" w:hint="eastAsia"/>
          <w:szCs w:val="21"/>
        </w:rPr>
        <w:t xml:space="preserve"> using flow cytometry analysis.</w:t>
      </w:r>
      <w:r w:rsidRPr="005C37B1">
        <w:rPr>
          <w:rFonts w:ascii="Times New Roman" w:hAnsi="Times New Roman"/>
          <w:szCs w:val="21"/>
        </w:rPr>
        <w:t xml:space="preserve"> (</w:t>
      </w:r>
      <w:r w:rsidR="00D60A9C">
        <w:rPr>
          <w:rFonts w:ascii="Times New Roman" w:hAnsi="Times New Roman"/>
          <w:szCs w:val="21"/>
        </w:rPr>
        <w:t>B</w:t>
      </w:r>
      <w:r w:rsidRPr="005C37B1">
        <w:rPr>
          <w:rFonts w:ascii="Times New Roman" w:hAnsi="Times New Roman"/>
          <w:szCs w:val="21"/>
        </w:rPr>
        <w:t xml:space="preserve">) </w:t>
      </w:r>
      <w:r w:rsidRPr="005C37B1">
        <w:rPr>
          <w:rFonts w:ascii="Times New Roman" w:hAnsi="Times New Roman" w:hint="eastAsia"/>
          <w:szCs w:val="21"/>
        </w:rPr>
        <w:t xml:space="preserve">Quantitative analysis of </w:t>
      </w:r>
      <w:r w:rsidRPr="005C37B1">
        <w:rPr>
          <w:rFonts w:ascii="Times New Roman" w:hAnsi="Times New Roman"/>
          <w:szCs w:val="21"/>
        </w:rPr>
        <w:t xml:space="preserve">ROS </w:t>
      </w:r>
      <w:r w:rsidRPr="005C37B1">
        <w:rPr>
          <w:rFonts w:ascii="Times New Roman" w:hAnsi="Times New Roman" w:hint="eastAsia"/>
          <w:szCs w:val="21"/>
        </w:rPr>
        <w:t>generation in different treatments</w:t>
      </w:r>
      <w:r w:rsidRPr="005C37B1">
        <w:rPr>
          <w:rFonts w:ascii="Times New Roman" w:hAnsi="Times New Roman"/>
          <w:szCs w:val="21"/>
        </w:rPr>
        <w:t>. **</w:t>
      </w:r>
      <w:r w:rsidRPr="005C37B1">
        <w:rPr>
          <w:rFonts w:ascii="Times New Roman" w:eastAsia="TimesNewRomanPS" w:hAnsi="Times New Roman"/>
          <w:i/>
          <w:iCs/>
          <w:kern w:val="0"/>
          <w:szCs w:val="21"/>
        </w:rPr>
        <w:t>p</w:t>
      </w:r>
      <w:r w:rsidRPr="005C37B1">
        <w:rPr>
          <w:rFonts w:ascii="Times New Roman" w:eastAsia="TimesNewRomanPS" w:hAnsi="Times New Roman"/>
          <w:kern w:val="0"/>
          <w:szCs w:val="21"/>
        </w:rPr>
        <w:t xml:space="preserve"> &lt; 0.01 versus </w:t>
      </w:r>
      <w:r w:rsidRPr="005C37B1">
        <w:rPr>
          <w:rFonts w:ascii="Times New Roman" w:hAnsi="Times New Roman"/>
          <w:szCs w:val="21"/>
        </w:rPr>
        <w:t>QFF-</w:t>
      </w:r>
      <w:r w:rsidRPr="005C37B1">
        <w:rPr>
          <w:rFonts w:ascii="Times New Roman" w:hAnsi="Times New Roman" w:hint="eastAsia"/>
          <w:szCs w:val="21"/>
        </w:rPr>
        <w:t>ctr</w:t>
      </w:r>
      <w:r w:rsidRPr="005C37B1">
        <w:rPr>
          <w:rFonts w:ascii="Times New Roman" w:hAnsi="Times New Roman"/>
          <w:szCs w:val="21"/>
        </w:rPr>
        <w:t xml:space="preserve"> </w:t>
      </w:r>
      <w:r w:rsidRPr="005C37B1">
        <w:rPr>
          <w:rFonts w:ascii="Times New Roman" w:eastAsia="TimesNewRomanPS" w:hAnsi="Times New Roman"/>
          <w:kern w:val="0"/>
          <w:szCs w:val="21"/>
        </w:rPr>
        <w:t>control</w:t>
      </w:r>
      <w:r w:rsidRPr="005C37B1">
        <w:rPr>
          <w:rFonts w:ascii="Times New Roman" w:eastAsia="AdvGulliv-I" w:hAnsi="Times New Roman"/>
          <w:kern w:val="0"/>
          <w:szCs w:val="21"/>
        </w:rPr>
        <w:t>. (</w:t>
      </w:r>
      <w:r w:rsidR="00D60A9C">
        <w:rPr>
          <w:rFonts w:ascii="Times New Roman" w:eastAsiaTheme="minorEastAsia" w:hAnsi="Times New Roman"/>
          <w:kern w:val="0"/>
          <w:szCs w:val="21"/>
        </w:rPr>
        <w:t>C</w:t>
      </w:r>
      <w:r w:rsidRPr="005C37B1">
        <w:rPr>
          <w:rFonts w:ascii="Times New Roman" w:eastAsia="AdvGulliv-I" w:hAnsi="Times New Roman"/>
          <w:kern w:val="0"/>
          <w:szCs w:val="21"/>
        </w:rPr>
        <w:t>) The</w:t>
      </w:r>
      <w:r w:rsidRPr="005C37B1">
        <w:rPr>
          <w:rFonts w:ascii="Times New Roman" w:eastAsia="AdvGulliv-I" w:hAnsi="Times New Roman" w:hint="eastAsia"/>
          <w:kern w:val="0"/>
          <w:szCs w:val="21"/>
        </w:rPr>
        <w:t xml:space="preserve"> effect of rotenone on </w:t>
      </w:r>
      <w:r w:rsidRPr="005C37B1">
        <w:rPr>
          <w:rFonts w:ascii="Times New Roman" w:hAnsi="Times New Roman"/>
          <w:szCs w:val="21"/>
        </w:rPr>
        <w:t>QFF-PM</w:t>
      </w:r>
      <w:r w:rsidRPr="005C37B1">
        <w:rPr>
          <w:rFonts w:ascii="Times New Roman" w:hAnsi="Times New Roman"/>
          <w:szCs w:val="21"/>
          <w:vertAlign w:val="subscript"/>
        </w:rPr>
        <w:t>2.5</w:t>
      </w:r>
      <w:r w:rsidRPr="005C37B1">
        <w:rPr>
          <w:rFonts w:ascii="Times New Roman" w:hAnsi="Times New Roman" w:hint="eastAsia"/>
          <w:szCs w:val="21"/>
        </w:rPr>
        <w:t xml:space="preserve"> induced ROS generation in megakaryocytes. </w:t>
      </w:r>
      <w:r w:rsidRPr="005C37B1">
        <w:rPr>
          <w:rFonts w:ascii="Times New Roman" w:hAnsi="Times New Roman"/>
          <w:szCs w:val="21"/>
        </w:rPr>
        <w:t>(</w:t>
      </w:r>
      <w:r w:rsidR="00D60A9C">
        <w:rPr>
          <w:rFonts w:ascii="Times New Roman" w:hAnsi="Times New Roman"/>
          <w:szCs w:val="21"/>
        </w:rPr>
        <w:t>D</w:t>
      </w:r>
      <w:r w:rsidRPr="005C37B1">
        <w:rPr>
          <w:rFonts w:ascii="Times New Roman" w:hAnsi="Times New Roman"/>
          <w:szCs w:val="21"/>
        </w:rPr>
        <w:t xml:space="preserve">) </w:t>
      </w:r>
      <w:r w:rsidRPr="005C37B1">
        <w:rPr>
          <w:rFonts w:ascii="Times New Roman" w:hAnsi="Times New Roman" w:hint="eastAsia"/>
          <w:szCs w:val="21"/>
        </w:rPr>
        <w:t xml:space="preserve">Quantitative analysis for the inhibition effect of rotenone on </w:t>
      </w:r>
      <w:r w:rsidRPr="005C37B1">
        <w:rPr>
          <w:rFonts w:ascii="Times New Roman" w:hAnsi="Times New Roman"/>
          <w:szCs w:val="21"/>
        </w:rPr>
        <w:t>QFF-PM</w:t>
      </w:r>
      <w:r w:rsidRPr="005C37B1">
        <w:rPr>
          <w:rFonts w:ascii="Times New Roman" w:hAnsi="Times New Roman"/>
          <w:szCs w:val="21"/>
          <w:vertAlign w:val="subscript"/>
        </w:rPr>
        <w:t>2.5</w:t>
      </w:r>
      <w:r w:rsidRPr="005C37B1">
        <w:rPr>
          <w:rFonts w:ascii="Times New Roman" w:hAnsi="Times New Roman" w:hint="eastAsia"/>
          <w:szCs w:val="21"/>
        </w:rPr>
        <w:t xml:space="preserve"> induced </w:t>
      </w:r>
      <w:r w:rsidRPr="005C37B1">
        <w:rPr>
          <w:rFonts w:ascii="Times New Roman" w:hAnsi="Times New Roman"/>
          <w:szCs w:val="21"/>
        </w:rPr>
        <w:t xml:space="preserve">ROS </w:t>
      </w:r>
      <w:r w:rsidRPr="005C37B1">
        <w:rPr>
          <w:rFonts w:ascii="Times New Roman" w:hAnsi="Times New Roman" w:hint="eastAsia"/>
          <w:szCs w:val="21"/>
        </w:rPr>
        <w:t xml:space="preserve">generation. The exposure concentrations of </w:t>
      </w:r>
      <w:r w:rsidRPr="005C37B1">
        <w:rPr>
          <w:rFonts w:ascii="Times New Roman" w:hAnsi="Times New Roman"/>
          <w:szCs w:val="21"/>
        </w:rPr>
        <w:t>QFF-PM</w:t>
      </w:r>
      <w:r w:rsidRPr="005C37B1">
        <w:rPr>
          <w:rFonts w:ascii="Times New Roman" w:hAnsi="Times New Roman"/>
          <w:szCs w:val="21"/>
          <w:vertAlign w:val="subscript"/>
        </w:rPr>
        <w:t>2.5</w:t>
      </w:r>
      <w:r w:rsidRPr="005C37B1">
        <w:rPr>
          <w:rFonts w:ascii="Times New Roman" w:hAnsi="Times New Roman"/>
          <w:szCs w:val="21"/>
        </w:rPr>
        <w:t xml:space="preserve"> </w:t>
      </w:r>
      <w:r w:rsidRPr="005C37B1">
        <w:rPr>
          <w:rFonts w:ascii="Times New Roman" w:hAnsi="Times New Roman" w:hint="eastAsia"/>
          <w:szCs w:val="21"/>
        </w:rPr>
        <w:t xml:space="preserve">and rotenone were </w:t>
      </w:r>
      <w:r w:rsidRPr="005C37B1">
        <w:rPr>
          <w:rFonts w:ascii="Times New Roman" w:hAnsi="Times New Roman"/>
          <w:szCs w:val="21"/>
        </w:rPr>
        <w:t xml:space="preserve">100 ng/mL </w:t>
      </w:r>
      <w:r w:rsidRPr="005C37B1">
        <w:rPr>
          <w:rFonts w:ascii="Times New Roman" w:hAnsi="Times New Roman" w:hint="eastAsia"/>
          <w:szCs w:val="21"/>
        </w:rPr>
        <w:t xml:space="preserve">and 15 nM, respectively, and the exposure lasted for 12 d. </w:t>
      </w:r>
      <w:r w:rsidRPr="005C37B1">
        <w:rPr>
          <w:rFonts w:ascii="Times New Roman" w:hAnsi="Times New Roman"/>
          <w:szCs w:val="21"/>
        </w:rPr>
        <w:t>**</w:t>
      </w:r>
      <w:r w:rsidRPr="005C37B1">
        <w:rPr>
          <w:rFonts w:ascii="Times New Roman" w:eastAsia="TimesNewRomanPS" w:hAnsi="Times New Roman"/>
          <w:i/>
          <w:iCs/>
          <w:kern w:val="0"/>
          <w:szCs w:val="21"/>
        </w:rPr>
        <w:t>p</w:t>
      </w:r>
      <w:r w:rsidRPr="005C37B1">
        <w:rPr>
          <w:rFonts w:ascii="Times New Roman" w:eastAsia="TimesNewRomanPS" w:hAnsi="Times New Roman"/>
          <w:kern w:val="0"/>
          <w:szCs w:val="21"/>
        </w:rPr>
        <w:t xml:space="preserve"> &lt; 0.01 versus the control or QFF-</w:t>
      </w:r>
      <w:r w:rsidRPr="005C37B1">
        <w:rPr>
          <w:rFonts w:ascii="Times New Roman" w:hAnsi="Times New Roman"/>
          <w:szCs w:val="21"/>
        </w:rPr>
        <w:t>PM</w:t>
      </w:r>
      <w:r w:rsidRPr="005C37B1">
        <w:rPr>
          <w:rFonts w:ascii="Times New Roman" w:hAnsi="Times New Roman"/>
          <w:szCs w:val="21"/>
          <w:vertAlign w:val="subscript"/>
        </w:rPr>
        <w:t>2.5</w:t>
      </w:r>
      <w:r w:rsidRPr="005C37B1">
        <w:rPr>
          <w:rFonts w:ascii="Times New Roman" w:eastAsia="TimesNewRomanPS" w:hAnsi="Times New Roman" w:hint="eastAsia"/>
          <w:kern w:val="0"/>
          <w:szCs w:val="21"/>
        </w:rPr>
        <w:t xml:space="preserve"> exposure</w:t>
      </w:r>
      <w:r w:rsidRPr="005C37B1">
        <w:rPr>
          <w:rFonts w:ascii="Times New Roman" w:eastAsia="TimesNewRomanPS" w:hAnsi="Times New Roman"/>
          <w:kern w:val="0"/>
          <w:szCs w:val="21"/>
        </w:rPr>
        <w:t xml:space="preserve"> group</w:t>
      </w:r>
      <w:r w:rsidRPr="005C37B1">
        <w:rPr>
          <w:rFonts w:ascii="Times New Roman" w:eastAsia="TimesNewRomanPS" w:hAnsi="Times New Roman" w:hint="eastAsia"/>
          <w:kern w:val="0"/>
          <w:szCs w:val="21"/>
        </w:rPr>
        <w:t>s</w:t>
      </w:r>
      <w:r w:rsidRPr="005C37B1">
        <w:rPr>
          <w:rFonts w:ascii="Times New Roman" w:eastAsia="TimesNewRomanPS" w:hAnsi="Times New Roman"/>
          <w:kern w:val="0"/>
          <w:szCs w:val="21"/>
        </w:rPr>
        <w:t>.</w:t>
      </w:r>
    </w:p>
    <w:p w14:paraId="6776E846" w14:textId="6C5F4BE7" w:rsidR="00242812" w:rsidRDefault="00242812" w:rsidP="0083629F">
      <w:pPr>
        <w:widowControl/>
        <w:jc w:val="center"/>
        <w:rPr>
          <w:sz w:val="24"/>
        </w:rPr>
      </w:pPr>
      <w:r>
        <w:rPr>
          <w:noProof/>
          <w:sz w:val="24"/>
        </w:rPr>
        <w:drawing>
          <wp:inline distT="0" distB="0" distL="0" distR="0" wp14:anchorId="7EF246C2" wp14:editId="2F916ED9">
            <wp:extent cx="5194935" cy="301371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36186" cy="3037902"/>
                    </a:xfrm>
                    <a:prstGeom prst="rect">
                      <a:avLst/>
                    </a:prstGeom>
                    <a:noFill/>
                    <a:ln>
                      <a:noFill/>
                    </a:ln>
                  </pic:spPr>
                </pic:pic>
              </a:graphicData>
            </a:graphic>
          </wp:inline>
        </w:drawing>
      </w:r>
    </w:p>
    <w:p w14:paraId="57B9C0EA" w14:textId="46175EA9" w:rsidR="00242812" w:rsidRPr="002F130B" w:rsidRDefault="00242812" w:rsidP="00242812">
      <w:pPr>
        <w:rPr>
          <w:rFonts w:ascii="Times New Roman" w:eastAsia="AdvGulliv-I" w:hAnsi="Times New Roman"/>
          <w:kern w:val="0"/>
          <w:szCs w:val="21"/>
        </w:rPr>
      </w:pPr>
      <w:r w:rsidRPr="00772319">
        <w:rPr>
          <w:rFonts w:ascii="Times New Roman" w:hAnsi="Times New Roman"/>
          <w:b/>
          <w:bCs/>
          <w:szCs w:val="21"/>
        </w:rPr>
        <w:t>Fig</w:t>
      </w:r>
      <w:r w:rsidR="0038759F" w:rsidRPr="00772319">
        <w:rPr>
          <w:rFonts w:ascii="Times New Roman" w:hAnsi="Times New Roman"/>
          <w:b/>
          <w:bCs/>
          <w:szCs w:val="21"/>
        </w:rPr>
        <w:t>.</w:t>
      </w:r>
      <w:r w:rsidRPr="00772319">
        <w:rPr>
          <w:rFonts w:ascii="Times New Roman" w:hAnsi="Times New Roman"/>
          <w:b/>
          <w:bCs/>
          <w:szCs w:val="21"/>
        </w:rPr>
        <w:t xml:space="preserve"> </w:t>
      </w:r>
      <w:r w:rsidR="00D7613B" w:rsidRPr="00772319">
        <w:rPr>
          <w:rFonts w:ascii="Times New Roman" w:hAnsi="Times New Roman"/>
          <w:b/>
          <w:bCs/>
          <w:szCs w:val="21"/>
        </w:rPr>
        <w:t>S13</w:t>
      </w:r>
      <w:r w:rsidRPr="00772319">
        <w:rPr>
          <w:rFonts w:ascii="Times New Roman" w:hAnsi="Times New Roman"/>
          <w:b/>
          <w:bCs/>
          <w:szCs w:val="21"/>
        </w:rPr>
        <w:t>.</w:t>
      </w:r>
      <w:r w:rsidRPr="002F130B">
        <w:rPr>
          <w:rFonts w:ascii="Times New Roman" w:hAnsi="Times New Roman"/>
          <w:b/>
          <w:bCs/>
          <w:szCs w:val="21"/>
        </w:rPr>
        <w:t xml:space="preserve"> </w:t>
      </w:r>
      <w:r w:rsidRPr="004A1DD5">
        <w:rPr>
          <w:rFonts w:ascii="Times New Roman" w:hAnsi="Times New Roman"/>
          <w:szCs w:val="21"/>
        </w:rPr>
        <w:t>Characterization of airborne fine particles. (</w:t>
      </w:r>
      <w:r w:rsidR="00D60A9C">
        <w:rPr>
          <w:rFonts w:ascii="Times New Roman" w:hAnsi="Times New Roman"/>
          <w:szCs w:val="21"/>
        </w:rPr>
        <w:t>A</w:t>
      </w:r>
      <w:r w:rsidRPr="004A1DD5">
        <w:rPr>
          <w:rFonts w:ascii="Times New Roman" w:hAnsi="Times New Roman"/>
          <w:szCs w:val="21"/>
        </w:rPr>
        <w:t>) Representative TEM images of PPF-PM</w:t>
      </w:r>
      <w:r w:rsidRPr="004A1DD5">
        <w:rPr>
          <w:rFonts w:ascii="Times New Roman" w:hAnsi="Times New Roman"/>
          <w:szCs w:val="21"/>
          <w:vertAlign w:val="subscript"/>
        </w:rPr>
        <w:t>2.5</w:t>
      </w:r>
      <w:r w:rsidRPr="004A1DD5">
        <w:rPr>
          <w:rFonts w:ascii="Times New Roman" w:hAnsi="Times New Roman"/>
          <w:szCs w:val="21"/>
        </w:rPr>
        <w:t>, QFF-PM</w:t>
      </w:r>
      <w:r w:rsidRPr="004A1DD5">
        <w:rPr>
          <w:rFonts w:ascii="Times New Roman" w:hAnsi="Times New Roman"/>
          <w:szCs w:val="21"/>
          <w:vertAlign w:val="subscript"/>
        </w:rPr>
        <w:t>1</w:t>
      </w:r>
      <w:r w:rsidRPr="004A1DD5">
        <w:rPr>
          <w:rFonts w:ascii="Times New Roman" w:hAnsi="Times New Roman"/>
          <w:szCs w:val="21"/>
        </w:rPr>
        <w:t>, and PPF-PM</w:t>
      </w:r>
      <w:r w:rsidRPr="004A1DD5">
        <w:rPr>
          <w:rFonts w:ascii="Times New Roman" w:hAnsi="Times New Roman"/>
          <w:szCs w:val="21"/>
          <w:vertAlign w:val="subscript"/>
        </w:rPr>
        <w:t>1</w:t>
      </w:r>
      <w:r w:rsidRPr="004A1DD5">
        <w:rPr>
          <w:rFonts w:ascii="Times New Roman" w:hAnsi="Times New Roman"/>
          <w:szCs w:val="21"/>
        </w:rPr>
        <w:t>. (</w:t>
      </w:r>
      <w:r w:rsidR="00D60A9C">
        <w:rPr>
          <w:rFonts w:ascii="Times New Roman" w:hAnsi="Times New Roman"/>
          <w:szCs w:val="21"/>
        </w:rPr>
        <w:t>B</w:t>
      </w:r>
      <w:r w:rsidRPr="004A1DD5">
        <w:rPr>
          <w:rFonts w:ascii="Times New Roman" w:hAnsi="Times New Roman"/>
          <w:szCs w:val="21"/>
        </w:rPr>
        <w:t>) Hydrodynamic diameters of PPF-PM</w:t>
      </w:r>
      <w:r w:rsidRPr="004A1DD5">
        <w:rPr>
          <w:rFonts w:ascii="Times New Roman" w:hAnsi="Times New Roman"/>
          <w:szCs w:val="21"/>
          <w:vertAlign w:val="subscript"/>
        </w:rPr>
        <w:t>2.5</w:t>
      </w:r>
      <w:r w:rsidRPr="004A1DD5">
        <w:rPr>
          <w:rFonts w:ascii="Times New Roman" w:hAnsi="Times New Roman"/>
          <w:szCs w:val="21"/>
        </w:rPr>
        <w:t>, QFF-PM</w:t>
      </w:r>
      <w:r w:rsidRPr="004A1DD5">
        <w:rPr>
          <w:rFonts w:ascii="Times New Roman" w:hAnsi="Times New Roman"/>
          <w:szCs w:val="21"/>
          <w:vertAlign w:val="subscript"/>
        </w:rPr>
        <w:t>1</w:t>
      </w:r>
      <w:r w:rsidRPr="004A1DD5">
        <w:rPr>
          <w:rFonts w:ascii="Times New Roman" w:hAnsi="Times New Roman"/>
          <w:szCs w:val="21"/>
        </w:rPr>
        <w:t>, and PPF-PM</w:t>
      </w:r>
      <w:r w:rsidRPr="004A1DD5">
        <w:rPr>
          <w:rFonts w:ascii="Times New Roman" w:hAnsi="Times New Roman"/>
          <w:szCs w:val="21"/>
          <w:vertAlign w:val="subscript"/>
        </w:rPr>
        <w:t xml:space="preserve">1 </w:t>
      </w:r>
      <w:r w:rsidRPr="004A1DD5">
        <w:rPr>
          <w:rFonts w:ascii="Times New Roman" w:hAnsi="Times New Roman"/>
          <w:szCs w:val="21"/>
        </w:rPr>
        <w:t>in Milli-Q water</w:t>
      </w:r>
      <w:r w:rsidRPr="004A1DD5">
        <w:rPr>
          <w:rFonts w:ascii="Times New Roman" w:eastAsia="AdvGulliv-I" w:hAnsi="Times New Roman"/>
          <w:kern w:val="0"/>
          <w:szCs w:val="21"/>
        </w:rPr>
        <w:t>.</w:t>
      </w:r>
    </w:p>
    <w:p w14:paraId="194EB329" w14:textId="77777777" w:rsidR="00242812" w:rsidRDefault="00242812" w:rsidP="00242812">
      <w:pPr>
        <w:jc w:val="center"/>
        <w:rPr>
          <w:sz w:val="24"/>
        </w:rPr>
      </w:pPr>
      <w:r>
        <w:rPr>
          <w:noProof/>
          <w:sz w:val="24"/>
        </w:rPr>
        <w:lastRenderedPageBreak/>
        <w:drawing>
          <wp:inline distT="0" distB="0" distL="0" distR="0" wp14:anchorId="054A88A2" wp14:editId="1E5AC9D7">
            <wp:extent cx="5977732" cy="1874520"/>
            <wp:effectExtent l="0" t="0" r="444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992074" cy="1879017"/>
                    </a:xfrm>
                    <a:prstGeom prst="rect">
                      <a:avLst/>
                    </a:prstGeom>
                    <a:noFill/>
                    <a:ln>
                      <a:noFill/>
                    </a:ln>
                  </pic:spPr>
                </pic:pic>
              </a:graphicData>
            </a:graphic>
          </wp:inline>
        </w:drawing>
      </w:r>
    </w:p>
    <w:p w14:paraId="7B3BE79C" w14:textId="09976692" w:rsidR="00242812" w:rsidRPr="002F130B" w:rsidRDefault="00242812" w:rsidP="00242812">
      <w:pPr>
        <w:rPr>
          <w:rFonts w:ascii="Times New Roman" w:eastAsia="TimesNewRomanPS" w:hAnsi="Times New Roman"/>
          <w:kern w:val="0"/>
          <w:szCs w:val="21"/>
        </w:rPr>
      </w:pPr>
      <w:r w:rsidRPr="00772319">
        <w:rPr>
          <w:rFonts w:ascii="Times New Roman" w:hAnsi="Times New Roman"/>
          <w:b/>
          <w:bCs/>
          <w:szCs w:val="21"/>
        </w:rPr>
        <w:t>Fig</w:t>
      </w:r>
      <w:r w:rsidR="0038759F" w:rsidRPr="00772319">
        <w:rPr>
          <w:rFonts w:ascii="Times New Roman" w:hAnsi="Times New Roman"/>
          <w:b/>
          <w:bCs/>
          <w:szCs w:val="21"/>
        </w:rPr>
        <w:t>.</w:t>
      </w:r>
      <w:r w:rsidRPr="00772319">
        <w:rPr>
          <w:rFonts w:ascii="Times New Roman" w:hAnsi="Times New Roman"/>
          <w:b/>
          <w:bCs/>
          <w:szCs w:val="21"/>
        </w:rPr>
        <w:t xml:space="preserve"> </w:t>
      </w:r>
      <w:r w:rsidR="00D7613B" w:rsidRPr="00772319">
        <w:rPr>
          <w:rFonts w:ascii="Times New Roman" w:hAnsi="Times New Roman"/>
          <w:b/>
          <w:bCs/>
          <w:szCs w:val="21"/>
        </w:rPr>
        <w:t>S14</w:t>
      </w:r>
      <w:r w:rsidRPr="00772319">
        <w:rPr>
          <w:rFonts w:ascii="Times New Roman" w:hAnsi="Times New Roman"/>
          <w:b/>
          <w:bCs/>
          <w:szCs w:val="21"/>
        </w:rPr>
        <w:t>.</w:t>
      </w:r>
      <w:r w:rsidRPr="002F130B">
        <w:rPr>
          <w:rFonts w:ascii="Times New Roman" w:hAnsi="Times New Roman"/>
          <w:b/>
          <w:bCs/>
          <w:szCs w:val="21"/>
        </w:rPr>
        <w:t xml:space="preserve"> </w:t>
      </w:r>
      <w:r w:rsidRPr="002F130B">
        <w:rPr>
          <w:rFonts w:ascii="Times New Roman" w:hAnsi="Times New Roman"/>
          <w:bCs/>
          <w:szCs w:val="21"/>
        </w:rPr>
        <w:t>Growth curves of megakaryocyte</w:t>
      </w:r>
      <w:r w:rsidR="00524F3E" w:rsidRPr="002F130B">
        <w:rPr>
          <w:rFonts w:ascii="Times New Roman" w:hAnsi="Times New Roman" w:hint="eastAsia"/>
          <w:bCs/>
          <w:szCs w:val="21"/>
        </w:rPr>
        <w:t>s</w:t>
      </w:r>
      <w:r w:rsidRPr="002F130B">
        <w:rPr>
          <w:rFonts w:ascii="Times New Roman" w:hAnsi="Times New Roman"/>
          <w:bCs/>
          <w:szCs w:val="21"/>
        </w:rPr>
        <w:t xml:space="preserve"> </w:t>
      </w:r>
      <w:r w:rsidR="00524F3E" w:rsidRPr="002F130B">
        <w:rPr>
          <w:rFonts w:ascii="Times New Roman" w:hAnsi="Times New Roman" w:hint="eastAsia"/>
          <w:bCs/>
          <w:szCs w:val="21"/>
        </w:rPr>
        <w:t>in different PM</w:t>
      </w:r>
      <w:r w:rsidRPr="002F130B">
        <w:rPr>
          <w:rFonts w:ascii="Times New Roman" w:hAnsi="Times New Roman"/>
          <w:bCs/>
          <w:szCs w:val="21"/>
        </w:rPr>
        <w:t xml:space="preserve"> exposure</w:t>
      </w:r>
      <w:r w:rsidR="00524F3E" w:rsidRPr="002F130B">
        <w:rPr>
          <w:rFonts w:ascii="Times New Roman" w:hAnsi="Times New Roman" w:hint="eastAsia"/>
          <w:bCs/>
          <w:szCs w:val="21"/>
        </w:rPr>
        <w:t xml:space="preserve"> groups</w:t>
      </w:r>
      <w:r w:rsidRPr="002F130B">
        <w:rPr>
          <w:rFonts w:ascii="Times New Roman" w:hAnsi="Times New Roman"/>
          <w:bCs/>
          <w:szCs w:val="21"/>
        </w:rPr>
        <w:t>. (</w:t>
      </w:r>
      <w:r w:rsidR="00D60A9C">
        <w:rPr>
          <w:rFonts w:ascii="Times New Roman" w:hAnsi="Times New Roman"/>
          <w:bCs/>
          <w:szCs w:val="21"/>
        </w:rPr>
        <w:t>A</w:t>
      </w:r>
      <w:r w:rsidRPr="002F130B">
        <w:rPr>
          <w:rFonts w:ascii="Times New Roman" w:hAnsi="Times New Roman"/>
          <w:bCs/>
          <w:szCs w:val="21"/>
        </w:rPr>
        <w:t>) PPF-PM</w:t>
      </w:r>
      <w:r w:rsidRPr="002F130B">
        <w:rPr>
          <w:rFonts w:ascii="Times New Roman" w:hAnsi="Times New Roman"/>
          <w:bCs/>
          <w:szCs w:val="21"/>
          <w:vertAlign w:val="subscript"/>
        </w:rPr>
        <w:t>2.5</w:t>
      </w:r>
      <w:r w:rsidR="00524F3E" w:rsidRPr="002F130B">
        <w:rPr>
          <w:rFonts w:ascii="Times New Roman" w:hAnsi="Times New Roman" w:hint="eastAsia"/>
          <w:bCs/>
          <w:szCs w:val="21"/>
        </w:rPr>
        <w:t>,</w:t>
      </w:r>
      <w:r w:rsidR="00524F3E" w:rsidRPr="002F130B">
        <w:rPr>
          <w:rFonts w:ascii="Times New Roman" w:hAnsi="Times New Roman"/>
          <w:bCs/>
          <w:szCs w:val="21"/>
        </w:rPr>
        <w:t xml:space="preserve"> </w:t>
      </w:r>
      <w:r w:rsidRPr="002F130B">
        <w:rPr>
          <w:rFonts w:ascii="Times New Roman" w:hAnsi="Times New Roman"/>
          <w:bCs/>
          <w:szCs w:val="21"/>
        </w:rPr>
        <w:t>(</w:t>
      </w:r>
      <w:r w:rsidR="00D60A9C">
        <w:rPr>
          <w:rFonts w:ascii="Times New Roman" w:hAnsi="Times New Roman"/>
          <w:bCs/>
          <w:szCs w:val="21"/>
        </w:rPr>
        <w:t>B</w:t>
      </w:r>
      <w:r w:rsidRPr="002F130B">
        <w:rPr>
          <w:rFonts w:ascii="Times New Roman" w:hAnsi="Times New Roman"/>
          <w:bCs/>
          <w:szCs w:val="21"/>
        </w:rPr>
        <w:t>) QFF-PM</w:t>
      </w:r>
      <w:r w:rsidRPr="002F130B">
        <w:rPr>
          <w:rFonts w:ascii="Times New Roman" w:hAnsi="Times New Roman"/>
          <w:bCs/>
          <w:szCs w:val="21"/>
          <w:vertAlign w:val="subscript"/>
        </w:rPr>
        <w:t xml:space="preserve">1 </w:t>
      </w:r>
      <w:r w:rsidRPr="002F130B">
        <w:rPr>
          <w:rFonts w:ascii="Times New Roman" w:hAnsi="Times New Roman"/>
          <w:bCs/>
          <w:szCs w:val="21"/>
        </w:rPr>
        <w:t>and (</w:t>
      </w:r>
      <w:r w:rsidR="00D60A9C">
        <w:rPr>
          <w:rFonts w:ascii="Times New Roman" w:hAnsi="Times New Roman"/>
          <w:bCs/>
          <w:szCs w:val="21"/>
        </w:rPr>
        <w:t>C</w:t>
      </w:r>
      <w:r w:rsidRPr="002F130B">
        <w:rPr>
          <w:rFonts w:ascii="Times New Roman" w:hAnsi="Times New Roman"/>
          <w:bCs/>
          <w:szCs w:val="21"/>
        </w:rPr>
        <w:t>) PPF-PM</w:t>
      </w:r>
      <w:r w:rsidRPr="002F130B">
        <w:rPr>
          <w:rFonts w:ascii="Times New Roman" w:hAnsi="Times New Roman"/>
          <w:bCs/>
          <w:szCs w:val="21"/>
          <w:vertAlign w:val="subscript"/>
        </w:rPr>
        <w:t>1</w:t>
      </w:r>
      <w:r w:rsidRPr="002F130B">
        <w:rPr>
          <w:rFonts w:ascii="Times New Roman" w:hAnsi="Times New Roman"/>
          <w:bCs/>
          <w:szCs w:val="21"/>
        </w:rPr>
        <w:t xml:space="preserve">. </w:t>
      </w:r>
      <w:r w:rsidRPr="002F130B">
        <w:rPr>
          <w:rFonts w:ascii="Times New Roman" w:hAnsi="Times New Roman"/>
          <w:bCs/>
          <w:color w:val="000000"/>
          <w:szCs w:val="21"/>
        </w:rPr>
        <w:t>*</w:t>
      </w:r>
      <w:r w:rsidRPr="002F130B">
        <w:rPr>
          <w:rFonts w:ascii="Times New Roman" w:eastAsia="TimesNewRomanPS" w:hAnsi="Times New Roman"/>
          <w:bCs/>
          <w:i/>
          <w:iCs/>
          <w:kern w:val="0"/>
          <w:szCs w:val="21"/>
        </w:rPr>
        <w:t>p</w:t>
      </w:r>
      <w:r w:rsidRPr="002F130B">
        <w:rPr>
          <w:rFonts w:ascii="Times New Roman" w:eastAsia="TimesNewRomanPS" w:hAnsi="Times New Roman"/>
          <w:bCs/>
          <w:kern w:val="0"/>
          <w:szCs w:val="21"/>
        </w:rPr>
        <w:t xml:space="preserve"> &lt; 0.05, or </w:t>
      </w:r>
      <w:r w:rsidRPr="002F130B">
        <w:rPr>
          <w:rFonts w:ascii="Times New Roman" w:hAnsi="Times New Roman"/>
          <w:bCs/>
          <w:color w:val="000000"/>
          <w:szCs w:val="21"/>
        </w:rPr>
        <w:t>**</w:t>
      </w:r>
      <w:r w:rsidRPr="002F130B">
        <w:rPr>
          <w:rFonts w:ascii="Times New Roman" w:eastAsia="TimesNewRomanPS" w:hAnsi="Times New Roman"/>
          <w:bCs/>
          <w:i/>
          <w:iCs/>
          <w:kern w:val="0"/>
          <w:szCs w:val="21"/>
        </w:rPr>
        <w:t>p</w:t>
      </w:r>
      <w:r w:rsidRPr="002F130B">
        <w:rPr>
          <w:rFonts w:ascii="Times New Roman" w:eastAsia="TimesNewRomanPS" w:hAnsi="Times New Roman"/>
          <w:bCs/>
          <w:kern w:val="0"/>
          <w:szCs w:val="21"/>
        </w:rPr>
        <w:t xml:space="preserve"> &lt; 0.01 versus the corresponding controls.</w:t>
      </w:r>
    </w:p>
    <w:p w14:paraId="79596668" w14:textId="77777777" w:rsidR="006B5612" w:rsidRDefault="006B5612" w:rsidP="00242812">
      <w:pPr>
        <w:rPr>
          <w:rFonts w:ascii="Times New Roman" w:eastAsia="TimesNewRomanPS" w:hAnsi="Times New Roman"/>
          <w:kern w:val="0"/>
          <w:sz w:val="24"/>
        </w:rPr>
      </w:pPr>
    </w:p>
    <w:p w14:paraId="443142F5" w14:textId="0070AABE" w:rsidR="00242812" w:rsidRDefault="003A1D57" w:rsidP="00242812">
      <w:pPr>
        <w:jc w:val="center"/>
        <w:rPr>
          <w:rFonts w:ascii="Times New Roman" w:hAnsi="Times New Roman"/>
          <w:color w:val="000000"/>
          <w:sz w:val="24"/>
        </w:rPr>
      </w:pPr>
      <w:r>
        <w:rPr>
          <w:noProof/>
        </w:rPr>
        <w:drawing>
          <wp:inline distT="0" distB="0" distL="0" distR="0" wp14:anchorId="116F789A" wp14:editId="31381326">
            <wp:extent cx="3213100" cy="4727042"/>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5969" cy="4731263"/>
                    </a:xfrm>
                    <a:prstGeom prst="rect">
                      <a:avLst/>
                    </a:prstGeom>
                    <a:noFill/>
                    <a:ln>
                      <a:noFill/>
                    </a:ln>
                  </pic:spPr>
                </pic:pic>
              </a:graphicData>
            </a:graphic>
          </wp:inline>
        </w:drawing>
      </w:r>
    </w:p>
    <w:p w14:paraId="30E29170" w14:textId="1046A092" w:rsidR="00242812" w:rsidRPr="002F130B" w:rsidRDefault="00242812" w:rsidP="00242812">
      <w:pPr>
        <w:rPr>
          <w:rFonts w:ascii="Times New Roman" w:hAnsi="Times New Roman"/>
          <w:szCs w:val="21"/>
        </w:rPr>
      </w:pPr>
      <w:r w:rsidRPr="00772319">
        <w:rPr>
          <w:rFonts w:ascii="Times New Roman" w:hAnsi="Times New Roman"/>
          <w:b/>
          <w:bCs/>
          <w:szCs w:val="21"/>
        </w:rPr>
        <w:t>Fig</w:t>
      </w:r>
      <w:r w:rsidR="0038759F" w:rsidRPr="00772319">
        <w:rPr>
          <w:rFonts w:ascii="Times New Roman" w:hAnsi="Times New Roman"/>
          <w:b/>
          <w:bCs/>
          <w:szCs w:val="21"/>
        </w:rPr>
        <w:t>.</w:t>
      </w:r>
      <w:r w:rsidRPr="00772319">
        <w:rPr>
          <w:rFonts w:ascii="Times New Roman" w:hAnsi="Times New Roman"/>
          <w:b/>
          <w:bCs/>
          <w:szCs w:val="21"/>
        </w:rPr>
        <w:t xml:space="preserve"> </w:t>
      </w:r>
      <w:r w:rsidR="00D7613B" w:rsidRPr="00772319">
        <w:rPr>
          <w:rFonts w:ascii="Times New Roman" w:hAnsi="Times New Roman"/>
          <w:b/>
          <w:bCs/>
          <w:szCs w:val="21"/>
        </w:rPr>
        <w:t>S15</w:t>
      </w:r>
      <w:r w:rsidRPr="00772319">
        <w:rPr>
          <w:rFonts w:ascii="Times New Roman" w:hAnsi="Times New Roman"/>
          <w:b/>
          <w:bCs/>
          <w:szCs w:val="21"/>
        </w:rPr>
        <w:t>.</w:t>
      </w:r>
      <w:r w:rsidRPr="002F130B">
        <w:rPr>
          <w:rFonts w:ascii="Times New Roman" w:hAnsi="Times New Roman"/>
          <w:b/>
          <w:bCs/>
          <w:szCs w:val="21"/>
        </w:rPr>
        <w:t xml:space="preserve"> </w:t>
      </w:r>
      <w:r w:rsidRPr="002F130B">
        <w:rPr>
          <w:rFonts w:ascii="Times New Roman" w:hAnsi="Times New Roman"/>
          <w:color w:val="000000"/>
          <w:szCs w:val="21"/>
        </w:rPr>
        <w:t xml:space="preserve">The effects of </w:t>
      </w:r>
      <w:r w:rsidR="00524F3E" w:rsidRPr="002F130B">
        <w:rPr>
          <w:rFonts w:ascii="Times New Roman" w:hAnsi="Times New Roman" w:hint="eastAsia"/>
          <w:szCs w:val="21"/>
        </w:rPr>
        <w:t>different PM</w:t>
      </w:r>
      <w:r w:rsidRPr="002F130B">
        <w:rPr>
          <w:rFonts w:ascii="Times New Roman" w:hAnsi="Times New Roman"/>
          <w:szCs w:val="21"/>
        </w:rPr>
        <w:t xml:space="preserve"> </w:t>
      </w:r>
      <w:r w:rsidR="00524F3E" w:rsidRPr="002F130B">
        <w:rPr>
          <w:rFonts w:ascii="Times New Roman" w:hAnsi="Times New Roman" w:hint="eastAsia"/>
          <w:szCs w:val="21"/>
        </w:rPr>
        <w:t>samples</w:t>
      </w:r>
      <w:r w:rsidR="00524F3E" w:rsidRPr="002F130B">
        <w:rPr>
          <w:rFonts w:ascii="Times New Roman" w:hAnsi="Times New Roman"/>
          <w:szCs w:val="21"/>
        </w:rPr>
        <w:t xml:space="preserve"> </w:t>
      </w:r>
      <w:r w:rsidRPr="002F130B">
        <w:rPr>
          <w:rFonts w:ascii="Times New Roman" w:hAnsi="Times New Roman"/>
          <w:szCs w:val="21"/>
        </w:rPr>
        <w:t xml:space="preserve">on </w:t>
      </w:r>
      <w:r w:rsidRPr="002F130B">
        <w:rPr>
          <w:rFonts w:ascii="Times New Roman" w:hAnsi="Times New Roman"/>
          <w:color w:val="000000"/>
          <w:kern w:val="0"/>
          <w:szCs w:val="21"/>
          <w:lang w:bidi="ar"/>
        </w:rPr>
        <w:t xml:space="preserve">thrombopoiesis from </w:t>
      </w:r>
      <w:r w:rsidRPr="002F130B">
        <w:rPr>
          <w:rFonts w:ascii="Times New Roman" w:hAnsi="Times New Roman"/>
          <w:szCs w:val="21"/>
        </w:rPr>
        <w:t>megakaryocyte</w:t>
      </w:r>
      <w:r w:rsidR="00524F3E" w:rsidRPr="002F130B">
        <w:rPr>
          <w:rFonts w:ascii="Times New Roman" w:hAnsi="Times New Roman" w:hint="eastAsia"/>
          <w:szCs w:val="21"/>
        </w:rPr>
        <w:t>s</w:t>
      </w:r>
      <w:r w:rsidRPr="002F130B">
        <w:rPr>
          <w:rFonts w:ascii="Times New Roman" w:hAnsi="Times New Roman"/>
          <w:szCs w:val="21"/>
        </w:rPr>
        <w:t>. (</w:t>
      </w:r>
      <w:r w:rsidR="00D60A9C">
        <w:rPr>
          <w:rFonts w:ascii="Times New Roman" w:hAnsi="Times New Roman"/>
          <w:szCs w:val="21"/>
        </w:rPr>
        <w:t>A</w:t>
      </w:r>
      <w:r w:rsidRPr="002F130B">
        <w:rPr>
          <w:rFonts w:ascii="Times New Roman" w:hAnsi="Times New Roman"/>
          <w:szCs w:val="21"/>
        </w:rPr>
        <w:t xml:space="preserve">) </w:t>
      </w:r>
      <w:r w:rsidR="00524F3E" w:rsidRPr="002F130B">
        <w:rPr>
          <w:rFonts w:ascii="Times New Roman" w:hAnsi="Times New Roman"/>
          <w:szCs w:val="21"/>
        </w:rPr>
        <w:t xml:space="preserve">The images </w:t>
      </w:r>
      <w:r w:rsidR="003210D1" w:rsidRPr="002F130B">
        <w:rPr>
          <w:rFonts w:ascii="Times New Roman" w:hAnsi="Times New Roman"/>
          <w:szCs w:val="21"/>
        </w:rPr>
        <w:t>for</w:t>
      </w:r>
      <w:r w:rsidR="00524F3E" w:rsidRPr="002F130B">
        <w:rPr>
          <w:rFonts w:ascii="Times New Roman" w:hAnsi="Times New Roman"/>
          <w:szCs w:val="21"/>
        </w:rPr>
        <w:t xml:space="preserve"> </w:t>
      </w:r>
      <w:r w:rsidR="003210D1" w:rsidRPr="002F130B">
        <w:rPr>
          <w:rFonts w:ascii="Times New Roman" w:hAnsi="Times New Roman"/>
          <w:szCs w:val="21"/>
        </w:rPr>
        <w:t xml:space="preserve">different PM-treated </w:t>
      </w:r>
      <w:r w:rsidR="00524F3E" w:rsidRPr="002F130B">
        <w:rPr>
          <w:rFonts w:ascii="Times New Roman" w:hAnsi="Times New Roman"/>
          <w:color w:val="000000"/>
          <w:kern w:val="0"/>
          <w:szCs w:val="21"/>
          <w:lang w:bidi="ar"/>
        </w:rPr>
        <w:t>megakaryocytes</w:t>
      </w:r>
      <w:r w:rsidR="00524F3E" w:rsidRPr="002F130B">
        <w:rPr>
          <w:rFonts w:ascii="Times New Roman" w:hAnsi="Times New Roman"/>
          <w:szCs w:val="21"/>
        </w:rPr>
        <w:t xml:space="preserve"> with w</w:t>
      </w:r>
      <w:r w:rsidR="00524F3E" w:rsidRPr="002F130B">
        <w:rPr>
          <w:rFonts w:ascii="Times New Roman" w:hAnsi="Times New Roman"/>
          <w:color w:val="000000"/>
          <w:kern w:val="0"/>
          <w:szCs w:val="21"/>
          <w:lang w:bidi="ar"/>
        </w:rPr>
        <w:t>heat germ agglutinin (WGA) staining</w:t>
      </w:r>
      <w:r w:rsidR="00524F3E" w:rsidRPr="002F130B">
        <w:rPr>
          <w:rFonts w:ascii="Times New Roman" w:hAnsi="Times New Roman"/>
          <w:szCs w:val="21"/>
        </w:rPr>
        <w:t>.</w:t>
      </w:r>
      <w:r w:rsidR="003210D1" w:rsidRPr="002F130B">
        <w:rPr>
          <w:rFonts w:ascii="Times New Roman" w:hAnsi="Times New Roman" w:hint="eastAsia"/>
          <w:szCs w:val="21"/>
        </w:rPr>
        <w:t xml:space="preserve"> The exposure concentrations were </w:t>
      </w:r>
      <w:r w:rsidRPr="002F130B">
        <w:rPr>
          <w:rFonts w:ascii="Times New Roman" w:hAnsi="Times New Roman"/>
          <w:szCs w:val="21"/>
        </w:rPr>
        <w:t>0, 10, 50, and 100 ng/mL</w:t>
      </w:r>
      <w:r w:rsidRPr="002F130B">
        <w:rPr>
          <w:rFonts w:ascii="Times New Roman" w:hAnsi="Times New Roman"/>
          <w:color w:val="000000"/>
          <w:kern w:val="0"/>
          <w:szCs w:val="21"/>
          <w:lang w:bidi="ar"/>
        </w:rPr>
        <w:t xml:space="preserve"> </w:t>
      </w:r>
      <w:r w:rsidR="003210D1" w:rsidRPr="002F130B">
        <w:rPr>
          <w:rFonts w:ascii="Times New Roman" w:hAnsi="Times New Roman" w:hint="eastAsia"/>
          <w:color w:val="000000"/>
          <w:kern w:val="0"/>
          <w:szCs w:val="21"/>
          <w:lang w:bidi="ar"/>
        </w:rPr>
        <w:t xml:space="preserve">for PM samples, and </w:t>
      </w:r>
      <w:r w:rsidR="003210D1" w:rsidRPr="002F130B">
        <w:rPr>
          <w:rFonts w:ascii="Times New Roman" w:hAnsi="Times New Roman" w:hint="eastAsia"/>
          <w:szCs w:val="21"/>
        </w:rPr>
        <w:t>the duration was</w:t>
      </w:r>
      <w:r w:rsidRPr="002F130B">
        <w:rPr>
          <w:rFonts w:ascii="Times New Roman" w:hAnsi="Times New Roman"/>
          <w:szCs w:val="21"/>
        </w:rPr>
        <w:t xml:space="preserve"> 12 d</w:t>
      </w:r>
      <w:r w:rsidR="003210D1" w:rsidRPr="002F130B">
        <w:rPr>
          <w:rFonts w:ascii="Times New Roman" w:hAnsi="Times New Roman" w:hint="eastAsia"/>
          <w:szCs w:val="21"/>
        </w:rPr>
        <w:t>.</w:t>
      </w:r>
      <w:r w:rsidRPr="002F130B">
        <w:rPr>
          <w:rFonts w:ascii="Times New Roman" w:hAnsi="Times New Roman"/>
          <w:szCs w:val="21"/>
        </w:rPr>
        <w:t xml:space="preserve"> </w:t>
      </w:r>
      <w:r w:rsidRPr="002F130B">
        <w:rPr>
          <w:rFonts w:ascii="Times New Roman" w:hAnsi="Times New Roman"/>
          <w:color w:val="000000"/>
          <w:kern w:val="0"/>
          <w:szCs w:val="21"/>
          <w:lang w:bidi="ar"/>
        </w:rPr>
        <w:t xml:space="preserve">The </w:t>
      </w:r>
      <w:r w:rsidR="003210D1" w:rsidRPr="002F130B">
        <w:rPr>
          <w:rFonts w:ascii="Times New Roman" w:hAnsi="Times New Roman" w:hint="eastAsia"/>
          <w:color w:val="000000"/>
          <w:kern w:val="0"/>
          <w:szCs w:val="21"/>
          <w:lang w:bidi="ar"/>
        </w:rPr>
        <w:t>green</w:t>
      </w:r>
      <w:r w:rsidR="003210D1" w:rsidRPr="002F130B">
        <w:rPr>
          <w:rFonts w:ascii="Times New Roman" w:hAnsi="Times New Roman"/>
          <w:color w:val="000000"/>
          <w:kern w:val="0"/>
          <w:szCs w:val="21"/>
          <w:lang w:bidi="ar"/>
        </w:rPr>
        <w:t xml:space="preserve"> </w:t>
      </w:r>
      <w:r w:rsidRPr="002F130B">
        <w:rPr>
          <w:rFonts w:ascii="Times New Roman" w:hAnsi="Times New Roman"/>
          <w:color w:val="000000"/>
          <w:kern w:val="0"/>
          <w:szCs w:val="21"/>
          <w:lang w:bidi="ar"/>
        </w:rPr>
        <w:t xml:space="preserve">arrows denote the </w:t>
      </w:r>
      <w:r w:rsidRPr="002F130B">
        <w:rPr>
          <w:rFonts w:ascii="Times New Roman" w:hAnsi="Times New Roman" w:hint="eastAsia"/>
          <w:color w:val="000000"/>
          <w:kern w:val="0"/>
          <w:szCs w:val="21"/>
          <w:lang w:bidi="ar"/>
        </w:rPr>
        <w:t>budding cells</w:t>
      </w:r>
      <w:r w:rsidRPr="002F130B">
        <w:rPr>
          <w:rFonts w:ascii="Times New Roman" w:hAnsi="Times New Roman"/>
          <w:color w:val="000000"/>
          <w:kern w:val="0"/>
          <w:szCs w:val="21"/>
          <w:lang w:bidi="ar"/>
        </w:rPr>
        <w:t xml:space="preserve">. </w:t>
      </w:r>
      <w:r w:rsidRPr="002F130B">
        <w:rPr>
          <w:rFonts w:ascii="Times New Roman" w:hAnsi="Times New Roman"/>
          <w:szCs w:val="21"/>
        </w:rPr>
        <w:t>Scale bar equals to 15 μm. (</w:t>
      </w:r>
      <w:r w:rsidR="00D60A9C">
        <w:rPr>
          <w:rFonts w:ascii="Times New Roman" w:hAnsi="Times New Roman"/>
          <w:szCs w:val="21"/>
        </w:rPr>
        <w:t>B</w:t>
      </w:r>
      <w:r w:rsidRPr="002F130B">
        <w:rPr>
          <w:rFonts w:ascii="Times New Roman" w:hAnsi="Times New Roman"/>
          <w:szCs w:val="21"/>
        </w:rPr>
        <w:t xml:space="preserve">) Quantitative analysis </w:t>
      </w:r>
      <w:r w:rsidRPr="002F130B">
        <w:rPr>
          <w:rFonts w:ascii="Times New Roman" w:hAnsi="Times New Roman"/>
          <w:color w:val="000000"/>
          <w:kern w:val="0"/>
          <w:szCs w:val="21"/>
          <w:lang w:bidi="ar"/>
        </w:rPr>
        <w:t xml:space="preserve">of thrombopoiesis by counting the </w:t>
      </w:r>
      <w:r w:rsidRPr="002F130B">
        <w:rPr>
          <w:rFonts w:ascii="Times New Roman" w:hAnsi="Times New Roman"/>
          <w:szCs w:val="21"/>
        </w:rPr>
        <w:t>budding cell numbers</w:t>
      </w:r>
      <w:r w:rsidRPr="002F130B">
        <w:rPr>
          <w:rFonts w:ascii="Times New Roman" w:hAnsi="Times New Roman" w:hint="eastAsia"/>
          <w:szCs w:val="21"/>
        </w:rPr>
        <w:t xml:space="preserve"> in</w:t>
      </w:r>
      <w:r w:rsidR="003210D1" w:rsidRPr="002F130B">
        <w:rPr>
          <w:rFonts w:ascii="Times New Roman" w:hAnsi="Times New Roman" w:hint="eastAsia"/>
          <w:szCs w:val="21"/>
        </w:rPr>
        <w:t xml:space="preserve"> different groups </w:t>
      </w:r>
      <w:r w:rsidRPr="002F130B">
        <w:rPr>
          <w:rFonts w:ascii="Times New Roman" w:hAnsi="Times New Roman"/>
          <w:szCs w:val="21"/>
        </w:rPr>
        <w:t>(</w:t>
      </w:r>
      <w:r w:rsidRPr="002F130B">
        <w:rPr>
          <w:rFonts w:ascii="Times New Roman" w:hAnsi="Times New Roman"/>
          <w:i/>
          <w:szCs w:val="21"/>
        </w:rPr>
        <w:t>n</w:t>
      </w:r>
      <w:r w:rsidRPr="002F130B">
        <w:rPr>
          <w:rFonts w:ascii="Times New Roman" w:hAnsi="Times New Roman"/>
          <w:szCs w:val="21"/>
        </w:rPr>
        <w:t xml:space="preserve"> = 4). </w:t>
      </w:r>
      <w:r w:rsidRPr="002F130B">
        <w:rPr>
          <w:rFonts w:ascii="Times New Roman" w:hAnsi="Times New Roman"/>
          <w:color w:val="000000"/>
          <w:szCs w:val="21"/>
        </w:rPr>
        <w:t>*</w:t>
      </w:r>
      <w:r w:rsidRPr="002F130B">
        <w:rPr>
          <w:rFonts w:ascii="Times New Roman" w:eastAsia="TimesNewRomanPS" w:hAnsi="Times New Roman"/>
          <w:i/>
          <w:iCs/>
          <w:kern w:val="0"/>
          <w:szCs w:val="21"/>
        </w:rPr>
        <w:t>p</w:t>
      </w:r>
      <w:r w:rsidRPr="002F130B">
        <w:rPr>
          <w:rFonts w:ascii="Times New Roman" w:eastAsia="TimesNewRomanPS" w:hAnsi="Times New Roman"/>
          <w:kern w:val="0"/>
          <w:szCs w:val="21"/>
        </w:rPr>
        <w:t xml:space="preserve"> &lt; 0.05, or </w:t>
      </w:r>
      <w:r w:rsidRPr="002F130B">
        <w:rPr>
          <w:rFonts w:ascii="Times New Roman" w:hAnsi="Times New Roman"/>
          <w:color w:val="000000"/>
          <w:szCs w:val="21"/>
        </w:rPr>
        <w:t>**</w:t>
      </w:r>
      <w:r w:rsidRPr="002F130B">
        <w:rPr>
          <w:rFonts w:ascii="Times New Roman" w:eastAsia="TimesNewRomanPS" w:hAnsi="Times New Roman"/>
          <w:i/>
          <w:iCs/>
          <w:kern w:val="0"/>
          <w:szCs w:val="21"/>
        </w:rPr>
        <w:t>p</w:t>
      </w:r>
      <w:r w:rsidRPr="002F130B">
        <w:rPr>
          <w:rFonts w:ascii="Times New Roman" w:eastAsia="TimesNewRomanPS" w:hAnsi="Times New Roman"/>
          <w:kern w:val="0"/>
          <w:szCs w:val="21"/>
        </w:rPr>
        <w:t xml:space="preserve"> &lt; 0.01 versus the control. </w:t>
      </w:r>
      <w:r w:rsidRPr="002F130B">
        <w:rPr>
          <w:rFonts w:ascii="Times New Roman" w:hAnsi="Times New Roman"/>
          <w:szCs w:val="21"/>
        </w:rPr>
        <w:t xml:space="preserve">PPF-Ctr was evaluated as </w:t>
      </w:r>
      <w:r w:rsidR="003210D1" w:rsidRPr="002F130B">
        <w:rPr>
          <w:rFonts w:ascii="Times New Roman" w:hAnsi="Times New Roman" w:hint="eastAsia"/>
          <w:szCs w:val="21"/>
        </w:rPr>
        <w:t xml:space="preserve">PM-free </w:t>
      </w:r>
      <w:r w:rsidRPr="002F130B">
        <w:rPr>
          <w:rFonts w:ascii="Times New Roman" w:hAnsi="Times New Roman"/>
          <w:szCs w:val="21"/>
        </w:rPr>
        <w:t>PPF</w:t>
      </w:r>
      <w:r w:rsidR="003210D1" w:rsidRPr="002F130B">
        <w:rPr>
          <w:rFonts w:ascii="Times New Roman" w:hAnsi="Times New Roman" w:hint="eastAsia"/>
          <w:szCs w:val="21"/>
        </w:rPr>
        <w:t xml:space="preserve"> filter contr</w:t>
      </w:r>
      <w:r w:rsidRPr="002F130B">
        <w:rPr>
          <w:rFonts w:ascii="Times New Roman" w:hAnsi="Times New Roman"/>
          <w:szCs w:val="21"/>
        </w:rPr>
        <w:t>ol.</w:t>
      </w:r>
    </w:p>
    <w:p w14:paraId="47F79223" w14:textId="77777777" w:rsidR="0083629F" w:rsidRDefault="0083629F" w:rsidP="0083629F">
      <w:pPr>
        <w:jc w:val="center"/>
        <w:rPr>
          <w:sz w:val="24"/>
        </w:rPr>
      </w:pPr>
      <w:r>
        <w:rPr>
          <w:noProof/>
        </w:rPr>
        <w:lastRenderedPageBreak/>
        <w:drawing>
          <wp:inline distT="0" distB="0" distL="0" distR="0" wp14:anchorId="746E4DEC" wp14:editId="2FBB1875">
            <wp:extent cx="6080760" cy="370506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3062" cy="3712557"/>
                    </a:xfrm>
                    <a:prstGeom prst="rect">
                      <a:avLst/>
                    </a:prstGeom>
                    <a:noFill/>
                    <a:ln>
                      <a:noFill/>
                    </a:ln>
                  </pic:spPr>
                </pic:pic>
              </a:graphicData>
            </a:graphic>
          </wp:inline>
        </w:drawing>
      </w:r>
    </w:p>
    <w:p w14:paraId="7FAE18BC" w14:textId="008AB6FE" w:rsidR="0083629F" w:rsidRDefault="0083629F" w:rsidP="0083629F">
      <w:pPr>
        <w:rPr>
          <w:rFonts w:ascii="Times New Roman" w:eastAsia="AdvGulliv-I" w:hAnsi="Times New Roman"/>
          <w:kern w:val="0"/>
          <w:szCs w:val="21"/>
        </w:rPr>
      </w:pPr>
      <w:r w:rsidRPr="00772319">
        <w:rPr>
          <w:rFonts w:ascii="Times New Roman" w:hAnsi="Times New Roman"/>
          <w:b/>
          <w:bCs/>
          <w:szCs w:val="21"/>
        </w:rPr>
        <w:t xml:space="preserve">Fig. </w:t>
      </w:r>
      <w:r w:rsidR="00D7613B" w:rsidRPr="00772319">
        <w:rPr>
          <w:rFonts w:ascii="Times New Roman" w:hAnsi="Times New Roman"/>
          <w:b/>
          <w:bCs/>
          <w:szCs w:val="21"/>
        </w:rPr>
        <w:t>S16</w:t>
      </w:r>
      <w:r w:rsidRPr="00772319">
        <w:rPr>
          <w:rFonts w:ascii="Times New Roman" w:hAnsi="Times New Roman"/>
          <w:b/>
          <w:bCs/>
          <w:szCs w:val="21"/>
        </w:rPr>
        <w:t>.</w:t>
      </w:r>
      <w:r w:rsidRPr="002F130B">
        <w:rPr>
          <w:rFonts w:ascii="Times New Roman" w:hAnsi="Times New Roman"/>
          <w:b/>
          <w:bCs/>
          <w:szCs w:val="21"/>
        </w:rPr>
        <w:t xml:space="preserve"> </w:t>
      </w:r>
      <w:r w:rsidRPr="002F130B">
        <w:rPr>
          <w:rFonts w:ascii="Times New Roman" w:hAnsi="Times New Roman"/>
          <w:szCs w:val="21"/>
        </w:rPr>
        <w:t>The</w:t>
      </w:r>
      <w:r w:rsidRPr="002F130B">
        <w:rPr>
          <w:rFonts w:ascii="Times New Roman" w:hAnsi="Times New Roman" w:hint="eastAsia"/>
          <w:szCs w:val="21"/>
        </w:rPr>
        <w:t xml:space="preserve"> effects of different PMs on DNA</w:t>
      </w:r>
      <w:r w:rsidRPr="002F130B">
        <w:rPr>
          <w:rFonts w:ascii="Times New Roman" w:hAnsi="Times New Roman"/>
          <w:szCs w:val="21"/>
        </w:rPr>
        <w:t xml:space="preserve"> </w:t>
      </w:r>
      <w:r w:rsidRPr="002F130B">
        <w:rPr>
          <w:rFonts w:ascii="Times New Roman" w:hAnsi="Times New Roman" w:hint="eastAsia"/>
          <w:szCs w:val="21"/>
        </w:rPr>
        <w:t xml:space="preserve">ploidy </w:t>
      </w:r>
      <w:r w:rsidRPr="002F130B">
        <w:rPr>
          <w:rFonts w:ascii="Times New Roman" w:hAnsi="Times New Roman"/>
          <w:szCs w:val="21"/>
        </w:rPr>
        <w:t>in megakaryocyte</w:t>
      </w:r>
      <w:r w:rsidRPr="002F130B">
        <w:rPr>
          <w:rFonts w:ascii="Times New Roman" w:hAnsi="Times New Roman" w:hint="eastAsia"/>
          <w:szCs w:val="21"/>
        </w:rPr>
        <w:t>s</w:t>
      </w:r>
      <w:r w:rsidRPr="002F130B">
        <w:rPr>
          <w:rFonts w:ascii="Times New Roman" w:hAnsi="Times New Roman"/>
          <w:szCs w:val="21"/>
        </w:rPr>
        <w:t>. (</w:t>
      </w:r>
      <w:r w:rsidR="00D60A9C">
        <w:rPr>
          <w:rFonts w:ascii="Times New Roman" w:hAnsi="Times New Roman"/>
          <w:szCs w:val="21"/>
        </w:rPr>
        <w:t>A</w:t>
      </w:r>
      <w:r w:rsidRPr="002F130B">
        <w:rPr>
          <w:rFonts w:ascii="Times New Roman" w:hAnsi="Times New Roman"/>
          <w:szCs w:val="21"/>
        </w:rPr>
        <w:t xml:space="preserve">) </w:t>
      </w:r>
      <w:r w:rsidRPr="002F130B">
        <w:rPr>
          <w:rFonts w:ascii="Times New Roman" w:hAnsi="Times New Roman"/>
          <w:color w:val="000000"/>
          <w:szCs w:val="21"/>
          <w:lang w:bidi="ar"/>
        </w:rPr>
        <w:t xml:space="preserve">The DNA </w:t>
      </w:r>
      <w:r w:rsidRPr="002F130B">
        <w:rPr>
          <w:rFonts w:ascii="Times New Roman" w:hAnsi="Times New Roman" w:hint="eastAsia"/>
          <w:color w:val="000000"/>
          <w:szCs w:val="21"/>
          <w:lang w:bidi="ar"/>
        </w:rPr>
        <w:t>contents</w:t>
      </w:r>
      <w:r w:rsidRPr="002F130B">
        <w:rPr>
          <w:rFonts w:ascii="Times New Roman" w:hAnsi="Times New Roman"/>
          <w:color w:val="000000"/>
          <w:szCs w:val="21"/>
          <w:lang w:bidi="ar"/>
        </w:rPr>
        <w:t xml:space="preserve"> quantified by PI staining</w:t>
      </w:r>
      <w:r w:rsidRPr="002F130B">
        <w:rPr>
          <w:rFonts w:ascii="Times New Roman" w:hAnsi="Times New Roman" w:hint="eastAsia"/>
          <w:color w:val="000000"/>
          <w:szCs w:val="21"/>
          <w:lang w:bidi="ar"/>
        </w:rPr>
        <w:t xml:space="preserve"> in different groups</w:t>
      </w:r>
      <w:r w:rsidRPr="002F130B">
        <w:rPr>
          <w:rFonts w:ascii="Times New Roman" w:hAnsi="Times New Roman"/>
          <w:color w:val="000000"/>
          <w:szCs w:val="21"/>
          <w:lang w:bidi="ar"/>
        </w:rPr>
        <w:t xml:space="preserve">. </w:t>
      </w:r>
      <w:r w:rsidRPr="002F130B">
        <w:rPr>
          <w:rFonts w:ascii="Times New Roman" w:hAnsi="Times New Roman"/>
          <w:color w:val="000000"/>
          <w:szCs w:val="21"/>
        </w:rPr>
        <w:t>**</w:t>
      </w:r>
      <w:r w:rsidRPr="002F130B">
        <w:rPr>
          <w:rFonts w:ascii="Times New Roman" w:eastAsia="TimesNewRomanPS" w:hAnsi="Times New Roman"/>
          <w:i/>
          <w:iCs/>
          <w:kern w:val="0"/>
          <w:szCs w:val="21"/>
        </w:rPr>
        <w:t>p</w:t>
      </w:r>
      <w:r w:rsidRPr="002F130B">
        <w:rPr>
          <w:rFonts w:ascii="Times New Roman" w:eastAsia="TimesNewRomanPS" w:hAnsi="Times New Roman"/>
          <w:kern w:val="0"/>
          <w:szCs w:val="21"/>
        </w:rPr>
        <w:t xml:space="preserve"> &lt; 0.01 versus the control. </w:t>
      </w:r>
      <w:r w:rsidRPr="002F130B">
        <w:rPr>
          <w:rFonts w:ascii="Times New Roman" w:hAnsi="Times New Roman"/>
          <w:szCs w:val="21"/>
        </w:rPr>
        <w:t>(</w:t>
      </w:r>
      <w:r w:rsidR="00D60A9C">
        <w:rPr>
          <w:rFonts w:ascii="Times New Roman" w:hAnsi="Times New Roman"/>
          <w:szCs w:val="21"/>
        </w:rPr>
        <w:t>B</w:t>
      </w:r>
      <w:r w:rsidRPr="002F130B">
        <w:rPr>
          <w:rFonts w:ascii="Times New Roman" w:hAnsi="Times New Roman"/>
          <w:szCs w:val="21"/>
        </w:rPr>
        <w:t xml:space="preserve">) </w:t>
      </w:r>
      <w:r w:rsidRPr="002F130B">
        <w:rPr>
          <w:rFonts w:ascii="Times New Roman" w:hAnsi="Times New Roman" w:hint="eastAsia"/>
          <w:szCs w:val="21"/>
        </w:rPr>
        <w:t xml:space="preserve">Flow cytometry analysis of </w:t>
      </w:r>
      <w:r w:rsidRPr="002F130B">
        <w:rPr>
          <w:rFonts w:ascii="Times New Roman" w:hAnsi="Times New Roman"/>
          <w:szCs w:val="21"/>
        </w:rPr>
        <w:t xml:space="preserve">DNA ploidy </w:t>
      </w:r>
      <w:r w:rsidRPr="002F130B">
        <w:rPr>
          <w:rFonts w:ascii="Times New Roman" w:hAnsi="Times New Roman" w:hint="eastAsia"/>
          <w:szCs w:val="21"/>
        </w:rPr>
        <w:t xml:space="preserve">change in </w:t>
      </w:r>
      <w:r w:rsidRPr="002F130B">
        <w:rPr>
          <w:rFonts w:ascii="Times New Roman" w:hAnsi="Times New Roman"/>
          <w:szCs w:val="21"/>
        </w:rPr>
        <w:t>megakaryocyte</w:t>
      </w:r>
      <w:r w:rsidRPr="002F130B">
        <w:rPr>
          <w:rFonts w:ascii="Times New Roman" w:hAnsi="Times New Roman" w:hint="eastAsia"/>
          <w:szCs w:val="21"/>
        </w:rPr>
        <w:t>s treated with different concentrations of QFF-PM</w:t>
      </w:r>
      <w:r w:rsidRPr="002F130B">
        <w:rPr>
          <w:rFonts w:ascii="Times New Roman" w:hAnsi="Times New Roman"/>
          <w:szCs w:val="21"/>
          <w:vertAlign w:val="subscript"/>
        </w:rPr>
        <w:t>1</w:t>
      </w:r>
      <w:r w:rsidRPr="002F130B">
        <w:rPr>
          <w:rFonts w:ascii="Times New Roman" w:hAnsi="Times New Roman"/>
          <w:szCs w:val="21"/>
        </w:rPr>
        <w:t>. M1, M2, M3, and M4 refer to the 2 N, 4 N, 8 N, and 16 N ploidy, respectively. (</w:t>
      </w:r>
      <w:r w:rsidR="00D60A9C">
        <w:rPr>
          <w:rFonts w:ascii="Times New Roman" w:hAnsi="Times New Roman"/>
          <w:szCs w:val="21"/>
        </w:rPr>
        <w:t>C</w:t>
      </w:r>
      <w:r w:rsidRPr="002F130B">
        <w:rPr>
          <w:rFonts w:ascii="Times New Roman" w:hAnsi="Times New Roman"/>
          <w:szCs w:val="21"/>
        </w:rPr>
        <w:t>)</w:t>
      </w:r>
      <w:r w:rsidRPr="002F130B">
        <w:rPr>
          <w:rFonts w:ascii="Times New Roman" w:hAnsi="Times New Roman" w:hint="eastAsia"/>
          <w:szCs w:val="21"/>
        </w:rPr>
        <w:t xml:space="preserve"> </w:t>
      </w:r>
      <w:r w:rsidRPr="002F130B">
        <w:rPr>
          <w:rFonts w:ascii="Times New Roman" w:hAnsi="Times New Roman"/>
          <w:szCs w:val="21"/>
        </w:rPr>
        <w:t xml:space="preserve">The quantitative analysis </w:t>
      </w:r>
      <w:r w:rsidRPr="002F130B">
        <w:rPr>
          <w:rFonts w:ascii="Times New Roman" w:hAnsi="Times New Roman" w:hint="eastAsia"/>
          <w:szCs w:val="21"/>
        </w:rPr>
        <w:t>of</w:t>
      </w:r>
      <w:r w:rsidRPr="002F130B">
        <w:rPr>
          <w:rFonts w:ascii="Times New Roman" w:hAnsi="Times New Roman"/>
          <w:szCs w:val="21"/>
        </w:rPr>
        <w:t xml:space="preserve"> DNA ploidy </w:t>
      </w:r>
      <w:r w:rsidRPr="002F130B">
        <w:rPr>
          <w:rFonts w:ascii="Times New Roman" w:hAnsi="Times New Roman" w:hint="eastAsia"/>
          <w:szCs w:val="21"/>
        </w:rPr>
        <w:t>changes in megakaryocytes treated with different PM samples</w:t>
      </w:r>
      <w:r w:rsidRPr="002F130B">
        <w:rPr>
          <w:rFonts w:ascii="Times New Roman" w:hAnsi="Times New Roman"/>
          <w:szCs w:val="21"/>
        </w:rPr>
        <w:t xml:space="preserve"> (</w:t>
      </w:r>
      <w:r w:rsidRPr="002F130B">
        <w:rPr>
          <w:rFonts w:ascii="Times New Roman" w:hAnsi="Times New Roman"/>
          <w:i/>
          <w:szCs w:val="21"/>
        </w:rPr>
        <w:t>n</w:t>
      </w:r>
      <w:r w:rsidRPr="002F130B">
        <w:rPr>
          <w:rFonts w:ascii="Times New Roman" w:hAnsi="Times New Roman"/>
          <w:szCs w:val="21"/>
        </w:rPr>
        <w:t xml:space="preserve"> = 4). *</w:t>
      </w:r>
      <w:r w:rsidRPr="002F130B">
        <w:rPr>
          <w:rFonts w:ascii="Times New Roman" w:eastAsia="TimesNewRomanPS" w:hAnsi="Times New Roman"/>
          <w:i/>
          <w:iCs/>
          <w:kern w:val="0"/>
          <w:szCs w:val="21"/>
        </w:rPr>
        <w:t>p</w:t>
      </w:r>
      <w:r w:rsidRPr="002F130B">
        <w:rPr>
          <w:rFonts w:ascii="Times New Roman" w:eastAsia="TimesNewRomanPS" w:hAnsi="Times New Roman"/>
          <w:kern w:val="0"/>
          <w:szCs w:val="21"/>
        </w:rPr>
        <w:t xml:space="preserve"> &lt; 0.05, or</w:t>
      </w:r>
      <w:r w:rsidRPr="002F130B">
        <w:rPr>
          <w:rFonts w:ascii="Times New Roman" w:eastAsia="TimesNewRomanPS" w:hAnsi="Times New Roman" w:hint="eastAsia"/>
          <w:kern w:val="0"/>
          <w:szCs w:val="21"/>
        </w:rPr>
        <w:t xml:space="preserve"> </w:t>
      </w:r>
      <w:r w:rsidRPr="002F130B">
        <w:rPr>
          <w:rFonts w:ascii="Times New Roman" w:hAnsi="Times New Roman"/>
          <w:szCs w:val="21"/>
        </w:rPr>
        <w:t>**</w:t>
      </w:r>
      <w:r w:rsidRPr="002F130B">
        <w:rPr>
          <w:rFonts w:ascii="Times New Roman" w:eastAsia="TimesNewRomanPS" w:hAnsi="Times New Roman"/>
          <w:i/>
          <w:iCs/>
          <w:kern w:val="0"/>
          <w:szCs w:val="21"/>
        </w:rPr>
        <w:t>p</w:t>
      </w:r>
      <w:r w:rsidRPr="002F130B">
        <w:rPr>
          <w:rFonts w:ascii="Times New Roman" w:eastAsia="TimesNewRomanPS" w:hAnsi="Times New Roman"/>
          <w:kern w:val="0"/>
          <w:szCs w:val="21"/>
        </w:rPr>
        <w:t xml:space="preserve"> &lt; 0.01 versus the corresponding controls</w:t>
      </w:r>
      <w:r w:rsidRPr="002F130B">
        <w:rPr>
          <w:rFonts w:ascii="Times New Roman" w:eastAsia="AdvGulliv-I" w:hAnsi="Times New Roman"/>
          <w:kern w:val="0"/>
          <w:szCs w:val="21"/>
        </w:rPr>
        <w:t>.</w:t>
      </w:r>
    </w:p>
    <w:p w14:paraId="4F1B0448" w14:textId="77777777" w:rsidR="00D60A9C" w:rsidRPr="002F130B" w:rsidRDefault="00D60A9C" w:rsidP="0083629F">
      <w:pPr>
        <w:rPr>
          <w:szCs w:val="21"/>
        </w:rPr>
      </w:pPr>
    </w:p>
    <w:p w14:paraId="54F7E433" w14:textId="77777777" w:rsidR="0083629F" w:rsidRPr="004F7467" w:rsidRDefault="0083629F" w:rsidP="0083629F">
      <w:pPr>
        <w:rPr>
          <w:sz w:val="24"/>
        </w:rPr>
      </w:pPr>
    </w:p>
    <w:p w14:paraId="44FA54C4" w14:textId="77777777" w:rsidR="0083629F" w:rsidRDefault="0083629F" w:rsidP="0083629F">
      <w:pPr>
        <w:jc w:val="center"/>
        <w:rPr>
          <w:sz w:val="24"/>
        </w:rPr>
      </w:pPr>
      <w:r>
        <w:rPr>
          <w:noProof/>
          <w:sz w:val="24"/>
        </w:rPr>
        <w:lastRenderedPageBreak/>
        <w:drawing>
          <wp:inline distT="0" distB="0" distL="0" distR="0" wp14:anchorId="74439B1B" wp14:editId="60A2583D">
            <wp:extent cx="4038600" cy="4038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042700" cy="4042700"/>
                    </a:xfrm>
                    <a:prstGeom prst="rect">
                      <a:avLst/>
                    </a:prstGeom>
                    <a:noFill/>
                    <a:ln>
                      <a:noFill/>
                    </a:ln>
                  </pic:spPr>
                </pic:pic>
              </a:graphicData>
            </a:graphic>
          </wp:inline>
        </w:drawing>
      </w:r>
    </w:p>
    <w:p w14:paraId="5292ADAE" w14:textId="649AD95B" w:rsidR="0083629F" w:rsidRDefault="0083629F" w:rsidP="0083629F">
      <w:pPr>
        <w:rPr>
          <w:rFonts w:ascii="Times New Roman" w:eastAsia="AdvGulliv-I" w:hAnsi="Times New Roman"/>
          <w:bCs/>
          <w:kern w:val="0"/>
          <w:szCs w:val="21"/>
        </w:rPr>
      </w:pPr>
      <w:r w:rsidRPr="00772319">
        <w:rPr>
          <w:rFonts w:ascii="Times New Roman" w:hAnsi="Times New Roman"/>
          <w:b/>
          <w:bCs/>
          <w:szCs w:val="21"/>
        </w:rPr>
        <w:t xml:space="preserve">Fig. </w:t>
      </w:r>
      <w:r w:rsidR="00D7613B" w:rsidRPr="00772319">
        <w:rPr>
          <w:rFonts w:ascii="Times New Roman" w:hAnsi="Times New Roman"/>
          <w:b/>
          <w:bCs/>
          <w:szCs w:val="21"/>
        </w:rPr>
        <w:t>S17</w:t>
      </w:r>
      <w:r w:rsidRPr="00772319">
        <w:rPr>
          <w:rFonts w:ascii="Times New Roman" w:hAnsi="Times New Roman"/>
          <w:b/>
          <w:bCs/>
          <w:szCs w:val="21"/>
        </w:rPr>
        <w:t>.</w:t>
      </w:r>
      <w:r w:rsidRPr="00772319">
        <w:rPr>
          <w:rFonts w:ascii="Times New Roman" w:hAnsi="Times New Roman"/>
          <w:b/>
          <w:bCs/>
          <w:color w:val="000000"/>
          <w:szCs w:val="21"/>
        </w:rPr>
        <w:t xml:space="preserve"> </w:t>
      </w:r>
      <w:r w:rsidRPr="00772319">
        <w:rPr>
          <w:rFonts w:ascii="Times New Roman" w:hAnsi="Times New Roman"/>
          <w:bCs/>
          <w:szCs w:val="21"/>
        </w:rPr>
        <w:t>T</w:t>
      </w:r>
      <w:r w:rsidRPr="002F130B">
        <w:rPr>
          <w:rFonts w:ascii="Times New Roman" w:hAnsi="Times New Roman"/>
          <w:bCs/>
          <w:szCs w:val="21"/>
        </w:rPr>
        <w:t>he effect of QFF-PM</w:t>
      </w:r>
      <w:r w:rsidRPr="002F130B">
        <w:rPr>
          <w:rFonts w:ascii="Times New Roman" w:hAnsi="Times New Roman"/>
          <w:bCs/>
          <w:szCs w:val="21"/>
          <w:vertAlign w:val="subscript"/>
        </w:rPr>
        <w:t>1</w:t>
      </w:r>
      <w:r w:rsidRPr="002F130B">
        <w:rPr>
          <w:rFonts w:ascii="Times New Roman" w:hAnsi="Times New Roman"/>
          <w:bCs/>
          <w:szCs w:val="21"/>
        </w:rPr>
        <w:t xml:space="preserve"> treatment on expressions of CD33 and CD41a in megakaryocyte</w:t>
      </w:r>
      <w:r w:rsidRPr="002F130B">
        <w:rPr>
          <w:rFonts w:ascii="Times New Roman" w:hAnsi="Times New Roman" w:hint="eastAsia"/>
          <w:bCs/>
          <w:szCs w:val="21"/>
        </w:rPr>
        <w:t>s</w:t>
      </w:r>
      <w:r w:rsidRPr="002F130B">
        <w:rPr>
          <w:rFonts w:ascii="Times New Roman" w:hAnsi="Times New Roman"/>
          <w:bCs/>
          <w:szCs w:val="21"/>
        </w:rPr>
        <w:t>. (</w:t>
      </w:r>
      <w:r w:rsidR="00D60A9C">
        <w:rPr>
          <w:rFonts w:ascii="Times New Roman" w:hAnsi="Times New Roman"/>
          <w:bCs/>
          <w:szCs w:val="21"/>
        </w:rPr>
        <w:t>A</w:t>
      </w:r>
      <w:r w:rsidRPr="002F130B">
        <w:rPr>
          <w:rFonts w:ascii="Times New Roman" w:hAnsi="Times New Roman"/>
          <w:bCs/>
          <w:szCs w:val="21"/>
        </w:rPr>
        <w:t xml:space="preserve">) </w:t>
      </w:r>
      <w:r w:rsidRPr="002F130B">
        <w:rPr>
          <w:rFonts w:ascii="Times New Roman" w:hAnsi="Times New Roman" w:hint="eastAsia"/>
          <w:bCs/>
          <w:szCs w:val="21"/>
        </w:rPr>
        <w:t xml:space="preserve">Time courses for the expressions of </w:t>
      </w:r>
      <w:r w:rsidRPr="002F130B">
        <w:rPr>
          <w:rFonts w:ascii="Times New Roman" w:hAnsi="Times New Roman"/>
          <w:bCs/>
          <w:szCs w:val="21"/>
        </w:rPr>
        <w:t>CD33 and CD41a</w:t>
      </w:r>
      <w:r w:rsidRPr="002F130B">
        <w:rPr>
          <w:rFonts w:ascii="Times New Roman" w:hAnsi="Times New Roman" w:hint="eastAsia"/>
          <w:bCs/>
          <w:szCs w:val="21"/>
        </w:rPr>
        <w:t xml:space="preserve"> in megakaryocytes. The exposure concentration of</w:t>
      </w:r>
      <w:r w:rsidRPr="002F130B">
        <w:rPr>
          <w:rFonts w:ascii="Times New Roman" w:hAnsi="Times New Roman"/>
          <w:bCs/>
          <w:szCs w:val="21"/>
        </w:rPr>
        <w:t xml:space="preserve"> QFF-PM</w:t>
      </w:r>
      <w:r w:rsidRPr="002F130B">
        <w:rPr>
          <w:rFonts w:ascii="Times New Roman" w:hAnsi="Times New Roman"/>
          <w:bCs/>
          <w:szCs w:val="21"/>
          <w:vertAlign w:val="subscript"/>
        </w:rPr>
        <w:t>1</w:t>
      </w:r>
      <w:r w:rsidRPr="002F130B">
        <w:rPr>
          <w:rFonts w:ascii="Times New Roman" w:hAnsi="Times New Roman"/>
          <w:bCs/>
          <w:szCs w:val="21"/>
        </w:rPr>
        <w:t xml:space="preserve"> </w:t>
      </w:r>
      <w:r w:rsidRPr="002F130B">
        <w:rPr>
          <w:rFonts w:ascii="Times New Roman" w:hAnsi="Times New Roman" w:hint="eastAsia"/>
          <w:bCs/>
          <w:szCs w:val="21"/>
        </w:rPr>
        <w:t xml:space="preserve">was </w:t>
      </w:r>
      <w:r w:rsidRPr="002F130B">
        <w:rPr>
          <w:rFonts w:ascii="Times New Roman" w:hAnsi="Times New Roman"/>
          <w:bCs/>
          <w:szCs w:val="21"/>
        </w:rPr>
        <w:t>100 ng/mL. (</w:t>
      </w:r>
      <w:r w:rsidR="00D60A9C">
        <w:rPr>
          <w:rFonts w:ascii="Times New Roman" w:hAnsi="Times New Roman"/>
          <w:bCs/>
          <w:szCs w:val="21"/>
        </w:rPr>
        <w:t>B</w:t>
      </w:r>
      <w:r w:rsidRPr="002F130B">
        <w:rPr>
          <w:rFonts w:ascii="Times New Roman" w:hAnsi="Times New Roman"/>
          <w:bCs/>
          <w:szCs w:val="21"/>
        </w:rPr>
        <w:t>) The quantitative analysis of CD33 and CD41a expressions</w:t>
      </w:r>
      <w:r w:rsidRPr="002F130B">
        <w:rPr>
          <w:rFonts w:ascii="Times New Roman" w:hAnsi="Times New Roman" w:hint="eastAsia"/>
          <w:bCs/>
          <w:szCs w:val="21"/>
        </w:rPr>
        <w:t xml:space="preserve"> in megakaryocytes</w:t>
      </w:r>
      <w:r w:rsidRPr="002F130B">
        <w:rPr>
          <w:rFonts w:ascii="Times New Roman" w:hAnsi="Times New Roman"/>
          <w:bCs/>
          <w:szCs w:val="21"/>
        </w:rPr>
        <w:t>. *</w:t>
      </w:r>
      <w:r w:rsidRPr="002F130B">
        <w:rPr>
          <w:rFonts w:ascii="Times New Roman" w:eastAsia="TimesNewRomanPS" w:hAnsi="Times New Roman"/>
          <w:bCs/>
          <w:i/>
          <w:iCs/>
          <w:kern w:val="0"/>
          <w:szCs w:val="21"/>
        </w:rPr>
        <w:t>p</w:t>
      </w:r>
      <w:r w:rsidRPr="002F130B">
        <w:rPr>
          <w:rFonts w:ascii="Times New Roman" w:eastAsia="TimesNewRomanPS" w:hAnsi="Times New Roman"/>
          <w:bCs/>
          <w:kern w:val="0"/>
          <w:szCs w:val="21"/>
        </w:rPr>
        <w:t xml:space="preserve"> &lt; 0.05, and </w:t>
      </w:r>
      <w:r w:rsidRPr="002F130B">
        <w:rPr>
          <w:rFonts w:ascii="Times New Roman" w:hAnsi="Times New Roman"/>
          <w:bCs/>
          <w:szCs w:val="21"/>
        </w:rPr>
        <w:t>**</w:t>
      </w:r>
      <w:r w:rsidRPr="002F130B">
        <w:rPr>
          <w:rFonts w:ascii="Times New Roman" w:eastAsia="TimesNewRomanPS" w:hAnsi="Times New Roman"/>
          <w:bCs/>
          <w:i/>
          <w:iCs/>
          <w:kern w:val="0"/>
          <w:szCs w:val="21"/>
        </w:rPr>
        <w:t>p</w:t>
      </w:r>
      <w:r w:rsidRPr="002F130B">
        <w:rPr>
          <w:rFonts w:ascii="Times New Roman" w:eastAsia="TimesNewRomanPS" w:hAnsi="Times New Roman"/>
          <w:bCs/>
          <w:kern w:val="0"/>
          <w:szCs w:val="21"/>
        </w:rPr>
        <w:t xml:space="preserve"> &lt; 0.01 versus the corresponding controls</w:t>
      </w:r>
      <w:r w:rsidRPr="002F130B">
        <w:rPr>
          <w:rFonts w:ascii="Times New Roman" w:eastAsia="AdvGulliv-I" w:hAnsi="Times New Roman"/>
          <w:bCs/>
          <w:kern w:val="0"/>
          <w:szCs w:val="21"/>
        </w:rPr>
        <w:t>.</w:t>
      </w:r>
    </w:p>
    <w:p w14:paraId="78452B0C" w14:textId="109155C3" w:rsidR="00D60A9C" w:rsidRDefault="00D60A9C" w:rsidP="0083629F">
      <w:pPr>
        <w:rPr>
          <w:rFonts w:ascii="Times New Roman" w:eastAsia="AdvGulliv-I" w:hAnsi="Times New Roman"/>
          <w:bCs/>
          <w:kern w:val="0"/>
          <w:szCs w:val="21"/>
        </w:rPr>
      </w:pPr>
    </w:p>
    <w:p w14:paraId="3293CA9F" w14:textId="77777777" w:rsidR="00D60A9C" w:rsidRDefault="00D60A9C" w:rsidP="0083629F">
      <w:pPr>
        <w:rPr>
          <w:rFonts w:ascii="Times New Roman" w:eastAsia="AdvGulliv-I" w:hAnsi="Times New Roman"/>
          <w:bCs/>
          <w:kern w:val="0"/>
          <w:szCs w:val="21"/>
        </w:rPr>
      </w:pPr>
    </w:p>
    <w:p w14:paraId="44046DFB" w14:textId="77777777" w:rsidR="0083629F" w:rsidRDefault="0083629F" w:rsidP="0083629F">
      <w:pPr>
        <w:jc w:val="center"/>
        <w:rPr>
          <w:rFonts w:ascii="Times New Roman" w:hAnsi="Times New Roman"/>
          <w:sz w:val="24"/>
        </w:rPr>
      </w:pPr>
      <w:r>
        <w:rPr>
          <w:noProof/>
        </w:rPr>
        <w:drawing>
          <wp:inline distT="0" distB="0" distL="0" distR="0" wp14:anchorId="7ABD13CE" wp14:editId="42ADACB6">
            <wp:extent cx="4716780" cy="3081442"/>
            <wp:effectExtent l="0" t="0" r="762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3811" cy="3118700"/>
                    </a:xfrm>
                    <a:prstGeom prst="rect">
                      <a:avLst/>
                    </a:prstGeom>
                  </pic:spPr>
                </pic:pic>
              </a:graphicData>
            </a:graphic>
          </wp:inline>
        </w:drawing>
      </w:r>
    </w:p>
    <w:p w14:paraId="3CBFE358" w14:textId="239162E9" w:rsidR="00193994" w:rsidRPr="00D60A9C" w:rsidRDefault="0083629F" w:rsidP="00D60A9C">
      <w:pPr>
        <w:rPr>
          <w:rFonts w:ascii="Times New Roman" w:hAnsi="Times New Roman"/>
          <w:b/>
          <w:bCs/>
          <w:szCs w:val="21"/>
        </w:rPr>
      </w:pPr>
      <w:r w:rsidRPr="00FF26D3">
        <w:rPr>
          <w:rFonts w:ascii="Times New Roman" w:hAnsi="Times New Roman"/>
          <w:b/>
          <w:bCs/>
          <w:szCs w:val="21"/>
        </w:rPr>
        <w:t xml:space="preserve">Fig. </w:t>
      </w:r>
      <w:r w:rsidR="00D7613B" w:rsidRPr="00FF26D3">
        <w:rPr>
          <w:rFonts w:ascii="Times New Roman" w:hAnsi="Times New Roman"/>
          <w:b/>
          <w:bCs/>
          <w:szCs w:val="21"/>
        </w:rPr>
        <w:t>S18</w:t>
      </w:r>
      <w:r w:rsidRPr="00FF26D3">
        <w:rPr>
          <w:rFonts w:ascii="Times New Roman" w:hAnsi="Times New Roman"/>
          <w:b/>
          <w:bCs/>
          <w:szCs w:val="21"/>
        </w:rPr>
        <w:t>.</w:t>
      </w:r>
      <w:r w:rsidRPr="00FF26D3">
        <w:rPr>
          <w:rFonts w:ascii="Times New Roman" w:hAnsi="Times New Roman"/>
          <w:bCs/>
          <w:szCs w:val="21"/>
        </w:rPr>
        <w:t xml:space="preserve"> </w:t>
      </w:r>
      <w:r w:rsidRPr="00FF26D3">
        <w:rPr>
          <w:rFonts w:ascii="Times New Roman" w:hAnsi="Times New Roman"/>
          <w:color w:val="000000"/>
          <w:szCs w:val="21"/>
        </w:rPr>
        <w:t>T</w:t>
      </w:r>
      <w:r w:rsidRPr="002F130B">
        <w:rPr>
          <w:rFonts w:ascii="Times New Roman" w:hAnsi="Times New Roman"/>
          <w:color w:val="000000"/>
          <w:szCs w:val="21"/>
        </w:rPr>
        <w:t xml:space="preserve">he illustration of </w:t>
      </w:r>
      <w:r w:rsidRPr="002F130B">
        <w:rPr>
          <w:rFonts w:ascii="Times New Roman" w:hAnsi="Times New Roman"/>
          <w:szCs w:val="21"/>
        </w:rPr>
        <w:t>thrombopoiesis</w:t>
      </w:r>
      <w:r w:rsidRPr="002F130B">
        <w:rPr>
          <w:rFonts w:ascii="Times New Roman" w:hAnsi="Times New Roman" w:hint="eastAsia"/>
          <w:szCs w:val="21"/>
        </w:rPr>
        <w:t xml:space="preserve"> upon PM exposure and the underlying</w:t>
      </w:r>
      <w:r w:rsidRPr="002F130B">
        <w:rPr>
          <w:rFonts w:ascii="Times New Roman" w:hAnsi="Times New Roman"/>
          <w:szCs w:val="21"/>
        </w:rPr>
        <w:t xml:space="preserve"> </w:t>
      </w:r>
      <w:r w:rsidRPr="002F130B">
        <w:rPr>
          <w:rFonts w:ascii="Times New Roman" w:hAnsi="Times New Roman" w:hint="eastAsia"/>
          <w:szCs w:val="21"/>
        </w:rPr>
        <w:t>mechanism</w:t>
      </w:r>
      <w:r w:rsidRPr="002F130B">
        <w:rPr>
          <w:rFonts w:ascii="Times New Roman" w:hAnsi="Times New Roman"/>
          <w:szCs w:val="21"/>
        </w:rPr>
        <w:t>.</w:t>
      </w:r>
    </w:p>
    <w:p w14:paraId="170F7E9D" w14:textId="77777777" w:rsidR="0083629F" w:rsidRPr="005C37B1" w:rsidRDefault="0083629F" w:rsidP="0083629F">
      <w:pPr>
        <w:autoSpaceDE w:val="0"/>
        <w:autoSpaceDN w:val="0"/>
        <w:adjustRightInd w:val="0"/>
        <w:spacing w:after="240"/>
        <w:rPr>
          <w:rFonts w:ascii="Times New Roman" w:hAnsi="Times New Roman"/>
          <w:b/>
          <w:bCs/>
          <w:szCs w:val="21"/>
        </w:rPr>
      </w:pPr>
      <w:r w:rsidRPr="005C37B1">
        <w:rPr>
          <w:rFonts w:ascii="Times New Roman" w:hAnsi="Times New Roman"/>
          <w:b/>
          <w:bCs/>
          <w:szCs w:val="21"/>
        </w:rPr>
        <w:lastRenderedPageBreak/>
        <w:t>Table S</w:t>
      </w:r>
      <w:r w:rsidRPr="005C37B1">
        <w:rPr>
          <w:rFonts w:ascii="Times New Roman" w:hAnsi="Times New Roman" w:hint="eastAsia"/>
          <w:b/>
          <w:bCs/>
          <w:szCs w:val="21"/>
        </w:rPr>
        <w:t>1</w:t>
      </w:r>
      <w:r w:rsidRPr="005C37B1">
        <w:rPr>
          <w:rFonts w:ascii="Times New Roman" w:hAnsi="Times New Roman"/>
          <w:b/>
          <w:bCs/>
          <w:szCs w:val="21"/>
        </w:rPr>
        <w:t xml:space="preserve">. </w:t>
      </w:r>
      <w:r w:rsidRPr="004A1DD5">
        <w:rPr>
          <w:rFonts w:ascii="Times New Roman" w:hAnsi="Times New Roman"/>
          <w:szCs w:val="21"/>
        </w:rPr>
        <w:t xml:space="preserve">The numbers of </w:t>
      </w:r>
      <w:r w:rsidRPr="004A1DD5">
        <w:rPr>
          <w:rFonts w:ascii="Times New Roman" w:eastAsia="Times New Roman" w:hAnsi="Times New Roman"/>
          <w:szCs w:val="21"/>
        </w:rPr>
        <w:t>differentially</w:t>
      </w:r>
      <w:r w:rsidRPr="004A1DD5">
        <w:rPr>
          <w:rFonts w:ascii="Times New Roman" w:hAnsi="Times New Roman"/>
          <w:szCs w:val="21"/>
        </w:rPr>
        <w:t xml:space="preserve"> expressed proteins </w:t>
      </w:r>
      <w:r w:rsidRPr="004A1DD5">
        <w:rPr>
          <w:rFonts w:ascii="Times New Roman" w:hAnsi="Times New Roman" w:hint="eastAsia"/>
          <w:szCs w:val="21"/>
        </w:rPr>
        <w:t>in megakaryocytes</w:t>
      </w:r>
      <w:r w:rsidRPr="004A1DD5">
        <w:rPr>
          <w:rFonts w:ascii="Times New Roman" w:hAnsi="Times New Roman"/>
          <w:kern w:val="0"/>
          <w:szCs w:val="21"/>
        </w:rPr>
        <w:t xml:space="preserve"> (</w:t>
      </w:r>
      <w:r w:rsidRPr="004A1DD5">
        <w:rPr>
          <w:rFonts w:ascii="Times New Roman" w:hAnsi="Times New Roman"/>
          <w:i/>
          <w:kern w:val="0"/>
          <w:szCs w:val="21"/>
        </w:rPr>
        <w:t>p</w:t>
      </w:r>
      <w:r w:rsidRPr="004A1DD5">
        <w:rPr>
          <w:rFonts w:ascii="Times New Roman" w:hAnsi="Times New Roman"/>
          <w:kern w:val="0"/>
          <w:szCs w:val="21"/>
        </w:rPr>
        <w:t xml:space="preserve"> value &lt; 0.05 and </w:t>
      </w:r>
      <w:r w:rsidRPr="004A1DD5">
        <w:rPr>
          <w:rFonts w:ascii="Times New Roman" w:eastAsia="ArialMT" w:hAnsi="Times New Roman" w:hint="eastAsia"/>
          <w:kern w:val="0"/>
          <w:szCs w:val="21"/>
        </w:rPr>
        <w:t>|log</w:t>
      </w:r>
      <w:r w:rsidRPr="004A1DD5">
        <w:rPr>
          <w:rFonts w:ascii="Times New Roman" w:eastAsia="ArialMT" w:hAnsi="Times New Roman" w:hint="eastAsia"/>
          <w:kern w:val="0"/>
          <w:szCs w:val="21"/>
          <w:vertAlign w:val="subscript"/>
        </w:rPr>
        <w:t>2</w:t>
      </w:r>
      <w:r w:rsidRPr="004A1DD5">
        <w:rPr>
          <w:rFonts w:ascii="Times New Roman" w:eastAsia="ArialMT" w:hAnsi="Times New Roman"/>
          <w:kern w:val="0"/>
          <w:szCs w:val="21"/>
          <w:vertAlign w:val="subscript"/>
        </w:rPr>
        <w:t xml:space="preserve"> </w:t>
      </w:r>
      <w:r w:rsidRPr="004A1DD5">
        <w:rPr>
          <w:rFonts w:ascii="Times New Roman" w:eastAsia="ArialMT" w:hAnsi="Times New Roman" w:hint="eastAsia"/>
          <w:kern w:val="0"/>
          <w:szCs w:val="21"/>
        </w:rPr>
        <w:t xml:space="preserve">ratio| </w:t>
      </w:r>
      <w:r w:rsidRPr="004A1DD5">
        <w:rPr>
          <w:rFonts w:ascii="Times New Roman" w:eastAsia="ArialMT" w:hAnsi="Times New Roman" w:hint="eastAsia"/>
          <w:kern w:val="0"/>
          <w:szCs w:val="21"/>
        </w:rPr>
        <w:sym w:font="Symbol" w:char="F0B3"/>
      </w:r>
      <w:r w:rsidRPr="004A1DD5">
        <w:rPr>
          <w:rFonts w:ascii="Times New Roman" w:eastAsia="ArialMT" w:hAnsi="Times New Roman" w:hint="eastAsia"/>
          <w:kern w:val="0"/>
          <w:szCs w:val="21"/>
        </w:rPr>
        <w:t xml:space="preserve"> 1</w:t>
      </w:r>
      <w:r w:rsidRPr="004A1DD5">
        <w:rPr>
          <w:rFonts w:ascii="Times New Roman" w:hAnsi="Times New Roman"/>
          <w:kern w:val="0"/>
          <w:szCs w:val="21"/>
        </w:rPr>
        <w:t>)</w:t>
      </w:r>
      <w:r w:rsidRPr="004A1DD5">
        <w:rPr>
          <w:rFonts w:ascii="Times New Roman" w:hAnsi="Times New Roman"/>
          <w:szCs w:val="21"/>
        </w:rPr>
        <w:t>.</w:t>
      </w:r>
    </w:p>
    <w:tbl>
      <w:tblPr>
        <w:tblW w:w="84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0"/>
        <w:gridCol w:w="1159"/>
        <w:gridCol w:w="1417"/>
        <w:gridCol w:w="1418"/>
        <w:gridCol w:w="1417"/>
        <w:gridCol w:w="1701"/>
      </w:tblGrid>
      <w:tr w:rsidR="0083629F" w:rsidRPr="004F1809" w14:paraId="46A83C8B" w14:textId="77777777" w:rsidTr="005E2E56">
        <w:trPr>
          <w:trHeight w:val="495"/>
          <w:jc w:val="center"/>
        </w:trPr>
        <w:tc>
          <w:tcPr>
            <w:tcW w:w="1360" w:type="dxa"/>
            <w:tcBorders>
              <w:left w:val="nil"/>
              <w:bottom w:val="single" w:sz="12" w:space="0" w:color="auto"/>
              <w:right w:val="nil"/>
            </w:tcBorders>
            <w:vAlign w:val="center"/>
          </w:tcPr>
          <w:p w14:paraId="4878FC64" w14:textId="77777777" w:rsidR="0083629F" w:rsidRPr="008D7FF1" w:rsidRDefault="0083629F" w:rsidP="005E2E56">
            <w:pPr>
              <w:jc w:val="center"/>
              <w:rPr>
                <w:rFonts w:ascii="Times New Roman" w:hAnsi="Times New Roman"/>
                <w:bCs/>
                <w:szCs w:val="21"/>
              </w:rPr>
            </w:pPr>
            <w:r>
              <w:rPr>
                <w:rFonts w:ascii="Times New Roman" w:hAnsi="Times New Roman" w:hint="eastAsia"/>
                <w:bCs/>
                <w:szCs w:val="21"/>
              </w:rPr>
              <w:t xml:space="preserve">Protein </w:t>
            </w:r>
            <w:r w:rsidRPr="008D7FF1">
              <w:rPr>
                <w:rFonts w:ascii="Times New Roman" w:hAnsi="Times New Roman"/>
                <w:bCs/>
                <w:szCs w:val="21"/>
              </w:rPr>
              <w:t>Number</w:t>
            </w:r>
          </w:p>
        </w:tc>
        <w:tc>
          <w:tcPr>
            <w:tcW w:w="1159" w:type="dxa"/>
            <w:tcBorders>
              <w:left w:val="nil"/>
              <w:bottom w:val="single" w:sz="12" w:space="0" w:color="auto"/>
              <w:right w:val="nil"/>
            </w:tcBorders>
            <w:vAlign w:val="center"/>
          </w:tcPr>
          <w:p w14:paraId="64775A5F" w14:textId="77777777" w:rsidR="0083629F" w:rsidRPr="00C15479" w:rsidRDefault="0083629F" w:rsidP="005E2E56">
            <w:pPr>
              <w:jc w:val="center"/>
              <w:rPr>
                <w:rFonts w:ascii="Times New Roman" w:hAnsi="Times New Roman"/>
                <w:bCs/>
                <w:szCs w:val="21"/>
              </w:rPr>
            </w:pPr>
            <w:r>
              <w:rPr>
                <w:rFonts w:ascii="Times New Roman" w:hAnsi="Times New Roman" w:hint="eastAsia"/>
                <w:bCs/>
                <w:szCs w:val="21"/>
              </w:rPr>
              <w:t>All test</w:t>
            </w:r>
            <w:r w:rsidRPr="00C15479">
              <w:rPr>
                <w:rFonts w:ascii="Times New Roman" w:hAnsi="Times New Roman"/>
                <w:bCs/>
                <w:szCs w:val="21"/>
              </w:rPr>
              <w:t xml:space="preserve"> proteins </w:t>
            </w:r>
          </w:p>
        </w:tc>
        <w:tc>
          <w:tcPr>
            <w:tcW w:w="1417" w:type="dxa"/>
            <w:tcBorders>
              <w:left w:val="nil"/>
              <w:bottom w:val="single" w:sz="12" w:space="0" w:color="auto"/>
              <w:right w:val="nil"/>
            </w:tcBorders>
            <w:vAlign w:val="center"/>
          </w:tcPr>
          <w:p w14:paraId="51D2EABE" w14:textId="77777777" w:rsidR="0083629F" w:rsidRPr="008D7FF1" w:rsidRDefault="0083629F" w:rsidP="005E2E56">
            <w:pPr>
              <w:jc w:val="center"/>
              <w:rPr>
                <w:rFonts w:ascii="Times New Roman" w:hAnsi="Times New Roman"/>
                <w:bCs/>
                <w:szCs w:val="21"/>
              </w:rPr>
            </w:pPr>
            <w:r>
              <w:rPr>
                <w:rFonts w:ascii="Times New Roman" w:hAnsi="Times New Roman" w:hint="eastAsia"/>
                <w:bCs/>
                <w:szCs w:val="21"/>
              </w:rPr>
              <w:t>Interacting</w:t>
            </w:r>
            <w:r>
              <w:rPr>
                <w:rFonts w:ascii="Times New Roman" w:hAnsi="Times New Roman"/>
                <w:bCs/>
                <w:szCs w:val="21"/>
              </w:rPr>
              <w:t xml:space="preserve"> </w:t>
            </w:r>
            <w:r w:rsidRPr="008D7FF1">
              <w:rPr>
                <w:rFonts w:ascii="Times New Roman" w:hAnsi="Times New Roman"/>
                <w:bCs/>
                <w:szCs w:val="21"/>
              </w:rPr>
              <w:t>proteins</w:t>
            </w:r>
          </w:p>
        </w:tc>
        <w:tc>
          <w:tcPr>
            <w:tcW w:w="1418" w:type="dxa"/>
            <w:tcBorders>
              <w:left w:val="nil"/>
              <w:bottom w:val="single" w:sz="12" w:space="0" w:color="auto"/>
              <w:right w:val="nil"/>
            </w:tcBorders>
            <w:vAlign w:val="center"/>
          </w:tcPr>
          <w:p w14:paraId="23845B02" w14:textId="77777777" w:rsidR="0083629F" w:rsidRPr="008D7FF1" w:rsidRDefault="0083629F" w:rsidP="005E2E56">
            <w:pPr>
              <w:jc w:val="center"/>
              <w:rPr>
                <w:rFonts w:ascii="Times New Roman" w:hAnsi="Times New Roman"/>
                <w:bCs/>
                <w:szCs w:val="21"/>
              </w:rPr>
            </w:pPr>
            <w:r>
              <w:rPr>
                <w:rFonts w:ascii="Times New Roman" w:hAnsi="Times New Roman" w:hint="eastAsia"/>
                <w:bCs/>
                <w:szCs w:val="21"/>
              </w:rPr>
              <w:t>Differentially expressed</w:t>
            </w:r>
            <w:r w:rsidRPr="008D7FF1">
              <w:rPr>
                <w:rFonts w:ascii="Times New Roman" w:hAnsi="Times New Roman"/>
                <w:bCs/>
                <w:szCs w:val="21"/>
              </w:rPr>
              <w:t xml:space="preserve"> proteins</w:t>
            </w:r>
          </w:p>
        </w:tc>
        <w:tc>
          <w:tcPr>
            <w:tcW w:w="1417" w:type="dxa"/>
            <w:tcBorders>
              <w:left w:val="nil"/>
              <w:bottom w:val="single" w:sz="12" w:space="0" w:color="auto"/>
              <w:right w:val="nil"/>
            </w:tcBorders>
            <w:vAlign w:val="center"/>
          </w:tcPr>
          <w:p w14:paraId="27A4295B" w14:textId="77777777" w:rsidR="0083629F" w:rsidRDefault="0083629F" w:rsidP="005E2E56">
            <w:pPr>
              <w:jc w:val="center"/>
              <w:rPr>
                <w:rFonts w:ascii="Times New Roman" w:hAnsi="Times New Roman"/>
                <w:bCs/>
                <w:szCs w:val="21"/>
              </w:rPr>
            </w:pPr>
            <w:r w:rsidRPr="008D7FF1">
              <w:rPr>
                <w:rFonts w:ascii="Times New Roman" w:hAnsi="Times New Roman"/>
                <w:bCs/>
                <w:szCs w:val="21"/>
              </w:rPr>
              <w:t>Up-regulation</w:t>
            </w:r>
          </w:p>
        </w:tc>
        <w:tc>
          <w:tcPr>
            <w:tcW w:w="1701" w:type="dxa"/>
            <w:tcBorders>
              <w:left w:val="nil"/>
              <w:bottom w:val="single" w:sz="12" w:space="0" w:color="auto"/>
              <w:right w:val="nil"/>
            </w:tcBorders>
            <w:vAlign w:val="center"/>
          </w:tcPr>
          <w:p w14:paraId="5FD3426D" w14:textId="77777777" w:rsidR="0083629F" w:rsidRPr="00985CBD" w:rsidRDefault="0083629F" w:rsidP="005E2E56">
            <w:pPr>
              <w:jc w:val="center"/>
              <w:rPr>
                <w:rFonts w:ascii="Times New Roman" w:hAnsi="Times New Roman"/>
                <w:bCs/>
                <w:szCs w:val="21"/>
              </w:rPr>
            </w:pPr>
            <w:r w:rsidRPr="008D7FF1">
              <w:rPr>
                <w:rFonts w:ascii="Times New Roman" w:hAnsi="Times New Roman"/>
                <w:bCs/>
                <w:szCs w:val="21"/>
              </w:rPr>
              <w:t>Down-regulation</w:t>
            </w:r>
          </w:p>
        </w:tc>
      </w:tr>
      <w:tr w:rsidR="0083629F" w:rsidRPr="008D7FF1" w14:paraId="772542ED" w14:textId="77777777" w:rsidTr="005E2E56">
        <w:trPr>
          <w:trHeight w:val="432"/>
          <w:jc w:val="center"/>
        </w:trPr>
        <w:tc>
          <w:tcPr>
            <w:tcW w:w="1360" w:type="dxa"/>
            <w:tcBorders>
              <w:top w:val="nil"/>
              <w:left w:val="nil"/>
              <w:right w:val="nil"/>
            </w:tcBorders>
            <w:vAlign w:val="center"/>
          </w:tcPr>
          <w:p w14:paraId="3F277E62" w14:textId="77777777" w:rsidR="0083629F" w:rsidRPr="008D7FF1" w:rsidRDefault="0083629F" w:rsidP="005E2E56">
            <w:pPr>
              <w:jc w:val="center"/>
              <w:rPr>
                <w:rFonts w:ascii="Times New Roman" w:hAnsi="Times New Roman"/>
                <w:bCs/>
                <w:szCs w:val="21"/>
              </w:rPr>
            </w:pPr>
            <w:r w:rsidRPr="008D7FF1">
              <w:rPr>
                <w:rFonts w:ascii="Times New Roman" w:hAnsi="Times New Roman"/>
                <w:bCs/>
                <w:szCs w:val="21"/>
              </w:rPr>
              <w:t>PM</w:t>
            </w:r>
            <w:r w:rsidRPr="008D7FF1">
              <w:rPr>
                <w:rFonts w:ascii="Times New Roman" w:hAnsi="Times New Roman"/>
                <w:bCs/>
                <w:szCs w:val="21"/>
                <w:vertAlign w:val="subscript"/>
              </w:rPr>
              <w:t>2.5</w:t>
            </w:r>
            <w:r w:rsidRPr="008D7FF1">
              <w:rPr>
                <w:rFonts w:ascii="Times New Roman" w:hAnsi="Times New Roman"/>
                <w:bCs/>
                <w:szCs w:val="21"/>
              </w:rPr>
              <w:t xml:space="preserve"> </w:t>
            </w:r>
            <w:r w:rsidRPr="008D7FF1">
              <w:rPr>
                <w:rFonts w:ascii="Times New Roman" w:hAnsi="Times New Roman"/>
                <w:bCs/>
                <w:i/>
                <w:iCs/>
                <w:szCs w:val="21"/>
              </w:rPr>
              <w:t>vs</w:t>
            </w:r>
            <w:r w:rsidRPr="008D7FF1">
              <w:rPr>
                <w:rFonts w:ascii="Times New Roman" w:hAnsi="Times New Roman"/>
                <w:bCs/>
                <w:szCs w:val="21"/>
              </w:rPr>
              <w:t xml:space="preserve"> Control</w:t>
            </w:r>
          </w:p>
        </w:tc>
        <w:tc>
          <w:tcPr>
            <w:tcW w:w="1159" w:type="dxa"/>
            <w:tcBorders>
              <w:top w:val="nil"/>
              <w:left w:val="nil"/>
              <w:right w:val="nil"/>
            </w:tcBorders>
            <w:vAlign w:val="center"/>
          </w:tcPr>
          <w:p w14:paraId="69283FEE" w14:textId="77777777" w:rsidR="0083629F" w:rsidRPr="00C15479" w:rsidRDefault="0083629F" w:rsidP="005E2E56">
            <w:pPr>
              <w:jc w:val="center"/>
              <w:rPr>
                <w:rFonts w:ascii="Times New Roman" w:hAnsi="Times New Roman"/>
                <w:bCs/>
                <w:szCs w:val="21"/>
              </w:rPr>
            </w:pPr>
            <w:r w:rsidRPr="00C15479">
              <w:rPr>
                <w:rFonts w:ascii="Times New Roman" w:hAnsi="Times New Roman" w:hint="eastAsia"/>
                <w:bCs/>
                <w:szCs w:val="21"/>
              </w:rPr>
              <w:t>5017</w:t>
            </w:r>
          </w:p>
        </w:tc>
        <w:tc>
          <w:tcPr>
            <w:tcW w:w="1417" w:type="dxa"/>
            <w:tcBorders>
              <w:top w:val="nil"/>
              <w:left w:val="nil"/>
              <w:right w:val="nil"/>
            </w:tcBorders>
            <w:vAlign w:val="center"/>
          </w:tcPr>
          <w:p w14:paraId="48296E7E" w14:textId="77777777" w:rsidR="0083629F" w:rsidRPr="008D7FF1" w:rsidRDefault="0083629F" w:rsidP="005E2E56">
            <w:pPr>
              <w:jc w:val="center"/>
              <w:rPr>
                <w:rFonts w:ascii="Times New Roman" w:hAnsi="Times New Roman"/>
                <w:bCs/>
                <w:szCs w:val="21"/>
              </w:rPr>
            </w:pPr>
            <w:r>
              <w:rPr>
                <w:rFonts w:ascii="Times New Roman" w:hAnsi="Times New Roman" w:hint="eastAsia"/>
                <w:bCs/>
                <w:szCs w:val="21"/>
              </w:rPr>
              <w:t>3962</w:t>
            </w:r>
          </w:p>
        </w:tc>
        <w:tc>
          <w:tcPr>
            <w:tcW w:w="1418" w:type="dxa"/>
            <w:tcBorders>
              <w:top w:val="nil"/>
              <w:left w:val="nil"/>
              <w:right w:val="nil"/>
            </w:tcBorders>
            <w:vAlign w:val="center"/>
          </w:tcPr>
          <w:p w14:paraId="7880BA3A" w14:textId="77777777" w:rsidR="0083629F" w:rsidRPr="008D7FF1" w:rsidRDefault="0083629F" w:rsidP="005E2E56">
            <w:pPr>
              <w:jc w:val="center"/>
              <w:rPr>
                <w:rFonts w:ascii="Times New Roman" w:hAnsi="Times New Roman"/>
                <w:bCs/>
                <w:szCs w:val="21"/>
              </w:rPr>
            </w:pPr>
            <w:r>
              <w:rPr>
                <w:rFonts w:ascii="Times New Roman" w:hAnsi="Times New Roman" w:hint="eastAsia"/>
                <w:bCs/>
                <w:szCs w:val="21"/>
              </w:rPr>
              <w:t>695</w:t>
            </w:r>
          </w:p>
        </w:tc>
        <w:tc>
          <w:tcPr>
            <w:tcW w:w="1417" w:type="dxa"/>
            <w:tcBorders>
              <w:top w:val="nil"/>
              <w:left w:val="nil"/>
              <w:right w:val="nil"/>
            </w:tcBorders>
            <w:vAlign w:val="center"/>
          </w:tcPr>
          <w:p w14:paraId="7D7536D5" w14:textId="77777777" w:rsidR="0083629F" w:rsidRDefault="0083629F" w:rsidP="005E2E56">
            <w:pPr>
              <w:jc w:val="center"/>
              <w:rPr>
                <w:rFonts w:ascii="Times New Roman" w:hAnsi="Times New Roman"/>
                <w:bCs/>
                <w:szCs w:val="21"/>
              </w:rPr>
            </w:pPr>
            <w:r>
              <w:rPr>
                <w:rFonts w:ascii="Times New Roman" w:hAnsi="Times New Roman" w:hint="eastAsia"/>
                <w:bCs/>
                <w:szCs w:val="21"/>
              </w:rPr>
              <w:t>337</w:t>
            </w:r>
          </w:p>
        </w:tc>
        <w:tc>
          <w:tcPr>
            <w:tcW w:w="1701" w:type="dxa"/>
            <w:tcBorders>
              <w:top w:val="nil"/>
              <w:left w:val="nil"/>
              <w:right w:val="nil"/>
            </w:tcBorders>
            <w:vAlign w:val="center"/>
          </w:tcPr>
          <w:p w14:paraId="14C57BA6" w14:textId="77777777" w:rsidR="0083629F" w:rsidRPr="008D7FF1" w:rsidRDefault="0083629F" w:rsidP="005E2E56">
            <w:pPr>
              <w:jc w:val="center"/>
              <w:rPr>
                <w:rFonts w:ascii="Times New Roman" w:hAnsi="Times New Roman"/>
                <w:bCs/>
                <w:szCs w:val="21"/>
              </w:rPr>
            </w:pPr>
            <w:r w:rsidRPr="008D7FF1">
              <w:rPr>
                <w:rFonts w:ascii="Times New Roman" w:hAnsi="Times New Roman"/>
                <w:bCs/>
                <w:szCs w:val="21"/>
              </w:rPr>
              <w:t>358</w:t>
            </w:r>
          </w:p>
        </w:tc>
      </w:tr>
    </w:tbl>
    <w:p w14:paraId="6B858411" w14:textId="5A7F3EF5" w:rsidR="0083629F" w:rsidRDefault="0083629F" w:rsidP="0083629F"/>
    <w:p w14:paraId="5E9F1B7D" w14:textId="77777777" w:rsidR="00D60A9C" w:rsidRPr="00117E0F" w:rsidRDefault="00D60A9C" w:rsidP="0083629F"/>
    <w:p w14:paraId="7C2877AF" w14:textId="77777777" w:rsidR="0083629F" w:rsidRPr="004A1DD5" w:rsidRDefault="0083629F" w:rsidP="0083629F">
      <w:pPr>
        <w:autoSpaceDE w:val="0"/>
        <w:autoSpaceDN w:val="0"/>
        <w:adjustRightInd w:val="0"/>
        <w:spacing w:after="240"/>
        <w:rPr>
          <w:rFonts w:ascii="Times New Roman" w:hAnsi="Times New Roman"/>
          <w:b/>
          <w:bCs/>
          <w:szCs w:val="21"/>
        </w:rPr>
      </w:pPr>
      <w:r w:rsidRPr="004A1DD5">
        <w:rPr>
          <w:rFonts w:ascii="Times New Roman" w:hAnsi="Times New Roman"/>
          <w:b/>
          <w:bCs/>
          <w:szCs w:val="21"/>
        </w:rPr>
        <w:t xml:space="preserve">Table </w:t>
      </w:r>
      <w:r w:rsidRPr="004A1DD5">
        <w:rPr>
          <w:rFonts w:ascii="Times New Roman" w:hAnsi="Times New Roman" w:hint="eastAsia"/>
          <w:b/>
          <w:bCs/>
          <w:szCs w:val="21"/>
        </w:rPr>
        <w:t>S2</w:t>
      </w:r>
      <w:r w:rsidRPr="004A1DD5">
        <w:rPr>
          <w:rFonts w:ascii="Times New Roman" w:hAnsi="Times New Roman"/>
          <w:b/>
          <w:bCs/>
          <w:szCs w:val="21"/>
        </w:rPr>
        <w:t>.</w:t>
      </w:r>
      <w:r w:rsidRPr="004A1DD5">
        <w:rPr>
          <w:rFonts w:ascii="Times New Roman" w:hAnsi="Times New Roman"/>
          <w:szCs w:val="21"/>
        </w:rPr>
        <w:t xml:space="preserve"> </w:t>
      </w:r>
      <w:r w:rsidRPr="004A1DD5">
        <w:rPr>
          <w:rFonts w:ascii="Times New Roman" w:eastAsia="Times New Roman" w:hAnsi="Times New Roman"/>
          <w:szCs w:val="21"/>
        </w:rPr>
        <w:t>The differentially</w:t>
      </w:r>
      <w:r w:rsidRPr="004A1DD5">
        <w:rPr>
          <w:rFonts w:ascii="Times New Roman" w:eastAsiaTheme="minorEastAsia" w:hAnsi="Times New Roman"/>
          <w:szCs w:val="21"/>
        </w:rPr>
        <w:t xml:space="preserve"> </w:t>
      </w:r>
      <w:r w:rsidRPr="004A1DD5">
        <w:rPr>
          <w:rFonts w:ascii="Times New Roman" w:eastAsia="Times New Roman" w:hAnsi="Times New Roman"/>
          <w:szCs w:val="21"/>
        </w:rPr>
        <w:t>expressed proteins</w:t>
      </w:r>
      <w:r w:rsidRPr="004A1DD5">
        <w:rPr>
          <w:rFonts w:ascii="Times New Roman" w:eastAsiaTheme="minorEastAsia" w:hAnsi="Times New Roman" w:hint="eastAsia"/>
          <w:szCs w:val="21"/>
        </w:rPr>
        <w:t xml:space="preserve"> correlated with </w:t>
      </w:r>
      <w:r w:rsidRPr="004A1DD5">
        <w:rPr>
          <w:rFonts w:ascii="Times New Roman" w:hAnsi="Times New Roman"/>
          <w:szCs w:val="21"/>
        </w:rPr>
        <w:t>megakaryocyte</w:t>
      </w:r>
      <w:r w:rsidRPr="004A1DD5">
        <w:rPr>
          <w:rFonts w:ascii="Times New Roman" w:hAnsi="Times New Roman" w:hint="eastAsia"/>
          <w:szCs w:val="21"/>
        </w:rPr>
        <w:t xml:space="preserve"> differentiation</w:t>
      </w:r>
      <w:r w:rsidRPr="004A1DD5">
        <w:rPr>
          <w:rFonts w:ascii="Times New Roman" w:eastAsia="Times New Roman" w:hAnsi="Times New Roman"/>
          <w:szCs w:val="21"/>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4678"/>
        <w:gridCol w:w="1134"/>
        <w:gridCol w:w="850"/>
        <w:gridCol w:w="851"/>
        <w:gridCol w:w="708"/>
      </w:tblGrid>
      <w:tr w:rsidR="0083629F" w14:paraId="74AA0D6C" w14:textId="77777777" w:rsidTr="005E2E56">
        <w:tc>
          <w:tcPr>
            <w:tcW w:w="534" w:type="dxa"/>
            <w:tcBorders>
              <w:top w:val="single" w:sz="4" w:space="0" w:color="auto"/>
              <w:left w:val="nil"/>
              <w:bottom w:val="single" w:sz="4" w:space="0" w:color="auto"/>
              <w:right w:val="nil"/>
            </w:tcBorders>
            <w:shd w:val="clear" w:color="auto" w:fill="auto"/>
            <w:vAlign w:val="center"/>
          </w:tcPr>
          <w:p w14:paraId="378469FD" w14:textId="77777777" w:rsidR="0083629F" w:rsidRDefault="0083629F" w:rsidP="005E2E56">
            <w:pPr>
              <w:widowControl/>
              <w:jc w:val="center"/>
              <w:textAlignment w:val="center"/>
              <w:rPr>
                <w:rFonts w:ascii="Times New Roman" w:hAnsi="Times New Roman"/>
                <w:b/>
                <w:bCs/>
                <w:sz w:val="18"/>
                <w:szCs w:val="18"/>
              </w:rPr>
            </w:pPr>
            <w:r>
              <w:rPr>
                <w:rFonts w:ascii="Times New Roman" w:hAnsi="Times New Roman"/>
                <w:b/>
                <w:color w:val="000000"/>
                <w:kern w:val="0"/>
                <w:sz w:val="18"/>
                <w:szCs w:val="18"/>
                <w:lang w:bidi="ar"/>
              </w:rPr>
              <w:t>NO.</w:t>
            </w:r>
          </w:p>
        </w:tc>
        <w:tc>
          <w:tcPr>
            <w:tcW w:w="992" w:type="dxa"/>
            <w:tcBorders>
              <w:top w:val="single" w:sz="4" w:space="0" w:color="auto"/>
              <w:left w:val="nil"/>
              <w:bottom w:val="single" w:sz="4" w:space="0" w:color="auto"/>
              <w:right w:val="nil"/>
            </w:tcBorders>
            <w:shd w:val="clear" w:color="auto" w:fill="auto"/>
            <w:vAlign w:val="center"/>
          </w:tcPr>
          <w:p w14:paraId="6DE2DAA9" w14:textId="77777777" w:rsidR="0083629F" w:rsidRDefault="0083629F" w:rsidP="005E2E56">
            <w:pPr>
              <w:widowControl/>
              <w:jc w:val="center"/>
              <w:textAlignment w:val="center"/>
              <w:rPr>
                <w:rFonts w:ascii="Times New Roman" w:hAnsi="Times New Roman"/>
                <w:b/>
                <w:bCs/>
                <w:sz w:val="18"/>
                <w:szCs w:val="18"/>
                <w:highlight w:val="yellow"/>
              </w:rPr>
            </w:pPr>
            <w:r>
              <w:rPr>
                <w:rFonts w:ascii="Times New Roman" w:hAnsi="Times New Roman"/>
                <w:b/>
                <w:color w:val="000000"/>
                <w:kern w:val="0"/>
                <w:sz w:val="18"/>
                <w:szCs w:val="18"/>
                <w:lang w:bidi="ar"/>
              </w:rPr>
              <w:t>Protein ID</w:t>
            </w:r>
          </w:p>
        </w:tc>
        <w:tc>
          <w:tcPr>
            <w:tcW w:w="4678" w:type="dxa"/>
            <w:tcBorders>
              <w:top w:val="single" w:sz="4" w:space="0" w:color="auto"/>
              <w:left w:val="nil"/>
              <w:bottom w:val="single" w:sz="4" w:space="0" w:color="auto"/>
              <w:right w:val="nil"/>
            </w:tcBorders>
            <w:shd w:val="clear" w:color="auto" w:fill="auto"/>
            <w:vAlign w:val="center"/>
          </w:tcPr>
          <w:p w14:paraId="32EB77BC" w14:textId="77777777" w:rsidR="0083629F" w:rsidRDefault="0083629F" w:rsidP="005E2E56">
            <w:pPr>
              <w:widowControl/>
              <w:jc w:val="left"/>
              <w:textAlignment w:val="center"/>
              <w:rPr>
                <w:rFonts w:ascii="Times New Roman" w:hAnsi="Times New Roman"/>
                <w:b/>
                <w:bCs/>
                <w:sz w:val="18"/>
                <w:szCs w:val="18"/>
              </w:rPr>
            </w:pPr>
            <w:r>
              <w:rPr>
                <w:rFonts w:ascii="Times New Roman" w:hAnsi="Times New Roman"/>
                <w:b/>
                <w:color w:val="000000"/>
                <w:kern w:val="0"/>
                <w:sz w:val="18"/>
                <w:szCs w:val="18"/>
                <w:lang w:bidi="ar"/>
              </w:rPr>
              <w:t>Protein name</w:t>
            </w:r>
          </w:p>
        </w:tc>
        <w:tc>
          <w:tcPr>
            <w:tcW w:w="1134" w:type="dxa"/>
            <w:tcBorders>
              <w:top w:val="single" w:sz="4" w:space="0" w:color="auto"/>
              <w:left w:val="nil"/>
              <w:bottom w:val="single" w:sz="4" w:space="0" w:color="auto"/>
              <w:right w:val="nil"/>
            </w:tcBorders>
            <w:shd w:val="clear" w:color="auto" w:fill="auto"/>
            <w:vAlign w:val="center"/>
          </w:tcPr>
          <w:p w14:paraId="0E5D4855" w14:textId="77777777" w:rsidR="0083629F" w:rsidRDefault="0083629F" w:rsidP="005E2E56">
            <w:pPr>
              <w:widowControl/>
              <w:jc w:val="center"/>
              <w:textAlignment w:val="center"/>
              <w:rPr>
                <w:rFonts w:ascii="Times New Roman" w:hAnsi="Times New Roman"/>
                <w:b/>
                <w:bCs/>
                <w:sz w:val="18"/>
                <w:szCs w:val="18"/>
              </w:rPr>
            </w:pPr>
            <w:r>
              <w:rPr>
                <w:rFonts w:ascii="Times New Roman" w:hAnsi="Times New Roman"/>
                <w:b/>
                <w:color w:val="000000"/>
                <w:kern w:val="0"/>
                <w:sz w:val="18"/>
                <w:szCs w:val="18"/>
                <w:lang w:bidi="ar"/>
              </w:rPr>
              <w:t>Gene name</w:t>
            </w:r>
          </w:p>
        </w:tc>
        <w:tc>
          <w:tcPr>
            <w:tcW w:w="850" w:type="dxa"/>
            <w:tcBorders>
              <w:top w:val="single" w:sz="4" w:space="0" w:color="auto"/>
              <w:left w:val="nil"/>
              <w:bottom w:val="single" w:sz="4" w:space="0" w:color="auto"/>
              <w:right w:val="nil"/>
            </w:tcBorders>
            <w:shd w:val="clear" w:color="auto" w:fill="auto"/>
            <w:vAlign w:val="center"/>
          </w:tcPr>
          <w:p w14:paraId="2BACA0F9" w14:textId="77777777" w:rsidR="0083629F" w:rsidRDefault="0083629F" w:rsidP="005E2E56">
            <w:pPr>
              <w:widowControl/>
              <w:jc w:val="center"/>
              <w:textAlignment w:val="center"/>
              <w:rPr>
                <w:rFonts w:ascii="Times New Roman" w:hAnsi="Times New Roman"/>
                <w:b/>
                <w:bCs/>
                <w:sz w:val="18"/>
                <w:szCs w:val="18"/>
              </w:rPr>
            </w:pPr>
            <w:r>
              <w:rPr>
                <w:rFonts w:ascii="Times New Roman" w:hAnsi="Times New Roman"/>
                <w:b/>
                <w:color w:val="000000"/>
                <w:kern w:val="0"/>
                <w:sz w:val="18"/>
                <w:szCs w:val="18"/>
                <w:lang w:bidi="ar"/>
              </w:rPr>
              <w:t>MW [kDa]</w:t>
            </w:r>
          </w:p>
        </w:tc>
        <w:tc>
          <w:tcPr>
            <w:tcW w:w="851" w:type="dxa"/>
            <w:tcBorders>
              <w:top w:val="single" w:sz="4" w:space="0" w:color="auto"/>
              <w:left w:val="nil"/>
              <w:bottom w:val="single" w:sz="4" w:space="0" w:color="auto"/>
              <w:right w:val="nil"/>
            </w:tcBorders>
            <w:shd w:val="clear" w:color="auto" w:fill="auto"/>
            <w:vAlign w:val="center"/>
          </w:tcPr>
          <w:p w14:paraId="18A83DDC" w14:textId="77777777" w:rsidR="0083629F" w:rsidRDefault="0083629F" w:rsidP="005E2E56">
            <w:pPr>
              <w:widowControl/>
              <w:jc w:val="center"/>
              <w:textAlignment w:val="center"/>
              <w:rPr>
                <w:rFonts w:ascii="Times New Roman" w:hAnsi="Times New Roman"/>
                <w:b/>
                <w:bCs/>
                <w:sz w:val="18"/>
                <w:szCs w:val="18"/>
              </w:rPr>
            </w:pPr>
            <w:r>
              <w:rPr>
                <w:rFonts w:ascii="Times New Roman" w:hAnsi="Times New Roman"/>
                <w:b/>
                <w:color w:val="000000"/>
                <w:kern w:val="0"/>
                <w:sz w:val="18"/>
                <w:szCs w:val="18"/>
                <w:lang w:bidi="ar"/>
              </w:rPr>
              <w:t>Fold change</w:t>
            </w:r>
          </w:p>
        </w:tc>
        <w:tc>
          <w:tcPr>
            <w:tcW w:w="708" w:type="dxa"/>
            <w:tcBorders>
              <w:top w:val="single" w:sz="4" w:space="0" w:color="auto"/>
              <w:left w:val="nil"/>
              <w:bottom w:val="single" w:sz="4" w:space="0" w:color="auto"/>
              <w:right w:val="nil"/>
            </w:tcBorders>
            <w:shd w:val="clear" w:color="auto" w:fill="auto"/>
            <w:vAlign w:val="center"/>
          </w:tcPr>
          <w:p w14:paraId="0959ECC1" w14:textId="77777777" w:rsidR="0083629F" w:rsidRDefault="0083629F" w:rsidP="005E2E56">
            <w:pPr>
              <w:widowControl/>
              <w:jc w:val="center"/>
              <w:textAlignment w:val="center"/>
              <w:rPr>
                <w:rFonts w:ascii="Times New Roman" w:hAnsi="Times New Roman"/>
                <w:b/>
                <w:color w:val="000000"/>
                <w:kern w:val="0"/>
                <w:sz w:val="18"/>
                <w:szCs w:val="18"/>
                <w:lang w:bidi="ar"/>
              </w:rPr>
            </w:pPr>
            <w:r>
              <w:rPr>
                <w:rFonts w:ascii="Times New Roman" w:hAnsi="Times New Roman" w:hint="eastAsia"/>
                <w:b/>
                <w:i/>
                <w:color w:val="000000"/>
                <w:kern w:val="0"/>
                <w:sz w:val="18"/>
                <w:szCs w:val="18"/>
                <w:lang w:bidi="ar"/>
              </w:rPr>
              <w:t>p</w:t>
            </w:r>
            <w:r>
              <w:rPr>
                <w:rFonts w:ascii="Times New Roman" w:hAnsi="Times New Roman"/>
                <w:b/>
                <w:color w:val="000000"/>
                <w:kern w:val="0"/>
                <w:sz w:val="18"/>
                <w:szCs w:val="18"/>
                <w:lang w:bidi="ar"/>
              </w:rPr>
              <w:t>-</w:t>
            </w:r>
          </w:p>
          <w:p w14:paraId="59DC54B2" w14:textId="77777777" w:rsidR="0083629F" w:rsidRDefault="0083629F" w:rsidP="005E2E56">
            <w:pPr>
              <w:widowControl/>
              <w:jc w:val="center"/>
              <w:textAlignment w:val="center"/>
              <w:rPr>
                <w:rFonts w:ascii="Times New Roman" w:hAnsi="Times New Roman"/>
                <w:b/>
                <w:bCs/>
                <w:sz w:val="18"/>
                <w:szCs w:val="18"/>
              </w:rPr>
            </w:pPr>
            <w:r>
              <w:rPr>
                <w:rFonts w:ascii="Times New Roman" w:hAnsi="Times New Roman"/>
                <w:b/>
                <w:color w:val="000000"/>
                <w:kern w:val="0"/>
                <w:sz w:val="18"/>
                <w:szCs w:val="18"/>
                <w:lang w:bidi="ar"/>
              </w:rPr>
              <w:t>value</w:t>
            </w:r>
          </w:p>
        </w:tc>
      </w:tr>
      <w:tr w:rsidR="0083629F" w14:paraId="3CECF9D3" w14:textId="77777777" w:rsidTr="005E2E56">
        <w:trPr>
          <w:trHeight w:val="90"/>
        </w:trPr>
        <w:tc>
          <w:tcPr>
            <w:tcW w:w="534" w:type="dxa"/>
            <w:tcBorders>
              <w:top w:val="single" w:sz="4" w:space="0" w:color="auto"/>
              <w:left w:val="nil"/>
              <w:bottom w:val="nil"/>
              <w:right w:val="nil"/>
            </w:tcBorders>
            <w:shd w:val="clear" w:color="auto" w:fill="auto"/>
            <w:vAlign w:val="bottom"/>
          </w:tcPr>
          <w:p w14:paraId="3AD1E37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w:t>
            </w:r>
          </w:p>
        </w:tc>
        <w:tc>
          <w:tcPr>
            <w:tcW w:w="992" w:type="dxa"/>
            <w:tcBorders>
              <w:top w:val="single" w:sz="4" w:space="0" w:color="auto"/>
              <w:left w:val="nil"/>
              <w:bottom w:val="nil"/>
              <w:right w:val="nil"/>
            </w:tcBorders>
            <w:shd w:val="clear" w:color="auto" w:fill="auto"/>
            <w:vAlign w:val="bottom"/>
          </w:tcPr>
          <w:p w14:paraId="21112AF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P27144</w:t>
            </w:r>
          </w:p>
        </w:tc>
        <w:tc>
          <w:tcPr>
            <w:tcW w:w="4678" w:type="dxa"/>
            <w:tcBorders>
              <w:top w:val="single" w:sz="4" w:space="0" w:color="auto"/>
              <w:left w:val="nil"/>
              <w:bottom w:val="nil"/>
              <w:right w:val="nil"/>
            </w:tcBorders>
            <w:shd w:val="clear" w:color="auto" w:fill="auto"/>
            <w:vAlign w:val="bottom"/>
          </w:tcPr>
          <w:p w14:paraId="2AAA4FE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Adenylate kinase 4, mitochondrial</w:t>
            </w:r>
          </w:p>
        </w:tc>
        <w:tc>
          <w:tcPr>
            <w:tcW w:w="1134" w:type="dxa"/>
            <w:tcBorders>
              <w:top w:val="single" w:sz="4" w:space="0" w:color="auto"/>
              <w:left w:val="nil"/>
              <w:bottom w:val="nil"/>
              <w:right w:val="nil"/>
            </w:tcBorders>
            <w:shd w:val="clear" w:color="auto" w:fill="auto"/>
            <w:vAlign w:val="bottom"/>
          </w:tcPr>
          <w:p w14:paraId="62C8024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AK4</w:t>
            </w:r>
          </w:p>
        </w:tc>
        <w:tc>
          <w:tcPr>
            <w:tcW w:w="850" w:type="dxa"/>
            <w:tcBorders>
              <w:top w:val="single" w:sz="4" w:space="0" w:color="auto"/>
              <w:left w:val="nil"/>
              <w:bottom w:val="nil"/>
              <w:right w:val="nil"/>
            </w:tcBorders>
            <w:shd w:val="clear" w:color="auto" w:fill="auto"/>
            <w:vAlign w:val="bottom"/>
          </w:tcPr>
          <w:p w14:paraId="2E0CEBF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25.268 </w:t>
            </w:r>
          </w:p>
        </w:tc>
        <w:tc>
          <w:tcPr>
            <w:tcW w:w="851" w:type="dxa"/>
            <w:tcBorders>
              <w:top w:val="single" w:sz="4" w:space="0" w:color="auto"/>
              <w:left w:val="nil"/>
              <w:bottom w:val="nil"/>
              <w:right w:val="nil"/>
            </w:tcBorders>
            <w:shd w:val="clear" w:color="auto" w:fill="auto"/>
            <w:vAlign w:val="bottom"/>
          </w:tcPr>
          <w:p w14:paraId="40C5FC3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10.579 </w:t>
            </w:r>
          </w:p>
        </w:tc>
        <w:tc>
          <w:tcPr>
            <w:tcW w:w="708" w:type="dxa"/>
            <w:tcBorders>
              <w:top w:val="single" w:sz="4" w:space="0" w:color="auto"/>
              <w:left w:val="nil"/>
              <w:bottom w:val="nil"/>
              <w:right w:val="nil"/>
            </w:tcBorders>
            <w:shd w:val="clear" w:color="auto" w:fill="auto"/>
            <w:vAlign w:val="bottom"/>
          </w:tcPr>
          <w:p w14:paraId="066A73E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0.008 </w:t>
            </w:r>
          </w:p>
        </w:tc>
      </w:tr>
      <w:tr w:rsidR="0083629F" w14:paraId="2DCB166E" w14:textId="77777777" w:rsidTr="005E2E56">
        <w:tc>
          <w:tcPr>
            <w:tcW w:w="534" w:type="dxa"/>
            <w:tcBorders>
              <w:top w:val="nil"/>
              <w:left w:val="nil"/>
              <w:bottom w:val="nil"/>
              <w:right w:val="nil"/>
            </w:tcBorders>
            <w:shd w:val="clear" w:color="auto" w:fill="auto"/>
            <w:vAlign w:val="bottom"/>
          </w:tcPr>
          <w:p w14:paraId="6A38E12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w:t>
            </w:r>
          </w:p>
        </w:tc>
        <w:tc>
          <w:tcPr>
            <w:tcW w:w="992" w:type="dxa"/>
            <w:tcBorders>
              <w:top w:val="nil"/>
              <w:left w:val="nil"/>
              <w:bottom w:val="nil"/>
              <w:right w:val="nil"/>
            </w:tcBorders>
            <w:shd w:val="clear" w:color="auto" w:fill="auto"/>
            <w:vAlign w:val="bottom"/>
          </w:tcPr>
          <w:p w14:paraId="232181C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Q5VTL8</w:t>
            </w:r>
          </w:p>
        </w:tc>
        <w:tc>
          <w:tcPr>
            <w:tcW w:w="4678" w:type="dxa"/>
            <w:tcBorders>
              <w:top w:val="nil"/>
              <w:left w:val="nil"/>
              <w:bottom w:val="nil"/>
              <w:right w:val="nil"/>
            </w:tcBorders>
            <w:shd w:val="clear" w:color="auto" w:fill="auto"/>
            <w:vAlign w:val="bottom"/>
          </w:tcPr>
          <w:p w14:paraId="577CCAD8"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Pre-mRNA-splicing factor 38B</w:t>
            </w:r>
          </w:p>
        </w:tc>
        <w:tc>
          <w:tcPr>
            <w:tcW w:w="1134" w:type="dxa"/>
            <w:tcBorders>
              <w:top w:val="nil"/>
              <w:left w:val="nil"/>
              <w:bottom w:val="nil"/>
              <w:right w:val="nil"/>
            </w:tcBorders>
            <w:shd w:val="clear" w:color="auto" w:fill="auto"/>
            <w:vAlign w:val="bottom"/>
          </w:tcPr>
          <w:p w14:paraId="697E9D9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PRPF38B</w:t>
            </w:r>
          </w:p>
        </w:tc>
        <w:tc>
          <w:tcPr>
            <w:tcW w:w="850" w:type="dxa"/>
            <w:tcBorders>
              <w:top w:val="nil"/>
              <w:left w:val="nil"/>
              <w:bottom w:val="nil"/>
              <w:right w:val="nil"/>
            </w:tcBorders>
            <w:shd w:val="clear" w:color="auto" w:fill="auto"/>
            <w:vAlign w:val="bottom"/>
          </w:tcPr>
          <w:p w14:paraId="397114A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64.467 </w:t>
            </w:r>
          </w:p>
        </w:tc>
        <w:tc>
          <w:tcPr>
            <w:tcW w:w="851" w:type="dxa"/>
            <w:tcBorders>
              <w:top w:val="nil"/>
              <w:left w:val="nil"/>
              <w:bottom w:val="nil"/>
              <w:right w:val="nil"/>
            </w:tcBorders>
            <w:shd w:val="clear" w:color="auto" w:fill="auto"/>
            <w:vAlign w:val="bottom"/>
          </w:tcPr>
          <w:p w14:paraId="42333B1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6.107 </w:t>
            </w:r>
          </w:p>
        </w:tc>
        <w:tc>
          <w:tcPr>
            <w:tcW w:w="708" w:type="dxa"/>
            <w:tcBorders>
              <w:top w:val="nil"/>
              <w:left w:val="nil"/>
              <w:bottom w:val="nil"/>
              <w:right w:val="nil"/>
            </w:tcBorders>
            <w:shd w:val="clear" w:color="auto" w:fill="auto"/>
            <w:vAlign w:val="bottom"/>
          </w:tcPr>
          <w:p w14:paraId="426EC0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0.010 </w:t>
            </w:r>
          </w:p>
        </w:tc>
      </w:tr>
      <w:tr w:rsidR="0083629F" w14:paraId="675A0AA4" w14:textId="77777777" w:rsidTr="005E2E56">
        <w:tc>
          <w:tcPr>
            <w:tcW w:w="534" w:type="dxa"/>
            <w:tcBorders>
              <w:top w:val="nil"/>
              <w:left w:val="nil"/>
              <w:bottom w:val="nil"/>
              <w:right w:val="nil"/>
            </w:tcBorders>
            <w:shd w:val="clear" w:color="auto" w:fill="auto"/>
            <w:vAlign w:val="bottom"/>
          </w:tcPr>
          <w:p w14:paraId="6328540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3</w:t>
            </w:r>
          </w:p>
        </w:tc>
        <w:tc>
          <w:tcPr>
            <w:tcW w:w="992" w:type="dxa"/>
            <w:tcBorders>
              <w:top w:val="nil"/>
              <w:left w:val="nil"/>
              <w:bottom w:val="nil"/>
              <w:right w:val="nil"/>
            </w:tcBorders>
            <w:shd w:val="clear" w:color="auto" w:fill="auto"/>
            <w:vAlign w:val="bottom"/>
          </w:tcPr>
          <w:p w14:paraId="1D2C50C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O43678</w:t>
            </w:r>
          </w:p>
        </w:tc>
        <w:tc>
          <w:tcPr>
            <w:tcW w:w="4678" w:type="dxa"/>
            <w:tcBorders>
              <w:top w:val="nil"/>
              <w:left w:val="nil"/>
              <w:bottom w:val="nil"/>
              <w:right w:val="nil"/>
            </w:tcBorders>
            <w:shd w:val="clear" w:color="auto" w:fill="auto"/>
            <w:vAlign w:val="bottom"/>
          </w:tcPr>
          <w:p w14:paraId="4822EF81"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 xml:space="preserve">NADH dehydrogenase [ubiquinone] </w:t>
            </w:r>
          </w:p>
        </w:tc>
        <w:tc>
          <w:tcPr>
            <w:tcW w:w="1134" w:type="dxa"/>
            <w:tcBorders>
              <w:top w:val="nil"/>
              <w:left w:val="nil"/>
              <w:bottom w:val="nil"/>
              <w:right w:val="nil"/>
            </w:tcBorders>
            <w:shd w:val="clear" w:color="auto" w:fill="auto"/>
            <w:vAlign w:val="bottom"/>
          </w:tcPr>
          <w:p w14:paraId="7F4AF73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NDUFA2</w:t>
            </w:r>
          </w:p>
        </w:tc>
        <w:tc>
          <w:tcPr>
            <w:tcW w:w="850" w:type="dxa"/>
            <w:tcBorders>
              <w:top w:val="nil"/>
              <w:left w:val="nil"/>
              <w:bottom w:val="nil"/>
              <w:right w:val="nil"/>
            </w:tcBorders>
            <w:shd w:val="clear" w:color="auto" w:fill="auto"/>
            <w:vAlign w:val="bottom"/>
          </w:tcPr>
          <w:p w14:paraId="79FABA2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10.921 </w:t>
            </w:r>
          </w:p>
        </w:tc>
        <w:tc>
          <w:tcPr>
            <w:tcW w:w="851" w:type="dxa"/>
            <w:tcBorders>
              <w:top w:val="nil"/>
              <w:left w:val="nil"/>
              <w:bottom w:val="nil"/>
              <w:right w:val="nil"/>
            </w:tcBorders>
            <w:shd w:val="clear" w:color="auto" w:fill="auto"/>
            <w:vAlign w:val="bottom"/>
          </w:tcPr>
          <w:p w14:paraId="22C4DEA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5.578 </w:t>
            </w:r>
          </w:p>
        </w:tc>
        <w:tc>
          <w:tcPr>
            <w:tcW w:w="708" w:type="dxa"/>
            <w:tcBorders>
              <w:top w:val="nil"/>
              <w:left w:val="nil"/>
              <w:bottom w:val="nil"/>
              <w:right w:val="nil"/>
            </w:tcBorders>
            <w:shd w:val="clear" w:color="auto" w:fill="auto"/>
            <w:vAlign w:val="bottom"/>
          </w:tcPr>
          <w:p w14:paraId="759EC78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0.021 </w:t>
            </w:r>
          </w:p>
        </w:tc>
      </w:tr>
      <w:tr w:rsidR="0083629F" w14:paraId="02D9D8A9" w14:textId="77777777" w:rsidTr="005E2E56">
        <w:tc>
          <w:tcPr>
            <w:tcW w:w="534" w:type="dxa"/>
            <w:tcBorders>
              <w:top w:val="nil"/>
              <w:left w:val="nil"/>
              <w:bottom w:val="nil"/>
              <w:right w:val="nil"/>
            </w:tcBorders>
            <w:shd w:val="clear" w:color="auto" w:fill="auto"/>
            <w:vAlign w:val="bottom"/>
          </w:tcPr>
          <w:p w14:paraId="04572C3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4</w:t>
            </w:r>
          </w:p>
        </w:tc>
        <w:tc>
          <w:tcPr>
            <w:tcW w:w="992" w:type="dxa"/>
            <w:tcBorders>
              <w:top w:val="nil"/>
              <w:left w:val="nil"/>
              <w:bottom w:val="nil"/>
              <w:right w:val="nil"/>
            </w:tcBorders>
            <w:shd w:val="clear" w:color="auto" w:fill="auto"/>
            <w:vAlign w:val="bottom"/>
          </w:tcPr>
          <w:p w14:paraId="1F471BE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P14854</w:t>
            </w:r>
          </w:p>
        </w:tc>
        <w:tc>
          <w:tcPr>
            <w:tcW w:w="4678" w:type="dxa"/>
            <w:tcBorders>
              <w:top w:val="nil"/>
              <w:left w:val="nil"/>
              <w:bottom w:val="nil"/>
              <w:right w:val="nil"/>
            </w:tcBorders>
            <w:shd w:val="clear" w:color="auto" w:fill="auto"/>
            <w:vAlign w:val="bottom"/>
          </w:tcPr>
          <w:p w14:paraId="06057CE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 xml:space="preserve">Cytochrome </w:t>
            </w:r>
            <w:r>
              <w:rPr>
                <w:rFonts w:ascii="Times New Roman" w:hAnsi="Times New Roman" w:hint="eastAsia"/>
                <w:color w:val="000000"/>
                <w:kern w:val="0"/>
                <w:sz w:val="18"/>
                <w:szCs w:val="18"/>
                <w:lang w:bidi="ar"/>
              </w:rPr>
              <w:t>C</w:t>
            </w:r>
            <w:r>
              <w:rPr>
                <w:rFonts w:ascii="Times New Roman" w:hAnsi="Times New Roman"/>
                <w:color w:val="000000"/>
                <w:kern w:val="0"/>
                <w:sz w:val="18"/>
                <w:szCs w:val="18"/>
                <w:lang w:bidi="ar"/>
              </w:rPr>
              <w:t xml:space="preserve"> oxidase subunit 6B1</w:t>
            </w:r>
          </w:p>
        </w:tc>
        <w:tc>
          <w:tcPr>
            <w:tcW w:w="1134" w:type="dxa"/>
            <w:tcBorders>
              <w:top w:val="nil"/>
              <w:left w:val="nil"/>
              <w:bottom w:val="nil"/>
              <w:right w:val="nil"/>
            </w:tcBorders>
            <w:shd w:val="clear" w:color="auto" w:fill="auto"/>
            <w:vAlign w:val="bottom"/>
          </w:tcPr>
          <w:p w14:paraId="1B956E8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COX6B1</w:t>
            </w:r>
          </w:p>
        </w:tc>
        <w:tc>
          <w:tcPr>
            <w:tcW w:w="850" w:type="dxa"/>
            <w:tcBorders>
              <w:top w:val="nil"/>
              <w:left w:val="nil"/>
              <w:bottom w:val="nil"/>
              <w:right w:val="nil"/>
            </w:tcBorders>
            <w:shd w:val="clear" w:color="auto" w:fill="auto"/>
            <w:vAlign w:val="bottom"/>
          </w:tcPr>
          <w:p w14:paraId="4EBEFFB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10.192 </w:t>
            </w:r>
          </w:p>
        </w:tc>
        <w:tc>
          <w:tcPr>
            <w:tcW w:w="851" w:type="dxa"/>
            <w:tcBorders>
              <w:top w:val="nil"/>
              <w:left w:val="nil"/>
              <w:bottom w:val="nil"/>
              <w:right w:val="nil"/>
            </w:tcBorders>
            <w:shd w:val="clear" w:color="auto" w:fill="auto"/>
            <w:vAlign w:val="bottom"/>
          </w:tcPr>
          <w:p w14:paraId="10662B2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4.520 </w:t>
            </w:r>
          </w:p>
        </w:tc>
        <w:tc>
          <w:tcPr>
            <w:tcW w:w="708" w:type="dxa"/>
            <w:tcBorders>
              <w:top w:val="nil"/>
              <w:left w:val="nil"/>
              <w:bottom w:val="nil"/>
              <w:right w:val="nil"/>
            </w:tcBorders>
            <w:shd w:val="clear" w:color="auto" w:fill="auto"/>
            <w:vAlign w:val="bottom"/>
          </w:tcPr>
          <w:p w14:paraId="3A91B50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0.015 </w:t>
            </w:r>
          </w:p>
        </w:tc>
      </w:tr>
      <w:tr w:rsidR="0083629F" w14:paraId="4FB29C08" w14:textId="77777777" w:rsidTr="005E2E56">
        <w:tc>
          <w:tcPr>
            <w:tcW w:w="534" w:type="dxa"/>
            <w:tcBorders>
              <w:top w:val="nil"/>
              <w:left w:val="nil"/>
              <w:bottom w:val="nil"/>
              <w:right w:val="nil"/>
            </w:tcBorders>
            <w:shd w:val="clear" w:color="auto" w:fill="auto"/>
            <w:vAlign w:val="bottom"/>
          </w:tcPr>
          <w:p w14:paraId="7A59711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5</w:t>
            </w:r>
          </w:p>
        </w:tc>
        <w:tc>
          <w:tcPr>
            <w:tcW w:w="992" w:type="dxa"/>
            <w:tcBorders>
              <w:top w:val="nil"/>
              <w:left w:val="nil"/>
              <w:bottom w:val="nil"/>
              <w:right w:val="nil"/>
            </w:tcBorders>
            <w:shd w:val="clear" w:color="auto" w:fill="auto"/>
            <w:vAlign w:val="bottom"/>
          </w:tcPr>
          <w:p w14:paraId="54541A7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P48426</w:t>
            </w:r>
          </w:p>
        </w:tc>
        <w:tc>
          <w:tcPr>
            <w:tcW w:w="4678" w:type="dxa"/>
            <w:tcBorders>
              <w:top w:val="nil"/>
              <w:left w:val="nil"/>
              <w:bottom w:val="nil"/>
              <w:right w:val="nil"/>
            </w:tcBorders>
            <w:shd w:val="clear" w:color="auto" w:fill="auto"/>
            <w:vAlign w:val="bottom"/>
          </w:tcPr>
          <w:p w14:paraId="3988C82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Phosphatidylinositol 5-phosphate 4-kinase type-2 alpha</w:t>
            </w:r>
          </w:p>
        </w:tc>
        <w:tc>
          <w:tcPr>
            <w:tcW w:w="1134" w:type="dxa"/>
            <w:tcBorders>
              <w:top w:val="nil"/>
              <w:left w:val="nil"/>
              <w:bottom w:val="nil"/>
              <w:right w:val="nil"/>
            </w:tcBorders>
            <w:shd w:val="clear" w:color="auto" w:fill="auto"/>
            <w:vAlign w:val="bottom"/>
          </w:tcPr>
          <w:p w14:paraId="4F73A0D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PIP4K2A</w:t>
            </w:r>
          </w:p>
        </w:tc>
        <w:tc>
          <w:tcPr>
            <w:tcW w:w="850" w:type="dxa"/>
            <w:tcBorders>
              <w:top w:val="nil"/>
              <w:left w:val="nil"/>
              <w:bottom w:val="nil"/>
              <w:right w:val="nil"/>
            </w:tcBorders>
            <w:shd w:val="clear" w:color="auto" w:fill="auto"/>
            <w:vAlign w:val="bottom"/>
          </w:tcPr>
          <w:p w14:paraId="21ED363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46.224 </w:t>
            </w:r>
          </w:p>
        </w:tc>
        <w:tc>
          <w:tcPr>
            <w:tcW w:w="851" w:type="dxa"/>
            <w:tcBorders>
              <w:top w:val="nil"/>
              <w:left w:val="nil"/>
              <w:bottom w:val="nil"/>
              <w:right w:val="nil"/>
            </w:tcBorders>
            <w:shd w:val="clear" w:color="auto" w:fill="auto"/>
            <w:vAlign w:val="bottom"/>
          </w:tcPr>
          <w:p w14:paraId="2444951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4.475 </w:t>
            </w:r>
          </w:p>
        </w:tc>
        <w:tc>
          <w:tcPr>
            <w:tcW w:w="708" w:type="dxa"/>
            <w:tcBorders>
              <w:top w:val="nil"/>
              <w:left w:val="nil"/>
              <w:bottom w:val="nil"/>
              <w:right w:val="nil"/>
            </w:tcBorders>
            <w:shd w:val="clear" w:color="auto" w:fill="auto"/>
            <w:vAlign w:val="bottom"/>
          </w:tcPr>
          <w:p w14:paraId="76199D4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0.039 </w:t>
            </w:r>
          </w:p>
        </w:tc>
      </w:tr>
      <w:tr w:rsidR="0083629F" w14:paraId="7BAE974D" w14:textId="77777777" w:rsidTr="005E2E56">
        <w:tc>
          <w:tcPr>
            <w:tcW w:w="534" w:type="dxa"/>
            <w:tcBorders>
              <w:top w:val="nil"/>
              <w:left w:val="nil"/>
              <w:bottom w:val="nil"/>
              <w:right w:val="nil"/>
            </w:tcBorders>
            <w:shd w:val="clear" w:color="auto" w:fill="auto"/>
            <w:vAlign w:val="bottom"/>
          </w:tcPr>
          <w:p w14:paraId="1218BB7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6</w:t>
            </w:r>
          </w:p>
        </w:tc>
        <w:tc>
          <w:tcPr>
            <w:tcW w:w="992" w:type="dxa"/>
            <w:tcBorders>
              <w:top w:val="nil"/>
              <w:left w:val="nil"/>
              <w:bottom w:val="nil"/>
              <w:right w:val="nil"/>
            </w:tcBorders>
            <w:shd w:val="clear" w:color="auto" w:fill="auto"/>
            <w:vAlign w:val="bottom"/>
          </w:tcPr>
          <w:p w14:paraId="59DBC46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Q9UBC3</w:t>
            </w:r>
          </w:p>
        </w:tc>
        <w:tc>
          <w:tcPr>
            <w:tcW w:w="4678" w:type="dxa"/>
            <w:tcBorders>
              <w:top w:val="nil"/>
              <w:left w:val="nil"/>
              <w:bottom w:val="nil"/>
              <w:right w:val="nil"/>
            </w:tcBorders>
            <w:shd w:val="clear" w:color="auto" w:fill="auto"/>
            <w:vAlign w:val="bottom"/>
          </w:tcPr>
          <w:p w14:paraId="5F0A81E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DNA (cytosine-5)-methyltransferase 3B</w:t>
            </w:r>
          </w:p>
        </w:tc>
        <w:tc>
          <w:tcPr>
            <w:tcW w:w="1134" w:type="dxa"/>
            <w:tcBorders>
              <w:top w:val="nil"/>
              <w:left w:val="nil"/>
              <w:bottom w:val="nil"/>
              <w:right w:val="nil"/>
            </w:tcBorders>
            <w:shd w:val="clear" w:color="auto" w:fill="auto"/>
            <w:vAlign w:val="bottom"/>
          </w:tcPr>
          <w:p w14:paraId="312656A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DNMT3B</w:t>
            </w:r>
          </w:p>
        </w:tc>
        <w:tc>
          <w:tcPr>
            <w:tcW w:w="850" w:type="dxa"/>
            <w:tcBorders>
              <w:top w:val="nil"/>
              <w:left w:val="nil"/>
              <w:bottom w:val="nil"/>
              <w:right w:val="nil"/>
            </w:tcBorders>
            <w:shd w:val="clear" w:color="auto" w:fill="auto"/>
            <w:vAlign w:val="bottom"/>
          </w:tcPr>
          <w:p w14:paraId="26D644E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95.750 </w:t>
            </w:r>
          </w:p>
        </w:tc>
        <w:tc>
          <w:tcPr>
            <w:tcW w:w="851" w:type="dxa"/>
            <w:tcBorders>
              <w:top w:val="nil"/>
              <w:left w:val="nil"/>
              <w:bottom w:val="nil"/>
              <w:right w:val="nil"/>
            </w:tcBorders>
            <w:shd w:val="clear" w:color="auto" w:fill="auto"/>
            <w:vAlign w:val="bottom"/>
          </w:tcPr>
          <w:p w14:paraId="051EAA7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4.407 </w:t>
            </w:r>
          </w:p>
        </w:tc>
        <w:tc>
          <w:tcPr>
            <w:tcW w:w="708" w:type="dxa"/>
            <w:tcBorders>
              <w:top w:val="nil"/>
              <w:left w:val="nil"/>
              <w:bottom w:val="nil"/>
              <w:right w:val="nil"/>
            </w:tcBorders>
            <w:shd w:val="clear" w:color="auto" w:fill="auto"/>
            <w:vAlign w:val="bottom"/>
          </w:tcPr>
          <w:p w14:paraId="047E487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0.013 </w:t>
            </w:r>
          </w:p>
        </w:tc>
      </w:tr>
      <w:tr w:rsidR="0083629F" w14:paraId="6B435E26" w14:textId="77777777" w:rsidTr="005E2E56">
        <w:tc>
          <w:tcPr>
            <w:tcW w:w="534" w:type="dxa"/>
            <w:tcBorders>
              <w:top w:val="nil"/>
              <w:left w:val="nil"/>
              <w:bottom w:val="nil"/>
              <w:right w:val="nil"/>
            </w:tcBorders>
            <w:shd w:val="clear" w:color="auto" w:fill="auto"/>
            <w:vAlign w:val="bottom"/>
          </w:tcPr>
          <w:p w14:paraId="73EF6D4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7</w:t>
            </w:r>
          </w:p>
        </w:tc>
        <w:tc>
          <w:tcPr>
            <w:tcW w:w="992" w:type="dxa"/>
            <w:tcBorders>
              <w:top w:val="nil"/>
              <w:left w:val="nil"/>
              <w:bottom w:val="nil"/>
              <w:right w:val="nil"/>
            </w:tcBorders>
            <w:shd w:val="clear" w:color="auto" w:fill="auto"/>
            <w:vAlign w:val="bottom"/>
          </w:tcPr>
          <w:p w14:paraId="433FB32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Q96J01</w:t>
            </w:r>
          </w:p>
        </w:tc>
        <w:tc>
          <w:tcPr>
            <w:tcW w:w="4678" w:type="dxa"/>
            <w:tcBorders>
              <w:top w:val="nil"/>
              <w:left w:val="nil"/>
              <w:bottom w:val="nil"/>
              <w:right w:val="nil"/>
            </w:tcBorders>
            <w:shd w:val="clear" w:color="auto" w:fill="auto"/>
            <w:vAlign w:val="bottom"/>
          </w:tcPr>
          <w:p w14:paraId="7DC7C25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THO complex subunit 3</w:t>
            </w:r>
          </w:p>
        </w:tc>
        <w:tc>
          <w:tcPr>
            <w:tcW w:w="1134" w:type="dxa"/>
            <w:tcBorders>
              <w:top w:val="nil"/>
              <w:left w:val="nil"/>
              <w:bottom w:val="nil"/>
              <w:right w:val="nil"/>
            </w:tcBorders>
            <w:shd w:val="clear" w:color="auto" w:fill="auto"/>
            <w:vAlign w:val="bottom"/>
          </w:tcPr>
          <w:p w14:paraId="73777D2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THOC3</w:t>
            </w:r>
          </w:p>
        </w:tc>
        <w:tc>
          <w:tcPr>
            <w:tcW w:w="850" w:type="dxa"/>
            <w:tcBorders>
              <w:top w:val="nil"/>
              <w:left w:val="nil"/>
              <w:bottom w:val="nil"/>
              <w:right w:val="nil"/>
            </w:tcBorders>
            <w:shd w:val="clear" w:color="auto" w:fill="auto"/>
            <w:vAlign w:val="bottom"/>
          </w:tcPr>
          <w:p w14:paraId="4A08998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38.771 </w:t>
            </w:r>
          </w:p>
        </w:tc>
        <w:tc>
          <w:tcPr>
            <w:tcW w:w="851" w:type="dxa"/>
            <w:tcBorders>
              <w:top w:val="nil"/>
              <w:left w:val="nil"/>
              <w:bottom w:val="nil"/>
              <w:right w:val="nil"/>
            </w:tcBorders>
            <w:shd w:val="clear" w:color="auto" w:fill="auto"/>
            <w:vAlign w:val="bottom"/>
          </w:tcPr>
          <w:p w14:paraId="46F6CCF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4.269 </w:t>
            </w:r>
          </w:p>
        </w:tc>
        <w:tc>
          <w:tcPr>
            <w:tcW w:w="708" w:type="dxa"/>
            <w:tcBorders>
              <w:top w:val="nil"/>
              <w:left w:val="nil"/>
              <w:bottom w:val="nil"/>
              <w:right w:val="nil"/>
            </w:tcBorders>
            <w:shd w:val="clear" w:color="auto" w:fill="auto"/>
            <w:vAlign w:val="bottom"/>
          </w:tcPr>
          <w:p w14:paraId="0521584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311F3568" w14:textId="77777777" w:rsidTr="005E2E56">
        <w:tc>
          <w:tcPr>
            <w:tcW w:w="534" w:type="dxa"/>
            <w:tcBorders>
              <w:top w:val="nil"/>
              <w:left w:val="nil"/>
              <w:bottom w:val="nil"/>
              <w:right w:val="nil"/>
            </w:tcBorders>
            <w:shd w:val="clear" w:color="auto" w:fill="auto"/>
            <w:vAlign w:val="bottom"/>
          </w:tcPr>
          <w:p w14:paraId="127FBBE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8</w:t>
            </w:r>
          </w:p>
        </w:tc>
        <w:tc>
          <w:tcPr>
            <w:tcW w:w="992" w:type="dxa"/>
            <w:tcBorders>
              <w:top w:val="nil"/>
              <w:left w:val="nil"/>
              <w:bottom w:val="nil"/>
              <w:right w:val="nil"/>
            </w:tcBorders>
            <w:shd w:val="clear" w:color="auto" w:fill="auto"/>
            <w:vAlign w:val="bottom"/>
          </w:tcPr>
          <w:p w14:paraId="4958A6E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X6RAL5</w:t>
            </w:r>
          </w:p>
        </w:tc>
        <w:tc>
          <w:tcPr>
            <w:tcW w:w="4678" w:type="dxa"/>
            <w:tcBorders>
              <w:top w:val="nil"/>
              <w:left w:val="nil"/>
              <w:bottom w:val="nil"/>
              <w:right w:val="nil"/>
            </w:tcBorders>
            <w:shd w:val="clear" w:color="auto" w:fill="auto"/>
            <w:vAlign w:val="bottom"/>
          </w:tcPr>
          <w:p w14:paraId="69078371"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Histone deacetylase complex subunit</w:t>
            </w:r>
          </w:p>
        </w:tc>
        <w:tc>
          <w:tcPr>
            <w:tcW w:w="1134" w:type="dxa"/>
            <w:tcBorders>
              <w:top w:val="nil"/>
              <w:left w:val="nil"/>
              <w:bottom w:val="nil"/>
              <w:right w:val="nil"/>
            </w:tcBorders>
            <w:shd w:val="clear" w:color="auto" w:fill="auto"/>
            <w:vAlign w:val="bottom"/>
          </w:tcPr>
          <w:p w14:paraId="604A879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SAP18</w:t>
            </w:r>
          </w:p>
        </w:tc>
        <w:tc>
          <w:tcPr>
            <w:tcW w:w="850" w:type="dxa"/>
            <w:tcBorders>
              <w:top w:val="nil"/>
              <w:left w:val="nil"/>
              <w:bottom w:val="nil"/>
              <w:right w:val="nil"/>
            </w:tcBorders>
            <w:shd w:val="clear" w:color="auto" w:fill="auto"/>
            <w:vAlign w:val="bottom"/>
          </w:tcPr>
          <w:p w14:paraId="2640FAF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19.526 </w:t>
            </w:r>
          </w:p>
        </w:tc>
        <w:tc>
          <w:tcPr>
            <w:tcW w:w="851" w:type="dxa"/>
            <w:tcBorders>
              <w:top w:val="nil"/>
              <w:left w:val="nil"/>
              <w:bottom w:val="nil"/>
              <w:right w:val="nil"/>
            </w:tcBorders>
            <w:shd w:val="clear" w:color="auto" w:fill="auto"/>
            <w:vAlign w:val="bottom"/>
          </w:tcPr>
          <w:p w14:paraId="25E864F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3.974 </w:t>
            </w:r>
          </w:p>
        </w:tc>
        <w:tc>
          <w:tcPr>
            <w:tcW w:w="708" w:type="dxa"/>
            <w:tcBorders>
              <w:top w:val="nil"/>
              <w:left w:val="nil"/>
              <w:bottom w:val="nil"/>
              <w:right w:val="nil"/>
            </w:tcBorders>
            <w:shd w:val="clear" w:color="auto" w:fill="auto"/>
            <w:vAlign w:val="bottom"/>
          </w:tcPr>
          <w:p w14:paraId="5F75468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60A4999A" w14:textId="77777777" w:rsidTr="005E2E56">
        <w:tc>
          <w:tcPr>
            <w:tcW w:w="534" w:type="dxa"/>
            <w:tcBorders>
              <w:top w:val="nil"/>
              <w:left w:val="nil"/>
              <w:bottom w:val="nil"/>
              <w:right w:val="nil"/>
            </w:tcBorders>
            <w:shd w:val="clear" w:color="auto" w:fill="auto"/>
            <w:vAlign w:val="bottom"/>
          </w:tcPr>
          <w:p w14:paraId="1550AF8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9</w:t>
            </w:r>
          </w:p>
        </w:tc>
        <w:tc>
          <w:tcPr>
            <w:tcW w:w="992" w:type="dxa"/>
            <w:tcBorders>
              <w:top w:val="nil"/>
              <w:left w:val="nil"/>
              <w:bottom w:val="nil"/>
              <w:right w:val="nil"/>
            </w:tcBorders>
            <w:shd w:val="clear" w:color="auto" w:fill="auto"/>
            <w:vAlign w:val="bottom"/>
          </w:tcPr>
          <w:p w14:paraId="5369775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P35658</w:t>
            </w:r>
          </w:p>
        </w:tc>
        <w:tc>
          <w:tcPr>
            <w:tcW w:w="4678" w:type="dxa"/>
            <w:tcBorders>
              <w:top w:val="nil"/>
              <w:left w:val="nil"/>
              <w:bottom w:val="nil"/>
              <w:right w:val="nil"/>
            </w:tcBorders>
            <w:shd w:val="clear" w:color="auto" w:fill="auto"/>
            <w:vAlign w:val="bottom"/>
          </w:tcPr>
          <w:p w14:paraId="1015685B"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Nuclear pore complex protein Nup214</w:t>
            </w:r>
          </w:p>
        </w:tc>
        <w:tc>
          <w:tcPr>
            <w:tcW w:w="1134" w:type="dxa"/>
            <w:tcBorders>
              <w:top w:val="nil"/>
              <w:left w:val="nil"/>
              <w:bottom w:val="nil"/>
              <w:right w:val="nil"/>
            </w:tcBorders>
            <w:shd w:val="clear" w:color="auto" w:fill="auto"/>
            <w:vAlign w:val="bottom"/>
          </w:tcPr>
          <w:p w14:paraId="205133A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NUP214</w:t>
            </w:r>
          </w:p>
        </w:tc>
        <w:tc>
          <w:tcPr>
            <w:tcW w:w="850" w:type="dxa"/>
            <w:tcBorders>
              <w:top w:val="nil"/>
              <w:left w:val="nil"/>
              <w:bottom w:val="nil"/>
              <w:right w:val="nil"/>
            </w:tcBorders>
            <w:shd w:val="clear" w:color="auto" w:fill="auto"/>
            <w:vAlign w:val="bottom"/>
          </w:tcPr>
          <w:p w14:paraId="6637DAF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213.620 </w:t>
            </w:r>
          </w:p>
        </w:tc>
        <w:tc>
          <w:tcPr>
            <w:tcW w:w="851" w:type="dxa"/>
            <w:tcBorders>
              <w:top w:val="nil"/>
              <w:left w:val="nil"/>
              <w:bottom w:val="nil"/>
              <w:right w:val="nil"/>
            </w:tcBorders>
            <w:shd w:val="clear" w:color="auto" w:fill="auto"/>
            <w:vAlign w:val="bottom"/>
          </w:tcPr>
          <w:p w14:paraId="07D8509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3.963 </w:t>
            </w:r>
          </w:p>
        </w:tc>
        <w:tc>
          <w:tcPr>
            <w:tcW w:w="708" w:type="dxa"/>
            <w:tcBorders>
              <w:top w:val="nil"/>
              <w:left w:val="nil"/>
              <w:bottom w:val="nil"/>
              <w:right w:val="nil"/>
            </w:tcBorders>
            <w:shd w:val="clear" w:color="auto" w:fill="auto"/>
            <w:vAlign w:val="bottom"/>
          </w:tcPr>
          <w:p w14:paraId="1099357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0.004 </w:t>
            </w:r>
          </w:p>
        </w:tc>
      </w:tr>
      <w:tr w:rsidR="0083629F" w14:paraId="351F5D41" w14:textId="77777777" w:rsidTr="005E2E56">
        <w:tc>
          <w:tcPr>
            <w:tcW w:w="534" w:type="dxa"/>
            <w:tcBorders>
              <w:top w:val="nil"/>
              <w:left w:val="nil"/>
              <w:bottom w:val="nil"/>
              <w:right w:val="nil"/>
            </w:tcBorders>
            <w:shd w:val="clear" w:color="auto" w:fill="auto"/>
            <w:vAlign w:val="bottom"/>
          </w:tcPr>
          <w:p w14:paraId="25A5897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10</w:t>
            </w:r>
          </w:p>
        </w:tc>
        <w:tc>
          <w:tcPr>
            <w:tcW w:w="992" w:type="dxa"/>
            <w:tcBorders>
              <w:top w:val="nil"/>
              <w:left w:val="nil"/>
              <w:bottom w:val="nil"/>
              <w:right w:val="nil"/>
            </w:tcBorders>
            <w:shd w:val="clear" w:color="auto" w:fill="auto"/>
            <w:vAlign w:val="bottom"/>
          </w:tcPr>
          <w:p w14:paraId="5A96FF2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P47985</w:t>
            </w:r>
          </w:p>
        </w:tc>
        <w:tc>
          <w:tcPr>
            <w:tcW w:w="4678" w:type="dxa"/>
            <w:tcBorders>
              <w:top w:val="nil"/>
              <w:left w:val="nil"/>
              <w:bottom w:val="nil"/>
              <w:right w:val="nil"/>
            </w:tcBorders>
            <w:shd w:val="clear" w:color="auto" w:fill="auto"/>
            <w:vAlign w:val="bottom"/>
          </w:tcPr>
          <w:p w14:paraId="6DC871F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Mitochondrial cytochrome b-c1 complex subunit</w:t>
            </w:r>
          </w:p>
        </w:tc>
        <w:tc>
          <w:tcPr>
            <w:tcW w:w="1134" w:type="dxa"/>
            <w:tcBorders>
              <w:top w:val="nil"/>
              <w:left w:val="nil"/>
              <w:bottom w:val="nil"/>
              <w:right w:val="nil"/>
            </w:tcBorders>
            <w:shd w:val="clear" w:color="auto" w:fill="auto"/>
            <w:vAlign w:val="bottom"/>
          </w:tcPr>
          <w:p w14:paraId="3DC8B39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UQCRFS1</w:t>
            </w:r>
          </w:p>
        </w:tc>
        <w:tc>
          <w:tcPr>
            <w:tcW w:w="850" w:type="dxa"/>
            <w:tcBorders>
              <w:top w:val="nil"/>
              <w:left w:val="nil"/>
              <w:bottom w:val="nil"/>
              <w:right w:val="nil"/>
            </w:tcBorders>
            <w:shd w:val="clear" w:color="auto" w:fill="auto"/>
            <w:vAlign w:val="bottom"/>
          </w:tcPr>
          <w:p w14:paraId="579DD3B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29.668 </w:t>
            </w:r>
          </w:p>
        </w:tc>
        <w:tc>
          <w:tcPr>
            <w:tcW w:w="851" w:type="dxa"/>
            <w:tcBorders>
              <w:top w:val="nil"/>
              <w:left w:val="nil"/>
              <w:bottom w:val="nil"/>
              <w:right w:val="nil"/>
            </w:tcBorders>
            <w:shd w:val="clear" w:color="auto" w:fill="auto"/>
            <w:vAlign w:val="bottom"/>
          </w:tcPr>
          <w:p w14:paraId="5CCFC7A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3.917 </w:t>
            </w:r>
          </w:p>
        </w:tc>
        <w:tc>
          <w:tcPr>
            <w:tcW w:w="708" w:type="dxa"/>
            <w:tcBorders>
              <w:top w:val="nil"/>
              <w:left w:val="nil"/>
              <w:bottom w:val="nil"/>
              <w:right w:val="nil"/>
            </w:tcBorders>
            <w:shd w:val="clear" w:color="auto" w:fill="auto"/>
            <w:vAlign w:val="bottom"/>
          </w:tcPr>
          <w:p w14:paraId="2A2A558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3B45DF24" w14:textId="77777777" w:rsidTr="005E2E56">
        <w:tc>
          <w:tcPr>
            <w:tcW w:w="534" w:type="dxa"/>
            <w:tcBorders>
              <w:top w:val="nil"/>
              <w:left w:val="nil"/>
              <w:bottom w:val="nil"/>
              <w:right w:val="nil"/>
            </w:tcBorders>
            <w:shd w:val="clear" w:color="auto" w:fill="auto"/>
            <w:vAlign w:val="bottom"/>
          </w:tcPr>
          <w:p w14:paraId="0F49583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11</w:t>
            </w:r>
          </w:p>
        </w:tc>
        <w:tc>
          <w:tcPr>
            <w:tcW w:w="992" w:type="dxa"/>
            <w:tcBorders>
              <w:top w:val="nil"/>
              <w:left w:val="nil"/>
              <w:bottom w:val="nil"/>
              <w:right w:val="nil"/>
            </w:tcBorders>
            <w:shd w:val="clear" w:color="auto" w:fill="auto"/>
            <w:vAlign w:val="bottom"/>
          </w:tcPr>
          <w:p w14:paraId="0BC9E20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O15371</w:t>
            </w:r>
          </w:p>
        </w:tc>
        <w:tc>
          <w:tcPr>
            <w:tcW w:w="4678" w:type="dxa"/>
            <w:tcBorders>
              <w:top w:val="nil"/>
              <w:left w:val="nil"/>
              <w:bottom w:val="nil"/>
              <w:right w:val="nil"/>
            </w:tcBorders>
            <w:shd w:val="clear" w:color="auto" w:fill="auto"/>
            <w:vAlign w:val="bottom"/>
          </w:tcPr>
          <w:p w14:paraId="5AF16BFA"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Eukaryotic translation initiation factor 3 subunit D</w:t>
            </w:r>
          </w:p>
        </w:tc>
        <w:tc>
          <w:tcPr>
            <w:tcW w:w="1134" w:type="dxa"/>
            <w:tcBorders>
              <w:top w:val="nil"/>
              <w:left w:val="nil"/>
              <w:bottom w:val="nil"/>
              <w:right w:val="nil"/>
            </w:tcBorders>
            <w:shd w:val="clear" w:color="auto" w:fill="auto"/>
            <w:vAlign w:val="bottom"/>
          </w:tcPr>
          <w:p w14:paraId="7AC8478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EIF3D</w:t>
            </w:r>
          </w:p>
        </w:tc>
        <w:tc>
          <w:tcPr>
            <w:tcW w:w="850" w:type="dxa"/>
            <w:tcBorders>
              <w:top w:val="nil"/>
              <w:left w:val="nil"/>
              <w:bottom w:val="nil"/>
              <w:right w:val="nil"/>
            </w:tcBorders>
            <w:shd w:val="clear" w:color="auto" w:fill="auto"/>
            <w:vAlign w:val="bottom"/>
          </w:tcPr>
          <w:p w14:paraId="706E2EC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63.972 </w:t>
            </w:r>
          </w:p>
        </w:tc>
        <w:tc>
          <w:tcPr>
            <w:tcW w:w="851" w:type="dxa"/>
            <w:tcBorders>
              <w:top w:val="nil"/>
              <w:left w:val="nil"/>
              <w:bottom w:val="nil"/>
              <w:right w:val="nil"/>
            </w:tcBorders>
            <w:shd w:val="clear" w:color="auto" w:fill="auto"/>
            <w:vAlign w:val="bottom"/>
          </w:tcPr>
          <w:p w14:paraId="4E06B0C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3.818 </w:t>
            </w:r>
          </w:p>
        </w:tc>
        <w:tc>
          <w:tcPr>
            <w:tcW w:w="708" w:type="dxa"/>
            <w:tcBorders>
              <w:top w:val="nil"/>
              <w:left w:val="nil"/>
              <w:bottom w:val="nil"/>
              <w:right w:val="nil"/>
            </w:tcBorders>
            <w:shd w:val="clear" w:color="auto" w:fill="auto"/>
            <w:vAlign w:val="bottom"/>
          </w:tcPr>
          <w:p w14:paraId="71B8028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0.026 </w:t>
            </w:r>
          </w:p>
        </w:tc>
      </w:tr>
      <w:tr w:rsidR="0083629F" w14:paraId="02FFF12D" w14:textId="77777777" w:rsidTr="005E2E56">
        <w:tc>
          <w:tcPr>
            <w:tcW w:w="534" w:type="dxa"/>
            <w:tcBorders>
              <w:top w:val="nil"/>
              <w:left w:val="nil"/>
              <w:bottom w:val="nil"/>
              <w:right w:val="nil"/>
            </w:tcBorders>
            <w:shd w:val="clear" w:color="auto" w:fill="auto"/>
            <w:vAlign w:val="bottom"/>
          </w:tcPr>
          <w:p w14:paraId="028E49B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12</w:t>
            </w:r>
          </w:p>
        </w:tc>
        <w:tc>
          <w:tcPr>
            <w:tcW w:w="992" w:type="dxa"/>
            <w:tcBorders>
              <w:top w:val="nil"/>
              <w:left w:val="nil"/>
              <w:bottom w:val="nil"/>
              <w:right w:val="nil"/>
            </w:tcBorders>
            <w:shd w:val="clear" w:color="auto" w:fill="auto"/>
            <w:vAlign w:val="bottom"/>
          </w:tcPr>
          <w:p w14:paraId="27AE989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O94906</w:t>
            </w:r>
          </w:p>
        </w:tc>
        <w:tc>
          <w:tcPr>
            <w:tcW w:w="4678" w:type="dxa"/>
            <w:tcBorders>
              <w:top w:val="nil"/>
              <w:left w:val="nil"/>
              <w:bottom w:val="nil"/>
              <w:right w:val="nil"/>
            </w:tcBorders>
            <w:shd w:val="clear" w:color="auto" w:fill="auto"/>
            <w:vAlign w:val="bottom"/>
          </w:tcPr>
          <w:p w14:paraId="7020D204"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Pre-mRNA-processing factor 6</w:t>
            </w:r>
          </w:p>
        </w:tc>
        <w:tc>
          <w:tcPr>
            <w:tcW w:w="1134" w:type="dxa"/>
            <w:tcBorders>
              <w:top w:val="nil"/>
              <w:left w:val="nil"/>
              <w:bottom w:val="nil"/>
              <w:right w:val="nil"/>
            </w:tcBorders>
            <w:shd w:val="clear" w:color="auto" w:fill="auto"/>
            <w:vAlign w:val="bottom"/>
          </w:tcPr>
          <w:p w14:paraId="3625C94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PRPF6</w:t>
            </w:r>
          </w:p>
        </w:tc>
        <w:tc>
          <w:tcPr>
            <w:tcW w:w="850" w:type="dxa"/>
            <w:tcBorders>
              <w:top w:val="nil"/>
              <w:left w:val="nil"/>
              <w:bottom w:val="nil"/>
              <w:right w:val="nil"/>
            </w:tcBorders>
            <w:shd w:val="clear" w:color="auto" w:fill="auto"/>
            <w:vAlign w:val="bottom"/>
          </w:tcPr>
          <w:p w14:paraId="62A7A34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106.920 </w:t>
            </w:r>
          </w:p>
        </w:tc>
        <w:tc>
          <w:tcPr>
            <w:tcW w:w="851" w:type="dxa"/>
            <w:tcBorders>
              <w:top w:val="nil"/>
              <w:left w:val="nil"/>
              <w:bottom w:val="nil"/>
              <w:right w:val="nil"/>
            </w:tcBorders>
            <w:shd w:val="clear" w:color="auto" w:fill="auto"/>
            <w:vAlign w:val="bottom"/>
          </w:tcPr>
          <w:p w14:paraId="54309A2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3.745 </w:t>
            </w:r>
          </w:p>
        </w:tc>
        <w:tc>
          <w:tcPr>
            <w:tcW w:w="708" w:type="dxa"/>
            <w:tcBorders>
              <w:top w:val="nil"/>
              <w:left w:val="nil"/>
              <w:bottom w:val="nil"/>
              <w:right w:val="nil"/>
            </w:tcBorders>
            <w:shd w:val="clear" w:color="auto" w:fill="auto"/>
            <w:vAlign w:val="bottom"/>
          </w:tcPr>
          <w:p w14:paraId="6796106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0.028 </w:t>
            </w:r>
          </w:p>
        </w:tc>
      </w:tr>
      <w:tr w:rsidR="0083629F" w14:paraId="1826A5A7" w14:textId="77777777" w:rsidTr="005E2E56">
        <w:tc>
          <w:tcPr>
            <w:tcW w:w="534" w:type="dxa"/>
            <w:tcBorders>
              <w:top w:val="nil"/>
              <w:left w:val="nil"/>
              <w:bottom w:val="nil"/>
              <w:right w:val="nil"/>
            </w:tcBorders>
            <w:shd w:val="clear" w:color="auto" w:fill="auto"/>
            <w:vAlign w:val="bottom"/>
          </w:tcPr>
          <w:p w14:paraId="2FD3EFD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13</w:t>
            </w:r>
          </w:p>
        </w:tc>
        <w:tc>
          <w:tcPr>
            <w:tcW w:w="992" w:type="dxa"/>
            <w:tcBorders>
              <w:top w:val="nil"/>
              <w:left w:val="nil"/>
              <w:bottom w:val="nil"/>
              <w:right w:val="nil"/>
            </w:tcBorders>
            <w:shd w:val="clear" w:color="auto" w:fill="auto"/>
            <w:vAlign w:val="bottom"/>
          </w:tcPr>
          <w:p w14:paraId="70A4D03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P30084</w:t>
            </w:r>
          </w:p>
        </w:tc>
        <w:tc>
          <w:tcPr>
            <w:tcW w:w="4678" w:type="dxa"/>
            <w:tcBorders>
              <w:top w:val="nil"/>
              <w:left w:val="nil"/>
              <w:bottom w:val="nil"/>
              <w:right w:val="nil"/>
            </w:tcBorders>
            <w:shd w:val="clear" w:color="auto" w:fill="auto"/>
            <w:vAlign w:val="bottom"/>
          </w:tcPr>
          <w:p w14:paraId="7DD3C46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Enoyl-CoA hydratase, mitochondrial</w:t>
            </w:r>
          </w:p>
        </w:tc>
        <w:tc>
          <w:tcPr>
            <w:tcW w:w="1134" w:type="dxa"/>
            <w:tcBorders>
              <w:top w:val="nil"/>
              <w:left w:val="nil"/>
              <w:bottom w:val="nil"/>
              <w:right w:val="nil"/>
            </w:tcBorders>
            <w:shd w:val="clear" w:color="auto" w:fill="auto"/>
            <w:vAlign w:val="bottom"/>
          </w:tcPr>
          <w:p w14:paraId="4022DD7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ECHS1</w:t>
            </w:r>
          </w:p>
        </w:tc>
        <w:tc>
          <w:tcPr>
            <w:tcW w:w="850" w:type="dxa"/>
            <w:tcBorders>
              <w:top w:val="nil"/>
              <w:left w:val="nil"/>
              <w:bottom w:val="nil"/>
              <w:right w:val="nil"/>
            </w:tcBorders>
            <w:shd w:val="clear" w:color="auto" w:fill="auto"/>
            <w:vAlign w:val="bottom"/>
          </w:tcPr>
          <w:p w14:paraId="1496F8A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31.387 </w:t>
            </w:r>
          </w:p>
        </w:tc>
        <w:tc>
          <w:tcPr>
            <w:tcW w:w="851" w:type="dxa"/>
            <w:tcBorders>
              <w:top w:val="nil"/>
              <w:left w:val="nil"/>
              <w:bottom w:val="nil"/>
              <w:right w:val="nil"/>
            </w:tcBorders>
            <w:shd w:val="clear" w:color="auto" w:fill="auto"/>
            <w:vAlign w:val="bottom"/>
          </w:tcPr>
          <w:p w14:paraId="7ECE9B2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3.510 </w:t>
            </w:r>
          </w:p>
        </w:tc>
        <w:tc>
          <w:tcPr>
            <w:tcW w:w="708" w:type="dxa"/>
            <w:tcBorders>
              <w:top w:val="nil"/>
              <w:left w:val="nil"/>
              <w:bottom w:val="nil"/>
              <w:right w:val="nil"/>
            </w:tcBorders>
            <w:shd w:val="clear" w:color="auto" w:fill="auto"/>
            <w:vAlign w:val="bottom"/>
          </w:tcPr>
          <w:p w14:paraId="5723EC2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57950E61" w14:textId="77777777" w:rsidTr="005E2E56">
        <w:tc>
          <w:tcPr>
            <w:tcW w:w="534" w:type="dxa"/>
            <w:tcBorders>
              <w:top w:val="nil"/>
              <w:left w:val="nil"/>
              <w:bottom w:val="nil"/>
              <w:right w:val="nil"/>
            </w:tcBorders>
            <w:shd w:val="clear" w:color="auto" w:fill="auto"/>
            <w:vAlign w:val="bottom"/>
          </w:tcPr>
          <w:p w14:paraId="1DADAE3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14</w:t>
            </w:r>
          </w:p>
        </w:tc>
        <w:tc>
          <w:tcPr>
            <w:tcW w:w="992" w:type="dxa"/>
            <w:tcBorders>
              <w:top w:val="nil"/>
              <w:left w:val="nil"/>
              <w:bottom w:val="nil"/>
              <w:right w:val="nil"/>
            </w:tcBorders>
            <w:shd w:val="clear" w:color="auto" w:fill="auto"/>
            <w:vAlign w:val="bottom"/>
          </w:tcPr>
          <w:p w14:paraId="2B0156D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Q14692</w:t>
            </w:r>
          </w:p>
        </w:tc>
        <w:tc>
          <w:tcPr>
            <w:tcW w:w="4678" w:type="dxa"/>
            <w:tcBorders>
              <w:top w:val="nil"/>
              <w:left w:val="nil"/>
              <w:bottom w:val="nil"/>
              <w:right w:val="nil"/>
            </w:tcBorders>
            <w:shd w:val="clear" w:color="auto" w:fill="auto"/>
            <w:vAlign w:val="bottom"/>
          </w:tcPr>
          <w:p w14:paraId="6D6C3370"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Ribosome biogenesis protein BMS1 homolog</w:t>
            </w:r>
          </w:p>
        </w:tc>
        <w:tc>
          <w:tcPr>
            <w:tcW w:w="1134" w:type="dxa"/>
            <w:tcBorders>
              <w:top w:val="nil"/>
              <w:left w:val="nil"/>
              <w:bottom w:val="nil"/>
              <w:right w:val="nil"/>
            </w:tcBorders>
            <w:shd w:val="clear" w:color="auto" w:fill="auto"/>
            <w:vAlign w:val="bottom"/>
          </w:tcPr>
          <w:p w14:paraId="6AFE53A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BMS1</w:t>
            </w:r>
          </w:p>
        </w:tc>
        <w:tc>
          <w:tcPr>
            <w:tcW w:w="850" w:type="dxa"/>
            <w:tcBorders>
              <w:top w:val="nil"/>
              <w:left w:val="nil"/>
              <w:bottom w:val="nil"/>
              <w:right w:val="nil"/>
            </w:tcBorders>
            <w:shd w:val="clear" w:color="auto" w:fill="auto"/>
            <w:vAlign w:val="bottom"/>
          </w:tcPr>
          <w:p w14:paraId="39DB691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145.810 </w:t>
            </w:r>
          </w:p>
        </w:tc>
        <w:tc>
          <w:tcPr>
            <w:tcW w:w="851" w:type="dxa"/>
            <w:tcBorders>
              <w:top w:val="nil"/>
              <w:left w:val="nil"/>
              <w:bottom w:val="nil"/>
              <w:right w:val="nil"/>
            </w:tcBorders>
            <w:shd w:val="clear" w:color="auto" w:fill="auto"/>
            <w:vAlign w:val="bottom"/>
          </w:tcPr>
          <w:p w14:paraId="315C295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3.279 </w:t>
            </w:r>
          </w:p>
        </w:tc>
        <w:tc>
          <w:tcPr>
            <w:tcW w:w="708" w:type="dxa"/>
            <w:tcBorders>
              <w:top w:val="nil"/>
              <w:left w:val="nil"/>
              <w:bottom w:val="nil"/>
              <w:right w:val="nil"/>
            </w:tcBorders>
            <w:shd w:val="clear" w:color="auto" w:fill="auto"/>
            <w:vAlign w:val="bottom"/>
          </w:tcPr>
          <w:p w14:paraId="37ABDEF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0.003 </w:t>
            </w:r>
          </w:p>
        </w:tc>
      </w:tr>
      <w:tr w:rsidR="0083629F" w14:paraId="419DD776" w14:textId="77777777" w:rsidTr="005E2E56">
        <w:tc>
          <w:tcPr>
            <w:tcW w:w="534" w:type="dxa"/>
            <w:tcBorders>
              <w:top w:val="nil"/>
              <w:left w:val="nil"/>
              <w:bottom w:val="nil"/>
              <w:right w:val="nil"/>
            </w:tcBorders>
            <w:shd w:val="clear" w:color="auto" w:fill="auto"/>
            <w:vAlign w:val="bottom"/>
          </w:tcPr>
          <w:p w14:paraId="0C5593F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15</w:t>
            </w:r>
          </w:p>
        </w:tc>
        <w:tc>
          <w:tcPr>
            <w:tcW w:w="992" w:type="dxa"/>
            <w:tcBorders>
              <w:top w:val="nil"/>
              <w:left w:val="nil"/>
              <w:bottom w:val="nil"/>
              <w:right w:val="nil"/>
            </w:tcBorders>
            <w:shd w:val="clear" w:color="auto" w:fill="auto"/>
            <w:vAlign w:val="bottom"/>
          </w:tcPr>
          <w:p w14:paraId="4A1AB78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P51970</w:t>
            </w:r>
          </w:p>
        </w:tc>
        <w:tc>
          <w:tcPr>
            <w:tcW w:w="4678" w:type="dxa"/>
            <w:tcBorders>
              <w:top w:val="nil"/>
              <w:left w:val="nil"/>
              <w:bottom w:val="nil"/>
              <w:right w:val="nil"/>
            </w:tcBorders>
            <w:shd w:val="clear" w:color="auto" w:fill="auto"/>
            <w:vAlign w:val="bottom"/>
          </w:tcPr>
          <w:p w14:paraId="7DFEE052" w14:textId="77777777" w:rsidR="0083629F" w:rsidRDefault="0083629F" w:rsidP="005E2E56">
            <w:pPr>
              <w:widowControl/>
              <w:jc w:val="left"/>
              <w:textAlignment w:val="bottom"/>
              <w:rPr>
                <w:rFonts w:ascii="Times New Roman" w:hAnsi="Times New Roman"/>
                <w:sz w:val="18"/>
                <w:szCs w:val="18"/>
              </w:rPr>
            </w:pPr>
            <w:r w:rsidRPr="007C51FB">
              <w:rPr>
                <w:rFonts w:ascii="Times New Roman" w:hAnsi="Times New Roman"/>
                <w:color w:val="000000"/>
                <w:kern w:val="0"/>
                <w:sz w:val="18"/>
                <w:szCs w:val="18"/>
                <w:lang w:bidi="ar"/>
              </w:rPr>
              <w:t xml:space="preserve">NADH dehydrogenase [ubiquinone] 1 alpha </w:t>
            </w:r>
            <w:r>
              <w:rPr>
                <w:rFonts w:ascii="Times New Roman" w:hAnsi="Times New Roman"/>
                <w:color w:val="000000"/>
                <w:kern w:val="0"/>
                <w:sz w:val="18"/>
                <w:szCs w:val="18"/>
                <w:lang w:bidi="ar"/>
              </w:rPr>
              <w:t>subunit 8</w:t>
            </w:r>
          </w:p>
        </w:tc>
        <w:tc>
          <w:tcPr>
            <w:tcW w:w="1134" w:type="dxa"/>
            <w:tcBorders>
              <w:top w:val="nil"/>
              <w:left w:val="nil"/>
              <w:bottom w:val="nil"/>
              <w:right w:val="nil"/>
            </w:tcBorders>
            <w:shd w:val="clear" w:color="auto" w:fill="auto"/>
            <w:vAlign w:val="bottom"/>
          </w:tcPr>
          <w:p w14:paraId="35F0B1C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NDUFA8</w:t>
            </w:r>
          </w:p>
        </w:tc>
        <w:tc>
          <w:tcPr>
            <w:tcW w:w="850" w:type="dxa"/>
            <w:tcBorders>
              <w:top w:val="nil"/>
              <w:left w:val="nil"/>
              <w:bottom w:val="nil"/>
              <w:right w:val="nil"/>
            </w:tcBorders>
            <w:shd w:val="clear" w:color="auto" w:fill="auto"/>
            <w:vAlign w:val="bottom"/>
          </w:tcPr>
          <w:p w14:paraId="6DE1399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20.105 </w:t>
            </w:r>
          </w:p>
        </w:tc>
        <w:tc>
          <w:tcPr>
            <w:tcW w:w="851" w:type="dxa"/>
            <w:tcBorders>
              <w:top w:val="nil"/>
              <w:left w:val="nil"/>
              <w:bottom w:val="nil"/>
              <w:right w:val="nil"/>
            </w:tcBorders>
            <w:shd w:val="clear" w:color="auto" w:fill="auto"/>
            <w:vAlign w:val="bottom"/>
          </w:tcPr>
          <w:p w14:paraId="746A6FC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3.253 </w:t>
            </w:r>
          </w:p>
        </w:tc>
        <w:tc>
          <w:tcPr>
            <w:tcW w:w="708" w:type="dxa"/>
            <w:tcBorders>
              <w:top w:val="nil"/>
              <w:left w:val="nil"/>
              <w:bottom w:val="nil"/>
              <w:right w:val="nil"/>
            </w:tcBorders>
            <w:shd w:val="clear" w:color="auto" w:fill="auto"/>
            <w:vAlign w:val="bottom"/>
          </w:tcPr>
          <w:p w14:paraId="324FFCB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0.002 </w:t>
            </w:r>
          </w:p>
        </w:tc>
      </w:tr>
      <w:tr w:rsidR="0083629F" w14:paraId="21F6E6DE" w14:textId="77777777" w:rsidTr="005E2E56">
        <w:tc>
          <w:tcPr>
            <w:tcW w:w="534" w:type="dxa"/>
            <w:tcBorders>
              <w:top w:val="nil"/>
              <w:left w:val="nil"/>
              <w:bottom w:val="nil"/>
              <w:right w:val="nil"/>
            </w:tcBorders>
            <w:shd w:val="clear" w:color="auto" w:fill="auto"/>
            <w:vAlign w:val="bottom"/>
          </w:tcPr>
          <w:p w14:paraId="5F5F967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16</w:t>
            </w:r>
          </w:p>
        </w:tc>
        <w:tc>
          <w:tcPr>
            <w:tcW w:w="992" w:type="dxa"/>
            <w:tcBorders>
              <w:top w:val="nil"/>
              <w:left w:val="nil"/>
              <w:bottom w:val="nil"/>
              <w:right w:val="nil"/>
            </w:tcBorders>
            <w:shd w:val="clear" w:color="auto" w:fill="auto"/>
            <w:vAlign w:val="bottom"/>
          </w:tcPr>
          <w:p w14:paraId="711B5F5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P38159</w:t>
            </w:r>
          </w:p>
        </w:tc>
        <w:tc>
          <w:tcPr>
            <w:tcW w:w="4678" w:type="dxa"/>
            <w:tcBorders>
              <w:top w:val="nil"/>
              <w:left w:val="nil"/>
              <w:bottom w:val="nil"/>
              <w:right w:val="nil"/>
            </w:tcBorders>
            <w:shd w:val="clear" w:color="auto" w:fill="auto"/>
            <w:vAlign w:val="bottom"/>
          </w:tcPr>
          <w:p w14:paraId="4224805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RNA-binding motif protein, X chromosome</w:t>
            </w:r>
          </w:p>
        </w:tc>
        <w:tc>
          <w:tcPr>
            <w:tcW w:w="1134" w:type="dxa"/>
            <w:tcBorders>
              <w:top w:val="nil"/>
              <w:left w:val="nil"/>
              <w:bottom w:val="nil"/>
              <w:right w:val="nil"/>
            </w:tcBorders>
            <w:shd w:val="clear" w:color="auto" w:fill="auto"/>
            <w:vAlign w:val="bottom"/>
          </w:tcPr>
          <w:p w14:paraId="0D5C624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RBMX</w:t>
            </w:r>
          </w:p>
        </w:tc>
        <w:tc>
          <w:tcPr>
            <w:tcW w:w="850" w:type="dxa"/>
            <w:tcBorders>
              <w:top w:val="nil"/>
              <w:left w:val="nil"/>
              <w:bottom w:val="nil"/>
              <w:right w:val="nil"/>
            </w:tcBorders>
            <w:shd w:val="clear" w:color="auto" w:fill="auto"/>
            <w:vAlign w:val="bottom"/>
          </w:tcPr>
          <w:p w14:paraId="2C31E0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42.331 </w:t>
            </w:r>
          </w:p>
        </w:tc>
        <w:tc>
          <w:tcPr>
            <w:tcW w:w="851" w:type="dxa"/>
            <w:tcBorders>
              <w:top w:val="nil"/>
              <w:left w:val="nil"/>
              <w:bottom w:val="nil"/>
              <w:right w:val="nil"/>
            </w:tcBorders>
            <w:shd w:val="clear" w:color="auto" w:fill="auto"/>
            <w:vAlign w:val="bottom"/>
          </w:tcPr>
          <w:p w14:paraId="10712D2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3.216 </w:t>
            </w:r>
          </w:p>
        </w:tc>
        <w:tc>
          <w:tcPr>
            <w:tcW w:w="708" w:type="dxa"/>
            <w:tcBorders>
              <w:top w:val="nil"/>
              <w:left w:val="nil"/>
              <w:bottom w:val="nil"/>
              <w:right w:val="nil"/>
            </w:tcBorders>
            <w:shd w:val="clear" w:color="auto" w:fill="auto"/>
            <w:vAlign w:val="bottom"/>
          </w:tcPr>
          <w:p w14:paraId="60DD399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0.011 </w:t>
            </w:r>
          </w:p>
        </w:tc>
      </w:tr>
      <w:tr w:rsidR="0083629F" w14:paraId="7CE76FE0" w14:textId="77777777" w:rsidTr="005E2E56">
        <w:tc>
          <w:tcPr>
            <w:tcW w:w="534" w:type="dxa"/>
            <w:tcBorders>
              <w:top w:val="nil"/>
              <w:left w:val="nil"/>
              <w:bottom w:val="nil"/>
              <w:right w:val="nil"/>
            </w:tcBorders>
            <w:shd w:val="clear" w:color="auto" w:fill="auto"/>
            <w:vAlign w:val="bottom"/>
          </w:tcPr>
          <w:p w14:paraId="18038F0B"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17</w:t>
            </w:r>
          </w:p>
        </w:tc>
        <w:tc>
          <w:tcPr>
            <w:tcW w:w="992" w:type="dxa"/>
            <w:tcBorders>
              <w:top w:val="nil"/>
              <w:left w:val="nil"/>
              <w:bottom w:val="nil"/>
              <w:right w:val="nil"/>
            </w:tcBorders>
            <w:shd w:val="clear" w:color="auto" w:fill="auto"/>
            <w:vAlign w:val="bottom"/>
          </w:tcPr>
          <w:p w14:paraId="5B935BE8"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P21912</w:t>
            </w:r>
          </w:p>
        </w:tc>
        <w:tc>
          <w:tcPr>
            <w:tcW w:w="4678" w:type="dxa"/>
            <w:tcBorders>
              <w:top w:val="nil"/>
              <w:left w:val="nil"/>
              <w:bottom w:val="nil"/>
              <w:right w:val="nil"/>
            </w:tcBorders>
            <w:shd w:val="clear" w:color="auto" w:fill="auto"/>
            <w:vAlign w:val="bottom"/>
          </w:tcPr>
          <w:p w14:paraId="3F39B4FD" w14:textId="77777777" w:rsidR="0083629F" w:rsidRPr="008D7FF1" w:rsidRDefault="0083629F" w:rsidP="005E2E56">
            <w:pPr>
              <w:widowControl/>
              <w:jc w:val="left"/>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M</w:t>
            </w:r>
            <w:r w:rsidRPr="008D7FF1">
              <w:rPr>
                <w:rFonts w:ascii="Times New Roman" w:hAnsi="Times New Roman"/>
                <w:color w:val="000000"/>
                <w:kern w:val="0"/>
                <w:sz w:val="18"/>
                <w:szCs w:val="18"/>
                <w:lang w:bidi="ar"/>
              </w:rPr>
              <w:t>itochondrial</w:t>
            </w:r>
            <w:r>
              <w:rPr>
                <w:rFonts w:ascii="Times New Roman" w:hAnsi="Times New Roman"/>
                <w:color w:val="000000"/>
                <w:kern w:val="0"/>
                <w:sz w:val="18"/>
                <w:szCs w:val="18"/>
                <w:lang w:bidi="ar"/>
              </w:rPr>
              <w:t xml:space="preserve"> </w:t>
            </w:r>
            <w:r>
              <w:rPr>
                <w:rFonts w:ascii="Times New Roman" w:hAnsi="Times New Roman" w:hint="eastAsia"/>
                <w:color w:val="000000"/>
                <w:kern w:val="0"/>
                <w:sz w:val="18"/>
                <w:szCs w:val="18"/>
                <w:lang w:bidi="ar"/>
              </w:rPr>
              <w:t>s</w:t>
            </w:r>
            <w:r>
              <w:rPr>
                <w:rFonts w:ascii="Times New Roman" w:hAnsi="Times New Roman"/>
                <w:color w:val="000000"/>
                <w:kern w:val="0"/>
                <w:sz w:val="18"/>
                <w:szCs w:val="18"/>
                <w:lang w:bidi="ar"/>
              </w:rPr>
              <w:t>uccinate dehydrogenase [ubiquinone] iron-sulfur subunit</w:t>
            </w:r>
          </w:p>
        </w:tc>
        <w:tc>
          <w:tcPr>
            <w:tcW w:w="1134" w:type="dxa"/>
            <w:tcBorders>
              <w:top w:val="nil"/>
              <w:left w:val="nil"/>
              <w:bottom w:val="nil"/>
              <w:right w:val="nil"/>
            </w:tcBorders>
            <w:shd w:val="clear" w:color="auto" w:fill="auto"/>
            <w:vAlign w:val="bottom"/>
          </w:tcPr>
          <w:p w14:paraId="23E1225B"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SDHB</w:t>
            </w:r>
          </w:p>
        </w:tc>
        <w:tc>
          <w:tcPr>
            <w:tcW w:w="850" w:type="dxa"/>
            <w:tcBorders>
              <w:top w:val="nil"/>
              <w:left w:val="nil"/>
              <w:bottom w:val="nil"/>
              <w:right w:val="nil"/>
            </w:tcBorders>
            <w:shd w:val="clear" w:color="auto" w:fill="auto"/>
            <w:vAlign w:val="bottom"/>
          </w:tcPr>
          <w:p w14:paraId="0EEFCBBD"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31.629 </w:t>
            </w:r>
          </w:p>
        </w:tc>
        <w:tc>
          <w:tcPr>
            <w:tcW w:w="851" w:type="dxa"/>
            <w:tcBorders>
              <w:top w:val="nil"/>
              <w:left w:val="nil"/>
              <w:bottom w:val="nil"/>
              <w:right w:val="nil"/>
            </w:tcBorders>
            <w:shd w:val="clear" w:color="auto" w:fill="auto"/>
            <w:vAlign w:val="bottom"/>
          </w:tcPr>
          <w:p w14:paraId="2067BA80"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3.193 </w:t>
            </w:r>
          </w:p>
        </w:tc>
        <w:tc>
          <w:tcPr>
            <w:tcW w:w="708" w:type="dxa"/>
            <w:tcBorders>
              <w:top w:val="nil"/>
              <w:left w:val="nil"/>
              <w:bottom w:val="nil"/>
              <w:right w:val="nil"/>
            </w:tcBorders>
            <w:shd w:val="clear" w:color="auto" w:fill="auto"/>
            <w:vAlign w:val="bottom"/>
          </w:tcPr>
          <w:p w14:paraId="466A73C0"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0.049 </w:t>
            </w:r>
          </w:p>
        </w:tc>
      </w:tr>
      <w:tr w:rsidR="0083629F" w14:paraId="70C980A0" w14:textId="77777777" w:rsidTr="005E2E56">
        <w:tc>
          <w:tcPr>
            <w:tcW w:w="534" w:type="dxa"/>
            <w:tcBorders>
              <w:top w:val="nil"/>
              <w:left w:val="nil"/>
              <w:bottom w:val="nil"/>
              <w:right w:val="nil"/>
            </w:tcBorders>
            <w:shd w:val="clear" w:color="auto" w:fill="auto"/>
            <w:vAlign w:val="bottom"/>
          </w:tcPr>
          <w:p w14:paraId="55BBF07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18</w:t>
            </w:r>
          </w:p>
        </w:tc>
        <w:tc>
          <w:tcPr>
            <w:tcW w:w="992" w:type="dxa"/>
            <w:tcBorders>
              <w:top w:val="nil"/>
              <w:left w:val="nil"/>
              <w:bottom w:val="nil"/>
              <w:right w:val="nil"/>
            </w:tcBorders>
            <w:shd w:val="clear" w:color="auto" w:fill="auto"/>
            <w:vAlign w:val="bottom"/>
          </w:tcPr>
          <w:p w14:paraId="2605DF0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Q13428</w:t>
            </w:r>
          </w:p>
        </w:tc>
        <w:tc>
          <w:tcPr>
            <w:tcW w:w="4678" w:type="dxa"/>
            <w:tcBorders>
              <w:top w:val="nil"/>
              <w:left w:val="nil"/>
              <w:bottom w:val="nil"/>
              <w:right w:val="nil"/>
            </w:tcBorders>
            <w:shd w:val="clear" w:color="auto" w:fill="auto"/>
            <w:vAlign w:val="bottom"/>
          </w:tcPr>
          <w:p w14:paraId="4A49CD6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Treacle protein</w:t>
            </w:r>
          </w:p>
        </w:tc>
        <w:tc>
          <w:tcPr>
            <w:tcW w:w="1134" w:type="dxa"/>
            <w:tcBorders>
              <w:top w:val="nil"/>
              <w:left w:val="nil"/>
              <w:bottom w:val="nil"/>
              <w:right w:val="nil"/>
            </w:tcBorders>
            <w:shd w:val="clear" w:color="auto" w:fill="auto"/>
            <w:vAlign w:val="bottom"/>
          </w:tcPr>
          <w:p w14:paraId="0C5AF68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TCOF1</w:t>
            </w:r>
          </w:p>
        </w:tc>
        <w:tc>
          <w:tcPr>
            <w:tcW w:w="850" w:type="dxa"/>
            <w:tcBorders>
              <w:top w:val="nil"/>
              <w:left w:val="nil"/>
              <w:bottom w:val="nil"/>
              <w:right w:val="nil"/>
            </w:tcBorders>
            <w:shd w:val="clear" w:color="auto" w:fill="auto"/>
            <w:vAlign w:val="bottom"/>
          </w:tcPr>
          <w:p w14:paraId="18AFDB9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152.100 </w:t>
            </w:r>
          </w:p>
        </w:tc>
        <w:tc>
          <w:tcPr>
            <w:tcW w:w="851" w:type="dxa"/>
            <w:tcBorders>
              <w:top w:val="nil"/>
              <w:left w:val="nil"/>
              <w:bottom w:val="nil"/>
              <w:right w:val="nil"/>
            </w:tcBorders>
            <w:shd w:val="clear" w:color="auto" w:fill="auto"/>
            <w:vAlign w:val="bottom"/>
          </w:tcPr>
          <w:p w14:paraId="2D887EE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3.123 </w:t>
            </w:r>
          </w:p>
        </w:tc>
        <w:tc>
          <w:tcPr>
            <w:tcW w:w="708" w:type="dxa"/>
            <w:tcBorders>
              <w:top w:val="nil"/>
              <w:left w:val="nil"/>
              <w:bottom w:val="nil"/>
              <w:right w:val="nil"/>
            </w:tcBorders>
            <w:shd w:val="clear" w:color="auto" w:fill="auto"/>
            <w:vAlign w:val="bottom"/>
          </w:tcPr>
          <w:p w14:paraId="687879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0.004 </w:t>
            </w:r>
          </w:p>
        </w:tc>
      </w:tr>
      <w:tr w:rsidR="0083629F" w14:paraId="5EB68D1E" w14:textId="77777777" w:rsidTr="005E2E56">
        <w:tc>
          <w:tcPr>
            <w:tcW w:w="534" w:type="dxa"/>
            <w:tcBorders>
              <w:top w:val="nil"/>
              <w:left w:val="nil"/>
              <w:bottom w:val="nil"/>
              <w:right w:val="nil"/>
            </w:tcBorders>
            <w:shd w:val="clear" w:color="auto" w:fill="auto"/>
            <w:vAlign w:val="bottom"/>
          </w:tcPr>
          <w:p w14:paraId="7D58793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19</w:t>
            </w:r>
          </w:p>
        </w:tc>
        <w:tc>
          <w:tcPr>
            <w:tcW w:w="992" w:type="dxa"/>
            <w:tcBorders>
              <w:top w:val="nil"/>
              <w:left w:val="nil"/>
              <w:bottom w:val="nil"/>
              <w:right w:val="nil"/>
            </w:tcBorders>
            <w:shd w:val="clear" w:color="auto" w:fill="auto"/>
            <w:vAlign w:val="bottom"/>
          </w:tcPr>
          <w:p w14:paraId="462E9C2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Q9Y277</w:t>
            </w:r>
          </w:p>
        </w:tc>
        <w:tc>
          <w:tcPr>
            <w:tcW w:w="4678" w:type="dxa"/>
            <w:tcBorders>
              <w:top w:val="nil"/>
              <w:left w:val="nil"/>
              <w:bottom w:val="nil"/>
              <w:right w:val="nil"/>
            </w:tcBorders>
            <w:shd w:val="clear" w:color="auto" w:fill="auto"/>
            <w:vAlign w:val="bottom"/>
          </w:tcPr>
          <w:p w14:paraId="0528688C"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Voltage-dependent anion-selective channel protein 3</w:t>
            </w:r>
          </w:p>
        </w:tc>
        <w:tc>
          <w:tcPr>
            <w:tcW w:w="1134" w:type="dxa"/>
            <w:tcBorders>
              <w:top w:val="nil"/>
              <w:left w:val="nil"/>
              <w:bottom w:val="nil"/>
              <w:right w:val="nil"/>
            </w:tcBorders>
            <w:shd w:val="clear" w:color="auto" w:fill="auto"/>
            <w:vAlign w:val="bottom"/>
          </w:tcPr>
          <w:p w14:paraId="7A3F6C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VDAC3</w:t>
            </w:r>
          </w:p>
        </w:tc>
        <w:tc>
          <w:tcPr>
            <w:tcW w:w="850" w:type="dxa"/>
            <w:tcBorders>
              <w:top w:val="nil"/>
              <w:left w:val="nil"/>
              <w:bottom w:val="nil"/>
              <w:right w:val="nil"/>
            </w:tcBorders>
            <w:shd w:val="clear" w:color="auto" w:fill="auto"/>
            <w:vAlign w:val="bottom"/>
          </w:tcPr>
          <w:p w14:paraId="6E21C4A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30.658 </w:t>
            </w:r>
          </w:p>
        </w:tc>
        <w:tc>
          <w:tcPr>
            <w:tcW w:w="851" w:type="dxa"/>
            <w:tcBorders>
              <w:top w:val="nil"/>
              <w:left w:val="nil"/>
              <w:bottom w:val="nil"/>
              <w:right w:val="nil"/>
            </w:tcBorders>
            <w:shd w:val="clear" w:color="auto" w:fill="auto"/>
            <w:vAlign w:val="bottom"/>
          </w:tcPr>
          <w:p w14:paraId="2081497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3.100 </w:t>
            </w:r>
          </w:p>
        </w:tc>
        <w:tc>
          <w:tcPr>
            <w:tcW w:w="708" w:type="dxa"/>
            <w:tcBorders>
              <w:top w:val="nil"/>
              <w:left w:val="nil"/>
              <w:bottom w:val="nil"/>
              <w:right w:val="nil"/>
            </w:tcBorders>
            <w:shd w:val="clear" w:color="auto" w:fill="auto"/>
            <w:vAlign w:val="bottom"/>
          </w:tcPr>
          <w:p w14:paraId="1AEBAF7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0.041 </w:t>
            </w:r>
          </w:p>
        </w:tc>
      </w:tr>
      <w:tr w:rsidR="0083629F" w14:paraId="70F0AFFC" w14:textId="77777777" w:rsidTr="005E2E56">
        <w:tc>
          <w:tcPr>
            <w:tcW w:w="534" w:type="dxa"/>
            <w:tcBorders>
              <w:top w:val="nil"/>
              <w:left w:val="nil"/>
              <w:bottom w:val="nil"/>
              <w:right w:val="nil"/>
            </w:tcBorders>
            <w:shd w:val="clear" w:color="auto" w:fill="auto"/>
            <w:vAlign w:val="bottom"/>
          </w:tcPr>
          <w:p w14:paraId="1C50968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20</w:t>
            </w:r>
          </w:p>
        </w:tc>
        <w:tc>
          <w:tcPr>
            <w:tcW w:w="992" w:type="dxa"/>
            <w:tcBorders>
              <w:top w:val="nil"/>
              <w:left w:val="nil"/>
              <w:bottom w:val="nil"/>
              <w:right w:val="nil"/>
            </w:tcBorders>
            <w:shd w:val="clear" w:color="auto" w:fill="auto"/>
            <w:vAlign w:val="bottom"/>
          </w:tcPr>
          <w:p w14:paraId="5AABC90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P12270</w:t>
            </w:r>
          </w:p>
        </w:tc>
        <w:tc>
          <w:tcPr>
            <w:tcW w:w="4678" w:type="dxa"/>
            <w:tcBorders>
              <w:top w:val="nil"/>
              <w:left w:val="nil"/>
              <w:bottom w:val="nil"/>
              <w:right w:val="nil"/>
            </w:tcBorders>
            <w:shd w:val="clear" w:color="auto" w:fill="auto"/>
            <w:vAlign w:val="bottom"/>
          </w:tcPr>
          <w:p w14:paraId="0B4CFC4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Nucleoprotein TPR</w:t>
            </w:r>
          </w:p>
        </w:tc>
        <w:tc>
          <w:tcPr>
            <w:tcW w:w="1134" w:type="dxa"/>
            <w:tcBorders>
              <w:top w:val="nil"/>
              <w:left w:val="nil"/>
              <w:bottom w:val="nil"/>
              <w:right w:val="nil"/>
            </w:tcBorders>
            <w:shd w:val="clear" w:color="auto" w:fill="auto"/>
            <w:vAlign w:val="bottom"/>
          </w:tcPr>
          <w:p w14:paraId="2376C94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TPR</w:t>
            </w:r>
          </w:p>
        </w:tc>
        <w:tc>
          <w:tcPr>
            <w:tcW w:w="850" w:type="dxa"/>
            <w:tcBorders>
              <w:top w:val="nil"/>
              <w:left w:val="nil"/>
              <w:bottom w:val="nil"/>
              <w:right w:val="nil"/>
            </w:tcBorders>
            <w:shd w:val="clear" w:color="auto" w:fill="auto"/>
            <w:vAlign w:val="bottom"/>
          </w:tcPr>
          <w:p w14:paraId="1F142C9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267.290 </w:t>
            </w:r>
          </w:p>
        </w:tc>
        <w:tc>
          <w:tcPr>
            <w:tcW w:w="851" w:type="dxa"/>
            <w:tcBorders>
              <w:top w:val="nil"/>
              <w:left w:val="nil"/>
              <w:bottom w:val="nil"/>
              <w:right w:val="nil"/>
            </w:tcBorders>
            <w:shd w:val="clear" w:color="auto" w:fill="auto"/>
            <w:vAlign w:val="bottom"/>
          </w:tcPr>
          <w:p w14:paraId="640066F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2.998 </w:t>
            </w:r>
          </w:p>
        </w:tc>
        <w:tc>
          <w:tcPr>
            <w:tcW w:w="708" w:type="dxa"/>
            <w:tcBorders>
              <w:top w:val="nil"/>
              <w:left w:val="nil"/>
              <w:bottom w:val="nil"/>
              <w:right w:val="nil"/>
            </w:tcBorders>
            <w:shd w:val="clear" w:color="auto" w:fill="auto"/>
            <w:vAlign w:val="bottom"/>
          </w:tcPr>
          <w:p w14:paraId="7E7BDD9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325C616F" w14:textId="77777777" w:rsidTr="005E2E56">
        <w:tc>
          <w:tcPr>
            <w:tcW w:w="534" w:type="dxa"/>
            <w:tcBorders>
              <w:top w:val="nil"/>
              <w:left w:val="nil"/>
              <w:bottom w:val="nil"/>
              <w:right w:val="nil"/>
            </w:tcBorders>
            <w:shd w:val="clear" w:color="auto" w:fill="auto"/>
            <w:vAlign w:val="bottom"/>
          </w:tcPr>
          <w:p w14:paraId="5C9C575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21</w:t>
            </w:r>
          </w:p>
        </w:tc>
        <w:tc>
          <w:tcPr>
            <w:tcW w:w="992" w:type="dxa"/>
            <w:tcBorders>
              <w:top w:val="nil"/>
              <w:left w:val="nil"/>
              <w:bottom w:val="nil"/>
              <w:right w:val="nil"/>
            </w:tcBorders>
            <w:shd w:val="clear" w:color="auto" w:fill="auto"/>
            <w:vAlign w:val="bottom"/>
          </w:tcPr>
          <w:p w14:paraId="74CFD47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Q96AP7</w:t>
            </w:r>
          </w:p>
        </w:tc>
        <w:tc>
          <w:tcPr>
            <w:tcW w:w="4678" w:type="dxa"/>
            <w:tcBorders>
              <w:top w:val="nil"/>
              <w:left w:val="nil"/>
              <w:bottom w:val="nil"/>
              <w:right w:val="nil"/>
            </w:tcBorders>
            <w:shd w:val="clear" w:color="auto" w:fill="auto"/>
            <w:vAlign w:val="bottom"/>
          </w:tcPr>
          <w:p w14:paraId="6416989E"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Endothelial cell-selective adhesion molecule</w:t>
            </w:r>
          </w:p>
        </w:tc>
        <w:tc>
          <w:tcPr>
            <w:tcW w:w="1134" w:type="dxa"/>
            <w:tcBorders>
              <w:top w:val="nil"/>
              <w:left w:val="nil"/>
              <w:bottom w:val="nil"/>
              <w:right w:val="nil"/>
            </w:tcBorders>
            <w:shd w:val="clear" w:color="auto" w:fill="auto"/>
            <w:vAlign w:val="bottom"/>
          </w:tcPr>
          <w:p w14:paraId="51E9D90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ESAM</w:t>
            </w:r>
          </w:p>
        </w:tc>
        <w:tc>
          <w:tcPr>
            <w:tcW w:w="850" w:type="dxa"/>
            <w:tcBorders>
              <w:top w:val="nil"/>
              <w:left w:val="nil"/>
              <w:bottom w:val="nil"/>
              <w:right w:val="nil"/>
            </w:tcBorders>
            <w:shd w:val="clear" w:color="auto" w:fill="auto"/>
            <w:vAlign w:val="bottom"/>
          </w:tcPr>
          <w:p w14:paraId="13372C5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41.176 </w:t>
            </w:r>
          </w:p>
        </w:tc>
        <w:tc>
          <w:tcPr>
            <w:tcW w:w="851" w:type="dxa"/>
            <w:tcBorders>
              <w:top w:val="nil"/>
              <w:left w:val="nil"/>
              <w:bottom w:val="nil"/>
              <w:right w:val="nil"/>
            </w:tcBorders>
            <w:shd w:val="clear" w:color="auto" w:fill="auto"/>
            <w:vAlign w:val="bottom"/>
          </w:tcPr>
          <w:p w14:paraId="46AD07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2.941 </w:t>
            </w:r>
          </w:p>
        </w:tc>
        <w:tc>
          <w:tcPr>
            <w:tcW w:w="708" w:type="dxa"/>
            <w:tcBorders>
              <w:top w:val="nil"/>
              <w:left w:val="nil"/>
              <w:bottom w:val="nil"/>
              <w:right w:val="nil"/>
            </w:tcBorders>
            <w:shd w:val="clear" w:color="auto" w:fill="auto"/>
            <w:vAlign w:val="bottom"/>
          </w:tcPr>
          <w:p w14:paraId="76F8658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0.020 </w:t>
            </w:r>
          </w:p>
        </w:tc>
      </w:tr>
      <w:tr w:rsidR="0083629F" w14:paraId="1552F025" w14:textId="77777777" w:rsidTr="005E2E56">
        <w:tc>
          <w:tcPr>
            <w:tcW w:w="534" w:type="dxa"/>
            <w:tcBorders>
              <w:top w:val="nil"/>
              <w:left w:val="nil"/>
              <w:bottom w:val="nil"/>
              <w:right w:val="nil"/>
            </w:tcBorders>
            <w:shd w:val="clear" w:color="auto" w:fill="auto"/>
            <w:vAlign w:val="bottom"/>
          </w:tcPr>
          <w:p w14:paraId="1D12B45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22</w:t>
            </w:r>
          </w:p>
        </w:tc>
        <w:tc>
          <w:tcPr>
            <w:tcW w:w="992" w:type="dxa"/>
            <w:tcBorders>
              <w:top w:val="nil"/>
              <w:left w:val="nil"/>
              <w:bottom w:val="nil"/>
              <w:right w:val="nil"/>
            </w:tcBorders>
            <w:shd w:val="clear" w:color="auto" w:fill="auto"/>
            <w:vAlign w:val="bottom"/>
          </w:tcPr>
          <w:p w14:paraId="719E5A3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P20700</w:t>
            </w:r>
          </w:p>
        </w:tc>
        <w:tc>
          <w:tcPr>
            <w:tcW w:w="4678" w:type="dxa"/>
            <w:tcBorders>
              <w:top w:val="nil"/>
              <w:left w:val="nil"/>
              <w:bottom w:val="nil"/>
              <w:right w:val="nil"/>
            </w:tcBorders>
            <w:shd w:val="clear" w:color="auto" w:fill="auto"/>
            <w:vAlign w:val="bottom"/>
          </w:tcPr>
          <w:p w14:paraId="62F777D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Lamin-B1</w:t>
            </w:r>
          </w:p>
        </w:tc>
        <w:tc>
          <w:tcPr>
            <w:tcW w:w="1134" w:type="dxa"/>
            <w:tcBorders>
              <w:top w:val="nil"/>
              <w:left w:val="nil"/>
              <w:bottom w:val="nil"/>
              <w:right w:val="nil"/>
            </w:tcBorders>
            <w:shd w:val="clear" w:color="auto" w:fill="auto"/>
            <w:vAlign w:val="bottom"/>
          </w:tcPr>
          <w:p w14:paraId="4ABD9C8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LMNB1</w:t>
            </w:r>
          </w:p>
        </w:tc>
        <w:tc>
          <w:tcPr>
            <w:tcW w:w="850" w:type="dxa"/>
            <w:tcBorders>
              <w:top w:val="nil"/>
              <w:left w:val="nil"/>
              <w:bottom w:val="nil"/>
              <w:right w:val="nil"/>
            </w:tcBorders>
            <w:shd w:val="clear" w:color="auto" w:fill="auto"/>
            <w:vAlign w:val="bottom"/>
          </w:tcPr>
          <w:p w14:paraId="672A683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66.408 </w:t>
            </w:r>
          </w:p>
        </w:tc>
        <w:tc>
          <w:tcPr>
            <w:tcW w:w="851" w:type="dxa"/>
            <w:tcBorders>
              <w:top w:val="nil"/>
              <w:left w:val="nil"/>
              <w:bottom w:val="nil"/>
              <w:right w:val="nil"/>
            </w:tcBorders>
            <w:shd w:val="clear" w:color="auto" w:fill="auto"/>
            <w:vAlign w:val="bottom"/>
          </w:tcPr>
          <w:p w14:paraId="60EDE8C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2.824 </w:t>
            </w:r>
          </w:p>
        </w:tc>
        <w:tc>
          <w:tcPr>
            <w:tcW w:w="708" w:type="dxa"/>
            <w:tcBorders>
              <w:top w:val="nil"/>
              <w:left w:val="nil"/>
              <w:bottom w:val="nil"/>
              <w:right w:val="nil"/>
            </w:tcBorders>
            <w:shd w:val="clear" w:color="auto" w:fill="auto"/>
            <w:vAlign w:val="bottom"/>
          </w:tcPr>
          <w:p w14:paraId="220783A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6E2CD3AF" w14:textId="77777777" w:rsidTr="005E2E56">
        <w:tc>
          <w:tcPr>
            <w:tcW w:w="534" w:type="dxa"/>
            <w:tcBorders>
              <w:top w:val="nil"/>
              <w:left w:val="nil"/>
              <w:bottom w:val="nil"/>
              <w:right w:val="nil"/>
            </w:tcBorders>
            <w:shd w:val="clear" w:color="auto" w:fill="auto"/>
            <w:vAlign w:val="bottom"/>
          </w:tcPr>
          <w:p w14:paraId="29D377A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23</w:t>
            </w:r>
          </w:p>
        </w:tc>
        <w:tc>
          <w:tcPr>
            <w:tcW w:w="992" w:type="dxa"/>
            <w:tcBorders>
              <w:top w:val="nil"/>
              <w:left w:val="nil"/>
              <w:bottom w:val="nil"/>
              <w:right w:val="nil"/>
            </w:tcBorders>
            <w:shd w:val="clear" w:color="auto" w:fill="auto"/>
            <w:vAlign w:val="bottom"/>
          </w:tcPr>
          <w:p w14:paraId="30A34FE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P16885</w:t>
            </w:r>
          </w:p>
        </w:tc>
        <w:tc>
          <w:tcPr>
            <w:tcW w:w="4678" w:type="dxa"/>
            <w:tcBorders>
              <w:top w:val="nil"/>
              <w:left w:val="nil"/>
              <w:bottom w:val="nil"/>
              <w:right w:val="nil"/>
            </w:tcBorders>
            <w:shd w:val="clear" w:color="auto" w:fill="auto"/>
            <w:vAlign w:val="bottom"/>
          </w:tcPr>
          <w:p w14:paraId="043D879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Phosphoinositide phospholipase C</w:t>
            </w:r>
          </w:p>
        </w:tc>
        <w:tc>
          <w:tcPr>
            <w:tcW w:w="1134" w:type="dxa"/>
            <w:tcBorders>
              <w:top w:val="nil"/>
              <w:left w:val="nil"/>
              <w:bottom w:val="nil"/>
              <w:right w:val="nil"/>
            </w:tcBorders>
            <w:shd w:val="clear" w:color="auto" w:fill="auto"/>
            <w:vAlign w:val="bottom"/>
          </w:tcPr>
          <w:p w14:paraId="4787A5E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PLCG2</w:t>
            </w:r>
          </w:p>
        </w:tc>
        <w:tc>
          <w:tcPr>
            <w:tcW w:w="850" w:type="dxa"/>
            <w:tcBorders>
              <w:top w:val="nil"/>
              <w:left w:val="nil"/>
              <w:bottom w:val="nil"/>
              <w:right w:val="nil"/>
            </w:tcBorders>
            <w:shd w:val="clear" w:color="auto" w:fill="auto"/>
            <w:vAlign w:val="bottom"/>
          </w:tcPr>
          <w:p w14:paraId="39F4D7B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147.870 </w:t>
            </w:r>
          </w:p>
        </w:tc>
        <w:tc>
          <w:tcPr>
            <w:tcW w:w="851" w:type="dxa"/>
            <w:tcBorders>
              <w:top w:val="nil"/>
              <w:left w:val="nil"/>
              <w:bottom w:val="nil"/>
              <w:right w:val="nil"/>
            </w:tcBorders>
            <w:shd w:val="clear" w:color="auto" w:fill="auto"/>
            <w:vAlign w:val="bottom"/>
          </w:tcPr>
          <w:p w14:paraId="0104CC9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2.663 </w:t>
            </w:r>
          </w:p>
        </w:tc>
        <w:tc>
          <w:tcPr>
            <w:tcW w:w="708" w:type="dxa"/>
            <w:tcBorders>
              <w:top w:val="nil"/>
              <w:left w:val="nil"/>
              <w:bottom w:val="nil"/>
              <w:right w:val="nil"/>
            </w:tcBorders>
            <w:shd w:val="clear" w:color="auto" w:fill="auto"/>
            <w:vAlign w:val="bottom"/>
          </w:tcPr>
          <w:p w14:paraId="302A9F4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0.047 </w:t>
            </w:r>
          </w:p>
        </w:tc>
      </w:tr>
      <w:tr w:rsidR="0083629F" w14:paraId="1D2A7C0A" w14:textId="77777777" w:rsidTr="005E2E56">
        <w:tc>
          <w:tcPr>
            <w:tcW w:w="534" w:type="dxa"/>
            <w:tcBorders>
              <w:top w:val="nil"/>
              <w:left w:val="nil"/>
              <w:bottom w:val="nil"/>
              <w:right w:val="nil"/>
            </w:tcBorders>
            <w:shd w:val="clear" w:color="auto" w:fill="auto"/>
            <w:vAlign w:val="bottom"/>
          </w:tcPr>
          <w:p w14:paraId="48C1E0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24</w:t>
            </w:r>
          </w:p>
        </w:tc>
        <w:tc>
          <w:tcPr>
            <w:tcW w:w="992" w:type="dxa"/>
            <w:tcBorders>
              <w:top w:val="nil"/>
              <w:left w:val="nil"/>
              <w:bottom w:val="nil"/>
              <w:right w:val="nil"/>
            </w:tcBorders>
            <w:shd w:val="clear" w:color="auto" w:fill="auto"/>
            <w:vAlign w:val="bottom"/>
          </w:tcPr>
          <w:p w14:paraId="50BDB53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O60476</w:t>
            </w:r>
          </w:p>
        </w:tc>
        <w:tc>
          <w:tcPr>
            <w:tcW w:w="4678" w:type="dxa"/>
            <w:tcBorders>
              <w:top w:val="nil"/>
              <w:left w:val="nil"/>
              <w:bottom w:val="nil"/>
              <w:right w:val="nil"/>
            </w:tcBorders>
            <w:shd w:val="clear" w:color="auto" w:fill="auto"/>
            <w:vAlign w:val="bottom"/>
          </w:tcPr>
          <w:p w14:paraId="18DE761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Mannosyl-oligosaccharide 1,2-alpha-mannosidase IB</w:t>
            </w:r>
          </w:p>
        </w:tc>
        <w:tc>
          <w:tcPr>
            <w:tcW w:w="1134" w:type="dxa"/>
            <w:tcBorders>
              <w:top w:val="nil"/>
              <w:left w:val="nil"/>
              <w:bottom w:val="nil"/>
              <w:right w:val="nil"/>
            </w:tcBorders>
            <w:shd w:val="clear" w:color="auto" w:fill="auto"/>
            <w:vAlign w:val="bottom"/>
          </w:tcPr>
          <w:p w14:paraId="2965528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MAN1A2</w:t>
            </w:r>
          </w:p>
        </w:tc>
        <w:tc>
          <w:tcPr>
            <w:tcW w:w="850" w:type="dxa"/>
            <w:tcBorders>
              <w:top w:val="nil"/>
              <w:left w:val="nil"/>
              <w:bottom w:val="nil"/>
              <w:right w:val="nil"/>
            </w:tcBorders>
            <w:shd w:val="clear" w:color="auto" w:fill="auto"/>
            <w:vAlign w:val="bottom"/>
          </w:tcPr>
          <w:p w14:paraId="2F1B0C4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73.003 </w:t>
            </w:r>
          </w:p>
        </w:tc>
        <w:tc>
          <w:tcPr>
            <w:tcW w:w="851" w:type="dxa"/>
            <w:tcBorders>
              <w:top w:val="nil"/>
              <w:left w:val="nil"/>
              <w:bottom w:val="nil"/>
              <w:right w:val="nil"/>
            </w:tcBorders>
            <w:shd w:val="clear" w:color="auto" w:fill="auto"/>
            <w:vAlign w:val="bottom"/>
          </w:tcPr>
          <w:p w14:paraId="3BB2214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2.617 </w:t>
            </w:r>
          </w:p>
        </w:tc>
        <w:tc>
          <w:tcPr>
            <w:tcW w:w="708" w:type="dxa"/>
            <w:tcBorders>
              <w:top w:val="nil"/>
              <w:left w:val="nil"/>
              <w:bottom w:val="nil"/>
              <w:right w:val="nil"/>
            </w:tcBorders>
            <w:shd w:val="clear" w:color="auto" w:fill="auto"/>
            <w:vAlign w:val="bottom"/>
          </w:tcPr>
          <w:p w14:paraId="3BB4ABA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0.046 </w:t>
            </w:r>
          </w:p>
        </w:tc>
      </w:tr>
      <w:tr w:rsidR="0083629F" w14:paraId="65400F32" w14:textId="77777777" w:rsidTr="005E2E56">
        <w:tc>
          <w:tcPr>
            <w:tcW w:w="534" w:type="dxa"/>
            <w:tcBorders>
              <w:top w:val="nil"/>
              <w:left w:val="nil"/>
              <w:bottom w:val="nil"/>
              <w:right w:val="nil"/>
            </w:tcBorders>
            <w:shd w:val="clear" w:color="auto" w:fill="auto"/>
            <w:vAlign w:val="bottom"/>
          </w:tcPr>
          <w:p w14:paraId="01E558F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25</w:t>
            </w:r>
          </w:p>
        </w:tc>
        <w:tc>
          <w:tcPr>
            <w:tcW w:w="992" w:type="dxa"/>
            <w:tcBorders>
              <w:top w:val="nil"/>
              <w:left w:val="nil"/>
              <w:bottom w:val="nil"/>
              <w:right w:val="nil"/>
            </w:tcBorders>
            <w:shd w:val="clear" w:color="auto" w:fill="auto"/>
            <w:vAlign w:val="bottom"/>
          </w:tcPr>
          <w:p w14:paraId="56929A3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P49792</w:t>
            </w:r>
          </w:p>
        </w:tc>
        <w:tc>
          <w:tcPr>
            <w:tcW w:w="4678" w:type="dxa"/>
            <w:tcBorders>
              <w:top w:val="nil"/>
              <w:left w:val="nil"/>
              <w:bottom w:val="nil"/>
              <w:right w:val="nil"/>
            </w:tcBorders>
            <w:shd w:val="clear" w:color="auto" w:fill="auto"/>
            <w:vAlign w:val="bottom"/>
          </w:tcPr>
          <w:p w14:paraId="51337A2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E3 SUMO-protein ligase RanBP2</w:t>
            </w:r>
          </w:p>
        </w:tc>
        <w:tc>
          <w:tcPr>
            <w:tcW w:w="1134" w:type="dxa"/>
            <w:tcBorders>
              <w:top w:val="nil"/>
              <w:left w:val="nil"/>
              <w:bottom w:val="nil"/>
              <w:right w:val="nil"/>
            </w:tcBorders>
            <w:shd w:val="clear" w:color="auto" w:fill="auto"/>
            <w:vAlign w:val="bottom"/>
          </w:tcPr>
          <w:p w14:paraId="3EE1841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RANBP2</w:t>
            </w:r>
          </w:p>
        </w:tc>
        <w:tc>
          <w:tcPr>
            <w:tcW w:w="850" w:type="dxa"/>
            <w:tcBorders>
              <w:top w:val="nil"/>
              <w:left w:val="nil"/>
              <w:bottom w:val="nil"/>
              <w:right w:val="nil"/>
            </w:tcBorders>
            <w:shd w:val="clear" w:color="auto" w:fill="auto"/>
            <w:vAlign w:val="bottom"/>
          </w:tcPr>
          <w:p w14:paraId="6C95CF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358.200 </w:t>
            </w:r>
          </w:p>
        </w:tc>
        <w:tc>
          <w:tcPr>
            <w:tcW w:w="851" w:type="dxa"/>
            <w:tcBorders>
              <w:top w:val="nil"/>
              <w:left w:val="nil"/>
              <w:bottom w:val="nil"/>
              <w:right w:val="nil"/>
            </w:tcBorders>
            <w:shd w:val="clear" w:color="auto" w:fill="auto"/>
            <w:vAlign w:val="bottom"/>
          </w:tcPr>
          <w:p w14:paraId="4A39191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2.551 </w:t>
            </w:r>
          </w:p>
        </w:tc>
        <w:tc>
          <w:tcPr>
            <w:tcW w:w="708" w:type="dxa"/>
            <w:tcBorders>
              <w:top w:val="nil"/>
              <w:left w:val="nil"/>
              <w:bottom w:val="nil"/>
              <w:right w:val="nil"/>
            </w:tcBorders>
            <w:shd w:val="clear" w:color="auto" w:fill="auto"/>
            <w:vAlign w:val="bottom"/>
          </w:tcPr>
          <w:p w14:paraId="0B8415A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0.004 </w:t>
            </w:r>
          </w:p>
        </w:tc>
      </w:tr>
      <w:tr w:rsidR="0083629F" w14:paraId="4DD60607" w14:textId="77777777" w:rsidTr="005E2E56">
        <w:tc>
          <w:tcPr>
            <w:tcW w:w="534" w:type="dxa"/>
            <w:tcBorders>
              <w:top w:val="nil"/>
              <w:left w:val="nil"/>
              <w:bottom w:val="nil"/>
              <w:right w:val="nil"/>
            </w:tcBorders>
            <w:shd w:val="clear" w:color="auto" w:fill="auto"/>
            <w:vAlign w:val="bottom"/>
          </w:tcPr>
          <w:p w14:paraId="6593D55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26</w:t>
            </w:r>
          </w:p>
        </w:tc>
        <w:tc>
          <w:tcPr>
            <w:tcW w:w="992" w:type="dxa"/>
            <w:tcBorders>
              <w:top w:val="nil"/>
              <w:left w:val="nil"/>
              <w:bottom w:val="nil"/>
              <w:right w:val="nil"/>
            </w:tcBorders>
            <w:shd w:val="clear" w:color="auto" w:fill="auto"/>
            <w:vAlign w:val="bottom"/>
          </w:tcPr>
          <w:p w14:paraId="736C652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P05556</w:t>
            </w:r>
          </w:p>
        </w:tc>
        <w:tc>
          <w:tcPr>
            <w:tcW w:w="4678" w:type="dxa"/>
            <w:tcBorders>
              <w:top w:val="nil"/>
              <w:left w:val="nil"/>
              <w:bottom w:val="nil"/>
              <w:right w:val="nil"/>
            </w:tcBorders>
            <w:shd w:val="clear" w:color="auto" w:fill="auto"/>
            <w:vAlign w:val="bottom"/>
          </w:tcPr>
          <w:p w14:paraId="2072C29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Integrin beta-1</w:t>
            </w:r>
          </w:p>
        </w:tc>
        <w:tc>
          <w:tcPr>
            <w:tcW w:w="1134" w:type="dxa"/>
            <w:tcBorders>
              <w:top w:val="nil"/>
              <w:left w:val="nil"/>
              <w:bottom w:val="nil"/>
              <w:right w:val="nil"/>
            </w:tcBorders>
            <w:shd w:val="clear" w:color="auto" w:fill="auto"/>
            <w:vAlign w:val="bottom"/>
          </w:tcPr>
          <w:p w14:paraId="6D9F36A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ITGB1</w:t>
            </w:r>
          </w:p>
        </w:tc>
        <w:tc>
          <w:tcPr>
            <w:tcW w:w="850" w:type="dxa"/>
            <w:tcBorders>
              <w:top w:val="nil"/>
              <w:left w:val="nil"/>
              <w:bottom w:val="nil"/>
              <w:right w:val="nil"/>
            </w:tcBorders>
            <w:shd w:val="clear" w:color="auto" w:fill="auto"/>
            <w:vAlign w:val="bottom"/>
          </w:tcPr>
          <w:p w14:paraId="10016A4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88.414 </w:t>
            </w:r>
          </w:p>
        </w:tc>
        <w:tc>
          <w:tcPr>
            <w:tcW w:w="851" w:type="dxa"/>
            <w:tcBorders>
              <w:top w:val="nil"/>
              <w:left w:val="nil"/>
              <w:bottom w:val="nil"/>
              <w:right w:val="nil"/>
            </w:tcBorders>
            <w:shd w:val="clear" w:color="auto" w:fill="auto"/>
            <w:vAlign w:val="bottom"/>
          </w:tcPr>
          <w:p w14:paraId="21581C1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2.523 </w:t>
            </w:r>
          </w:p>
        </w:tc>
        <w:tc>
          <w:tcPr>
            <w:tcW w:w="708" w:type="dxa"/>
            <w:tcBorders>
              <w:top w:val="nil"/>
              <w:left w:val="nil"/>
              <w:bottom w:val="nil"/>
              <w:right w:val="nil"/>
            </w:tcBorders>
            <w:shd w:val="clear" w:color="auto" w:fill="auto"/>
            <w:vAlign w:val="bottom"/>
          </w:tcPr>
          <w:p w14:paraId="4C39509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0.037 </w:t>
            </w:r>
          </w:p>
        </w:tc>
      </w:tr>
      <w:tr w:rsidR="0083629F" w14:paraId="798CB598" w14:textId="77777777" w:rsidTr="005E2E56">
        <w:tc>
          <w:tcPr>
            <w:tcW w:w="534" w:type="dxa"/>
            <w:tcBorders>
              <w:top w:val="nil"/>
              <w:left w:val="nil"/>
              <w:bottom w:val="nil"/>
              <w:right w:val="nil"/>
            </w:tcBorders>
            <w:shd w:val="clear" w:color="auto" w:fill="auto"/>
            <w:vAlign w:val="bottom"/>
          </w:tcPr>
          <w:p w14:paraId="26B20B7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27</w:t>
            </w:r>
          </w:p>
        </w:tc>
        <w:tc>
          <w:tcPr>
            <w:tcW w:w="992" w:type="dxa"/>
            <w:tcBorders>
              <w:top w:val="nil"/>
              <w:left w:val="nil"/>
              <w:bottom w:val="nil"/>
              <w:right w:val="nil"/>
            </w:tcBorders>
            <w:shd w:val="clear" w:color="auto" w:fill="auto"/>
            <w:vAlign w:val="bottom"/>
          </w:tcPr>
          <w:p w14:paraId="176EB4A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Q9BW27</w:t>
            </w:r>
          </w:p>
        </w:tc>
        <w:tc>
          <w:tcPr>
            <w:tcW w:w="4678" w:type="dxa"/>
            <w:tcBorders>
              <w:top w:val="nil"/>
              <w:left w:val="nil"/>
              <w:bottom w:val="nil"/>
              <w:right w:val="nil"/>
            </w:tcBorders>
            <w:shd w:val="clear" w:color="auto" w:fill="auto"/>
            <w:vAlign w:val="bottom"/>
          </w:tcPr>
          <w:p w14:paraId="0D15AED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Nuclear pore complex protein Nup85</w:t>
            </w:r>
          </w:p>
        </w:tc>
        <w:tc>
          <w:tcPr>
            <w:tcW w:w="1134" w:type="dxa"/>
            <w:tcBorders>
              <w:top w:val="nil"/>
              <w:left w:val="nil"/>
              <w:bottom w:val="nil"/>
              <w:right w:val="nil"/>
            </w:tcBorders>
            <w:shd w:val="clear" w:color="auto" w:fill="auto"/>
            <w:vAlign w:val="bottom"/>
          </w:tcPr>
          <w:p w14:paraId="13E0E96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NUP85</w:t>
            </w:r>
          </w:p>
        </w:tc>
        <w:tc>
          <w:tcPr>
            <w:tcW w:w="850" w:type="dxa"/>
            <w:tcBorders>
              <w:top w:val="nil"/>
              <w:left w:val="nil"/>
              <w:bottom w:val="nil"/>
              <w:right w:val="nil"/>
            </w:tcBorders>
            <w:shd w:val="clear" w:color="auto" w:fill="auto"/>
            <w:vAlign w:val="bottom"/>
          </w:tcPr>
          <w:p w14:paraId="366643C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75.019 </w:t>
            </w:r>
          </w:p>
        </w:tc>
        <w:tc>
          <w:tcPr>
            <w:tcW w:w="851" w:type="dxa"/>
            <w:tcBorders>
              <w:top w:val="nil"/>
              <w:left w:val="nil"/>
              <w:bottom w:val="nil"/>
              <w:right w:val="nil"/>
            </w:tcBorders>
            <w:shd w:val="clear" w:color="auto" w:fill="auto"/>
            <w:vAlign w:val="bottom"/>
          </w:tcPr>
          <w:p w14:paraId="0C43B1D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2.496 </w:t>
            </w:r>
          </w:p>
        </w:tc>
        <w:tc>
          <w:tcPr>
            <w:tcW w:w="708" w:type="dxa"/>
            <w:tcBorders>
              <w:top w:val="nil"/>
              <w:left w:val="nil"/>
              <w:bottom w:val="nil"/>
              <w:right w:val="nil"/>
            </w:tcBorders>
            <w:shd w:val="clear" w:color="auto" w:fill="auto"/>
            <w:vAlign w:val="bottom"/>
          </w:tcPr>
          <w:p w14:paraId="1C0B537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0.008 </w:t>
            </w:r>
          </w:p>
        </w:tc>
      </w:tr>
      <w:tr w:rsidR="0083629F" w14:paraId="4207A41B" w14:textId="77777777" w:rsidTr="005E2E56">
        <w:tc>
          <w:tcPr>
            <w:tcW w:w="534" w:type="dxa"/>
            <w:tcBorders>
              <w:top w:val="nil"/>
              <w:left w:val="nil"/>
              <w:bottom w:val="nil"/>
              <w:right w:val="nil"/>
            </w:tcBorders>
            <w:shd w:val="clear" w:color="auto" w:fill="auto"/>
            <w:vAlign w:val="bottom"/>
          </w:tcPr>
          <w:p w14:paraId="261F741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28</w:t>
            </w:r>
          </w:p>
        </w:tc>
        <w:tc>
          <w:tcPr>
            <w:tcW w:w="992" w:type="dxa"/>
            <w:tcBorders>
              <w:top w:val="nil"/>
              <w:left w:val="nil"/>
              <w:bottom w:val="nil"/>
              <w:right w:val="nil"/>
            </w:tcBorders>
            <w:shd w:val="clear" w:color="auto" w:fill="auto"/>
            <w:vAlign w:val="bottom"/>
          </w:tcPr>
          <w:p w14:paraId="1FB66BF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G8JLG1</w:t>
            </w:r>
          </w:p>
        </w:tc>
        <w:tc>
          <w:tcPr>
            <w:tcW w:w="4678" w:type="dxa"/>
            <w:tcBorders>
              <w:top w:val="nil"/>
              <w:left w:val="nil"/>
              <w:bottom w:val="nil"/>
              <w:right w:val="nil"/>
            </w:tcBorders>
            <w:shd w:val="clear" w:color="auto" w:fill="auto"/>
            <w:vAlign w:val="bottom"/>
          </w:tcPr>
          <w:p w14:paraId="34584D4D"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Structural maintenance of chromosomes protein</w:t>
            </w:r>
          </w:p>
        </w:tc>
        <w:tc>
          <w:tcPr>
            <w:tcW w:w="1134" w:type="dxa"/>
            <w:tcBorders>
              <w:top w:val="nil"/>
              <w:left w:val="nil"/>
              <w:bottom w:val="nil"/>
              <w:right w:val="nil"/>
            </w:tcBorders>
            <w:shd w:val="clear" w:color="auto" w:fill="auto"/>
            <w:vAlign w:val="bottom"/>
          </w:tcPr>
          <w:p w14:paraId="3A9A5EC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SMC1A</w:t>
            </w:r>
          </w:p>
        </w:tc>
        <w:tc>
          <w:tcPr>
            <w:tcW w:w="850" w:type="dxa"/>
            <w:tcBorders>
              <w:top w:val="nil"/>
              <w:left w:val="nil"/>
              <w:bottom w:val="nil"/>
              <w:right w:val="nil"/>
            </w:tcBorders>
            <w:shd w:val="clear" w:color="auto" w:fill="auto"/>
            <w:vAlign w:val="bottom"/>
          </w:tcPr>
          <w:p w14:paraId="4F3225D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140.86</w:t>
            </w:r>
          </w:p>
        </w:tc>
        <w:tc>
          <w:tcPr>
            <w:tcW w:w="851" w:type="dxa"/>
            <w:tcBorders>
              <w:top w:val="nil"/>
              <w:left w:val="nil"/>
              <w:bottom w:val="nil"/>
              <w:right w:val="nil"/>
            </w:tcBorders>
            <w:shd w:val="clear" w:color="auto" w:fill="auto"/>
            <w:vAlign w:val="bottom"/>
          </w:tcPr>
          <w:p w14:paraId="51E3BD5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2.495 </w:t>
            </w:r>
          </w:p>
        </w:tc>
        <w:tc>
          <w:tcPr>
            <w:tcW w:w="708" w:type="dxa"/>
            <w:tcBorders>
              <w:top w:val="nil"/>
              <w:left w:val="nil"/>
              <w:bottom w:val="nil"/>
              <w:right w:val="nil"/>
            </w:tcBorders>
            <w:shd w:val="clear" w:color="auto" w:fill="auto"/>
            <w:vAlign w:val="bottom"/>
          </w:tcPr>
          <w:p w14:paraId="28E3B0F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0.009 </w:t>
            </w:r>
          </w:p>
        </w:tc>
      </w:tr>
      <w:tr w:rsidR="0083629F" w14:paraId="382873BC" w14:textId="77777777" w:rsidTr="005E2E56">
        <w:tc>
          <w:tcPr>
            <w:tcW w:w="534" w:type="dxa"/>
            <w:tcBorders>
              <w:top w:val="nil"/>
              <w:left w:val="nil"/>
              <w:bottom w:val="nil"/>
              <w:right w:val="nil"/>
            </w:tcBorders>
            <w:shd w:val="clear" w:color="auto" w:fill="auto"/>
            <w:vAlign w:val="bottom"/>
          </w:tcPr>
          <w:p w14:paraId="3A2F6D2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29</w:t>
            </w:r>
          </w:p>
        </w:tc>
        <w:tc>
          <w:tcPr>
            <w:tcW w:w="992" w:type="dxa"/>
            <w:tcBorders>
              <w:top w:val="nil"/>
              <w:left w:val="nil"/>
              <w:bottom w:val="nil"/>
              <w:right w:val="nil"/>
            </w:tcBorders>
            <w:shd w:val="clear" w:color="auto" w:fill="auto"/>
            <w:vAlign w:val="bottom"/>
          </w:tcPr>
          <w:p w14:paraId="487A9C9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G3V3A4</w:t>
            </w:r>
          </w:p>
        </w:tc>
        <w:tc>
          <w:tcPr>
            <w:tcW w:w="4678" w:type="dxa"/>
            <w:tcBorders>
              <w:top w:val="nil"/>
              <w:left w:val="nil"/>
              <w:bottom w:val="nil"/>
              <w:right w:val="nil"/>
            </w:tcBorders>
            <w:shd w:val="clear" w:color="auto" w:fill="auto"/>
            <w:vAlign w:val="bottom"/>
          </w:tcPr>
          <w:p w14:paraId="22D58A7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SNW domain-containing protein 1</w:t>
            </w:r>
          </w:p>
        </w:tc>
        <w:tc>
          <w:tcPr>
            <w:tcW w:w="1134" w:type="dxa"/>
            <w:tcBorders>
              <w:top w:val="nil"/>
              <w:left w:val="nil"/>
              <w:bottom w:val="nil"/>
              <w:right w:val="nil"/>
            </w:tcBorders>
            <w:shd w:val="clear" w:color="auto" w:fill="auto"/>
            <w:vAlign w:val="bottom"/>
          </w:tcPr>
          <w:p w14:paraId="752DF9F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SNW1</w:t>
            </w:r>
          </w:p>
        </w:tc>
        <w:tc>
          <w:tcPr>
            <w:tcW w:w="850" w:type="dxa"/>
            <w:tcBorders>
              <w:top w:val="nil"/>
              <w:left w:val="nil"/>
              <w:bottom w:val="nil"/>
              <w:right w:val="nil"/>
            </w:tcBorders>
            <w:shd w:val="clear" w:color="auto" w:fill="auto"/>
            <w:vAlign w:val="bottom"/>
          </w:tcPr>
          <w:p w14:paraId="7FDBEA9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65.391 </w:t>
            </w:r>
          </w:p>
        </w:tc>
        <w:tc>
          <w:tcPr>
            <w:tcW w:w="851" w:type="dxa"/>
            <w:tcBorders>
              <w:top w:val="nil"/>
              <w:left w:val="nil"/>
              <w:bottom w:val="nil"/>
              <w:right w:val="nil"/>
            </w:tcBorders>
            <w:shd w:val="clear" w:color="auto" w:fill="auto"/>
            <w:vAlign w:val="bottom"/>
          </w:tcPr>
          <w:p w14:paraId="32C3D64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2.466 </w:t>
            </w:r>
          </w:p>
        </w:tc>
        <w:tc>
          <w:tcPr>
            <w:tcW w:w="708" w:type="dxa"/>
            <w:tcBorders>
              <w:top w:val="nil"/>
              <w:left w:val="nil"/>
              <w:bottom w:val="nil"/>
              <w:right w:val="nil"/>
            </w:tcBorders>
            <w:shd w:val="clear" w:color="auto" w:fill="auto"/>
            <w:vAlign w:val="bottom"/>
          </w:tcPr>
          <w:p w14:paraId="1E016FB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0.002 </w:t>
            </w:r>
          </w:p>
        </w:tc>
      </w:tr>
      <w:tr w:rsidR="0083629F" w14:paraId="40804BF2" w14:textId="77777777" w:rsidTr="005E2E56">
        <w:tc>
          <w:tcPr>
            <w:tcW w:w="534" w:type="dxa"/>
            <w:tcBorders>
              <w:top w:val="nil"/>
              <w:left w:val="nil"/>
              <w:bottom w:val="nil"/>
              <w:right w:val="nil"/>
            </w:tcBorders>
            <w:shd w:val="clear" w:color="auto" w:fill="auto"/>
            <w:vAlign w:val="bottom"/>
          </w:tcPr>
          <w:p w14:paraId="02ECD77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30</w:t>
            </w:r>
          </w:p>
        </w:tc>
        <w:tc>
          <w:tcPr>
            <w:tcW w:w="992" w:type="dxa"/>
            <w:tcBorders>
              <w:top w:val="nil"/>
              <w:left w:val="nil"/>
              <w:bottom w:val="nil"/>
              <w:right w:val="nil"/>
            </w:tcBorders>
            <w:shd w:val="clear" w:color="auto" w:fill="auto"/>
            <w:vAlign w:val="bottom"/>
          </w:tcPr>
          <w:p w14:paraId="5313378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P54886</w:t>
            </w:r>
          </w:p>
        </w:tc>
        <w:tc>
          <w:tcPr>
            <w:tcW w:w="4678" w:type="dxa"/>
            <w:tcBorders>
              <w:top w:val="nil"/>
              <w:left w:val="nil"/>
              <w:bottom w:val="nil"/>
              <w:right w:val="nil"/>
            </w:tcBorders>
            <w:shd w:val="clear" w:color="auto" w:fill="auto"/>
            <w:vAlign w:val="bottom"/>
          </w:tcPr>
          <w:p w14:paraId="2346894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Delta-1-pyrroline-5-carboxylate synthase</w:t>
            </w:r>
          </w:p>
        </w:tc>
        <w:tc>
          <w:tcPr>
            <w:tcW w:w="1134" w:type="dxa"/>
            <w:tcBorders>
              <w:top w:val="nil"/>
              <w:left w:val="nil"/>
              <w:bottom w:val="nil"/>
              <w:right w:val="nil"/>
            </w:tcBorders>
            <w:shd w:val="clear" w:color="auto" w:fill="auto"/>
            <w:vAlign w:val="bottom"/>
          </w:tcPr>
          <w:p w14:paraId="640CE84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ALDH18A1</w:t>
            </w:r>
          </w:p>
        </w:tc>
        <w:tc>
          <w:tcPr>
            <w:tcW w:w="850" w:type="dxa"/>
            <w:tcBorders>
              <w:top w:val="nil"/>
              <w:left w:val="nil"/>
              <w:bottom w:val="nil"/>
              <w:right w:val="nil"/>
            </w:tcBorders>
            <w:shd w:val="clear" w:color="auto" w:fill="auto"/>
            <w:vAlign w:val="bottom"/>
          </w:tcPr>
          <w:p w14:paraId="5E376E7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87.301 </w:t>
            </w:r>
          </w:p>
        </w:tc>
        <w:tc>
          <w:tcPr>
            <w:tcW w:w="851" w:type="dxa"/>
            <w:tcBorders>
              <w:top w:val="nil"/>
              <w:left w:val="nil"/>
              <w:bottom w:val="nil"/>
              <w:right w:val="nil"/>
            </w:tcBorders>
            <w:shd w:val="clear" w:color="auto" w:fill="auto"/>
            <w:vAlign w:val="bottom"/>
          </w:tcPr>
          <w:p w14:paraId="0F969FE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2.371 </w:t>
            </w:r>
          </w:p>
        </w:tc>
        <w:tc>
          <w:tcPr>
            <w:tcW w:w="708" w:type="dxa"/>
            <w:tcBorders>
              <w:top w:val="nil"/>
              <w:left w:val="nil"/>
              <w:bottom w:val="nil"/>
              <w:right w:val="nil"/>
            </w:tcBorders>
            <w:shd w:val="clear" w:color="auto" w:fill="auto"/>
            <w:vAlign w:val="bottom"/>
          </w:tcPr>
          <w:p w14:paraId="2082443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58EC1DC8" w14:textId="77777777" w:rsidTr="005E2E56">
        <w:tc>
          <w:tcPr>
            <w:tcW w:w="534" w:type="dxa"/>
            <w:tcBorders>
              <w:top w:val="nil"/>
              <w:left w:val="nil"/>
              <w:bottom w:val="nil"/>
              <w:right w:val="nil"/>
            </w:tcBorders>
            <w:shd w:val="clear" w:color="auto" w:fill="auto"/>
            <w:vAlign w:val="bottom"/>
          </w:tcPr>
          <w:p w14:paraId="14EE6BD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lastRenderedPageBreak/>
              <w:t>31</w:t>
            </w:r>
          </w:p>
        </w:tc>
        <w:tc>
          <w:tcPr>
            <w:tcW w:w="992" w:type="dxa"/>
            <w:tcBorders>
              <w:top w:val="nil"/>
              <w:left w:val="nil"/>
              <w:bottom w:val="nil"/>
              <w:right w:val="nil"/>
            </w:tcBorders>
            <w:shd w:val="clear" w:color="auto" w:fill="auto"/>
            <w:vAlign w:val="bottom"/>
          </w:tcPr>
          <w:p w14:paraId="19AAEFC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Q9P013</w:t>
            </w:r>
          </w:p>
        </w:tc>
        <w:tc>
          <w:tcPr>
            <w:tcW w:w="4678" w:type="dxa"/>
            <w:tcBorders>
              <w:top w:val="nil"/>
              <w:left w:val="nil"/>
              <w:bottom w:val="nil"/>
              <w:right w:val="nil"/>
            </w:tcBorders>
            <w:shd w:val="clear" w:color="auto" w:fill="auto"/>
            <w:vAlign w:val="bottom"/>
          </w:tcPr>
          <w:p w14:paraId="4DBE016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Spliceosome-associated protein CWC15 homolog</w:t>
            </w:r>
          </w:p>
        </w:tc>
        <w:tc>
          <w:tcPr>
            <w:tcW w:w="1134" w:type="dxa"/>
            <w:tcBorders>
              <w:top w:val="nil"/>
              <w:left w:val="nil"/>
              <w:bottom w:val="nil"/>
              <w:right w:val="nil"/>
            </w:tcBorders>
            <w:shd w:val="clear" w:color="auto" w:fill="auto"/>
            <w:vAlign w:val="bottom"/>
          </w:tcPr>
          <w:p w14:paraId="0D49CC2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CWC15</w:t>
            </w:r>
          </w:p>
        </w:tc>
        <w:tc>
          <w:tcPr>
            <w:tcW w:w="850" w:type="dxa"/>
            <w:tcBorders>
              <w:top w:val="nil"/>
              <w:left w:val="nil"/>
              <w:bottom w:val="nil"/>
              <w:right w:val="nil"/>
            </w:tcBorders>
            <w:shd w:val="clear" w:color="auto" w:fill="auto"/>
            <w:vAlign w:val="bottom"/>
          </w:tcPr>
          <w:p w14:paraId="6328C86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26.624 </w:t>
            </w:r>
          </w:p>
        </w:tc>
        <w:tc>
          <w:tcPr>
            <w:tcW w:w="851" w:type="dxa"/>
            <w:tcBorders>
              <w:top w:val="nil"/>
              <w:left w:val="nil"/>
              <w:bottom w:val="nil"/>
              <w:right w:val="nil"/>
            </w:tcBorders>
            <w:shd w:val="clear" w:color="auto" w:fill="auto"/>
            <w:vAlign w:val="bottom"/>
          </w:tcPr>
          <w:p w14:paraId="2E9E17E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2.369 </w:t>
            </w:r>
          </w:p>
        </w:tc>
        <w:tc>
          <w:tcPr>
            <w:tcW w:w="708" w:type="dxa"/>
            <w:tcBorders>
              <w:top w:val="nil"/>
              <w:left w:val="nil"/>
              <w:bottom w:val="nil"/>
              <w:right w:val="nil"/>
            </w:tcBorders>
            <w:shd w:val="clear" w:color="auto" w:fill="auto"/>
            <w:vAlign w:val="bottom"/>
          </w:tcPr>
          <w:p w14:paraId="0206C62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248DEE4A" w14:textId="77777777" w:rsidTr="005E2E56">
        <w:tc>
          <w:tcPr>
            <w:tcW w:w="534" w:type="dxa"/>
            <w:tcBorders>
              <w:top w:val="nil"/>
              <w:left w:val="nil"/>
              <w:bottom w:val="nil"/>
              <w:right w:val="nil"/>
            </w:tcBorders>
            <w:shd w:val="clear" w:color="auto" w:fill="auto"/>
            <w:vAlign w:val="bottom"/>
          </w:tcPr>
          <w:p w14:paraId="753F5F2B"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32</w:t>
            </w:r>
          </w:p>
        </w:tc>
        <w:tc>
          <w:tcPr>
            <w:tcW w:w="992" w:type="dxa"/>
            <w:tcBorders>
              <w:top w:val="nil"/>
              <w:left w:val="nil"/>
              <w:bottom w:val="nil"/>
              <w:right w:val="nil"/>
            </w:tcBorders>
            <w:shd w:val="clear" w:color="auto" w:fill="auto"/>
            <w:vAlign w:val="bottom"/>
          </w:tcPr>
          <w:p w14:paraId="1B32D97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P52272</w:t>
            </w:r>
          </w:p>
        </w:tc>
        <w:tc>
          <w:tcPr>
            <w:tcW w:w="4678" w:type="dxa"/>
            <w:tcBorders>
              <w:top w:val="nil"/>
              <w:left w:val="nil"/>
              <w:bottom w:val="nil"/>
              <w:right w:val="nil"/>
            </w:tcBorders>
            <w:shd w:val="clear" w:color="auto" w:fill="auto"/>
            <w:vAlign w:val="bottom"/>
          </w:tcPr>
          <w:p w14:paraId="08CDE3A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Heterogeneous nuclear ribonucleoprotein M</w:t>
            </w:r>
          </w:p>
        </w:tc>
        <w:tc>
          <w:tcPr>
            <w:tcW w:w="1134" w:type="dxa"/>
            <w:tcBorders>
              <w:top w:val="nil"/>
              <w:left w:val="nil"/>
              <w:bottom w:val="nil"/>
              <w:right w:val="nil"/>
            </w:tcBorders>
            <w:shd w:val="clear" w:color="auto" w:fill="auto"/>
            <w:vAlign w:val="bottom"/>
          </w:tcPr>
          <w:p w14:paraId="5DA4533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HNRNPM</w:t>
            </w:r>
          </w:p>
        </w:tc>
        <w:tc>
          <w:tcPr>
            <w:tcW w:w="850" w:type="dxa"/>
            <w:tcBorders>
              <w:top w:val="nil"/>
              <w:left w:val="nil"/>
              <w:bottom w:val="nil"/>
              <w:right w:val="nil"/>
            </w:tcBorders>
            <w:shd w:val="clear" w:color="auto" w:fill="auto"/>
            <w:vAlign w:val="bottom"/>
          </w:tcPr>
          <w:p w14:paraId="0418557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77.515 </w:t>
            </w:r>
          </w:p>
        </w:tc>
        <w:tc>
          <w:tcPr>
            <w:tcW w:w="851" w:type="dxa"/>
            <w:tcBorders>
              <w:top w:val="nil"/>
              <w:left w:val="nil"/>
              <w:bottom w:val="nil"/>
              <w:right w:val="nil"/>
            </w:tcBorders>
            <w:shd w:val="clear" w:color="auto" w:fill="auto"/>
            <w:vAlign w:val="bottom"/>
          </w:tcPr>
          <w:p w14:paraId="3494A2A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2.264 </w:t>
            </w:r>
          </w:p>
        </w:tc>
        <w:tc>
          <w:tcPr>
            <w:tcW w:w="708" w:type="dxa"/>
            <w:tcBorders>
              <w:top w:val="nil"/>
              <w:left w:val="nil"/>
              <w:bottom w:val="nil"/>
              <w:right w:val="nil"/>
            </w:tcBorders>
            <w:shd w:val="clear" w:color="auto" w:fill="auto"/>
            <w:vAlign w:val="bottom"/>
          </w:tcPr>
          <w:p w14:paraId="4531DA3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0.014 </w:t>
            </w:r>
          </w:p>
        </w:tc>
      </w:tr>
      <w:tr w:rsidR="0083629F" w14:paraId="0BFE219F" w14:textId="77777777" w:rsidTr="005E2E56">
        <w:tc>
          <w:tcPr>
            <w:tcW w:w="534" w:type="dxa"/>
            <w:tcBorders>
              <w:top w:val="nil"/>
              <w:left w:val="nil"/>
              <w:bottom w:val="nil"/>
              <w:right w:val="nil"/>
            </w:tcBorders>
            <w:shd w:val="clear" w:color="auto" w:fill="auto"/>
            <w:vAlign w:val="bottom"/>
          </w:tcPr>
          <w:p w14:paraId="73FB531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33</w:t>
            </w:r>
          </w:p>
        </w:tc>
        <w:tc>
          <w:tcPr>
            <w:tcW w:w="992" w:type="dxa"/>
            <w:tcBorders>
              <w:top w:val="nil"/>
              <w:left w:val="nil"/>
              <w:bottom w:val="nil"/>
              <w:right w:val="nil"/>
            </w:tcBorders>
            <w:shd w:val="clear" w:color="auto" w:fill="auto"/>
            <w:vAlign w:val="bottom"/>
          </w:tcPr>
          <w:p w14:paraId="0BAF7AC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O00116</w:t>
            </w:r>
          </w:p>
        </w:tc>
        <w:tc>
          <w:tcPr>
            <w:tcW w:w="4678" w:type="dxa"/>
            <w:tcBorders>
              <w:top w:val="nil"/>
              <w:left w:val="nil"/>
              <w:bottom w:val="nil"/>
              <w:right w:val="nil"/>
            </w:tcBorders>
            <w:shd w:val="clear" w:color="auto" w:fill="auto"/>
            <w:vAlign w:val="bottom"/>
          </w:tcPr>
          <w:p w14:paraId="660569C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Alkyldihydroxyacetonephosphate synthase, peroxisomal</w:t>
            </w:r>
          </w:p>
        </w:tc>
        <w:tc>
          <w:tcPr>
            <w:tcW w:w="1134" w:type="dxa"/>
            <w:tcBorders>
              <w:top w:val="nil"/>
              <w:left w:val="nil"/>
              <w:bottom w:val="nil"/>
              <w:right w:val="nil"/>
            </w:tcBorders>
            <w:shd w:val="clear" w:color="auto" w:fill="auto"/>
            <w:vAlign w:val="bottom"/>
          </w:tcPr>
          <w:p w14:paraId="78B7B01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AGPS</w:t>
            </w:r>
          </w:p>
        </w:tc>
        <w:tc>
          <w:tcPr>
            <w:tcW w:w="850" w:type="dxa"/>
            <w:tcBorders>
              <w:top w:val="nil"/>
              <w:left w:val="nil"/>
              <w:bottom w:val="nil"/>
              <w:right w:val="nil"/>
            </w:tcBorders>
            <w:shd w:val="clear" w:color="auto" w:fill="auto"/>
            <w:vAlign w:val="bottom"/>
          </w:tcPr>
          <w:p w14:paraId="39EB300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72.911 </w:t>
            </w:r>
          </w:p>
        </w:tc>
        <w:tc>
          <w:tcPr>
            <w:tcW w:w="851" w:type="dxa"/>
            <w:tcBorders>
              <w:top w:val="nil"/>
              <w:left w:val="nil"/>
              <w:bottom w:val="nil"/>
              <w:right w:val="nil"/>
            </w:tcBorders>
            <w:shd w:val="clear" w:color="auto" w:fill="auto"/>
            <w:vAlign w:val="bottom"/>
          </w:tcPr>
          <w:p w14:paraId="0E9F70D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2.256 </w:t>
            </w:r>
          </w:p>
        </w:tc>
        <w:tc>
          <w:tcPr>
            <w:tcW w:w="708" w:type="dxa"/>
            <w:tcBorders>
              <w:top w:val="nil"/>
              <w:left w:val="nil"/>
              <w:bottom w:val="nil"/>
              <w:right w:val="nil"/>
            </w:tcBorders>
            <w:shd w:val="clear" w:color="auto" w:fill="auto"/>
            <w:vAlign w:val="bottom"/>
          </w:tcPr>
          <w:p w14:paraId="15B997B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0.049 </w:t>
            </w:r>
          </w:p>
        </w:tc>
      </w:tr>
      <w:tr w:rsidR="0083629F" w14:paraId="4D3CD063" w14:textId="77777777" w:rsidTr="005E2E56">
        <w:tc>
          <w:tcPr>
            <w:tcW w:w="534" w:type="dxa"/>
            <w:tcBorders>
              <w:top w:val="nil"/>
              <w:left w:val="nil"/>
              <w:bottom w:val="nil"/>
              <w:right w:val="nil"/>
            </w:tcBorders>
            <w:shd w:val="clear" w:color="auto" w:fill="auto"/>
            <w:vAlign w:val="bottom"/>
          </w:tcPr>
          <w:p w14:paraId="2F5C97F2"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34</w:t>
            </w:r>
          </w:p>
        </w:tc>
        <w:tc>
          <w:tcPr>
            <w:tcW w:w="992" w:type="dxa"/>
            <w:tcBorders>
              <w:top w:val="nil"/>
              <w:left w:val="nil"/>
              <w:bottom w:val="nil"/>
              <w:right w:val="nil"/>
            </w:tcBorders>
            <w:shd w:val="clear" w:color="auto" w:fill="auto"/>
            <w:vAlign w:val="bottom"/>
          </w:tcPr>
          <w:p w14:paraId="0E3DE7D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P22695</w:t>
            </w:r>
          </w:p>
        </w:tc>
        <w:tc>
          <w:tcPr>
            <w:tcW w:w="4678" w:type="dxa"/>
            <w:tcBorders>
              <w:top w:val="nil"/>
              <w:left w:val="nil"/>
              <w:bottom w:val="nil"/>
              <w:right w:val="nil"/>
            </w:tcBorders>
            <w:shd w:val="clear" w:color="auto" w:fill="auto"/>
            <w:vAlign w:val="bottom"/>
          </w:tcPr>
          <w:p w14:paraId="77F33302"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Mitochondrial cytochrome b-c1 complex subunit 2</w:t>
            </w:r>
          </w:p>
        </w:tc>
        <w:tc>
          <w:tcPr>
            <w:tcW w:w="1134" w:type="dxa"/>
            <w:tcBorders>
              <w:top w:val="nil"/>
              <w:left w:val="nil"/>
              <w:bottom w:val="nil"/>
              <w:right w:val="nil"/>
            </w:tcBorders>
            <w:shd w:val="clear" w:color="auto" w:fill="auto"/>
            <w:vAlign w:val="bottom"/>
          </w:tcPr>
          <w:p w14:paraId="47F8DE1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UQCRC2</w:t>
            </w:r>
          </w:p>
        </w:tc>
        <w:tc>
          <w:tcPr>
            <w:tcW w:w="850" w:type="dxa"/>
            <w:tcBorders>
              <w:top w:val="nil"/>
              <w:left w:val="nil"/>
              <w:bottom w:val="nil"/>
              <w:right w:val="nil"/>
            </w:tcBorders>
            <w:shd w:val="clear" w:color="auto" w:fill="auto"/>
            <w:vAlign w:val="bottom"/>
          </w:tcPr>
          <w:p w14:paraId="316E119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48.442 </w:t>
            </w:r>
          </w:p>
        </w:tc>
        <w:tc>
          <w:tcPr>
            <w:tcW w:w="851" w:type="dxa"/>
            <w:tcBorders>
              <w:top w:val="nil"/>
              <w:left w:val="nil"/>
              <w:bottom w:val="nil"/>
              <w:right w:val="nil"/>
            </w:tcBorders>
            <w:shd w:val="clear" w:color="auto" w:fill="auto"/>
            <w:vAlign w:val="bottom"/>
          </w:tcPr>
          <w:p w14:paraId="66A6C9B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2.246 </w:t>
            </w:r>
          </w:p>
        </w:tc>
        <w:tc>
          <w:tcPr>
            <w:tcW w:w="708" w:type="dxa"/>
            <w:tcBorders>
              <w:top w:val="nil"/>
              <w:left w:val="nil"/>
              <w:bottom w:val="nil"/>
              <w:right w:val="nil"/>
            </w:tcBorders>
            <w:shd w:val="clear" w:color="auto" w:fill="auto"/>
            <w:vAlign w:val="bottom"/>
          </w:tcPr>
          <w:p w14:paraId="279654B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0.032 </w:t>
            </w:r>
          </w:p>
        </w:tc>
      </w:tr>
      <w:tr w:rsidR="0083629F" w14:paraId="45E1E79F" w14:textId="77777777" w:rsidTr="005E2E56">
        <w:tc>
          <w:tcPr>
            <w:tcW w:w="534" w:type="dxa"/>
            <w:tcBorders>
              <w:top w:val="nil"/>
              <w:left w:val="nil"/>
              <w:bottom w:val="nil"/>
              <w:right w:val="nil"/>
            </w:tcBorders>
            <w:shd w:val="clear" w:color="auto" w:fill="auto"/>
            <w:vAlign w:val="bottom"/>
          </w:tcPr>
          <w:p w14:paraId="311352F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35</w:t>
            </w:r>
          </w:p>
        </w:tc>
        <w:tc>
          <w:tcPr>
            <w:tcW w:w="992" w:type="dxa"/>
            <w:tcBorders>
              <w:top w:val="nil"/>
              <w:left w:val="nil"/>
              <w:bottom w:val="nil"/>
              <w:right w:val="nil"/>
            </w:tcBorders>
            <w:shd w:val="clear" w:color="auto" w:fill="auto"/>
            <w:vAlign w:val="bottom"/>
          </w:tcPr>
          <w:p w14:paraId="4D63726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Q92769</w:t>
            </w:r>
          </w:p>
        </w:tc>
        <w:tc>
          <w:tcPr>
            <w:tcW w:w="4678" w:type="dxa"/>
            <w:tcBorders>
              <w:top w:val="nil"/>
              <w:left w:val="nil"/>
              <w:bottom w:val="nil"/>
              <w:right w:val="nil"/>
            </w:tcBorders>
            <w:shd w:val="clear" w:color="auto" w:fill="auto"/>
            <w:vAlign w:val="bottom"/>
          </w:tcPr>
          <w:p w14:paraId="7B289F9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Histone deacetylase 2</w:t>
            </w:r>
          </w:p>
        </w:tc>
        <w:tc>
          <w:tcPr>
            <w:tcW w:w="1134" w:type="dxa"/>
            <w:tcBorders>
              <w:top w:val="nil"/>
              <w:left w:val="nil"/>
              <w:bottom w:val="nil"/>
              <w:right w:val="nil"/>
            </w:tcBorders>
            <w:shd w:val="clear" w:color="auto" w:fill="auto"/>
            <w:vAlign w:val="bottom"/>
          </w:tcPr>
          <w:p w14:paraId="60809E8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HDAC2</w:t>
            </w:r>
          </w:p>
        </w:tc>
        <w:tc>
          <w:tcPr>
            <w:tcW w:w="850" w:type="dxa"/>
            <w:tcBorders>
              <w:top w:val="nil"/>
              <w:left w:val="nil"/>
              <w:bottom w:val="nil"/>
              <w:right w:val="nil"/>
            </w:tcBorders>
            <w:shd w:val="clear" w:color="auto" w:fill="auto"/>
            <w:vAlign w:val="bottom"/>
          </w:tcPr>
          <w:p w14:paraId="414EA65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55.364 </w:t>
            </w:r>
          </w:p>
        </w:tc>
        <w:tc>
          <w:tcPr>
            <w:tcW w:w="851" w:type="dxa"/>
            <w:tcBorders>
              <w:top w:val="nil"/>
              <w:left w:val="nil"/>
              <w:bottom w:val="nil"/>
              <w:right w:val="nil"/>
            </w:tcBorders>
            <w:shd w:val="clear" w:color="auto" w:fill="auto"/>
            <w:vAlign w:val="bottom"/>
          </w:tcPr>
          <w:p w14:paraId="015036C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2.187 </w:t>
            </w:r>
          </w:p>
        </w:tc>
        <w:tc>
          <w:tcPr>
            <w:tcW w:w="708" w:type="dxa"/>
            <w:tcBorders>
              <w:top w:val="nil"/>
              <w:left w:val="nil"/>
              <w:bottom w:val="nil"/>
              <w:right w:val="nil"/>
            </w:tcBorders>
            <w:shd w:val="clear" w:color="auto" w:fill="auto"/>
            <w:vAlign w:val="bottom"/>
          </w:tcPr>
          <w:p w14:paraId="7D51CAE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0.027 </w:t>
            </w:r>
          </w:p>
        </w:tc>
      </w:tr>
      <w:tr w:rsidR="0083629F" w14:paraId="6C70DE55" w14:textId="77777777" w:rsidTr="005E2E56">
        <w:tc>
          <w:tcPr>
            <w:tcW w:w="534" w:type="dxa"/>
            <w:tcBorders>
              <w:top w:val="nil"/>
              <w:left w:val="nil"/>
              <w:bottom w:val="nil"/>
              <w:right w:val="nil"/>
            </w:tcBorders>
            <w:shd w:val="clear" w:color="auto" w:fill="auto"/>
            <w:vAlign w:val="bottom"/>
          </w:tcPr>
          <w:p w14:paraId="067F8CC4"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36</w:t>
            </w:r>
          </w:p>
        </w:tc>
        <w:tc>
          <w:tcPr>
            <w:tcW w:w="992" w:type="dxa"/>
            <w:tcBorders>
              <w:top w:val="nil"/>
              <w:left w:val="nil"/>
              <w:bottom w:val="nil"/>
              <w:right w:val="nil"/>
            </w:tcBorders>
            <w:shd w:val="clear" w:color="auto" w:fill="auto"/>
            <w:vAlign w:val="bottom"/>
          </w:tcPr>
          <w:p w14:paraId="6647F20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O15042</w:t>
            </w:r>
          </w:p>
        </w:tc>
        <w:tc>
          <w:tcPr>
            <w:tcW w:w="4678" w:type="dxa"/>
            <w:tcBorders>
              <w:top w:val="nil"/>
              <w:left w:val="nil"/>
              <w:bottom w:val="nil"/>
              <w:right w:val="nil"/>
            </w:tcBorders>
            <w:shd w:val="clear" w:color="auto" w:fill="auto"/>
            <w:vAlign w:val="bottom"/>
          </w:tcPr>
          <w:p w14:paraId="711DB50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U2 snRNP-associated SURP motif-containing protein</w:t>
            </w:r>
          </w:p>
        </w:tc>
        <w:tc>
          <w:tcPr>
            <w:tcW w:w="1134" w:type="dxa"/>
            <w:tcBorders>
              <w:top w:val="nil"/>
              <w:left w:val="nil"/>
              <w:bottom w:val="nil"/>
              <w:right w:val="nil"/>
            </w:tcBorders>
            <w:shd w:val="clear" w:color="auto" w:fill="auto"/>
            <w:vAlign w:val="bottom"/>
          </w:tcPr>
          <w:p w14:paraId="1BB8069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U2SURP</w:t>
            </w:r>
          </w:p>
        </w:tc>
        <w:tc>
          <w:tcPr>
            <w:tcW w:w="850" w:type="dxa"/>
            <w:tcBorders>
              <w:top w:val="nil"/>
              <w:left w:val="nil"/>
              <w:bottom w:val="nil"/>
              <w:right w:val="nil"/>
            </w:tcBorders>
            <w:shd w:val="clear" w:color="auto" w:fill="auto"/>
            <w:vAlign w:val="bottom"/>
          </w:tcPr>
          <w:p w14:paraId="7DE0EE4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118.290 </w:t>
            </w:r>
          </w:p>
        </w:tc>
        <w:tc>
          <w:tcPr>
            <w:tcW w:w="851" w:type="dxa"/>
            <w:tcBorders>
              <w:top w:val="nil"/>
              <w:left w:val="nil"/>
              <w:bottom w:val="nil"/>
              <w:right w:val="nil"/>
            </w:tcBorders>
            <w:shd w:val="clear" w:color="auto" w:fill="auto"/>
            <w:vAlign w:val="bottom"/>
          </w:tcPr>
          <w:p w14:paraId="3921C81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2.187 </w:t>
            </w:r>
          </w:p>
        </w:tc>
        <w:tc>
          <w:tcPr>
            <w:tcW w:w="708" w:type="dxa"/>
            <w:tcBorders>
              <w:top w:val="nil"/>
              <w:left w:val="nil"/>
              <w:bottom w:val="nil"/>
              <w:right w:val="nil"/>
            </w:tcBorders>
            <w:shd w:val="clear" w:color="auto" w:fill="auto"/>
            <w:vAlign w:val="bottom"/>
          </w:tcPr>
          <w:p w14:paraId="60064AC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0.007 </w:t>
            </w:r>
          </w:p>
        </w:tc>
      </w:tr>
      <w:tr w:rsidR="0083629F" w14:paraId="474656D2" w14:textId="77777777" w:rsidTr="005E2E56">
        <w:tc>
          <w:tcPr>
            <w:tcW w:w="534" w:type="dxa"/>
            <w:tcBorders>
              <w:top w:val="nil"/>
              <w:left w:val="nil"/>
              <w:bottom w:val="nil"/>
              <w:right w:val="nil"/>
            </w:tcBorders>
            <w:shd w:val="clear" w:color="auto" w:fill="auto"/>
            <w:vAlign w:val="bottom"/>
          </w:tcPr>
          <w:p w14:paraId="410E5BB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37</w:t>
            </w:r>
          </w:p>
        </w:tc>
        <w:tc>
          <w:tcPr>
            <w:tcW w:w="992" w:type="dxa"/>
            <w:tcBorders>
              <w:top w:val="nil"/>
              <w:left w:val="nil"/>
              <w:bottom w:val="nil"/>
              <w:right w:val="nil"/>
            </w:tcBorders>
            <w:shd w:val="clear" w:color="auto" w:fill="auto"/>
            <w:vAlign w:val="bottom"/>
          </w:tcPr>
          <w:p w14:paraId="5EE23B0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P23219</w:t>
            </w:r>
          </w:p>
        </w:tc>
        <w:tc>
          <w:tcPr>
            <w:tcW w:w="4678" w:type="dxa"/>
            <w:tcBorders>
              <w:top w:val="nil"/>
              <w:left w:val="nil"/>
              <w:bottom w:val="nil"/>
              <w:right w:val="nil"/>
            </w:tcBorders>
            <w:shd w:val="clear" w:color="auto" w:fill="auto"/>
            <w:vAlign w:val="bottom"/>
          </w:tcPr>
          <w:p w14:paraId="28002FF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Prostaglandin G/H synthase 1</w:t>
            </w:r>
          </w:p>
        </w:tc>
        <w:tc>
          <w:tcPr>
            <w:tcW w:w="1134" w:type="dxa"/>
            <w:tcBorders>
              <w:top w:val="nil"/>
              <w:left w:val="nil"/>
              <w:bottom w:val="nil"/>
              <w:right w:val="nil"/>
            </w:tcBorders>
            <w:shd w:val="clear" w:color="auto" w:fill="auto"/>
            <w:vAlign w:val="bottom"/>
          </w:tcPr>
          <w:p w14:paraId="2A3C490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PTGS1</w:t>
            </w:r>
          </w:p>
        </w:tc>
        <w:tc>
          <w:tcPr>
            <w:tcW w:w="850" w:type="dxa"/>
            <w:tcBorders>
              <w:top w:val="nil"/>
              <w:left w:val="nil"/>
              <w:bottom w:val="nil"/>
              <w:right w:val="nil"/>
            </w:tcBorders>
            <w:shd w:val="clear" w:color="auto" w:fill="auto"/>
            <w:vAlign w:val="bottom"/>
          </w:tcPr>
          <w:p w14:paraId="65CA83E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68.686 </w:t>
            </w:r>
          </w:p>
        </w:tc>
        <w:tc>
          <w:tcPr>
            <w:tcW w:w="851" w:type="dxa"/>
            <w:tcBorders>
              <w:top w:val="nil"/>
              <w:left w:val="nil"/>
              <w:bottom w:val="nil"/>
              <w:right w:val="nil"/>
            </w:tcBorders>
            <w:shd w:val="clear" w:color="auto" w:fill="auto"/>
            <w:vAlign w:val="bottom"/>
          </w:tcPr>
          <w:p w14:paraId="253255F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2.185 </w:t>
            </w:r>
          </w:p>
        </w:tc>
        <w:tc>
          <w:tcPr>
            <w:tcW w:w="708" w:type="dxa"/>
            <w:tcBorders>
              <w:top w:val="nil"/>
              <w:left w:val="nil"/>
              <w:bottom w:val="nil"/>
              <w:right w:val="nil"/>
            </w:tcBorders>
            <w:shd w:val="clear" w:color="auto" w:fill="auto"/>
            <w:vAlign w:val="bottom"/>
          </w:tcPr>
          <w:p w14:paraId="1719791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0.024 </w:t>
            </w:r>
          </w:p>
        </w:tc>
      </w:tr>
      <w:tr w:rsidR="0083629F" w14:paraId="20D6A9EE" w14:textId="77777777" w:rsidTr="005E2E56">
        <w:tc>
          <w:tcPr>
            <w:tcW w:w="534" w:type="dxa"/>
            <w:tcBorders>
              <w:top w:val="nil"/>
              <w:left w:val="nil"/>
              <w:bottom w:val="nil"/>
              <w:right w:val="nil"/>
            </w:tcBorders>
            <w:shd w:val="clear" w:color="auto" w:fill="auto"/>
            <w:vAlign w:val="bottom"/>
          </w:tcPr>
          <w:p w14:paraId="707D815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38</w:t>
            </w:r>
          </w:p>
        </w:tc>
        <w:tc>
          <w:tcPr>
            <w:tcW w:w="992" w:type="dxa"/>
            <w:tcBorders>
              <w:top w:val="nil"/>
              <w:left w:val="nil"/>
              <w:bottom w:val="nil"/>
              <w:right w:val="nil"/>
            </w:tcBorders>
            <w:shd w:val="clear" w:color="auto" w:fill="auto"/>
            <w:vAlign w:val="bottom"/>
          </w:tcPr>
          <w:p w14:paraId="19D8CD2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O95831</w:t>
            </w:r>
          </w:p>
        </w:tc>
        <w:tc>
          <w:tcPr>
            <w:tcW w:w="4678" w:type="dxa"/>
            <w:tcBorders>
              <w:top w:val="nil"/>
              <w:left w:val="nil"/>
              <w:bottom w:val="nil"/>
              <w:right w:val="nil"/>
            </w:tcBorders>
            <w:shd w:val="clear" w:color="auto" w:fill="auto"/>
            <w:vAlign w:val="bottom"/>
          </w:tcPr>
          <w:p w14:paraId="2D42976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Apoptosis-inducing factor 1, mitochondrial</w:t>
            </w:r>
          </w:p>
        </w:tc>
        <w:tc>
          <w:tcPr>
            <w:tcW w:w="1134" w:type="dxa"/>
            <w:tcBorders>
              <w:top w:val="nil"/>
              <w:left w:val="nil"/>
              <w:bottom w:val="nil"/>
              <w:right w:val="nil"/>
            </w:tcBorders>
            <w:shd w:val="clear" w:color="auto" w:fill="auto"/>
            <w:vAlign w:val="bottom"/>
          </w:tcPr>
          <w:p w14:paraId="6EB6FC2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AIFM1</w:t>
            </w:r>
          </w:p>
        </w:tc>
        <w:tc>
          <w:tcPr>
            <w:tcW w:w="850" w:type="dxa"/>
            <w:tcBorders>
              <w:top w:val="nil"/>
              <w:left w:val="nil"/>
              <w:bottom w:val="nil"/>
              <w:right w:val="nil"/>
            </w:tcBorders>
            <w:shd w:val="clear" w:color="auto" w:fill="auto"/>
            <w:vAlign w:val="bottom"/>
          </w:tcPr>
          <w:p w14:paraId="7CF4EED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66.900 </w:t>
            </w:r>
          </w:p>
        </w:tc>
        <w:tc>
          <w:tcPr>
            <w:tcW w:w="851" w:type="dxa"/>
            <w:tcBorders>
              <w:top w:val="nil"/>
              <w:left w:val="nil"/>
              <w:bottom w:val="nil"/>
              <w:right w:val="nil"/>
            </w:tcBorders>
            <w:shd w:val="clear" w:color="auto" w:fill="auto"/>
            <w:vAlign w:val="bottom"/>
          </w:tcPr>
          <w:p w14:paraId="5B7B734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2.177 </w:t>
            </w:r>
          </w:p>
        </w:tc>
        <w:tc>
          <w:tcPr>
            <w:tcW w:w="708" w:type="dxa"/>
            <w:tcBorders>
              <w:top w:val="nil"/>
              <w:left w:val="nil"/>
              <w:bottom w:val="nil"/>
              <w:right w:val="nil"/>
            </w:tcBorders>
            <w:shd w:val="clear" w:color="auto" w:fill="auto"/>
            <w:vAlign w:val="bottom"/>
          </w:tcPr>
          <w:p w14:paraId="2A01C45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3A8899E0" w14:textId="77777777" w:rsidTr="005E2E56">
        <w:tc>
          <w:tcPr>
            <w:tcW w:w="534" w:type="dxa"/>
            <w:tcBorders>
              <w:top w:val="nil"/>
              <w:left w:val="nil"/>
              <w:bottom w:val="nil"/>
              <w:right w:val="nil"/>
            </w:tcBorders>
            <w:shd w:val="clear" w:color="auto" w:fill="auto"/>
            <w:vAlign w:val="bottom"/>
          </w:tcPr>
          <w:p w14:paraId="6641E540"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39</w:t>
            </w:r>
          </w:p>
        </w:tc>
        <w:tc>
          <w:tcPr>
            <w:tcW w:w="992" w:type="dxa"/>
            <w:tcBorders>
              <w:top w:val="nil"/>
              <w:left w:val="nil"/>
              <w:bottom w:val="nil"/>
              <w:right w:val="nil"/>
            </w:tcBorders>
            <w:shd w:val="clear" w:color="auto" w:fill="auto"/>
            <w:vAlign w:val="bottom"/>
          </w:tcPr>
          <w:p w14:paraId="0904C7A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Q6P2Q9</w:t>
            </w:r>
          </w:p>
        </w:tc>
        <w:tc>
          <w:tcPr>
            <w:tcW w:w="4678" w:type="dxa"/>
            <w:tcBorders>
              <w:top w:val="nil"/>
              <w:left w:val="nil"/>
              <w:bottom w:val="nil"/>
              <w:right w:val="nil"/>
            </w:tcBorders>
            <w:shd w:val="clear" w:color="auto" w:fill="auto"/>
            <w:vAlign w:val="bottom"/>
          </w:tcPr>
          <w:p w14:paraId="176B3D3D"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Pre-mRNA-processing-splicing factor 8</w:t>
            </w:r>
          </w:p>
        </w:tc>
        <w:tc>
          <w:tcPr>
            <w:tcW w:w="1134" w:type="dxa"/>
            <w:tcBorders>
              <w:top w:val="nil"/>
              <w:left w:val="nil"/>
              <w:bottom w:val="nil"/>
              <w:right w:val="nil"/>
            </w:tcBorders>
            <w:shd w:val="clear" w:color="auto" w:fill="auto"/>
            <w:vAlign w:val="bottom"/>
          </w:tcPr>
          <w:p w14:paraId="0819072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PRPF8</w:t>
            </w:r>
          </w:p>
        </w:tc>
        <w:tc>
          <w:tcPr>
            <w:tcW w:w="850" w:type="dxa"/>
            <w:tcBorders>
              <w:top w:val="nil"/>
              <w:left w:val="nil"/>
              <w:bottom w:val="nil"/>
              <w:right w:val="nil"/>
            </w:tcBorders>
            <w:shd w:val="clear" w:color="auto" w:fill="auto"/>
            <w:vAlign w:val="bottom"/>
          </w:tcPr>
          <w:p w14:paraId="433453A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273.600 </w:t>
            </w:r>
          </w:p>
        </w:tc>
        <w:tc>
          <w:tcPr>
            <w:tcW w:w="851" w:type="dxa"/>
            <w:tcBorders>
              <w:top w:val="nil"/>
              <w:left w:val="nil"/>
              <w:bottom w:val="nil"/>
              <w:right w:val="nil"/>
            </w:tcBorders>
            <w:shd w:val="clear" w:color="auto" w:fill="auto"/>
            <w:vAlign w:val="bottom"/>
          </w:tcPr>
          <w:p w14:paraId="4979605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2.168 </w:t>
            </w:r>
          </w:p>
        </w:tc>
        <w:tc>
          <w:tcPr>
            <w:tcW w:w="708" w:type="dxa"/>
            <w:tcBorders>
              <w:top w:val="nil"/>
              <w:left w:val="nil"/>
              <w:bottom w:val="nil"/>
              <w:right w:val="nil"/>
            </w:tcBorders>
            <w:shd w:val="clear" w:color="auto" w:fill="auto"/>
            <w:vAlign w:val="bottom"/>
          </w:tcPr>
          <w:p w14:paraId="5071D86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0.009 </w:t>
            </w:r>
          </w:p>
        </w:tc>
      </w:tr>
      <w:tr w:rsidR="0083629F" w14:paraId="17841875" w14:textId="77777777" w:rsidTr="005E2E56">
        <w:tc>
          <w:tcPr>
            <w:tcW w:w="534" w:type="dxa"/>
            <w:tcBorders>
              <w:top w:val="nil"/>
              <w:left w:val="nil"/>
              <w:bottom w:val="nil"/>
              <w:right w:val="nil"/>
            </w:tcBorders>
            <w:shd w:val="clear" w:color="auto" w:fill="auto"/>
            <w:vAlign w:val="bottom"/>
          </w:tcPr>
          <w:p w14:paraId="2583FCC5"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40</w:t>
            </w:r>
          </w:p>
        </w:tc>
        <w:tc>
          <w:tcPr>
            <w:tcW w:w="992" w:type="dxa"/>
            <w:tcBorders>
              <w:top w:val="nil"/>
              <w:left w:val="nil"/>
              <w:bottom w:val="nil"/>
              <w:right w:val="nil"/>
            </w:tcBorders>
            <w:shd w:val="clear" w:color="auto" w:fill="auto"/>
            <w:vAlign w:val="bottom"/>
          </w:tcPr>
          <w:p w14:paraId="5384D59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Q03252</w:t>
            </w:r>
          </w:p>
        </w:tc>
        <w:tc>
          <w:tcPr>
            <w:tcW w:w="4678" w:type="dxa"/>
            <w:tcBorders>
              <w:top w:val="nil"/>
              <w:left w:val="nil"/>
              <w:bottom w:val="nil"/>
              <w:right w:val="nil"/>
            </w:tcBorders>
            <w:shd w:val="clear" w:color="auto" w:fill="auto"/>
            <w:vAlign w:val="bottom"/>
          </w:tcPr>
          <w:p w14:paraId="2A034C1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Lamin-B2</w:t>
            </w:r>
          </w:p>
        </w:tc>
        <w:tc>
          <w:tcPr>
            <w:tcW w:w="1134" w:type="dxa"/>
            <w:tcBorders>
              <w:top w:val="nil"/>
              <w:left w:val="nil"/>
              <w:bottom w:val="nil"/>
              <w:right w:val="nil"/>
            </w:tcBorders>
            <w:shd w:val="clear" w:color="auto" w:fill="auto"/>
            <w:vAlign w:val="bottom"/>
          </w:tcPr>
          <w:p w14:paraId="5B8ACB5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LMNB2</w:t>
            </w:r>
          </w:p>
        </w:tc>
        <w:tc>
          <w:tcPr>
            <w:tcW w:w="850" w:type="dxa"/>
            <w:tcBorders>
              <w:top w:val="nil"/>
              <w:left w:val="nil"/>
              <w:bottom w:val="nil"/>
              <w:right w:val="nil"/>
            </w:tcBorders>
            <w:shd w:val="clear" w:color="auto" w:fill="auto"/>
            <w:vAlign w:val="bottom"/>
          </w:tcPr>
          <w:p w14:paraId="76A7E9A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69.948 </w:t>
            </w:r>
          </w:p>
        </w:tc>
        <w:tc>
          <w:tcPr>
            <w:tcW w:w="851" w:type="dxa"/>
            <w:tcBorders>
              <w:top w:val="nil"/>
              <w:left w:val="nil"/>
              <w:bottom w:val="nil"/>
              <w:right w:val="nil"/>
            </w:tcBorders>
            <w:shd w:val="clear" w:color="auto" w:fill="auto"/>
            <w:vAlign w:val="bottom"/>
          </w:tcPr>
          <w:p w14:paraId="22BA863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2.074 </w:t>
            </w:r>
          </w:p>
        </w:tc>
        <w:tc>
          <w:tcPr>
            <w:tcW w:w="708" w:type="dxa"/>
            <w:tcBorders>
              <w:top w:val="nil"/>
              <w:left w:val="nil"/>
              <w:bottom w:val="nil"/>
              <w:right w:val="nil"/>
            </w:tcBorders>
            <w:shd w:val="clear" w:color="auto" w:fill="auto"/>
            <w:vAlign w:val="bottom"/>
          </w:tcPr>
          <w:p w14:paraId="68BC368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0.003 </w:t>
            </w:r>
          </w:p>
        </w:tc>
      </w:tr>
      <w:tr w:rsidR="0083629F" w14:paraId="20B287A4" w14:textId="77777777" w:rsidTr="005E2E56">
        <w:tc>
          <w:tcPr>
            <w:tcW w:w="534" w:type="dxa"/>
            <w:tcBorders>
              <w:top w:val="nil"/>
              <w:left w:val="nil"/>
              <w:bottom w:val="nil"/>
              <w:right w:val="nil"/>
            </w:tcBorders>
            <w:shd w:val="clear" w:color="auto" w:fill="auto"/>
            <w:vAlign w:val="bottom"/>
          </w:tcPr>
          <w:p w14:paraId="41AB0450"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41</w:t>
            </w:r>
          </w:p>
        </w:tc>
        <w:tc>
          <w:tcPr>
            <w:tcW w:w="992" w:type="dxa"/>
            <w:tcBorders>
              <w:top w:val="nil"/>
              <w:left w:val="nil"/>
              <w:bottom w:val="nil"/>
              <w:right w:val="nil"/>
            </w:tcBorders>
            <w:shd w:val="clear" w:color="auto" w:fill="auto"/>
            <w:vAlign w:val="bottom"/>
          </w:tcPr>
          <w:p w14:paraId="58D159A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Q9NPE3</w:t>
            </w:r>
          </w:p>
        </w:tc>
        <w:tc>
          <w:tcPr>
            <w:tcW w:w="4678" w:type="dxa"/>
            <w:tcBorders>
              <w:top w:val="nil"/>
              <w:left w:val="nil"/>
              <w:bottom w:val="nil"/>
              <w:right w:val="nil"/>
            </w:tcBorders>
            <w:shd w:val="clear" w:color="auto" w:fill="auto"/>
            <w:vAlign w:val="bottom"/>
          </w:tcPr>
          <w:p w14:paraId="7269981C"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H/ACA ribonucleoprotein complex subunit 3</w:t>
            </w:r>
          </w:p>
        </w:tc>
        <w:tc>
          <w:tcPr>
            <w:tcW w:w="1134" w:type="dxa"/>
            <w:tcBorders>
              <w:top w:val="nil"/>
              <w:left w:val="nil"/>
              <w:bottom w:val="nil"/>
              <w:right w:val="nil"/>
            </w:tcBorders>
            <w:shd w:val="clear" w:color="auto" w:fill="auto"/>
            <w:vAlign w:val="bottom"/>
          </w:tcPr>
          <w:p w14:paraId="57FD63B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NOP10</w:t>
            </w:r>
          </w:p>
        </w:tc>
        <w:tc>
          <w:tcPr>
            <w:tcW w:w="850" w:type="dxa"/>
            <w:tcBorders>
              <w:top w:val="nil"/>
              <w:left w:val="nil"/>
              <w:bottom w:val="nil"/>
              <w:right w:val="nil"/>
            </w:tcBorders>
            <w:shd w:val="clear" w:color="auto" w:fill="auto"/>
            <w:vAlign w:val="bottom"/>
          </w:tcPr>
          <w:p w14:paraId="2EE6E23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7.706 </w:t>
            </w:r>
          </w:p>
        </w:tc>
        <w:tc>
          <w:tcPr>
            <w:tcW w:w="851" w:type="dxa"/>
            <w:tcBorders>
              <w:top w:val="nil"/>
              <w:left w:val="nil"/>
              <w:bottom w:val="nil"/>
              <w:right w:val="nil"/>
            </w:tcBorders>
            <w:shd w:val="clear" w:color="auto" w:fill="auto"/>
            <w:vAlign w:val="bottom"/>
          </w:tcPr>
          <w:p w14:paraId="6A80E1B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2.055 </w:t>
            </w:r>
          </w:p>
        </w:tc>
        <w:tc>
          <w:tcPr>
            <w:tcW w:w="708" w:type="dxa"/>
            <w:tcBorders>
              <w:top w:val="nil"/>
              <w:left w:val="nil"/>
              <w:bottom w:val="nil"/>
              <w:right w:val="nil"/>
            </w:tcBorders>
            <w:shd w:val="clear" w:color="auto" w:fill="auto"/>
            <w:vAlign w:val="bottom"/>
          </w:tcPr>
          <w:p w14:paraId="6D60413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0.016 </w:t>
            </w:r>
          </w:p>
        </w:tc>
      </w:tr>
      <w:tr w:rsidR="0083629F" w14:paraId="3FFCEA4B" w14:textId="77777777" w:rsidTr="005E2E56">
        <w:tc>
          <w:tcPr>
            <w:tcW w:w="534" w:type="dxa"/>
            <w:tcBorders>
              <w:top w:val="nil"/>
              <w:left w:val="nil"/>
              <w:bottom w:val="nil"/>
              <w:right w:val="nil"/>
            </w:tcBorders>
            <w:shd w:val="clear" w:color="auto" w:fill="auto"/>
            <w:vAlign w:val="bottom"/>
          </w:tcPr>
          <w:p w14:paraId="7C0A5BF1"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42</w:t>
            </w:r>
          </w:p>
        </w:tc>
        <w:tc>
          <w:tcPr>
            <w:tcW w:w="992" w:type="dxa"/>
            <w:tcBorders>
              <w:top w:val="nil"/>
              <w:left w:val="nil"/>
              <w:bottom w:val="nil"/>
              <w:right w:val="nil"/>
            </w:tcBorders>
            <w:shd w:val="clear" w:color="auto" w:fill="auto"/>
            <w:vAlign w:val="bottom"/>
          </w:tcPr>
          <w:p w14:paraId="347623B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Q06187</w:t>
            </w:r>
          </w:p>
        </w:tc>
        <w:tc>
          <w:tcPr>
            <w:tcW w:w="4678" w:type="dxa"/>
            <w:tcBorders>
              <w:top w:val="nil"/>
              <w:left w:val="nil"/>
              <w:bottom w:val="nil"/>
              <w:right w:val="nil"/>
            </w:tcBorders>
            <w:shd w:val="clear" w:color="auto" w:fill="auto"/>
            <w:vAlign w:val="bottom"/>
          </w:tcPr>
          <w:p w14:paraId="3343E99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Tyrosine-protein kinase BTK</w:t>
            </w:r>
          </w:p>
        </w:tc>
        <w:tc>
          <w:tcPr>
            <w:tcW w:w="1134" w:type="dxa"/>
            <w:tcBorders>
              <w:top w:val="nil"/>
              <w:left w:val="nil"/>
              <w:bottom w:val="nil"/>
              <w:right w:val="nil"/>
            </w:tcBorders>
            <w:shd w:val="clear" w:color="auto" w:fill="auto"/>
            <w:vAlign w:val="bottom"/>
          </w:tcPr>
          <w:p w14:paraId="4F64E06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BTK</w:t>
            </w:r>
          </w:p>
        </w:tc>
        <w:tc>
          <w:tcPr>
            <w:tcW w:w="850" w:type="dxa"/>
            <w:tcBorders>
              <w:top w:val="nil"/>
              <w:left w:val="nil"/>
              <w:bottom w:val="nil"/>
              <w:right w:val="nil"/>
            </w:tcBorders>
            <w:shd w:val="clear" w:color="auto" w:fill="auto"/>
            <w:vAlign w:val="bottom"/>
          </w:tcPr>
          <w:p w14:paraId="6C00CE9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76.280 </w:t>
            </w:r>
          </w:p>
        </w:tc>
        <w:tc>
          <w:tcPr>
            <w:tcW w:w="851" w:type="dxa"/>
            <w:tcBorders>
              <w:top w:val="nil"/>
              <w:left w:val="nil"/>
              <w:bottom w:val="nil"/>
              <w:right w:val="nil"/>
            </w:tcBorders>
            <w:shd w:val="clear" w:color="auto" w:fill="auto"/>
            <w:vAlign w:val="bottom"/>
          </w:tcPr>
          <w:p w14:paraId="7603540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0.488 </w:t>
            </w:r>
          </w:p>
        </w:tc>
        <w:tc>
          <w:tcPr>
            <w:tcW w:w="708" w:type="dxa"/>
            <w:tcBorders>
              <w:top w:val="nil"/>
              <w:left w:val="nil"/>
              <w:bottom w:val="nil"/>
              <w:right w:val="nil"/>
            </w:tcBorders>
            <w:shd w:val="clear" w:color="auto" w:fill="auto"/>
            <w:vAlign w:val="bottom"/>
          </w:tcPr>
          <w:p w14:paraId="78BB2EB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0.015 </w:t>
            </w:r>
          </w:p>
        </w:tc>
      </w:tr>
      <w:tr w:rsidR="0083629F" w14:paraId="7A7E3ED1" w14:textId="77777777" w:rsidTr="005E2E56">
        <w:tc>
          <w:tcPr>
            <w:tcW w:w="534" w:type="dxa"/>
            <w:tcBorders>
              <w:top w:val="nil"/>
              <w:left w:val="nil"/>
              <w:bottom w:val="nil"/>
              <w:right w:val="nil"/>
            </w:tcBorders>
            <w:shd w:val="clear" w:color="auto" w:fill="auto"/>
            <w:vAlign w:val="bottom"/>
          </w:tcPr>
          <w:p w14:paraId="64B50CCC"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43</w:t>
            </w:r>
          </w:p>
        </w:tc>
        <w:tc>
          <w:tcPr>
            <w:tcW w:w="992" w:type="dxa"/>
            <w:tcBorders>
              <w:top w:val="nil"/>
              <w:left w:val="nil"/>
              <w:bottom w:val="nil"/>
              <w:right w:val="nil"/>
            </w:tcBorders>
            <w:shd w:val="clear" w:color="auto" w:fill="auto"/>
            <w:vAlign w:val="bottom"/>
          </w:tcPr>
          <w:p w14:paraId="10B8C7E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Q00610</w:t>
            </w:r>
          </w:p>
        </w:tc>
        <w:tc>
          <w:tcPr>
            <w:tcW w:w="4678" w:type="dxa"/>
            <w:tcBorders>
              <w:top w:val="nil"/>
              <w:left w:val="nil"/>
              <w:bottom w:val="nil"/>
              <w:right w:val="nil"/>
            </w:tcBorders>
            <w:shd w:val="clear" w:color="auto" w:fill="auto"/>
            <w:vAlign w:val="bottom"/>
          </w:tcPr>
          <w:p w14:paraId="1BD8A71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Clathrin heavy chain</w:t>
            </w:r>
          </w:p>
        </w:tc>
        <w:tc>
          <w:tcPr>
            <w:tcW w:w="1134" w:type="dxa"/>
            <w:tcBorders>
              <w:top w:val="nil"/>
              <w:left w:val="nil"/>
              <w:bottom w:val="nil"/>
              <w:right w:val="nil"/>
            </w:tcBorders>
            <w:shd w:val="clear" w:color="auto" w:fill="auto"/>
            <w:vAlign w:val="bottom"/>
          </w:tcPr>
          <w:p w14:paraId="618E87C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CLTC</w:t>
            </w:r>
          </w:p>
        </w:tc>
        <w:tc>
          <w:tcPr>
            <w:tcW w:w="850" w:type="dxa"/>
            <w:tcBorders>
              <w:top w:val="nil"/>
              <w:left w:val="nil"/>
              <w:bottom w:val="nil"/>
              <w:right w:val="nil"/>
            </w:tcBorders>
            <w:shd w:val="clear" w:color="auto" w:fill="auto"/>
            <w:vAlign w:val="bottom"/>
          </w:tcPr>
          <w:p w14:paraId="33FBAB2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192.060 </w:t>
            </w:r>
          </w:p>
        </w:tc>
        <w:tc>
          <w:tcPr>
            <w:tcW w:w="851" w:type="dxa"/>
            <w:tcBorders>
              <w:top w:val="nil"/>
              <w:left w:val="nil"/>
              <w:bottom w:val="nil"/>
              <w:right w:val="nil"/>
            </w:tcBorders>
            <w:shd w:val="clear" w:color="auto" w:fill="auto"/>
            <w:vAlign w:val="bottom"/>
          </w:tcPr>
          <w:p w14:paraId="58E179B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0.472 </w:t>
            </w:r>
          </w:p>
        </w:tc>
        <w:tc>
          <w:tcPr>
            <w:tcW w:w="708" w:type="dxa"/>
            <w:tcBorders>
              <w:top w:val="nil"/>
              <w:left w:val="nil"/>
              <w:bottom w:val="nil"/>
              <w:right w:val="nil"/>
            </w:tcBorders>
            <w:shd w:val="clear" w:color="auto" w:fill="auto"/>
            <w:vAlign w:val="bottom"/>
          </w:tcPr>
          <w:p w14:paraId="5D07421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0.025 </w:t>
            </w:r>
          </w:p>
        </w:tc>
      </w:tr>
      <w:tr w:rsidR="0083629F" w14:paraId="483F9ECE" w14:textId="77777777" w:rsidTr="005E2E56">
        <w:tc>
          <w:tcPr>
            <w:tcW w:w="534" w:type="dxa"/>
            <w:tcBorders>
              <w:top w:val="nil"/>
              <w:left w:val="nil"/>
              <w:bottom w:val="nil"/>
              <w:right w:val="nil"/>
            </w:tcBorders>
            <w:shd w:val="clear" w:color="auto" w:fill="auto"/>
            <w:vAlign w:val="bottom"/>
          </w:tcPr>
          <w:p w14:paraId="583CE46A"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44</w:t>
            </w:r>
          </w:p>
        </w:tc>
        <w:tc>
          <w:tcPr>
            <w:tcW w:w="992" w:type="dxa"/>
            <w:tcBorders>
              <w:top w:val="nil"/>
              <w:left w:val="nil"/>
              <w:bottom w:val="nil"/>
              <w:right w:val="nil"/>
            </w:tcBorders>
            <w:shd w:val="clear" w:color="auto" w:fill="auto"/>
            <w:vAlign w:val="bottom"/>
          </w:tcPr>
          <w:p w14:paraId="3313A68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Q6XQN6</w:t>
            </w:r>
          </w:p>
        </w:tc>
        <w:tc>
          <w:tcPr>
            <w:tcW w:w="4678" w:type="dxa"/>
            <w:tcBorders>
              <w:top w:val="nil"/>
              <w:left w:val="nil"/>
              <w:bottom w:val="nil"/>
              <w:right w:val="nil"/>
            </w:tcBorders>
            <w:shd w:val="clear" w:color="auto" w:fill="auto"/>
            <w:vAlign w:val="bottom"/>
          </w:tcPr>
          <w:p w14:paraId="13E851BA"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Nicotinate phosphoribosyltransferase</w:t>
            </w:r>
          </w:p>
        </w:tc>
        <w:tc>
          <w:tcPr>
            <w:tcW w:w="1134" w:type="dxa"/>
            <w:tcBorders>
              <w:top w:val="nil"/>
              <w:left w:val="nil"/>
              <w:bottom w:val="nil"/>
              <w:right w:val="nil"/>
            </w:tcBorders>
            <w:shd w:val="clear" w:color="auto" w:fill="auto"/>
            <w:vAlign w:val="bottom"/>
          </w:tcPr>
          <w:p w14:paraId="5294076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NAPRT</w:t>
            </w:r>
          </w:p>
        </w:tc>
        <w:tc>
          <w:tcPr>
            <w:tcW w:w="850" w:type="dxa"/>
            <w:tcBorders>
              <w:top w:val="nil"/>
              <w:left w:val="nil"/>
              <w:bottom w:val="nil"/>
              <w:right w:val="nil"/>
            </w:tcBorders>
            <w:shd w:val="clear" w:color="auto" w:fill="auto"/>
            <w:vAlign w:val="bottom"/>
          </w:tcPr>
          <w:p w14:paraId="13EC515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57.578 </w:t>
            </w:r>
          </w:p>
        </w:tc>
        <w:tc>
          <w:tcPr>
            <w:tcW w:w="851" w:type="dxa"/>
            <w:tcBorders>
              <w:top w:val="nil"/>
              <w:left w:val="nil"/>
              <w:bottom w:val="nil"/>
              <w:right w:val="nil"/>
            </w:tcBorders>
            <w:shd w:val="clear" w:color="auto" w:fill="auto"/>
            <w:vAlign w:val="bottom"/>
          </w:tcPr>
          <w:p w14:paraId="6BF9FB9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0.461 </w:t>
            </w:r>
          </w:p>
        </w:tc>
        <w:tc>
          <w:tcPr>
            <w:tcW w:w="708" w:type="dxa"/>
            <w:tcBorders>
              <w:top w:val="nil"/>
              <w:left w:val="nil"/>
              <w:bottom w:val="nil"/>
              <w:right w:val="nil"/>
            </w:tcBorders>
            <w:shd w:val="clear" w:color="auto" w:fill="auto"/>
            <w:vAlign w:val="bottom"/>
          </w:tcPr>
          <w:p w14:paraId="70354FB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0.015 </w:t>
            </w:r>
          </w:p>
        </w:tc>
      </w:tr>
      <w:tr w:rsidR="0083629F" w14:paraId="48D91224" w14:textId="77777777" w:rsidTr="005E2E56">
        <w:tc>
          <w:tcPr>
            <w:tcW w:w="534" w:type="dxa"/>
            <w:tcBorders>
              <w:top w:val="nil"/>
              <w:left w:val="nil"/>
              <w:bottom w:val="nil"/>
              <w:right w:val="nil"/>
            </w:tcBorders>
            <w:shd w:val="clear" w:color="auto" w:fill="auto"/>
            <w:vAlign w:val="bottom"/>
          </w:tcPr>
          <w:p w14:paraId="4BBC2CC3"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45</w:t>
            </w:r>
          </w:p>
        </w:tc>
        <w:tc>
          <w:tcPr>
            <w:tcW w:w="992" w:type="dxa"/>
            <w:tcBorders>
              <w:top w:val="nil"/>
              <w:left w:val="nil"/>
              <w:bottom w:val="nil"/>
              <w:right w:val="nil"/>
            </w:tcBorders>
            <w:shd w:val="clear" w:color="auto" w:fill="auto"/>
            <w:vAlign w:val="bottom"/>
          </w:tcPr>
          <w:p w14:paraId="0D0E0C3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P06396</w:t>
            </w:r>
          </w:p>
        </w:tc>
        <w:tc>
          <w:tcPr>
            <w:tcW w:w="4678" w:type="dxa"/>
            <w:tcBorders>
              <w:top w:val="nil"/>
              <w:left w:val="nil"/>
              <w:bottom w:val="nil"/>
              <w:right w:val="nil"/>
            </w:tcBorders>
            <w:shd w:val="clear" w:color="auto" w:fill="auto"/>
            <w:vAlign w:val="bottom"/>
          </w:tcPr>
          <w:p w14:paraId="6EF71F2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Gelsolin</w:t>
            </w:r>
          </w:p>
        </w:tc>
        <w:tc>
          <w:tcPr>
            <w:tcW w:w="1134" w:type="dxa"/>
            <w:tcBorders>
              <w:top w:val="nil"/>
              <w:left w:val="nil"/>
              <w:bottom w:val="nil"/>
              <w:right w:val="nil"/>
            </w:tcBorders>
            <w:shd w:val="clear" w:color="auto" w:fill="auto"/>
            <w:vAlign w:val="bottom"/>
          </w:tcPr>
          <w:p w14:paraId="1972E31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GSN</w:t>
            </w:r>
          </w:p>
        </w:tc>
        <w:tc>
          <w:tcPr>
            <w:tcW w:w="850" w:type="dxa"/>
            <w:tcBorders>
              <w:top w:val="nil"/>
              <w:left w:val="nil"/>
              <w:bottom w:val="nil"/>
              <w:right w:val="nil"/>
            </w:tcBorders>
            <w:shd w:val="clear" w:color="auto" w:fill="auto"/>
            <w:vAlign w:val="bottom"/>
          </w:tcPr>
          <w:p w14:paraId="677F1E4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82.525 </w:t>
            </w:r>
          </w:p>
        </w:tc>
        <w:tc>
          <w:tcPr>
            <w:tcW w:w="851" w:type="dxa"/>
            <w:tcBorders>
              <w:top w:val="nil"/>
              <w:left w:val="nil"/>
              <w:bottom w:val="nil"/>
              <w:right w:val="nil"/>
            </w:tcBorders>
            <w:shd w:val="clear" w:color="auto" w:fill="auto"/>
            <w:vAlign w:val="bottom"/>
          </w:tcPr>
          <w:p w14:paraId="12BA899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0.450 </w:t>
            </w:r>
          </w:p>
        </w:tc>
        <w:tc>
          <w:tcPr>
            <w:tcW w:w="708" w:type="dxa"/>
            <w:tcBorders>
              <w:top w:val="nil"/>
              <w:left w:val="nil"/>
              <w:bottom w:val="nil"/>
              <w:right w:val="nil"/>
            </w:tcBorders>
            <w:shd w:val="clear" w:color="auto" w:fill="auto"/>
            <w:vAlign w:val="bottom"/>
          </w:tcPr>
          <w:p w14:paraId="193CB42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0.015 </w:t>
            </w:r>
          </w:p>
        </w:tc>
      </w:tr>
      <w:tr w:rsidR="0083629F" w14:paraId="324CE160" w14:textId="77777777" w:rsidTr="005E2E56">
        <w:tc>
          <w:tcPr>
            <w:tcW w:w="534" w:type="dxa"/>
            <w:tcBorders>
              <w:top w:val="nil"/>
              <w:left w:val="nil"/>
              <w:bottom w:val="nil"/>
              <w:right w:val="nil"/>
            </w:tcBorders>
            <w:shd w:val="clear" w:color="auto" w:fill="auto"/>
            <w:vAlign w:val="bottom"/>
          </w:tcPr>
          <w:p w14:paraId="4A99C937"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46</w:t>
            </w:r>
          </w:p>
        </w:tc>
        <w:tc>
          <w:tcPr>
            <w:tcW w:w="992" w:type="dxa"/>
            <w:tcBorders>
              <w:top w:val="nil"/>
              <w:left w:val="nil"/>
              <w:bottom w:val="nil"/>
              <w:right w:val="nil"/>
            </w:tcBorders>
            <w:shd w:val="clear" w:color="auto" w:fill="auto"/>
            <w:vAlign w:val="bottom"/>
          </w:tcPr>
          <w:p w14:paraId="08C9308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A6NMQ1</w:t>
            </w:r>
          </w:p>
        </w:tc>
        <w:tc>
          <w:tcPr>
            <w:tcW w:w="4678" w:type="dxa"/>
            <w:tcBorders>
              <w:top w:val="nil"/>
              <w:left w:val="nil"/>
              <w:bottom w:val="nil"/>
              <w:right w:val="nil"/>
            </w:tcBorders>
            <w:shd w:val="clear" w:color="auto" w:fill="auto"/>
            <w:vAlign w:val="bottom"/>
          </w:tcPr>
          <w:p w14:paraId="295773F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 xml:space="preserve">DNA </w:t>
            </w:r>
            <w:proofErr w:type="gramStart"/>
            <w:r>
              <w:rPr>
                <w:rFonts w:ascii="Times New Roman" w:hAnsi="Times New Roman"/>
                <w:color w:val="000000"/>
                <w:kern w:val="0"/>
                <w:sz w:val="18"/>
                <w:szCs w:val="18"/>
                <w:lang w:bidi="ar"/>
              </w:rPr>
              <w:t>polymerase;DNA</w:t>
            </w:r>
            <w:proofErr w:type="gramEnd"/>
            <w:r>
              <w:rPr>
                <w:rFonts w:ascii="Times New Roman" w:hAnsi="Times New Roman"/>
                <w:color w:val="000000"/>
                <w:kern w:val="0"/>
                <w:sz w:val="18"/>
                <w:szCs w:val="18"/>
                <w:lang w:bidi="ar"/>
              </w:rPr>
              <w:t xml:space="preserve"> polymerase alpha catalytic subunit</w:t>
            </w:r>
          </w:p>
        </w:tc>
        <w:tc>
          <w:tcPr>
            <w:tcW w:w="1134" w:type="dxa"/>
            <w:tcBorders>
              <w:top w:val="nil"/>
              <w:left w:val="nil"/>
              <w:bottom w:val="nil"/>
              <w:right w:val="nil"/>
            </w:tcBorders>
            <w:shd w:val="clear" w:color="auto" w:fill="auto"/>
            <w:vAlign w:val="bottom"/>
          </w:tcPr>
          <w:p w14:paraId="1B08010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POLA1</w:t>
            </w:r>
          </w:p>
        </w:tc>
        <w:tc>
          <w:tcPr>
            <w:tcW w:w="850" w:type="dxa"/>
            <w:tcBorders>
              <w:top w:val="nil"/>
              <w:left w:val="nil"/>
              <w:bottom w:val="nil"/>
              <w:right w:val="nil"/>
            </w:tcBorders>
            <w:shd w:val="clear" w:color="auto" w:fill="auto"/>
            <w:vAlign w:val="bottom"/>
          </w:tcPr>
          <w:p w14:paraId="1D1B410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166.460 </w:t>
            </w:r>
          </w:p>
        </w:tc>
        <w:tc>
          <w:tcPr>
            <w:tcW w:w="851" w:type="dxa"/>
            <w:tcBorders>
              <w:top w:val="nil"/>
              <w:left w:val="nil"/>
              <w:bottom w:val="nil"/>
              <w:right w:val="nil"/>
            </w:tcBorders>
            <w:shd w:val="clear" w:color="auto" w:fill="auto"/>
            <w:vAlign w:val="bottom"/>
          </w:tcPr>
          <w:p w14:paraId="399A963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0.442 </w:t>
            </w:r>
          </w:p>
        </w:tc>
        <w:tc>
          <w:tcPr>
            <w:tcW w:w="708" w:type="dxa"/>
            <w:tcBorders>
              <w:top w:val="nil"/>
              <w:left w:val="nil"/>
              <w:bottom w:val="nil"/>
              <w:right w:val="nil"/>
            </w:tcBorders>
            <w:shd w:val="clear" w:color="auto" w:fill="auto"/>
            <w:vAlign w:val="bottom"/>
          </w:tcPr>
          <w:p w14:paraId="7A8097C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0.029 </w:t>
            </w:r>
          </w:p>
        </w:tc>
      </w:tr>
      <w:tr w:rsidR="0083629F" w14:paraId="274178A6" w14:textId="77777777" w:rsidTr="005E2E56">
        <w:tc>
          <w:tcPr>
            <w:tcW w:w="534" w:type="dxa"/>
            <w:tcBorders>
              <w:top w:val="nil"/>
              <w:left w:val="nil"/>
              <w:bottom w:val="nil"/>
              <w:right w:val="nil"/>
            </w:tcBorders>
            <w:shd w:val="clear" w:color="auto" w:fill="auto"/>
            <w:vAlign w:val="bottom"/>
          </w:tcPr>
          <w:p w14:paraId="4A6EFF69" w14:textId="77777777" w:rsidR="0083629F" w:rsidRDefault="0083629F" w:rsidP="005E2E56">
            <w:pPr>
              <w:widowControl/>
              <w:spacing w:line="480" w:lineRule="auto"/>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47</w:t>
            </w:r>
          </w:p>
        </w:tc>
        <w:tc>
          <w:tcPr>
            <w:tcW w:w="992" w:type="dxa"/>
            <w:tcBorders>
              <w:top w:val="nil"/>
              <w:left w:val="nil"/>
              <w:bottom w:val="nil"/>
              <w:right w:val="nil"/>
            </w:tcBorders>
            <w:shd w:val="clear" w:color="auto" w:fill="auto"/>
            <w:vAlign w:val="bottom"/>
          </w:tcPr>
          <w:p w14:paraId="1F492953"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P33316</w:t>
            </w:r>
          </w:p>
        </w:tc>
        <w:tc>
          <w:tcPr>
            <w:tcW w:w="4678" w:type="dxa"/>
            <w:tcBorders>
              <w:top w:val="nil"/>
              <w:left w:val="nil"/>
              <w:bottom w:val="nil"/>
              <w:right w:val="nil"/>
            </w:tcBorders>
            <w:shd w:val="clear" w:color="auto" w:fill="auto"/>
            <w:vAlign w:val="bottom"/>
          </w:tcPr>
          <w:p w14:paraId="54C3283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Deoxyuridine 5-triphosphate nucleotidohydrolase, mitochondrial</w:t>
            </w:r>
          </w:p>
        </w:tc>
        <w:tc>
          <w:tcPr>
            <w:tcW w:w="1134" w:type="dxa"/>
            <w:tcBorders>
              <w:top w:val="nil"/>
              <w:left w:val="nil"/>
              <w:bottom w:val="nil"/>
              <w:right w:val="nil"/>
            </w:tcBorders>
            <w:shd w:val="clear" w:color="auto" w:fill="auto"/>
            <w:vAlign w:val="bottom"/>
          </w:tcPr>
          <w:p w14:paraId="5DEBE395"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DUT</w:t>
            </w:r>
          </w:p>
        </w:tc>
        <w:tc>
          <w:tcPr>
            <w:tcW w:w="850" w:type="dxa"/>
            <w:tcBorders>
              <w:top w:val="nil"/>
              <w:left w:val="nil"/>
              <w:bottom w:val="nil"/>
              <w:right w:val="nil"/>
            </w:tcBorders>
            <w:shd w:val="clear" w:color="auto" w:fill="auto"/>
            <w:vAlign w:val="bottom"/>
          </w:tcPr>
          <w:p w14:paraId="3D86BE25"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26.563 </w:t>
            </w:r>
          </w:p>
        </w:tc>
        <w:tc>
          <w:tcPr>
            <w:tcW w:w="851" w:type="dxa"/>
            <w:tcBorders>
              <w:top w:val="nil"/>
              <w:left w:val="nil"/>
              <w:bottom w:val="nil"/>
              <w:right w:val="nil"/>
            </w:tcBorders>
            <w:shd w:val="clear" w:color="auto" w:fill="auto"/>
            <w:vAlign w:val="bottom"/>
          </w:tcPr>
          <w:p w14:paraId="7539644F"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0.434 </w:t>
            </w:r>
          </w:p>
        </w:tc>
        <w:tc>
          <w:tcPr>
            <w:tcW w:w="708" w:type="dxa"/>
            <w:tcBorders>
              <w:top w:val="nil"/>
              <w:left w:val="nil"/>
              <w:bottom w:val="nil"/>
              <w:right w:val="nil"/>
            </w:tcBorders>
            <w:shd w:val="clear" w:color="auto" w:fill="auto"/>
            <w:vAlign w:val="bottom"/>
          </w:tcPr>
          <w:p w14:paraId="35CA26DB" w14:textId="77777777" w:rsidR="0083629F" w:rsidRDefault="0083629F" w:rsidP="005E2E56">
            <w:pPr>
              <w:widowControl/>
              <w:spacing w:line="480" w:lineRule="auto"/>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0.028 </w:t>
            </w:r>
          </w:p>
        </w:tc>
      </w:tr>
      <w:tr w:rsidR="0083629F" w14:paraId="7AC783CB" w14:textId="77777777" w:rsidTr="005E2E56">
        <w:tc>
          <w:tcPr>
            <w:tcW w:w="534" w:type="dxa"/>
            <w:tcBorders>
              <w:top w:val="nil"/>
              <w:left w:val="nil"/>
              <w:bottom w:val="nil"/>
              <w:right w:val="nil"/>
            </w:tcBorders>
            <w:shd w:val="clear" w:color="auto" w:fill="auto"/>
            <w:vAlign w:val="bottom"/>
          </w:tcPr>
          <w:p w14:paraId="15BE510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48</w:t>
            </w:r>
          </w:p>
        </w:tc>
        <w:tc>
          <w:tcPr>
            <w:tcW w:w="992" w:type="dxa"/>
            <w:tcBorders>
              <w:top w:val="nil"/>
              <w:left w:val="nil"/>
              <w:bottom w:val="nil"/>
              <w:right w:val="nil"/>
            </w:tcBorders>
            <w:shd w:val="clear" w:color="auto" w:fill="auto"/>
            <w:vAlign w:val="bottom"/>
          </w:tcPr>
          <w:p w14:paraId="4137090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P23396</w:t>
            </w:r>
          </w:p>
        </w:tc>
        <w:tc>
          <w:tcPr>
            <w:tcW w:w="4678" w:type="dxa"/>
            <w:tcBorders>
              <w:top w:val="nil"/>
              <w:left w:val="nil"/>
              <w:bottom w:val="nil"/>
              <w:right w:val="nil"/>
            </w:tcBorders>
            <w:shd w:val="clear" w:color="auto" w:fill="auto"/>
            <w:vAlign w:val="bottom"/>
          </w:tcPr>
          <w:p w14:paraId="77632890"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S3</w:t>
            </w:r>
          </w:p>
        </w:tc>
        <w:tc>
          <w:tcPr>
            <w:tcW w:w="1134" w:type="dxa"/>
            <w:tcBorders>
              <w:top w:val="nil"/>
              <w:left w:val="nil"/>
              <w:bottom w:val="nil"/>
              <w:right w:val="nil"/>
            </w:tcBorders>
            <w:shd w:val="clear" w:color="auto" w:fill="auto"/>
            <w:vAlign w:val="bottom"/>
          </w:tcPr>
          <w:p w14:paraId="32180B4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RPS3</w:t>
            </w:r>
          </w:p>
        </w:tc>
        <w:tc>
          <w:tcPr>
            <w:tcW w:w="850" w:type="dxa"/>
            <w:tcBorders>
              <w:top w:val="nil"/>
              <w:left w:val="nil"/>
              <w:bottom w:val="nil"/>
              <w:right w:val="nil"/>
            </w:tcBorders>
            <w:shd w:val="clear" w:color="auto" w:fill="auto"/>
            <w:vAlign w:val="bottom"/>
          </w:tcPr>
          <w:p w14:paraId="5F75A37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26.688 </w:t>
            </w:r>
          </w:p>
        </w:tc>
        <w:tc>
          <w:tcPr>
            <w:tcW w:w="851" w:type="dxa"/>
            <w:tcBorders>
              <w:top w:val="nil"/>
              <w:left w:val="nil"/>
              <w:bottom w:val="nil"/>
              <w:right w:val="nil"/>
            </w:tcBorders>
            <w:shd w:val="clear" w:color="auto" w:fill="auto"/>
            <w:vAlign w:val="bottom"/>
          </w:tcPr>
          <w:p w14:paraId="3F0C218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0.413 </w:t>
            </w:r>
          </w:p>
        </w:tc>
        <w:tc>
          <w:tcPr>
            <w:tcW w:w="708" w:type="dxa"/>
            <w:tcBorders>
              <w:top w:val="nil"/>
              <w:left w:val="nil"/>
              <w:bottom w:val="nil"/>
              <w:right w:val="nil"/>
            </w:tcBorders>
            <w:shd w:val="clear" w:color="auto" w:fill="auto"/>
            <w:vAlign w:val="bottom"/>
          </w:tcPr>
          <w:p w14:paraId="4F6F456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0.012 </w:t>
            </w:r>
          </w:p>
        </w:tc>
      </w:tr>
      <w:tr w:rsidR="0083629F" w14:paraId="476AFF90" w14:textId="77777777" w:rsidTr="005E2E56">
        <w:tc>
          <w:tcPr>
            <w:tcW w:w="534" w:type="dxa"/>
            <w:tcBorders>
              <w:top w:val="nil"/>
              <w:left w:val="nil"/>
              <w:bottom w:val="nil"/>
              <w:right w:val="nil"/>
            </w:tcBorders>
            <w:shd w:val="clear" w:color="auto" w:fill="auto"/>
            <w:vAlign w:val="bottom"/>
          </w:tcPr>
          <w:p w14:paraId="5318061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49</w:t>
            </w:r>
          </w:p>
        </w:tc>
        <w:tc>
          <w:tcPr>
            <w:tcW w:w="992" w:type="dxa"/>
            <w:tcBorders>
              <w:top w:val="nil"/>
              <w:left w:val="nil"/>
              <w:bottom w:val="nil"/>
              <w:right w:val="nil"/>
            </w:tcBorders>
            <w:shd w:val="clear" w:color="auto" w:fill="auto"/>
            <w:vAlign w:val="bottom"/>
          </w:tcPr>
          <w:p w14:paraId="5BAEB09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P62280</w:t>
            </w:r>
          </w:p>
        </w:tc>
        <w:tc>
          <w:tcPr>
            <w:tcW w:w="4678" w:type="dxa"/>
            <w:tcBorders>
              <w:top w:val="nil"/>
              <w:left w:val="nil"/>
              <w:bottom w:val="nil"/>
              <w:right w:val="nil"/>
            </w:tcBorders>
            <w:shd w:val="clear" w:color="auto" w:fill="auto"/>
            <w:vAlign w:val="bottom"/>
          </w:tcPr>
          <w:p w14:paraId="57B983F2"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S11</w:t>
            </w:r>
          </w:p>
        </w:tc>
        <w:tc>
          <w:tcPr>
            <w:tcW w:w="1134" w:type="dxa"/>
            <w:tcBorders>
              <w:top w:val="nil"/>
              <w:left w:val="nil"/>
              <w:bottom w:val="nil"/>
              <w:right w:val="nil"/>
            </w:tcBorders>
            <w:shd w:val="clear" w:color="auto" w:fill="auto"/>
            <w:vAlign w:val="bottom"/>
          </w:tcPr>
          <w:p w14:paraId="0307B4C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RPS11</w:t>
            </w:r>
          </w:p>
        </w:tc>
        <w:tc>
          <w:tcPr>
            <w:tcW w:w="850" w:type="dxa"/>
            <w:tcBorders>
              <w:top w:val="nil"/>
              <w:left w:val="nil"/>
              <w:bottom w:val="nil"/>
              <w:right w:val="nil"/>
            </w:tcBorders>
            <w:shd w:val="clear" w:color="auto" w:fill="auto"/>
            <w:vAlign w:val="bottom"/>
          </w:tcPr>
          <w:p w14:paraId="59AE21C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18.431 </w:t>
            </w:r>
          </w:p>
        </w:tc>
        <w:tc>
          <w:tcPr>
            <w:tcW w:w="851" w:type="dxa"/>
            <w:tcBorders>
              <w:top w:val="nil"/>
              <w:left w:val="nil"/>
              <w:bottom w:val="nil"/>
              <w:right w:val="nil"/>
            </w:tcBorders>
            <w:shd w:val="clear" w:color="auto" w:fill="auto"/>
            <w:vAlign w:val="bottom"/>
          </w:tcPr>
          <w:p w14:paraId="0852F56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0.405 </w:t>
            </w:r>
          </w:p>
        </w:tc>
        <w:tc>
          <w:tcPr>
            <w:tcW w:w="708" w:type="dxa"/>
            <w:tcBorders>
              <w:top w:val="nil"/>
              <w:left w:val="nil"/>
              <w:bottom w:val="nil"/>
              <w:right w:val="nil"/>
            </w:tcBorders>
            <w:shd w:val="clear" w:color="auto" w:fill="auto"/>
            <w:vAlign w:val="bottom"/>
          </w:tcPr>
          <w:p w14:paraId="719DA25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0.017 </w:t>
            </w:r>
          </w:p>
        </w:tc>
      </w:tr>
      <w:tr w:rsidR="0083629F" w14:paraId="00F7F5A6" w14:textId="77777777" w:rsidTr="005E2E56">
        <w:tc>
          <w:tcPr>
            <w:tcW w:w="534" w:type="dxa"/>
            <w:tcBorders>
              <w:top w:val="nil"/>
              <w:left w:val="nil"/>
              <w:bottom w:val="nil"/>
              <w:right w:val="nil"/>
            </w:tcBorders>
            <w:shd w:val="clear" w:color="auto" w:fill="auto"/>
            <w:vAlign w:val="bottom"/>
          </w:tcPr>
          <w:p w14:paraId="6EDB0443"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50</w:t>
            </w:r>
          </w:p>
        </w:tc>
        <w:tc>
          <w:tcPr>
            <w:tcW w:w="992" w:type="dxa"/>
            <w:tcBorders>
              <w:top w:val="nil"/>
              <w:left w:val="nil"/>
              <w:bottom w:val="nil"/>
              <w:right w:val="nil"/>
            </w:tcBorders>
            <w:shd w:val="clear" w:color="auto" w:fill="auto"/>
            <w:vAlign w:val="bottom"/>
          </w:tcPr>
          <w:p w14:paraId="633F6D1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P62424</w:t>
            </w:r>
          </w:p>
        </w:tc>
        <w:tc>
          <w:tcPr>
            <w:tcW w:w="4678" w:type="dxa"/>
            <w:tcBorders>
              <w:top w:val="nil"/>
              <w:left w:val="nil"/>
              <w:bottom w:val="nil"/>
              <w:right w:val="nil"/>
            </w:tcBorders>
            <w:shd w:val="clear" w:color="auto" w:fill="auto"/>
            <w:vAlign w:val="bottom"/>
          </w:tcPr>
          <w:p w14:paraId="1348AA74"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L7a</w:t>
            </w:r>
          </w:p>
        </w:tc>
        <w:tc>
          <w:tcPr>
            <w:tcW w:w="1134" w:type="dxa"/>
            <w:tcBorders>
              <w:top w:val="nil"/>
              <w:left w:val="nil"/>
              <w:bottom w:val="nil"/>
              <w:right w:val="nil"/>
            </w:tcBorders>
            <w:shd w:val="clear" w:color="auto" w:fill="auto"/>
            <w:vAlign w:val="bottom"/>
          </w:tcPr>
          <w:p w14:paraId="65BFE63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RPL7A</w:t>
            </w:r>
          </w:p>
        </w:tc>
        <w:tc>
          <w:tcPr>
            <w:tcW w:w="850" w:type="dxa"/>
            <w:tcBorders>
              <w:top w:val="nil"/>
              <w:left w:val="nil"/>
              <w:bottom w:val="nil"/>
              <w:right w:val="nil"/>
            </w:tcBorders>
            <w:shd w:val="clear" w:color="auto" w:fill="auto"/>
            <w:vAlign w:val="bottom"/>
          </w:tcPr>
          <w:p w14:paraId="0DF020D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29.995 </w:t>
            </w:r>
          </w:p>
        </w:tc>
        <w:tc>
          <w:tcPr>
            <w:tcW w:w="851" w:type="dxa"/>
            <w:tcBorders>
              <w:top w:val="nil"/>
              <w:left w:val="nil"/>
              <w:bottom w:val="nil"/>
              <w:right w:val="nil"/>
            </w:tcBorders>
            <w:shd w:val="clear" w:color="auto" w:fill="auto"/>
            <w:vAlign w:val="bottom"/>
          </w:tcPr>
          <w:p w14:paraId="5029269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0.391 </w:t>
            </w:r>
          </w:p>
        </w:tc>
        <w:tc>
          <w:tcPr>
            <w:tcW w:w="708" w:type="dxa"/>
            <w:tcBorders>
              <w:top w:val="nil"/>
              <w:left w:val="nil"/>
              <w:bottom w:val="nil"/>
              <w:right w:val="nil"/>
            </w:tcBorders>
            <w:shd w:val="clear" w:color="auto" w:fill="auto"/>
            <w:vAlign w:val="bottom"/>
          </w:tcPr>
          <w:p w14:paraId="55BAF93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10E42447" w14:textId="77777777" w:rsidTr="005E2E56">
        <w:tc>
          <w:tcPr>
            <w:tcW w:w="534" w:type="dxa"/>
            <w:tcBorders>
              <w:top w:val="nil"/>
              <w:left w:val="nil"/>
              <w:bottom w:val="nil"/>
              <w:right w:val="nil"/>
            </w:tcBorders>
            <w:shd w:val="clear" w:color="auto" w:fill="auto"/>
            <w:vAlign w:val="bottom"/>
          </w:tcPr>
          <w:p w14:paraId="43979109"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51</w:t>
            </w:r>
          </w:p>
        </w:tc>
        <w:tc>
          <w:tcPr>
            <w:tcW w:w="992" w:type="dxa"/>
            <w:tcBorders>
              <w:top w:val="nil"/>
              <w:left w:val="nil"/>
              <w:bottom w:val="nil"/>
              <w:right w:val="nil"/>
            </w:tcBorders>
            <w:shd w:val="clear" w:color="auto" w:fill="auto"/>
            <w:vAlign w:val="bottom"/>
          </w:tcPr>
          <w:p w14:paraId="28A3D4C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P19623</w:t>
            </w:r>
          </w:p>
        </w:tc>
        <w:tc>
          <w:tcPr>
            <w:tcW w:w="4678" w:type="dxa"/>
            <w:tcBorders>
              <w:top w:val="nil"/>
              <w:left w:val="nil"/>
              <w:bottom w:val="nil"/>
              <w:right w:val="nil"/>
            </w:tcBorders>
            <w:shd w:val="clear" w:color="auto" w:fill="auto"/>
            <w:vAlign w:val="bottom"/>
          </w:tcPr>
          <w:p w14:paraId="302762D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Spermidine synthase</w:t>
            </w:r>
          </w:p>
        </w:tc>
        <w:tc>
          <w:tcPr>
            <w:tcW w:w="1134" w:type="dxa"/>
            <w:tcBorders>
              <w:top w:val="nil"/>
              <w:left w:val="nil"/>
              <w:bottom w:val="nil"/>
              <w:right w:val="nil"/>
            </w:tcBorders>
            <w:shd w:val="clear" w:color="auto" w:fill="auto"/>
            <w:vAlign w:val="bottom"/>
          </w:tcPr>
          <w:p w14:paraId="7207859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SRM</w:t>
            </w:r>
          </w:p>
        </w:tc>
        <w:tc>
          <w:tcPr>
            <w:tcW w:w="850" w:type="dxa"/>
            <w:tcBorders>
              <w:top w:val="nil"/>
              <w:left w:val="nil"/>
              <w:bottom w:val="nil"/>
              <w:right w:val="nil"/>
            </w:tcBorders>
            <w:shd w:val="clear" w:color="auto" w:fill="auto"/>
            <w:vAlign w:val="bottom"/>
          </w:tcPr>
          <w:p w14:paraId="259C76C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33.824 </w:t>
            </w:r>
          </w:p>
        </w:tc>
        <w:tc>
          <w:tcPr>
            <w:tcW w:w="851" w:type="dxa"/>
            <w:tcBorders>
              <w:top w:val="nil"/>
              <w:left w:val="nil"/>
              <w:bottom w:val="nil"/>
              <w:right w:val="nil"/>
            </w:tcBorders>
            <w:shd w:val="clear" w:color="auto" w:fill="auto"/>
            <w:vAlign w:val="bottom"/>
          </w:tcPr>
          <w:p w14:paraId="7E86700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0.376 </w:t>
            </w:r>
          </w:p>
        </w:tc>
        <w:tc>
          <w:tcPr>
            <w:tcW w:w="708" w:type="dxa"/>
            <w:tcBorders>
              <w:top w:val="nil"/>
              <w:left w:val="nil"/>
              <w:bottom w:val="nil"/>
              <w:right w:val="nil"/>
            </w:tcBorders>
            <w:shd w:val="clear" w:color="auto" w:fill="auto"/>
            <w:vAlign w:val="bottom"/>
          </w:tcPr>
          <w:p w14:paraId="0683FF4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0.031 </w:t>
            </w:r>
          </w:p>
        </w:tc>
      </w:tr>
      <w:tr w:rsidR="0083629F" w14:paraId="2E5C8701" w14:textId="77777777" w:rsidTr="005E2E56">
        <w:tc>
          <w:tcPr>
            <w:tcW w:w="534" w:type="dxa"/>
            <w:tcBorders>
              <w:top w:val="nil"/>
              <w:left w:val="nil"/>
              <w:bottom w:val="nil"/>
              <w:right w:val="nil"/>
            </w:tcBorders>
            <w:shd w:val="clear" w:color="auto" w:fill="auto"/>
            <w:vAlign w:val="bottom"/>
          </w:tcPr>
          <w:p w14:paraId="1B506C1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52</w:t>
            </w:r>
          </w:p>
        </w:tc>
        <w:tc>
          <w:tcPr>
            <w:tcW w:w="992" w:type="dxa"/>
            <w:tcBorders>
              <w:top w:val="nil"/>
              <w:left w:val="nil"/>
              <w:bottom w:val="nil"/>
              <w:right w:val="nil"/>
            </w:tcBorders>
            <w:shd w:val="clear" w:color="auto" w:fill="auto"/>
            <w:vAlign w:val="bottom"/>
          </w:tcPr>
          <w:p w14:paraId="774FA65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P18077</w:t>
            </w:r>
          </w:p>
        </w:tc>
        <w:tc>
          <w:tcPr>
            <w:tcW w:w="4678" w:type="dxa"/>
            <w:tcBorders>
              <w:top w:val="nil"/>
              <w:left w:val="nil"/>
              <w:bottom w:val="nil"/>
              <w:right w:val="nil"/>
            </w:tcBorders>
            <w:shd w:val="clear" w:color="auto" w:fill="auto"/>
            <w:vAlign w:val="bottom"/>
          </w:tcPr>
          <w:p w14:paraId="45AC43D9"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L35a</w:t>
            </w:r>
          </w:p>
        </w:tc>
        <w:tc>
          <w:tcPr>
            <w:tcW w:w="1134" w:type="dxa"/>
            <w:tcBorders>
              <w:top w:val="nil"/>
              <w:left w:val="nil"/>
              <w:bottom w:val="nil"/>
              <w:right w:val="nil"/>
            </w:tcBorders>
            <w:shd w:val="clear" w:color="auto" w:fill="auto"/>
            <w:vAlign w:val="bottom"/>
          </w:tcPr>
          <w:p w14:paraId="7CB3AE2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RPL35A</w:t>
            </w:r>
          </w:p>
        </w:tc>
        <w:tc>
          <w:tcPr>
            <w:tcW w:w="850" w:type="dxa"/>
            <w:tcBorders>
              <w:top w:val="nil"/>
              <w:left w:val="nil"/>
              <w:bottom w:val="nil"/>
              <w:right w:val="nil"/>
            </w:tcBorders>
            <w:shd w:val="clear" w:color="auto" w:fill="auto"/>
            <w:vAlign w:val="bottom"/>
          </w:tcPr>
          <w:p w14:paraId="142DE61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12.538 </w:t>
            </w:r>
          </w:p>
        </w:tc>
        <w:tc>
          <w:tcPr>
            <w:tcW w:w="851" w:type="dxa"/>
            <w:tcBorders>
              <w:top w:val="nil"/>
              <w:left w:val="nil"/>
              <w:bottom w:val="nil"/>
              <w:right w:val="nil"/>
            </w:tcBorders>
            <w:shd w:val="clear" w:color="auto" w:fill="auto"/>
            <w:vAlign w:val="bottom"/>
          </w:tcPr>
          <w:p w14:paraId="3FE0D00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0.373 </w:t>
            </w:r>
          </w:p>
        </w:tc>
        <w:tc>
          <w:tcPr>
            <w:tcW w:w="708" w:type="dxa"/>
            <w:tcBorders>
              <w:top w:val="nil"/>
              <w:left w:val="nil"/>
              <w:bottom w:val="nil"/>
              <w:right w:val="nil"/>
            </w:tcBorders>
            <w:shd w:val="clear" w:color="auto" w:fill="auto"/>
            <w:vAlign w:val="bottom"/>
          </w:tcPr>
          <w:p w14:paraId="2E98936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0.031 </w:t>
            </w:r>
          </w:p>
        </w:tc>
      </w:tr>
      <w:tr w:rsidR="0083629F" w14:paraId="7762F682" w14:textId="77777777" w:rsidTr="005E2E56">
        <w:tc>
          <w:tcPr>
            <w:tcW w:w="534" w:type="dxa"/>
            <w:tcBorders>
              <w:top w:val="nil"/>
              <w:left w:val="nil"/>
              <w:bottom w:val="nil"/>
              <w:right w:val="nil"/>
            </w:tcBorders>
            <w:shd w:val="clear" w:color="auto" w:fill="auto"/>
            <w:vAlign w:val="bottom"/>
          </w:tcPr>
          <w:p w14:paraId="2EB3F300"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53</w:t>
            </w:r>
          </w:p>
        </w:tc>
        <w:tc>
          <w:tcPr>
            <w:tcW w:w="992" w:type="dxa"/>
            <w:tcBorders>
              <w:top w:val="nil"/>
              <w:left w:val="nil"/>
              <w:bottom w:val="nil"/>
              <w:right w:val="nil"/>
            </w:tcBorders>
            <w:shd w:val="clear" w:color="auto" w:fill="auto"/>
            <w:vAlign w:val="bottom"/>
          </w:tcPr>
          <w:p w14:paraId="487E255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Q9Y6A5</w:t>
            </w:r>
          </w:p>
        </w:tc>
        <w:tc>
          <w:tcPr>
            <w:tcW w:w="4678" w:type="dxa"/>
            <w:tcBorders>
              <w:top w:val="nil"/>
              <w:left w:val="nil"/>
              <w:bottom w:val="nil"/>
              <w:right w:val="nil"/>
            </w:tcBorders>
            <w:shd w:val="clear" w:color="auto" w:fill="auto"/>
            <w:vAlign w:val="bottom"/>
          </w:tcPr>
          <w:p w14:paraId="2A6B220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Transforming acidic coiled-coil-containing protein 3</w:t>
            </w:r>
          </w:p>
        </w:tc>
        <w:tc>
          <w:tcPr>
            <w:tcW w:w="1134" w:type="dxa"/>
            <w:tcBorders>
              <w:top w:val="nil"/>
              <w:left w:val="nil"/>
              <w:bottom w:val="nil"/>
              <w:right w:val="nil"/>
            </w:tcBorders>
            <w:shd w:val="clear" w:color="auto" w:fill="auto"/>
            <w:vAlign w:val="bottom"/>
          </w:tcPr>
          <w:p w14:paraId="6B04E21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TACC3</w:t>
            </w:r>
          </w:p>
        </w:tc>
        <w:tc>
          <w:tcPr>
            <w:tcW w:w="850" w:type="dxa"/>
            <w:tcBorders>
              <w:top w:val="nil"/>
              <w:left w:val="nil"/>
              <w:bottom w:val="nil"/>
              <w:right w:val="nil"/>
            </w:tcBorders>
            <w:shd w:val="clear" w:color="auto" w:fill="auto"/>
            <w:vAlign w:val="bottom"/>
          </w:tcPr>
          <w:p w14:paraId="3563A3F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90.359 </w:t>
            </w:r>
          </w:p>
        </w:tc>
        <w:tc>
          <w:tcPr>
            <w:tcW w:w="851" w:type="dxa"/>
            <w:tcBorders>
              <w:top w:val="nil"/>
              <w:left w:val="nil"/>
              <w:bottom w:val="nil"/>
              <w:right w:val="nil"/>
            </w:tcBorders>
            <w:shd w:val="clear" w:color="auto" w:fill="auto"/>
            <w:vAlign w:val="bottom"/>
          </w:tcPr>
          <w:p w14:paraId="4A96195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0.368 </w:t>
            </w:r>
          </w:p>
        </w:tc>
        <w:tc>
          <w:tcPr>
            <w:tcW w:w="708" w:type="dxa"/>
            <w:tcBorders>
              <w:top w:val="nil"/>
              <w:left w:val="nil"/>
              <w:bottom w:val="nil"/>
              <w:right w:val="nil"/>
            </w:tcBorders>
            <w:shd w:val="clear" w:color="auto" w:fill="auto"/>
            <w:vAlign w:val="bottom"/>
          </w:tcPr>
          <w:p w14:paraId="7B57EE6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0.022 </w:t>
            </w:r>
          </w:p>
        </w:tc>
      </w:tr>
      <w:tr w:rsidR="0083629F" w14:paraId="1162FE31" w14:textId="77777777" w:rsidTr="005E2E56">
        <w:tc>
          <w:tcPr>
            <w:tcW w:w="534" w:type="dxa"/>
            <w:tcBorders>
              <w:top w:val="nil"/>
              <w:left w:val="nil"/>
              <w:bottom w:val="nil"/>
              <w:right w:val="nil"/>
            </w:tcBorders>
            <w:shd w:val="clear" w:color="auto" w:fill="auto"/>
            <w:vAlign w:val="bottom"/>
          </w:tcPr>
          <w:p w14:paraId="2A97BF81"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54</w:t>
            </w:r>
          </w:p>
        </w:tc>
        <w:tc>
          <w:tcPr>
            <w:tcW w:w="992" w:type="dxa"/>
            <w:tcBorders>
              <w:top w:val="nil"/>
              <w:left w:val="nil"/>
              <w:bottom w:val="nil"/>
              <w:right w:val="nil"/>
            </w:tcBorders>
            <w:shd w:val="clear" w:color="auto" w:fill="auto"/>
            <w:vAlign w:val="bottom"/>
          </w:tcPr>
          <w:p w14:paraId="1A9A8F7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O14980</w:t>
            </w:r>
          </w:p>
        </w:tc>
        <w:tc>
          <w:tcPr>
            <w:tcW w:w="4678" w:type="dxa"/>
            <w:tcBorders>
              <w:top w:val="nil"/>
              <w:left w:val="nil"/>
              <w:bottom w:val="nil"/>
              <w:right w:val="nil"/>
            </w:tcBorders>
            <w:shd w:val="clear" w:color="auto" w:fill="auto"/>
            <w:vAlign w:val="bottom"/>
          </w:tcPr>
          <w:p w14:paraId="367E3BF1"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Exportin-1</w:t>
            </w:r>
          </w:p>
        </w:tc>
        <w:tc>
          <w:tcPr>
            <w:tcW w:w="1134" w:type="dxa"/>
            <w:tcBorders>
              <w:top w:val="nil"/>
              <w:left w:val="nil"/>
              <w:bottom w:val="nil"/>
              <w:right w:val="nil"/>
            </w:tcBorders>
            <w:shd w:val="clear" w:color="auto" w:fill="auto"/>
            <w:vAlign w:val="bottom"/>
          </w:tcPr>
          <w:p w14:paraId="23CE6E7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XPO1</w:t>
            </w:r>
          </w:p>
        </w:tc>
        <w:tc>
          <w:tcPr>
            <w:tcW w:w="850" w:type="dxa"/>
            <w:tcBorders>
              <w:top w:val="nil"/>
              <w:left w:val="nil"/>
              <w:bottom w:val="nil"/>
              <w:right w:val="nil"/>
            </w:tcBorders>
            <w:shd w:val="clear" w:color="auto" w:fill="auto"/>
            <w:vAlign w:val="bottom"/>
          </w:tcPr>
          <w:p w14:paraId="41714E0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123.380 </w:t>
            </w:r>
          </w:p>
        </w:tc>
        <w:tc>
          <w:tcPr>
            <w:tcW w:w="851" w:type="dxa"/>
            <w:tcBorders>
              <w:top w:val="nil"/>
              <w:left w:val="nil"/>
              <w:bottom w:val="nil"/>
              <w:right w:val="nil"/>
            </w:tcBorders>
            <w:shd w:val="clear" w:color="auto" w:fill="auto"/>
            <w:vAlign w:val="bottom"/>
          </w:tcPr>
          <w:p w14:paraId="32CB719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0.350 </w:t>
            </w:r>
          </w:p>
        </w:tc>
        <w:tc>
          <w:tcPr>
            <w:tcW w:w="708" w:type="dxa"/>
            <w:tcBorders>
              <w:top w:val="nil"/>
              <w:left w:val="nil"/>
              <w:bottom w:val="nil"/>
              <w:right w:val="nil"/>
            </w:tcBorders>
            <w:shd w:val="clear" w:color="auto" w:fill="auto"/>
            <w:vAlign w:val="bottom"/>
          </w:tcPr>
          <w:p w14:paraId="41D1317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0.003 </w:t>
            </w:r>
          </w:p>
        </w:tc>
      </w:tr>
      <w:tr w:rsidR="0083629F" w14:paraId="3CE8EF65" w14:textId="77777777" w:rsidTr="005E2E56">
        <w:tc>
          <w:tcPr>
            <w:tcW w:w="534" w:type="dxa"/>
            <w:tcBorders>
              <w:top w:val="nil"/>
              <w:left w:val="nil"/>
              <w:bottom w:val="nil"/>
              <w:right w:val="nil"/>
            </w:tcBorders>
            <w:shd w:val="clear" w:color="auto" w:fill="auto"/>
            <w:vAlign w:val="bottom"/>
          </w:tcPr>
          <w:p w14:paraId="1DBE697B"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55</w:t>
            </w:r>
          </w:p>
        </w:tc>
        <w:tc>
          <w:tcPr>
            <w:tcW w:w="992" w:type="dxa"/>
            <w:tcBorders>
              <w:top w:val="nil"/>
              <w:left w:val="nil"/>
              <w:bottom w:val="nil"/>
              <w:right w:val="nil"/>
            </w:tcBorders>
            <w:shd w:val="clear" w:color="auto" w:fill="auto"/>
            <w:vAlign w:val="bottom"/>
          </w:tcPr>
          <w:p w14:paraId="2CE158B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P62249</w:t>
            </w:r>
          </w:p>
        </w:tc>
        <w:tc>
          <w:tcPr>
            <w:tcW w:w="4678" w:type="dxa"/>
            <w:tcBorders>
              <w:top w:val="nil"/>
              <w:left w:val="nil"/>
              <w:bottom w:val="nil"/>
              <w:right w:val="nil"/>
            </w:tcBorders>
            <w:shd w:val="clear" w:color="auto" w:fill="auto"/>
            <w:vAlign w:val="bottom"/>
          </w:tcPr>
          <w:p w14:paraId="5C14634D"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S16</w:t>
            </w:r>
          </w:p>
        </w:tc>
        <w:tc>
          <w:tcPr>
            <w:tcW w:w="1134" w:type="dxa"/>
            <w:tcBorders>
              <w:top w:val="nil"/>
              <w:left w:val="nil"/>
              <w:bottom w:val="nil"/>
              <w:right w:val="nil"/>
            </w:tcBorders>
            <w:shd w:val="clear" w:color="auto" w:fill="auto"/>
            <w:vAlign w:val="bottom"/>
          </w:tcPr>
          <w:p w14:paraId="15327B7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RPS16</w:t>
            </w:r>
          </w:p>
        </w:tc>
        <w:tc>
          <w:tcPr>
            <w:tcW w:w="850" w:type="dxa"/>
            <w:tcBorders>
              <w:top w:val="nil"/>
              <w:left w:val="nil"/>
              <w:bottom w:val="nil"/>
              <w:right w:val="nil"/>
            </w:tcBorders>
            <w:shd w:val="clear" w:color="auto" w:fill="auto"/>
            <w:vAlign w:val="bottom"/>
          </w:tcPr>
          <w:p w14:paraId="4CB7F6D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16.445 </w:t>
            </w:r>
          </w:p>
        </w:tc>
        <w:tc>
          <w:tcPr>
            <w:tcW w:w="851" w:type="dxa"/>
            <w:tcBorders>
              <w:top w:val="nil"/>
              <w:left w:val="nil"/>
              <w:bottom w:val="nil"/>
              <w:right w:val="nil"/>
            </w:tcBorders>
            <w:shd w:val="clear" w:color="auto" w:fill="auto"/>
            <w:vAlign w:val="bottom"/>
          </w:tcPr>
          <w:p w14:paraId="4885C28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0.339 </w:t>
            </w:r>
          </w:p>
        </w:tc>
        <w:tc>
          <w:tcPr>
            <w:tcW w:w="708" w:type="dxa"/>
            <w:tcBorders>
              <w:top w:val="nil"/>
              <w:left w:val="nil"/>
              <w:bottom w:val="nil"/>
              <w:right w:val="nil"/>
            </w:tcBorders>
            <w:shd w:val="clear" w:color="auto" w:fill="auto"/>
            <w:vAlign w:val="bottom"/>
          </w:tcPr>
          <w:p w14:paraId="4E841A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0.006 </w:t>
            </w:r>
          </w:p>
        </w:tc>
      </w:tr>
      <w:tr w:rsidR="0083629F" w14:paraId="55E6E3A5" w14:textId="77777777" w:rsidTr="005E2E56">
        <w:tc>
          <w:tcPr>
            <w:tcW w:w="534" w:type="dxa"/>
            <w:tcBorders>
              <w:top w:val="nil"/>
              <w:left w:val="nil"/>
              <w:bottom w:val="nil"/>
              <w:right w:val="nil"/>
            </w:tcBorders>
            <w:shd w:val="clear" w:color="auto" w:fill="auto"/>
            <w:vAlign w:val="bottom"/>
          </w:tcPr>
          <w:p w14:paraId="4F34BAC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56</w:t>
            </w:r>
          </w:p>
        </w:tc>
        <w:tc>
          <w:tcPr>
            <w:tcW w:w="992" w:type="dxa"/>
            <w:tcBorders>
              <w:top w:val="nil"/>
              <w:left w:val="nil"/>
              <w:bottom w:val="nil"/>
              <w:right w:val="nil"/>
            </w:tcBorders>
            <w:shd w:val="clear" w:color="auto" w:fill="auto"/>
            <w:vAlign w:val="bottom"/>
          </w:tcPr>
          <w:p w14:paraId="34EE29E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P08575</w:t>
            </w:r>
          </w:p>
        </w:tc>
        <w:tc>
          <w:tcPr>
            <w:tcW w:w="4678" w:type="dxa"/>
            <w:tcBorders>
              <w:top w:val="nil"/>
              <w:left w:val="nil"/>
              <w:bottom w:val="nil"/>
              <w:right w:val="nil"/>
            </w:tcBorders>
            <w:shd w:val="clear" w:color="auto" w:fill="auto"/>
            <w:vAlign w:val="bottom"/>
          </w:tcPr>
          <w:p w14:paraId="2FCA52F1"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Receptor-type tyrosine-protein phosphatase C</w:t>
            </w:r>
          </w:p>
        </w:tc>
        <w:tc>
          <w:tcPr>
            <w:tcW w:w="1134" w:type="dxa"/>
            <w:tcBorders>
              <w:top w:val="nil"/>
              <w:left w:val="nil"/>
              <w:bottom w:val="nil"/>
              <w:right w:val="nil"/>
            </w:tcBorders>
            <w:shd w:val="clear" w:color="auto" w:fill="auto"/>
            <w:vAlign w:val="bottom"/>
          </w:tcPr>
          <w:p w14:paraId="7FDCC11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PTPRC</w:t>
            </w:r>
          </w:p>
        </w:tc>
        <w:tc>
          <w:tcPr>
            <w:tcW w:w="850" w:type="dxa"/>
            <w:tcBorders>
              <w:top w:val="nil"/>
              <w:left w:val="nil"/>
              <w:bottom w:val="nil"/>
              <w:right w:val="nil"/>
            </w:tcBorders>
            <w:shd w:val="clear" w:color="auto" w:fill="auto"/>
            <w:vAlign w:val="bottom"/>
          </w:tcPr>
          <w:p w14:paraId="52E86B8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147.480 </w:t>
            </w:r>
          </w:p>
        </w:tc>
        <w:tc>
          <w:tcPr>
            <w:tcW w:w="851" w:type="dxa"/>
            <w:tcBorders>
              <w:top w:val="nil"/>
              <w:left w:val="nil"/>
              <w:bottom w:val="nil"/>
              <w:right w:val="nil"/>
            </w:tcBorders>
            <w:shd w:val="clear" w:color="auto" w:fill="auto"/>
            <w:vAlign w:val="bottom"/>
          </w:tcPr>
          <w:p w14:paraId="397190F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0.326 </w:t>
            </w:r>
          </w:p>
        </w:tc>
        <w:tc>
          <w:tcPr>
            <w:tcW w:w="708" w:type="dxa"/>
            <w:tcBorders>
              <w:top w:val="nil"/>
              <w:left w:val="nil"/>
              <w:bottom w:val="nil"/>
              <w:right w:val="nil"/>
            </w:tcBorders>
            <w:shd w:val="clear" w:color="auto" w:fill="auto"/>
            <w:vAlign w:val="bottom"/>
          </w:tcPr>
          <w:p w14:paraId="54D3A17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524CE86D" w14:textId="77777777" w:rsidTr="005E2E56">
        <w:tc>
          <w:tcPr>
            <w:tcW w:w="534" w:type="dxa"/>
            <w:tcBorders>
              <w:top w:val="nil"/>
              <w:left w:val="nil"/>
              <w:bottom w:val="nil"/>
              <w:right w:val="nil"/>
            </w:tcBorders>
            <w:shd w:val="clear" w:color="auto" w:fill="auto"/>
            <w:vAlign w:val="bottom"/>
          </w:tcPr>
          <w:p w14:paraId="15B8035E"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57</w:t>
            </w:r>
          </w:p>
        </w:tc>
        <w:tc>
          <w:tcPr>
            <w:tcW w:w="992" w:type="dxa"/>
            <w:tcBorders>
              <w:top w:val="nil"/>
              <w:left w:val="nil"/>
              <w:bottom w:val="nil"/>
              <w:right w:val="nil"/>
            </w:tcBorders>
            <w:shd w:val="clear" w:color="auto" w:fill="auto"/>
            <w:vAlign w:val="bottom"/>
          </w:tcPr>
          <w:p w14:paraId="4F65D92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P62269</w:t>
            </w:r>
          </w:p>
        </w:tc>
        <w:tc>
          <w:tcPr>
            <w:tcW w:w="4678" w:type="dxa"/>
            <w:tcBorders>
              <w:top w:val="nil"/>
              <w:left w:val="nil"/>
              <w:bottom w:val="nil"/>
              <w:right w:val="nil"/>
            </w:tcBorders>
            <w:shd w:val="clear" w:color="auto" w:fill="auto"/>
            <w:vAlign w:val="bottom"/>
          </w:tcPr>
          <w:p w14:paraId="1147B8BC"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S18</w:t>
            </w:r>
          </w:p>
        </w:tc>
        <w:tc>
          <w:tcPr>
            <w:tcW w:w="1134" w:type="dxa"/>
            <w:tcBorders>
              <w:top w:val="nil"/>
              <w:left w:val="nil"/>
              <w:bottom w:val="nil"/>
              <w:right w:val="nil"/>
            </w:tcBorders>
            <w:shd w:val="clear" w:color="auto" w:fill="auto"/>
            <w:vAlign w:val="bottom"/>
          </w:tcPr>
          <w:p w14:paraId="0786AD7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RPS18</w:t>
            </w:r>
          </w:p>
        </w:tc>
        <w:tc>
          <w:tcPr>
            <w:tcW w:w="850" w:type="dxa"/>
            <w:tcBorders>
              <w:top w:val="nil"/>
              <w:left w:val="nil"/>
              <w:bottom w:val="nil"/>
              <w:right w:val="nil"/>
            </w:tcBorders>
            <w:shd w:val="clear" w:color="auto" w:fill="auto"/>
            <w:vAlign w:val="bottom"/>
          </w:tcPr>
          <w:p w14:paraId="54B84A7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17.718 </w:t>
            </w:r>
          </w:p>
        </w:tc>
        <w:tc>
          <w:tcPr>
            <w:tcW w:w="851" w:type="dxa"/>
            <w:tcBorders>
              <w:top w:val="nil"/>
              <w:left w:val="nil"/>
              <w:bottom w:val="nil"/>
              <w:right w:val="nil"/>
            </w:tcBorders>
            <w:shd w:val="clear" w:color="auto" w:fill="auto"/>
            <w:vAlign w:val="bottom"/>
          </w:tcPr>
          <w:p w14:paraId="3D0CF06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0.322 </w:t>
            </w:r>
          </w:p>
        </w:tc>
        <w:tc>
          <w:tcPr>
            <w:tcW w:w="708" w:type="dxa"/>
            <w:tcBorders>
              <w:top w:val="nil"/>
              <w:left w:val="nil"/>
              <w:bottom w:val="nil"/>
              <w:right w:val="nil"/>
            </w:tcBorders>
            <w:shd w:val="clear" w:color="auto" w:fill="auto"/>
            <w:vAlign w:val="bottom"/>
          </w:tcPr>
          <w:p w14:paraId="3470467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42F4B6F5" w14:textId="77777777" w:rsidTr="005E2E56">
        <w:tc>
          <w:tcPr>
            <w:tcW w:w="534" w:type="dxa"/>
            <w:tcBorders>
              <w:top w:val="nil"/>
              <w:left w:val="nil"/>
              <w:bottom w:val="nil"/>
              <w:right w:val="nil"/>
            </w:tcBorders>
            <w:shd w:val="clear" w:color="auto" w:fill="auto"/>
            <w:vAlign w:val="bottom"/>
          </w:tcPr>
          <w:p w14:paraId="6B7D6E3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58</w:t>
            </w:r>
          </w:p>
        </w:tc>
        <w:tc>
          <w:tcPr>
            <w:tcW w:w="992" w:type="dxa"/>
            <w:tcBorders>
              <w:top w:val="nil"/>
              <w:left w:val="nil"/>
              <w:bottom w:val="nil"/>
              <w:right w:val="nil"/>
            </w:tcBorders>
            <w:shd w:val="clear" w:color="auto" w:fill="auto"/>
            <w:vAlign w:val="bottom"/>
          </w:tcPr>
          <w:p w14:paraId="45FA454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P04899</w:t>
            </w:r>
          </w:p>
        </w:tc>
        <w:tc>
          <w:tcPr>
            <w:tcW w:w="4678" w:type="dxa"/>
            <w:tcBorders>
              <w:top w:val="nil"/>
              <w:left w:val="nil"/>
              <w:bottom w:val="nil"/>
              <w:right w:val="nil"/>
            </w:tcBorders>
            <w:shd w:val="clear" w:color="auto" w:fill="auto"/>
            <w:vAlign w:val="bottom"/>
          </w:tcPr>
          <w:p w14:paraId="2D40235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Guanine nucleotide-binding protein G(i) subunit alpha-2</w:t>
            </w:r>
          </w:p>
        </w:tc>
        <w:tc>
          <w:tcPr>
            <w:tcW w:w="1134" w:type="dxa"/>
            <w:tcBorders>
              <w:top w:val="nil"/>
              <w:left w:val="nil"/>
              <w:bottom w:val="nil"/>
              <w:right w:val="nil"/>
            </w:tcBorders>
            <w:shd w:val="clear" w:color="auto" w:fill="auto"/>
            <w:vAlign w:val="bottom"/>
          </w:tcPr>
          <w:p w14:paraId="109867B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GNAI2</w:t>
            </w:r>
          </w:p>
        </w:tc>
        <w:tc>
          <w:tcPr>
            <w:tcW w:w="850" w:type="dxa"/>
            <w:tcBorders>
              <w:top w:val="nil"/>
              <w:left w:val="nil"/>
              <w:bottom w:val="nil"/>
              <w:right w:val="nil"/>
            </w:tcBorders>
            <w:shd w:val="clear" w:color="auto" w:fill="auto"/>
            <w:vAlign w:val="bottom"/>
          </w:tcPr>
          <w:p w14:paraId="41CFD0A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40.450 </w:t>
            </w:r>
          </w:p>
        </w:tc>
        <w:tc>
          <w:tcPr>
            <w:tcW w:w="851" w:type="dxa"/>
            <w:tcBorders>
              <w:top w:val="nil"/>
              <w:left w:val="nil"/>
              <w:bottom w:val="nil"/>
              <w:right w:val="nil"/>
            </w:tcBorders>
            <w:shd w:val="clear" w:color="auto" w:fill="auto"/>
            <w:vAlign w:val="bottom"/>
          </w:tcPr>
          <w:p w14:paraId="5C83F26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0.308 </w:t>
            </w:r>
          </w:p>
        </w:tc>
        <w:tc>
          <w:tcPr>
            <w:tcW w:w="708" w:type="dxa"/>
            <w:tcBorders>
              <w:top w:val="nil"/>
              <w:left w:val="nil"/>
              <w:bottom w:val="nil"/>
              <w:right w:val="nil"/>
            </w:tcBorders>
            <w:shd w:val="clear" w:color="auto" w:fill="auto"/>
            <w:vAlign w:val="bottom"/>
          </w:tcPr>
          <w:p w14:paraId="4CF7368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0.011 </w:t>
            </w:r>
          </w:p>
        </w:tc>
      </w:tr>
      <w:tr w:rsidR="0083629F" w14:paraId="0A5EB0D3" w14:textId="77777777" w:rsidTr="005E2E56">
        <w:tc>
          <w:tcPr>
            <w:tcW w:w="534" w:type="dxa"/>
            <w:tcBorders>
              <w:top w:val="nil"/>
              <w:left w:val="nil"/>
              <w:bottom w:val="nil"/>
              <w:right w:val="nil"/>
            </w:tcBorders>
            <w:shd w:val="clear" w:color="auto" w:fill="auto"/>
            <w:vAlign w:val="bottom"/>
          </w:tcPr>
          <w:p w14:paraId="411BB8E2"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59</w:t>
            </w:r>
          </w:p>
        </w:tc>
        <w:tc>
          <w:tcPr>
            <w:tcW w:w="992" w:type="dxa"/>
            <w:tcBorders>
              <w:top w:val="nil"/>
              <w:left w:val="nil"/>
              <w:bottom w:val="nil"/>
              <w:right w:val="nil"/>
            </w:tcBorders>
            <w:shd w:val="clear" w:color="auto" w:fill="auto"/>
            <w:vAlign w:val="bottom"/>
          </w:tcPr>
          <w:p w14:paraId="5F9094C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P18124</w:t>
            </w:r>
          </w:p>
        </w:tc>
        <w:tc>
          <w:tcPr>
            <w:tcW w:w="4678" w:type="dxa"/>
            <w:tcBorders>
              <w:top w:val="nil"/>
              <w:left w:val="nil"/>
              <w:bottom w:val="nil"/>
              <w:right w:val="nil"/>
            </w:tcBorders>
            <w:shd w:val="clear" w:color="auto" w:fill="auto"/>
            <w:vAlign w:val="bottom"/>
          </w:tcPr>
          <w:p w14:paraId="48A9B9D1"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L7</w:t>
            </w:r>
          </w:p>
        </w:tc>
        <w:tc>
          <w:tcPr>
            <w:tcW w:w="1134" w:type="dxa"/>
            <w:tcBorders>
              <w:top w:val="nil"/>
              <w:left w:val="nil"/>
              <w:bottom w:val="nil"/>
              <w:right w:val="nil"/>
            </w:tcBorders>
            <w:shd w:val="clear" w:color="auto" w:fill="auto"/>
            <w:vAlign w:val="bottom"/>
          </w:tcPr>
          <w:p w14:paraId="324A60F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RPL7</w:t>
            </w:r>
          </w:p>
        </w:tc>
        <w:tc>
          <w:tcPr>
            <w:tcW w:w="850" w:type="dxa"/>
            <w:tcBorders>
              <w:top w:val="nil"/>
              <w:left w:val="nil"/>
              <w:bottom w:val="nil"/>
              <w:right w:val="nil"/>
            </w:tcBorders>
            <w:shd w:val="clear" w:color="auto" w:fill="auto"/>
            <w:vAlign w:val="bottom"/>
          </w:tcPr>
          <w:p w14:paraId="6A77B07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29.225 </w:t>
            </w:r>
          </w:p>
        </w:tc>
        <w:tc>
          <w:tcPr>
            <w:tcW w:w="851" w:type="dxa"/>
            <w:tcBorders>
              <w:top w:val="nil"/>
              <w:left w:val="nil"/>
              <w:bottom w:val="nil"/>
              <w:right w:val="nil"/>
            </w:tcBorders>
            <w:shd w:val="clear" w:color="auto" w:fill="auto"/>
            <w:vAlign w:val="bottom"/>
          </w:tcPr>
          <w:p w14:paraId="0CBA787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0.292 </w:t>
            </w:r>
          </w:p>
        </w:tc>
        <w:tc>
          <w:tcPr>
            <w:tcW w:w="708" w:type="dxa"/>
            <w:tcBorders>
              <w:top w:val="nil"/>
              <w:left w:val="nil"/>
              <w:bottom w:val="nil"/>
              <w:right w:val="nil"/>
            </w:tcBorders>
            <w:shd w:val="clear" w:color="auto" w:fill="auto"/>
            <w:vAlign w:val="bottom"/>
          </w:tcPr>
          <w:p w14:paraId="68AB300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0.043 </w:t>
            </w:r>
          </w:p>
        </w:tc>
      </w:tr>
      <w:tr w:rsidR="0083629F" w14:paraId="3380E930" w14:textId="77777777" w:rsidTr="005E2E56">
        <w:tc>
          <w:tcPr>
            <w:tcW w:w="534" w:type="dxa"/>
            <w:tcBorders>
              <w:top w:val="nil"/>
              <w:left w:val="nil"/>
              <w:bottom w:val="nil"/>
              <w:right w:val="nil"/>
            </w:tcBorders>
            <w:shd w:val="clear" w:color="auto" w:fill="auto"/>
            <w:vAlign w:val="bottom"/>
          </w:tcPr>
          <w:p w14:paraId="6DB2432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60</w:t>
            </w:r>
          </w:p>
        </w:tc>
        <w:tc>
          <w:tcPr>
            <w:tcW w:w="992" w:type="dxa"/>
            <w:tcBorders>
              <w:top w:val="nil"/>
              <w:left w:val="nil"/>
              <w:bottom w:val="nil"/>
              <w:right w:val="nil"/>
            </w:tcBorders>
            <w:shd w:val="clear" w:color="auto" w:fill="auto"/>
            <w:vAlign w:val="bottom"/>
          </w:tcPr>
          <w:p w14:paraId="6AC7FBD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Q96G03</w:t>
            </w:r>
          </w:p>
        </w:tc>
        <w:tc>
          <w:tcPr>
            <w:tcW w:w="4678" w:type="dxa"/>
            <w:tcBorders>
              <w:top w:val="nil"/>
              <w:left w:val="nil"/>
              <w:bottom w:val="nil"/>
              <w:right w:val="nil"/>
            </w:tcBorders>
            <w:shd w:val="clear" w:color="auto" w:fill="auto"/>
            <w:vAlign w:val="bottom"/>
          </w:tcPr>
          <w:p w14:paraId="1515A042"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Phosphoglucomutase-2</w:t>
            </w:r>
          </w:p>
        </w:tc>
        <w:tc>
          <w:tcPr>
            <w:tcW w:w="1134" w:type="dxa"/>
            <w:tcBorders>
              <w:top w:val="nil"/>
              <w:left w:val="nil"/>
              <w:bottom w:val="nil"/>
              <w:right w:val="nil"/>
            </w:tcBorders>
            <w:shd w:val="clear" w:color="auto" w:fill="auto"/>
            <w:vAlign w:val="bottom"/>
          </w:tcPr>
          <w:p w14:paraId="79B1B1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PGM2</w:t>
            </w:r>
          </w:p>
        </w:tc>
        <w:tc>
          <w:tcPr>
            <w:tcW w:w="850" w:type="dxa"/>
            <w:tcBorders>
              <w:top w:val="nil"/>
              <w:left w:val="nil"/>
              <w:bottom w:val="nil"/>
              <w:right w:val="nil"/>
            </w:tcBorders>
            <w:shd w:val="clear" w:color="auto" w:fill="auto"/>
            <w:vAlign w:val="bottom"/>
          </w:tcPr>
          <w:p w14:paraId="30E639A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68.283 </w:t>
            </w:r>
          </w:p>
        </w:tc>
        <w:tc>
          <w:tcPr>
            <w:tcW w:w="851" w:type="dxa"/>
            <w:tcBorders>
              <w:top w:val="nil"/>
              <w:left w:val="nil"/>
              <w:bottom w:val="nil"/>
              <w:right w:val="nil"/>
            </w:tcBorders>
            <w:shd w:val="clear" w:color="auto" w:fill="auto"/>
            <w:vAlign w:val="bottom"/>
          </w:tcPr>
          <w:p w14:paraId="0B3F7C4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0.292 </w:t>
            </w:r>
          </w:p>
        </w:tc>
        <w:tc>
          <w:tcPr>
            <w:tcW w:w="708" w:type="dxa"/>
            <w:tcBorders>
              <w:top w:val="nil"/>
              <w:left w:val="nil"/>
              <w:bottom w:val="nil"/>
              <w:right w:val="nil"/>
            </w:tcBorders>
            <w:shd w:val="clear" w:color="auto" w:fill="auto"/>
            <w:vAlign w:val="bottom"/>
          </w:tcPr>
          <w:p w14:paraId="1D8FDF9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0.011 </w:t>
            </w:r>
          </w:p>
        </w:tc>
      </w:tr>
      <w:tr w:rsidR="0083629F" w14:paraId="052EC164" w14:textId="77777777" w:rsidTr="005E2E56">
        <w:tc>
          <w:tcPr>
            <w:tcW w:w="534" w:type="dxa"/>
            <w:tcBorders>
              <w:top w:val="nil"/>
              <w:left w:val="nil"/>
              <w:bottom w:val="nil"/>
              <w:right w:val="nil"/>
            </w:tcBorders>
            <w:shd w:val="clear" w:color="auto" w:fill="auto"/>
            <w:vAlign w:val="bottom"/>
          </w:tcPr>
          <w:p w14:paraId="737EA7A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61</w:t>
            </w:r>
          </w:p>
        </w:tc>
        <w:tc>
          <w:tcPr>
            <w:tcW w:w="992" w:type="dxa"/>
            <w:tcBorders>
              <w:top w:val="nil"/>
              <w:left w:val="nil"/>
              <w:bottom w:val="nil"/>
              <w:right w:val="nil"/>
            </w:tcBorders>
            <w:shd w:val="clear" w:color="auto" w:fill="auto"/>
            <w:vAlign w:val="bottom"/>
          </w:tcPr>
          <w:p w14:paraId="5CF2D45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P25398</w:t>
            </w:r>
          </w:p>
        </w:tc>
        <w:tc>
          <w:tcPr>
            <w:tcW w:w="4678" w:type="dxa"/>
            <w:tcBorders>
              <w:top w:val="nil"/>
              <w:left w:val="nil"/>
              <w:bottom w:val="nil"/>
              <w:right w:val="nil"/>
            </w:tcBorders>
            <w:shd w:val="clear" w:color="auto" w:fill="auto"/>
            <w:vAlign w:val="bottom"/>
          </w:tcPr>
          <w:p w14:paraId="6AC8CE44"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S12</w:t>
            </w:r>
          </w:p>
        </w:tc>
        <w:tc>
          <w:tcPr>
            <w:tcW w:w="1134" w:type="dxa"/>
            <w:tcBorders>
              <w:top w:val="nil"/>
              <w:left w:val="nil"/>
              <w:bottom w:val="nil"/>
              <w:right w:val="nil"/>
            </w:tcBorders>
            <w:shd w:val="clear" w:color="auto" w:fill="auto"/>
            <w:vAlign w:val="bottom"/>
          </w:tcPr>
          <w:p w14:paraId="349DFD8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RPS12</w:t>
            </w:r>
          </w:p>
        </w:tc>
        <w:tc>
          <w:tcPr>
            <w:tcW w:w="850" w:type="dxa"/>
            <w:tcBorders>
              <w:top w:val="nil"/>
              <w:left w:val="nil"/>
              <w:bottom w:val="nil"/>
              <w:right w:val="nil"/>
            </w:tcBorders>
            <w:shd w:val="clear" w:color="auto" w:fill="auto"/>
            <w:vAlign w:val="bottom"/>
          </w:tcPr>
          <w:p w14:paraId="2C14744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14.515 </w:t>
            </w:r>
          </w:p>
        </w:tc>
        <w:tc>
          <w:tcPr>
            <w:tcW w:w="851" w:type="dxa"/>
            <w:tcBorders>
              <w:top w:val="nil"/>
              <w:left w:val="nil"/>
              <w:bottom w:val="nil"/>
              <w:right w:val="nil"/>
            </w:tcBorders>
            <w:shd w:val="clear" w:color="auto" w:fill="auto"/>
            <w:vAlign w:val="bottom"/>
          </w:tcPr>
          <w:p w14:paraId="27BD4C7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0.286 </w:t>
            </w:r>
          </w:p>
        </w:tc>
        <w:tc>
          <w:tcPr>
            <w:tcW w:w="708" w:type="dxa"/>
            <w:tcBorders>
              <w:top w:val="nil"/>
              <w:left w:val="nil"/>
              <w:bottom w:val="nil"/>
              <w:right w:val="nil"/>
            </w:tcBorders>
            <w:shd w:val="clear" w:color="auto" w:fill="auto"/>
            <w:vAlign w:val="bottom"/>
          </w:tcPr>
          <w:p w14:paraId="242A489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0.013 </w:t>
            </w:r>
          </w:p>
        </w:tc>
      </w:tr>
      <w:tr w:rsidR="0083629F" w14:paraId="65C5921C" w14:textId="77777777" w:rsidTr="005E2E56">
        <w:tc>
          <w:tcPr>
            <w:tcW w:w="534" w:type="dxa"/>
            <w:tcBorders>
              <w:top w:val="nil"/>
              <w:left w:val="nil"/>
              <w:bottom w:val="nil"/>
              <w:right w:val="nil"/>
            </w:tcBorders>
            <w:shd w:val="clear" w:color="auto" w:fill="auto"/>
            <w:vAlign w:val="bottom"/>
          </w:tcPr>
          <w:p w14:paraId="6DBDBD37"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62</w:t>
            </w:r>
          </w:p>
        </w:tc>
        <w:tc>
          <w:tcPr>
            <w:tcW w:w="992" w:type="dxa"/>
            <w:tcBorders>
              <w:top w:val="nil"/>
              <w:left w:val="nil"/>
              <w:bottom w:val="nil"/>
              <w:right w:val="nil"/>
            </w:tcBorders>
            <w:shd w:val="clear" w:color="auto" w:fill="auto"/>
            <w:vAlign w:val="bottom"/>
          </w:tcPr>
          <w:p w14:paraId="2310E76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F8VPD4</w:t>
            </w:r>
          </w:p>
        </w:tc>
        <w:tc>
          <w:tcPr>
            <w:tcW w:w="4678" w:type="dxa"/>
            <w:tcBorders>
              <w:top w:val="nil"/>
              <w:left w:val="nil"/>
              <w:bottom w:val="nil"/>
              <w:right w:val="nil"/>
            </w:tcBorders>
            <w:shd w:val="clear" w:color="auto" w:fill="auto"/>
            <w:vAlign w:val="bottom"/>
          </w:tcPr>
          <w:p w14:paraId="5A8A6782"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CAD protein</w:t>
            </w:r>
          </w:p>
        </w:tc>
        <w:tc>
          <w:tcPr>
            <w:tcW w:w="1134" w:type="dxa"/>
            <w:tcBorders>
              <w:top w:val="nil"/>
              <w:left w:val="nil"/>
              <w:bottom w:val="nil"/>
              <w:right w:val="nil"/>
            </w:tcBorders>
            <w:shd w:val="clear" w:color="auto" w:fill="auto"/>
            <w:vAlign w:val="bottom"/>
          </w:tcPr>
          <w:p w14:paraId="0AB1C13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CAD</w:t>
            </w:r>
          </w:p>
        </w:tc>
        <w:tc>
          <w:tcPr>
            <w:tcW w:w="850" w:type="dxa"/>
            <w:tcBorders>
              <w:top w:val="nil"/>
              <w:left w:val="nil"/>
              <w:bottom w:val="nil"/>
              <w:right w:val="nil"/>
            </w:tcBorders>
            <w:shd w:val="clear" w:color="auto" w:fill="auto"/>
            <w:vAlign w:val="bottom"/>
          </w:tcPr>
          <w:p w14:paraId="604D3BE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236.02</w:t>
            </w:r>
          </w:p>
        </w:tc>
        <w:tc>
          <w:tcPr>
            <w:tcW w:w="851" w:type="dxa"/>
            <w:tcBorders>
              <w:top w:val="nil"/>
              <w:left w:val="nil"/>
              <w:bottom w:val="nil"/>
              <w:right w:val="nil"/>
            </w:tcBorders>
            <w:shd w:val="clear" w:color="auto" w:fill="auto"/>
            <w:vAlign w:val="bottom"/>
          </w:tcPr>
          <w:p w14:paraId="0E001B9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0.274 </w:t>
            </w:r>
          </w:p>
        </w:tc>
        <w:tc>
          <w:tcPr>
            <w:tcW w:w="708" w:type="dxa"/>
            <w:tcBorders>
              <w:top w:val="nil"/>
              <w:left w:val="nil"/>
              <w:bottom w:val="nil"/>
              <w:right w:val="nil"/>
            </w:tcBorders>
            <w:shd w:val="clear" w:color="auto" w:fill="auto"/>
            <w:vAlign w:val="bottom"/>
          </w:tcPr>
          <w:p w14:paraId="352EF6F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283B33D0" w14:textId="77777777" w:rsidTr="005E2E56">
        <w:tc>
          <w:tcPr>
            <w:tcW w:w="534" w:type="dxa"/>
            <w:tcBorders>
              <w:top w:val="nil"/>
              <w:left w:val="nil"/>
              <w:bottom w:val="nil"/>
              <w:right w:val="nil"/>
            </w:tcBorders>
            <w:shd w:val="clear" w:color="auto" w:fill="auto"/>
            <w:vAlign w:val="bottom"/>
          </w:tcPr>
          <w:p w14:paraId="67832C5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63</w:t>
            </w:r>
          </w:p>
        </w:tc>
        <w:tc>
          <w:tcPr>
            <w:tcW w:w="992" w:type="dxa"/>
            <w:tcBorders>
              <w:top w:val="nil"/>
              <w:left w:val="nil"/>
              <w:bottom w:val="nil"/>
              <w:right w:val="nil"/>
            </w:tcBorders>
            <w:shd w:val="clear" w:color="auto" w:fill="auto"/>
            <w:vAlign w:val="bottom"/>
          </w:tcPr>
          <w:p w14:paraId="2E48DC3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P23526</w:t>
            </w:r>
          </w:p>
        </w:tc>
        <w:tc>
          <w:tcPr>
            <w:tcW w:w="4678" w:type="dxa"/>
            <w:tcBorders>
              <w:top w:val="nil"/>
              <w:left w:val="nil"/>
              <w:bottom w:val="nil"/>
              <w:right w:val="nil"/>
            </w:tcBorders>
            <w:shd w:val="clear" w:color="auto" w:fill="auto"/>
            <w:vAlign w:val="bottom"/>
          </w:tcPr>
          <w:p w14:paraId="3C354FA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Adenosylhomocysteinase</w:t>
            </w:r>
          </w:p>
        </w:tc>
        <w:tc>
          <w:tcPr>
            <w:tcW w:w="1134" w:type="dxa"/>
            <w:tcBorders>
              <w:top w:val="nil"/>
              <w:left w:val="nil"/>
              <w:bottom w:val="nil"/>
              <w:right w:val="nil"/>
            </w:tcBorders>
            <w:shd w:val="clear" w:color="auto" w:fill="auto"/>
            <w:vAlign w:val="bottom"/>
          </w:tcPr>
          <w:p w14:paraId="643D5E1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AHCY</w:t>
            </w:r>
          </w:p>
        </w:tc>
        <w:tc>
          <w:tcPr>
            <w:tcW w:w="850" w:type="dxa"/>
            <w:tcBorders>
              <w:top w:val="nil"/>
              <w:left w:val="nil"/>
              <w:bottom w:val="nil"/>
              <w:right w:val="nil"/>
            </w:tcBorders>
            <w:shd w:val="clear" w:color="auto" w:fill="auto"/>
            <w:vAlign w:val="bottom"/>
          </w:tcPr>
          <w:p w14:paraId="214F301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47.716 </w:t>
            </w:r>
          </w:p>
        </w:tc>
        <w:tc>
          <w:tcPr>
            <w:tcW w:w="851" w:type="dxa"/>
            <w:tcBorders>
              <w:top w:val="nil"/>
              <w:left w:val="nil"/>
              <w:bottom w:val="nil"/>
              <w:right w:val="nil"/>
            </w:tcBorders>
            <w:shd w:val="clear" w:color="auto" w:fill="auto"/>
            <w:vAlign w:val="bottom"/>
          </w:tcPr>
          <w:p w14:paraId="75F56BE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0.273 </w:t>
            </w:r>
          </w:p>
        </w:tc>
        <w:tc>
          <w:tcPr>
            <w:tcW w:w="708" w:type="dxa"/>
            <w:tcBorders>
              <w:top w:val="nil"/>
              <w:left w:val="nil"/>
              <w:bottom w:val="nil"/>
              <w:right w:val="nil"/>
            </w:tcBorders>
            <w:shd w:val="clear" w:color="auto" w:fill="auto"/>
            <w:vAlign w:val="bottom"/>
          </w:tcPr>
          <w:p w14:paraId="63394C9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0.011 </w:t>
            </w:r>
          </w:p>
        </w:tc>
      </w:tr>
      <w:tr w:rsidR="0083629F" w14:paraId="28F16CE7" w14:textId="77777777" w:rsidTr="005E2E56">
        <w:tc>
          <w:tcPr>
            <w:tcW w:w="534" w:type="dxa"/>
            <w:tcBorders>
              <w:top w:val="nil"/>
              <w:left w:val="nil"/>
              <w:bottom w:val="nil"/>
              <w:right w:val="nil"/>
            </w:tcBorders>
            <w:shd w:val="clear" w:color="auto" w:fill="auto"/>
            <w:vAlign w:val="bottom"/>
          </w:tcPr>
          <w:p w14:paraId="023F83F0"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64</w:t>
            </w:r>
          </w:p>
        </w:tc>
        <w:tc>
          <w:tcPr>
            <w:tcW w:w="992" w:type="dxa"/>
            <w:tcBorders>
              <w:top w:val="nil"/>
              <w:left w:val="nil"/>
              <w:bottom w:val="nil"/>
              <w:right w:val="nil"/>
            </w:tcBorders>
            <w:shd w:val="clear" w:color="auto" w:fill="auto"/>
            <w:vAlign w:val="bottom"/>
          </w:tcPr>
          <w:p w14:paraId="59B54BB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P62750</w:t>
            </w:r>
          </w:p>
        </w:tc>
        <w:tc>
          <w:tcPr>
            <w:tcW w:w="4678" w:type="dxa"/>
            <w:tcBorders>
              <w:top w:val="nil"/>
              <w:left w:val="nil"/>
              <w:bottom w:val="nil"/>
              <w:right w:val="nil"/>
            </w:tcBorders>
            <w:shd w:val="clear" w:color="auto" w:fill="auto"/>
            <w:vAlign w:val="bottom"/>
          </w:tcPr>
          <w:p w14:paraId="1B26171B"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L23a</w:t>
            </w:r>
          </w:p>
        </w:tc>
        <w:tc>
          <w:tcPr>
            <w:tcW w:w="1134" w:type="dxa"/>
            <w:tcBorders>
              <w:top w:val="nil"/>
              <w:left w:val="nil"/>
              <w:bottom w:val="nil"/>
              <w:right w:val="nil"/>
            </w:tcBorders>
            <w:shd w:val="clear" w:color="auto" w:fill="auto"/>
            <w:vAlign w:val="bottom"/>
          </w:tcPr>
          <w:p w14:paraId="1F5121B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RPL23A</w:t>
            </w:r>
          </w:p>
        </w:tc>
        <w:tc>
          <w:tcPr>
            <w:tcW w:w="850" w:type="dxa"/>
            <w:tcBorders>
              <w:top w:val="nil"/>
              <w:left w:val="nil"/>
              <w:bottom w:val="nil"/>
              <w:right w:val="nil"/>
            </w:tcBorders>
            <w:shd w:val="clear" w:color="auto" w:fill="auto"/>
            <w:vAlign w:val="bottom"/>
          </w:tcPr>
          <w:p w14:paraId="0686C76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17.695 </w:t>
            </w:r>
          </w:p>
        </w:tc>
        <w:tc>
          <w:tcPr>
            <w:tcW w:w="851" w:type="dxa"/>
            <w:tcBorders>
              <w:top w:val="nil"/>
              <w:left w:val="nil"/>
              <w:bottom w:val="nil"/>
              <w:right w:val="nil"/>
            </w:tcBorders>
            <w:shd w:val="clear" w:color="auto" w:fill="auto"/>
            <w:vAlign w:val="bottom"/>
          </w:tcPr>
          <w:p w14:paraId="7B9C085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0.271 </w:t>
            </w:r>
          </w:p>
        </w:tc>
        <w:tc>
          <w:tcPr>
            <w:tcW w:w="708" w:type="dxa"/>
            <w:tcBorders>
              <w:top w:val="nil"/>
              <w:left w:val="nil"/>
              <w:bottom w:val="nil"/>
              <w:right w:val="nil"/>
            </w:tcBorders>
            <w:shd w:val="clear" w:color="auto" w:fill="auto"/>
            <w:vAlign w:val="bottom"/>
          </w:tcPr>
          <w:p w14:paraId="2BF9CB1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0.002 </w:t>
            </w:r>
          </w:p>
        </w:tc>
      </w:tr>
      <w:tr w:rsidR="0083629F" w14:paraId="77365B04" w14:textId="77777777" w:rsidTr="005E2E56">
        <w:tc>
          <w:tcPr>
            <w:tcW w:w="534" w:type="dxa"/>
            <w:tcBorders>
              <w:top w:val="nil"/>
              <w:left w:val="nil"/>
              <w:bottom w:val="nil"/>
              <w:right w:val="nil"/>
            </w:tcBorders>
            <w:shd w:val="clear" w:color="auto" w:fill="auto"/>
            <w:vAlign w:val="bottom"/>
          </w:tcPr>
          <w:p w14:paraId="50EBA632"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65</w:t>
            </w:r>
          </w:p>
        </w:tc>
        <w:tc>
          <w:tcPr>
            <w:tcW w:w="992" w:type="dxa"/>
            <w:tcBorders>
              <w:top w:val="nil"/>
              <w:left w:val="nil"/>
              <w:bottom w:val="nil"/>
              <w:right w:val="nil"/>
            </w:tcBorders>
            <w:shd w:val="clear" w:color="auto" w:fill="auto"/>
            <w:vAlign w:val="bottom"/>
          </w:tcPr>
          <w:p w14:paraId="7B53A28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P63261</w:t>
            </w:r>
          </w:p>
        </w:tc>
        <w:tc>
          <w:tcPr>
            <w:tcW w:w="4678" w:type="dxa"/>
            <w:tcBorders>
              <w:top w:val="nil"/>
              <w:left w:val="nil"/>
              <w:bottom w:val="nil"/>
              <w:right w:val="nil"/>
            </w:tcBorders>
            <w:shd w:val="clear" w:color="auto" w:fill="auto"/>
            <w:vAlign w:val="bottom"/>
          </w:tcPr>
          <w:p w14:paraId="52900BFC"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Actin, cytoplasmic 2</w:t>
            </w:r>
          </w:p>
        </w:tc>
        <w:tc>
          <w:tcPr>
            <w:tcW w:w="1134" w:type="dxa"/>
            <w:tcBorders>
              <w:top w:val="nil"/>
              <w:left w:val="nil"/>
              <w:bottom w:val="nil"/>
              <w:right w:val="nil"/>
            </w:tcBorders>
            <w:shd w:val="clear" w:color="auto" w:fill="auto"/>
            <w:vAlign w:val="bottom"/>
          </w:tcPr>
          <w:p w14:paraId="7B2899A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ACTG1</w:t>
            </w:r>
          </w:p>
        </w:tc>
        <w:tc>
          <w:tcPr>
            <w:tcW w:w="850" w:type="dxa"/>
            <w:tcBorders>
              <w:top w:val="nil"/>
              <w:left w:val="nil"/>
              <w:bottom w:val="nil"/>
              <w:right w:val="nil"/>
            </w:tcBorders>
            <w:shd w:val="clear" w:color="auto" w:fill="auto"/>
            <w:vAlign w:val="bottom"/>
          </w:tcPr>
          <w:p w14:paraId="5F9CD84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41.792 </w:t>
            </w:r>
          </w:p>
        </w:tc>
        <w:tc>
          <w:tcPr>
            <w:tcW w:w="851" w:type="dxa"/>
            <w:tcBorders>
              <w:top w:val="nil"/>
              <w:left w:val="nil"/>
              <w:bottom w:val="nil"/>
              <w:right w:val="nil"/>
            </w:tcBorders>
            <w:shd w:val="clear" w:color="auto" w:fill="auto"/>
            <w:vAlign w:val="bottom"/>
          </w:tcPr>
          <w:p w14:paraId="1F2289B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0.267 </w:t>
            </w:r>
          </w:p>
        </w:tc>
        <w:tc>
          <w:tcPr>
            <w:tcW w:w="708" w:type="dxa"/>
            <w:tcBorders>
              <w:top w:val="nil"/>
              <w:left w:val="nil"/>
              <w:bottom w:val="nil"/>
              <w:right w:val="nil"/>
            </w:tcBorders>
            <w:shd w:val="clear" w:color="auto" w:fill="auto"/>
            <w:vAlign w:val="bottom"/>
          </w:tcPr>
          <w:p w14:paraId="0B0919F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0.002 </w:t>
            </w:r>
          </w:p>
        </w:tc>
      </w:tr>
      <w:tr w:rsidR="0083629F" w14:paraId="60A71753" w14:textId="77777777" w:rsidTr="005E2E56">
        <w:tc>
          <w:tcPr>
            <w:tcW w:w="534" w:type="dxa"/>
            <w:tcBorders>
              <w:top w:val="nil"/>
              <w:left w:val="nil"/>
              <w:bottom w:val="nil"/>
              <w:right w:val="nil"/>
            </w:tcBorders>
            <w:shd w:val="clear" w:color="auto" w:fill="auto"/>
            <w:vAlign w:val="bottom"/>
          </w:tcPr>
          <w:p w14:paraId="7B4EA86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66</w:t>
            </w:r>
          </w:p>
        </w:tc>
        <w:tc>
          <w:tcPr>
            <w:tcW w:w="992" w:type="dxa"/>
            <w:tcBorders>
              <w:top w:val="nil"/>
              <w:left w:val="nil"/>
              <w:bottom w:val="nil"/>
              <w:right w:val="nil"/>
            </w:tcBorders>
            <w:shd w:val="clear" w:color="auto" w:fill="auto"/>
            <w:vAlign w:val="bottom"/>
          </w:tcPr>
          <w:p w14:paraId="13A0671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P42224</w:t>
            </w:r>
          </w:p>
        </w:tc>
        <w:tc>
          <w:tcPr>
            <w:tcW w:w="4678" w:type="dxa"/>
            <w:tcBorders>
              <w:top w:val="nil"/>
              <w:left w:val="nil"/>
              <w:bottom w:val="nil"/>
              <w:right w:val="nil"/>
            </w:tcBorders>
            <w:shd w:val="clear" w:color="auto" w:fill="auto"/>
            <w:vAlign w:val="bottom"/>
          </w:tcPr>
          <w:p w14:paraId="0B9FC330"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Signal transducer and activator of transcription 1-alpha/beta</w:t>
            </w:r>
          </w:p>
        </w:tc>
        <w:tc>
          <w:tcPr>
            <w:tcW w:w="1134" w:type="dxa"/>
            <w:tcBorders>
              <w:top w:val="nil"/>
              <w:left w:val="nil"/>
              <w:bottom w:val="nil"/>
              <w:right w:val="nil"/>
            </w:tcBorders>
            <w:shd w:val="clear" w:color="auto" w:fill="auto"/>
            <w:vAlign w:val="bottom"/>
          </w:tcPr>
          <w:p w14:paraId="0B0FB62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STAT1</w:t>
            </w:r>
          </w:p>
        </w:tc>
        <w:tc>
          <w:tcPr>
            <w:tcW w:w="850" w:type="dxa"/>
            <w:tcBorders>
              <w:top w:val="nil"/>
              <w:left w:val="nil"/>
              <w:bottom w:val="nil"/>
              <w:right w:val="nil"/>
            </w:tcBorders>
            <w:shd w:val="clear" w:color="auto" w:fill="auto"/>
            <w:vAlign w:val="bottom"/>
          </w:tcPr>
          <w:p w14:paraId="74CB7BA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87.334 </w:t>
            </w:r>
          </w:p>
        </w:tc>
        <w:tc>
          <w:tcPr>
            <w:tcW w:w="851" w:type="dxa"/>
            <w:tcBorders>
              <w:top w:val="nil"/>
              <w:left w:val="nil"/>
              <w:bottom w:val="nil"/>
              <w:right w:val="nil"/>
            </w:tcBorders>
            <w:shd w:val="clear" w:color="auto" w:fill="auto"/>
            <w:vAlign w:val="bottom"/>
          </w:tcPr>
          <w:p w14:paraId="3D53000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0.265 </w:t>
            </w:r>
          </w:p>
        </w:tc>
        <w:tc>
          <w:tcPr>
            <w:tcW w:w="708" w:type="dxa"/>
            <w:tcBorders>
              <w:top w:val="nil"/>
              <w:left w:val="nil"/>
              <w:bottom w:val="nil"/>
              <w:right w:val="nil"/>
            </w:tcBorders>
            <w:shd w:val="clear" w:color="auto" w:fill="auto"/>
            <w:vAlign w:val="bottom"/>
          </w:tcPr>
          <w:p w14:paraId="3434978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3015C8B1" w14:textId="77777777" w:rsidTr="005E2E56">
        <w:tc>
          <w:tcPr>
            <w:tcW w:w="534" w:type="dxa"/>
            <w:tcBorders>
              <w:top w:val="nil"/>
              <w:left w:val="nil"/>
              <w:bottom w:val="nil"/>
              <w:right w:val="nil"/>
            </w:tcBorders>
            <w:shd w:val="clear" w:color="auto" w:fill="auto"/>
            <w:vAlign w:val="bottom"/>
          </w:tcPr>
          <w:p w14:paraId="0536A4D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67</w:t>
            </w:r>
          </w:p>
        </w:tc>
        <w:tc>
          <w:tcPr>
            <w:tcW w:w="992" w:type="dxa"/>
            <w:tcBorders>
              <w:top w:val="nil"/>
              <w:left w:val="nil"/>
              <w:bottom w:val="nil"/>
              <w:right w:val="nil"/>
            </w:tcBorders>
            <w:shd w:val="clear" w:color="auto" w:fill="auto"/>
            <w:vAlign w:val="bottom"/>
          </w:tcPr>
          <w:p w14:paraId="1C5EB63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Q13131</w:t>
            </w:r>
          </w:p>
        </w:tc>
        <w:tc>
          <w:tcPr>
            <w:tcW w:w="4678" w:type="dxa"/>
            <w:tcBorders>
              <w:top w:val="nil"/>
              <w:left w:val="nil"/>
              <w:bottom w:val="nil"/>
              <w:right w:val="nil"/>
            </w:tcBorders>
            <w:shd w:val="clear" w:color="auto" w:fill="auto"/>
            <w:vAlign w:val="bottom"/>
          </w:tcPr>
          <w:p w14:paraId="7880CA8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5-AMP-activated protein kinase catalytic subunit alpha-1</w:t>
            </w:r>
          </w:p>
        </w:tc>
        <w:tc>
          <w:tcPr>
            <w:tcW w:w="1134" w:type="dxa"/>
            <w:tcBorders>
              <w:top w:val="nil"/>
              <w:left w:val="nil"/>
              <w:bottom w:val="nil"/>
              <w:right w:val="nil"/>
            </w:tcBorders>
            <w:shd w:val="clear" w:color="auto" w:fill="auto"/>
            <w:vAlign w:val="bottom"/>
          </w:tcPr>
          <w:p w14:paraId="7FE6442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PRKAA1</w:t>
            </w:r>
          </w:p>
        </w:tc>
        <w:tc>
          <w:tcPr>
            <w:tcW w:w="850" w:type="dxa"/>
            <w:tcBorders>
              <w:top w:val="nil"/>
              <w:left w:val="nil"/>
              <w:bottom w:val="nil"/>
              <w:right w:val="nil"/>
            </w:tcBorders>
            <w:shd w:val="clear" w:color="auto" w:fill="auto"/>
            <w:vAlign w:val="bottom"/>
          </w:tcPr>
          <w:p w14:paraId="3FD1857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64.009 </w:t>
            </w:r>
          </w:p>
        </w:tc>
        <w:tc>
          <w:tcPr>
            <w:tcW w:w="851" w:type="dxa"/>
            <w:tcBorders>
              <w:top w:val="nil"/>
              <w:left w:val="nil"/>
              <w:bottom w:val="nil"/>
              <w:right w:val="nil"/>
            </w:tcBorders>
            <w:shd w:val="clear" w:color="auto" w:fill="auto"/>
            <w:vAlign w:val="bottom"/>
          </w:tcPr>
          <w:p w14:paraId="63FA76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0.265 </w:t>
            </w:r>
          </w:p>
        </w:tc>
        <w:tc>
          <w:tcPr>
            <w:tcW w:w="708" w:type="dxa"/>
            <w:tcBorders>
              <w:top w:val="nil"/>
              <w:left w:val="nil"/>
              <w:bottom w:val="nil"/>
              <w:right w:val="nil"/>
            </w:tcBorders>
            <w:shd w:val="clear" w:color="auto" w:fill="auto"/>
            <w:vAlign w:val="bottom"/>
          </w:tcPr>
          <w:p w14:paraId="1A93B86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0.005 </w:t>
            </w:r>
          </w:p>
        </w:tc>
      </w:tr>
      <w:tr w:rsidR="0083629F" w14:paraId="690A5A0C" w14:textId="77777777" w:rsidTr="005E2E56">
        <w:tc>
          <w:tcPr>
            <w:tcW w:w="534" w:type="dxa"/>
            <w:tcBorders>
              <w:top w:val="nil"/>
              <w:left w:val="nil"/>
              <w:bottom w:val="nil"/>
              <w:right w:val="nil"/>
            </w:tcBorders>
            <w:shd w:val="clear" w:color="auto" w:fill="auto"/>
            <w:vAlign w:val="bottom"/>
          </w:tcPr>
          <w:p w14:paraId="4EC10B83"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68</w:t>
            </w:r>
          </w:p>
        </w:tc>
        <w:tc>
          <w:tcPr>
            <w:tcW w:w="992" w:type="dxa"/>
            <w:tcBorders>
              <w:top w:val="nil"/>
              <w:left w:val="nil"/>
              <w:bottom w:val="nil"/>
              <w:right w:val="nil"/>
            </w:tcBorders>
            <w:shd w:val="clear" w:color="auto" w:fill="auto"/>
            <w:vAlign w:val="bottom"/>
          </w:tcPr>
          <w:p w14:paraId="5EE378E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P07737</w:t>
            </w:r>
          </w:p>
        </w:tc>
        <w:tc>
          <w:tcPr>
            <w:tcW w:w="4678" w:type="dxa"/>
            <w:tcBorders>
              <w:top w:val="nil"/>
              <w:left w:val="nil"/>
              <w:bottom w:val="nil"/>
              <w:right w:val="nil"/>
            </w:tcBorders>
            <w:shd w:val="clear" w:color="auto" w:fill="auto"/>
            <w:vAlign w:val="bottom"/>
          </w:tcPr>
          <w:p w14:paraId="57A32238"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Profilin-1</w:t>
            </w:r>
          </w:p>
        </w:tc>
        <w:tc>
          <w:tcPr>
            <w:tcW w:w="1134" w:type="dxa"/>
            <w:tcBorders>
              <w:top w:val="nil"/>
              <w:left w:val="nil"/>
              <w:bottom w:val="nil"/>
              <w:right w:val="nil"/>
            </w:tcBorders>
            <w:shd w:val="clear" w:color="auto" w:fill="auto"/>
            <w:vAlign w:val="bottom"/>
          </w:tcPr>
          <w:p w14:paraId="28649D6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PFN1</w:t>
            </w:r>
          </w:p>
        </w:tc>
        <w:tc>
          <w:tcPr>
            <w:tcW w:w="850" w:type="dxa"/>
            <w:tcBorders>
              <w:top w:val="nil"/>
              <w:left w:val="nil"/>
              <w:bottom w:val="nil"/>
              <w:right w:val="nil"/>
            </w:tcBorders>
            <w:shd w:val="clear" w:color="auto" w:fill="auto"/>
            <w:vAlign w:val="bottom"/>
          </w:tcPr>
          <w:p w14:paraId="36F84BB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15.054 </w:t>
            </w:r>
          </w:p>
        </w:tc>
        <w:tc>
          <w:tcPr>
            <w:tcW w:w="851" w:type="dxa"/>
            <w:tcBorders>
              <w:top w:val="nil"/>
              <w:left w:val="nil"/>
              <w:bottom w:val="nil"/>
              <w:right w:val="nil"/>
            </w:tcBorders>
            <w:shd w:val="clear" w:color="auto" w:fill="auto"/>
            <w:vAlign w:val="bottom"/>
          </w:tcPr>
          <w:p w14:paraId="6E7CB11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0.235 </w:t>
            </w:r>
          </w:p>
        </w:tc>
        <w:tc>
          <w:tcPr>
            <w:tcW w:w="708" w:type="dxa"/>
            <w:tcBorders>
              <w:top w:val="nil"/>
              <w:left w:val="nil"/>
              <w:bottom w:val="nil"/>
              <w:right w:val="nil"/>
            </w:tcBorders>
            <w:shd w:val="clear" w:color="auto" w:fill="auto"/>
            <w:vAlign w:val="bottom"/>
          </w:tcPr>
          <w:p w14:paraId="40A3DAB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0.019 </w:t>
            </w:r>
          </w:p>
        </w:tc>
      </w:tr>
      <w:tr w:rsidR="0083629F" w14:paraId="230CF9AD" w14:textId="77777777" w:rsidTr="005E2E56">
        <w:tc>
          <w:tcPr>
            <w:tcW w:w="534" w:type="dxa"/>
            <w:tcBorders>
              <w:top w:val="nil"/>
              <w:left w:val="nil"/>
              <w:bottom w:val="nil"/>
              <w:right w:val="nil"/>
            </w:tcBorders>
            <w:shd w:val="clear" w:color="auto" w:fill="auto"/>
            <w:vAlign w:val="bottom"/>
          </w:tcPr>
          <w:p w14:paraId="4D2D67B5"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69</w:t>
            </w:r>
          </w:p>
        </w:tc>
        <w:tc>
          <w:tcPr>
            <w:tcW w:w="992" w:type="dxa"/>
            <w:tcBorders>
              <w:top w:val="nil"/>
              <w:left w:val="nil"/>
              <w:bottom w:val="nil"/>
              <w:right w:val="nil"/>
            </w:tcBorders>
            <w:shd w:val="clear" w:color="auto" w:fill="auto"/>
            <w:vAlign w:val="bottom"/>
          </w:tcPr>
          <w:p w14:paraId="61F0736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P43034</w:t>
            </w:r>
          </w:p>
        </w:tc>
        <w:tc>
          <w:tcPr>
            <w:tcW w:w="4678" w:type="dxa"/>
            <w:tcBorders>
              <w:top w:val="nil"/>
              <w:left w:val="nil"/>
              <w:bottom w:val="nil"/>
              <w:right w:val="nil"/>
            </w:tcBorders>
            <w:shd w:val="clear" w:color="auto" w:fill="auto"/>
            <w:vAlign w:val="bottom"/>
          </w:tcPr>
          <w:p w14:paraId="60891348"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Platelet-activating factor acetylhydrolase IB subunit alpha</w:t>
            </w:r>
          </w:p>
        </w:tc>
        <w:tc>
          <w:tcPr>
            <w:tcW w:w="1134" w:type="dxa"/>
            <w:tcBorders>
              <w:top w:val="nil"/>
              <w:left w:val="nil"/>
              <w:bottom w:val="nil"/>
              <w:right w:val="nil"/>
            </w:tcBorders>
            <w:shd w:val="clear" w:color="auto" w:fill="auto"/>
            <w:vAlign w:val="bottom"/>
          </w:tcPr>
          <w:p w14:paraId="05B5A69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PAFAH1B1</w:t>
            </w:r>
          </w:p>
        </w:tc>
        <w:tc>
          <w:tcPr>
            <w:tcW w:w="850" w:type="dxa"/>
            <w:tcBorders>
              <w:top w:val="nil"/>
              <w:left w:val="nil"/>
              <w:bottom w:val="nil"/>
              <w:right w:val="nil"/>
            </w:tcBorders>
            <w:shd w:val="clear" w:color="auto" w:fill="auto"/>
            <w:vAlign w:val="bottom"/>
          </w:tcPr>
          <w:p w14:paraId="24C3FAB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46.637 </w:t>
            </w:r>
          </w:p>
        </w:tc>
        <w:tc>
          <w:tcPr>
            <w:tcW w:w="851" w:type="dxa"/>
            <w:tcBorders>
              <w:top w:val="nil"/>
              <w:left w:val="nil"/>
              <w:bottom w:val="nil"/>
              <w:right w:val="nil"/>
            </w:tcBorders>
            <w:shd w:val="clear" w:color="auto" w:fill="auto"/>
            <w:vAlign w:val="bottom"/>
          </w:tcPr>
          <w:p w14:paraId="0D7629D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0.217 </w:t>
            </w:r>
          </w:p>
        </w:tc>
        <w:tc>
          <w:tcPr>
            <w:tcW w:w="708" w:type="dxa"/>
            <w:tcBorders>
              <w:top w:val="nil"/>
              <w:left w:val="nil"/>
              <w:bottom w:val="nil"/>
              <w:right w:val="nil"/>
            </w:tcBorders>
            <w:shd w:val="clear" w:color="auto" w:fill="auto"/>
            <w:vAlign w:val="bottom"/>
          </w:tcPr>
          <w:p w14:paraId="0930753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3B5549B0" w14:textId="77777777" w:rsidTr="005E2E56">
        <w:tc>
          <w:tcPr>
            <w:tcW w:w="534" w:type="dxa"/>
            <w:tcBorders>
              <w:top w:val="nil"/>
              <w:left w:val="nil"/>
              <w:bottom w:val="nil"/>
              <w:right w:val="nil"/>
            </w:tcBorders>
            <w:shd w:val="clear" w:color="auto" w:fill="auto"/>
            <w:vAlign w:val="bottom"/>
          </w:tcPr>
          <w:p w14:paraId="43D314A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70</w:t>
            </w:r>
          </w:p>
        </w:tc>
        <w:tc>
          <w:tcPr>
            <w:tcW w:w="992" w:type="dxa"/>
            <w:tcBorders>
              <w:top w:val="nil"/>
              <w:left w:val="nil"/>
              <w:bottom w:val="nil"/>
              <w:right w:val="nil"/>
            </w:tcBorders>
            <w:shd w:val="clear" w:color="auto" w:fill="auto"/>
            <w:vAlign w:val="bottom"/>
          </w:tcPr>
          <w:p w14:paraId="13CC03F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Q01813</w:t>
            </w:r>
          </w:p>
        </w:tc>
        <w:tc>
          <w:tcPr>
            <w:tcW w:w="4678" w:type="dxa"/>
            <w:tcBorders>
              <w:top w:val="nil"/>
              <w:left w:val="nil"/>
              <w:bottom w:val="nil"/>
              <w:right w:val="nil"/>
            </w:tcBorders>
            <w:shd w:val="clear" w:color="auto" w:fill="auto"/>
            <w:vAlign w:val="bottom"/>
          </w:tcPr>
          <w:p w14:paraId="14C1D907"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ATP-dependent 6-phosphofructokinase, platelet type</w:t>
            </w:r>
          </w:p>
        </w:tc>
        <w:tc>
          <w:tcPr>
            <w:tcW w:w="1134" w:type="dxa"/>
            <w:tcBorders>
              <w:top w:val="nil"/>
              <w:left w:val="nil"/>
              <w:bottom w:val="nil"/>
              <w:right w:val="nil"/>
            </w:tcBorders>
            <w:shd w:val="clear" w:color="auto" w:fill="auto"/>
            <w:vAlign w:val="bottom"/>
          </w:tcPr>
          <w:p w14:paraId="6BAFAC6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PFKP</w:t>
            </w:r>
          </w:p>
        </w:tc>
        <w:tc>
          <w:tcPr>
            <w:tcW w:w="850" w:type="dxa"/>
            <w:tcBorders>
              <w:top w:val="nil"/>
              <w:left w:val="nil"/>
              <w:bottom w:val="nil"/>
              <w:right w:val="nil"/>
            </w:tcBorders>
            <w:shd w:val="clear" w:color="auto" w:fill="auto"/>
            <w:vAlign w:val="bottom"/>
          </w:tcPr>
          <w:p w14:paraId="4D758A2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85.595 </w:t>
            </w:r>
          </w:p>
        </w:tc>
        <w:tc>
          <w:tcPr>
            <w:tcW w:w="851" w:type="dxa"/>
            <w:tcBorders>
              <w:top w:val="nil"/>
              <w:left w:val="nil"/>
              <w:bottom w:val="nil"/>
              <w:right w:val="nil"/>
            </w:tcBorders>
            <w:shd w:val="clear" w:color="auto" w:fill="auto"/>
            <w:vAlign w:val="bottom"/>
          </w:tcPr>
          <w:p w14:paraId="31414CD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0.202 </w:t>
            </w:r>
          </w:p>
        </w:tc>
        <w:tc>
          <w:tcPr>
            <w:tcW w:w="708" w:type="dxa"/>
            <w:tcBorders>
              <w:top w:val="nil"/>
              <w:left w:val="nil"/>
              <w:bottom w:val="nil"/>
              <w:right w:val="nil"/>
            </w:tcBorders>
            <w:shd w:val="clear" w:color="auto" w:fill="auto"/>
            <w:vAlign w:val="bottom"/>
          </w:tcPr>
          <w:p w14:paraId="312D8BB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1E39EE94" w14:textId="77777777" w:rsidTr="005E2E56">
        <w:tc>
          <w:tcPr>
            <w:tcW w:w="534" w:type="dxa"/>
            <w:tcBorders>
              <w:top w:val="nil"/>
              <w:left w:val="nil"/>
              <w:bottom w:val="nil"/>
              <w:right w:val="nil"/>
            </w:tcBorders>
            <w:shd w:val="clear" w:color="auto" w:fill="auto"/>
            <w:vAlign w:val="bottom"/>
          </w:tcPr>
          <w:p w14:paraId="51F8C1D9"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71</w:t>
            </w:r>
          </w:p>
        </w:tc>
        <w:tc>
          <w:tcPr>
            <w:tcW w:w="992" w:type="dxa"/>
            <w:tcBorders>
              <w:top w:val="nil"/>
              <w:left w:val="nil"/>
              <w:bottom w:val="nil"/>
              <w:right w:val="nil"/>
            </w:tcBorders>
            <w:shd w:val="clear" w:color="auto" w:fill="auto"/>
            <w:vAlign w:val="bottom"/>
          </w:tcPr>
          <w:p w14:paraId="4F3184A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P27348</w:t>
            </w:r>
          </w:p>
        </w:tc>
        <w:tc>
          <w:tcPr>
            <w:tcW w:w="4678" w:type="dxa"/>
            <w:tcBorders>
              <w:top w:val="nil"/>
              <w:left w:val="nil"/>
              <w:bottom w:val="nil"/>
              <w:right w:val="nil"/>
            </w:tcBorders>
            <w:shd w:val="clear" w:color="auto" w:fill="auto"/>
            <w:vAlign w:val="bottom"/>
          </w:tcPr>
          <w:p w14:paraId="39BB37A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14-3-3 protein theta</w:t>
            </w:r>
          </w:p>
        </w:tc>
        <w:tc>
          <w:tcPr>
            <w:tcW w:w="1134" w:type="dxa"/>
            <w:tcBorders>
              <w:top w:val="nil"/>
              <w:left w:val="nil"/>
              <w:bottom w:val="nil"/>
              <w:right w:val="nil"/>
            </w:tcBorders>
            <w:shd w:val="clear" w:color="auto" w:fill="auto"/>
            <w:vAlign w:val="bottom"/>
          </w:tcPr>
          <w:p w14:paraId="5E5245C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YWHAQ</w:t>
            </w:r>
          </w:p>
        </w:tc>
        <w:tc>
          <w:tcPr>
            <w:tcW w:w="850" w:type="dxa"/>
            <w:tcBorders>
              <w:top w:val="nil"/>
              <w:left w:val="nil"/>
              <w:bottom w:val="nil"/>
              <w:right w:val="nil"/>
            </w:tcBorders>
            <w:shd w:val="clear" w:color="auto" w:fill="auto"/>
            <w:vAlign w:val="bottom"/>
          </w:tcPr>
          <w:p w14:paraId="154C9E4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27.764 </w:t>
            </w:r>
          </w:p>
        </w:tc>
        <w:tc>
          <w:tcPr>
            <w:tcW w:w="851" w:type="dxa"/>
            <w:tcBorders>
              <w:top w:val="nil"/>
              <w:left w:val="nil"/>
              <w:bottom w:val="nil"/>
              <w:right w:val="nil"/>
            </w:tcBorders>
            <w:shd w:val="clear" w:color="auto" w:fill="auto"/>
            <w:vAlign w:val="bottom"/>
          </w:tcPr>
          <w:p w14:paraId="37616E6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0.200 </w:t>
            </w:r>
          </w:p>
        </w:tc>
        <w:tc>
          <w:tcPr>
            <w:tcW w:w="708" w:type="dxa"/>
            <w:tcBorders>
              <w:top w:val="nil"/>
              <w:left w:val="nil"/>
              <w:bottom w:val="nil"/>
              <w:right w:val="nil"/>
            </w:tcBorders>
            <w:shd w:val="clear" w:color="auto" w:fill="auto"/>
            <w:vAlign w:val="bottom"/>
          </w:tcPr>
          <w:p w14:paraId="2FD5200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191B55A9" w14:textId="77777777" w:rsidTr="005E2E56">
        <w:tc>
          <w:tcPr>
            <w:tcW w:w="534" w:type="dxa"/>
            <w:tcBorders>
              <w:top w:val="nil"/>
              <w:left w:val="nil"/>
              <w:bottom w:val="nil"/>
              <w:right w:val="nil"/>
            </w:tcBorders>
            <w:shd w:val="clear" w:color="auto" w:fill="auto"/>
            <w:vAlign w:val="bottom"/>
          </w:tcPr>
          <w:p w14:paraId="2F82754A"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72</w:t>
            </w:r>
          </w:p>
        </w:tc>
        <w:tc>
          <w:tcPr>
            <w:tcW w:w="992" w:type="dxa"/>
            <w:tcBorders>
              <w:top w:val="nil"/>
              <w:left w:val="nil"/>
              <w:bottom w:val="nil"/>
              <w:right w:val="nil"/>
            </w:tcBorders>
            <w:shd w:val="clear" w:color="auto" w:fill="auto"/>
            <w:vAlign w:val="bottom"/>
          </w:tcPr>
          <w:p w14:paraId="3ADA635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P41091</w:t>
            </w:r>
          </w:p>
        </w:tc>
        <w:tc>
          <w:tcPr>
            <w:tcW w:w="4678" w:type="dxa"/>
            <w:tcBorders>
              <w:top w:val="nil"/>
              <w:left w:val="nil"/>
              <w:bottom w:val="nil"/>
              <w:right w:val="nil"/>
            </w:tcBorders>
            <w:shd w:val="clear" w:color="auto" w:fill="auto"/>
            <w:vAlign w:val="bottom"/>
          </w:tcPr>
          <w:p w14:paraId="6721B0B5"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Eukaryotic translation initiation factor 2 subunit 3</w:t>
            </w:r>
          </w:p>
        </w:tc>
        <w:tc>
          <w:tcPr>
            <w:tcW w:w="1134" w:type="dxa"/>
            <w:tcBorders>
              <w:top w:val="nil"/>
              <w:left w:val="nil"/>
              <w:bottom w:val="nil"/>
              <w:right w:val="nil"/>
            </w:tcBorders>
            <w:shd w:val="clear" w:color="auto" w:fill="auto"/>
            <w:vAlign w:val="bottom"/>
          </w:tcPr>
          <w:p w14:paraId="1285012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EIF2S3</w:t>
            </w:r>
          </w:p>
        </w:tc>
        <w:tc>
          <w:tcPr>
            <w:tcW w:w="850" w:type="dxa"/>
            <w:tcBorders>
              <w:top w:val="nil"/>
              <w:left w:val="nil"/>
              <w:bottom w:val="nil"/>
              <w:right w:val="nil"/>
            </w:tcBorders>
            <w:shd w:val="clear" w:color="auto" w:fill="auto"/>
            <w:vAlign w:val="bottom"/>
          </w:tcPr>
          <w:p w14:paraId="1388D54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51.109 </w:t>
            </w:r>
          </w:p>
        </w:tc>
        <w:tc>
          <w:tcPr>
            <w:tcW w:w="851" w:type="dxa"/>
            <w:tcBorders>
              <w:top w:val="nil"/>
              <w:left w:val="nil"/>
              <w:bottom w:val="nil"/>
              <w:right w:val="nil"/>
            </w:tcBorders>
            <w:shd w:val="clear" w:color="auto" w:fill="auto"/>
            <w:vAlign w:val="bottom"/>
          </w:tcPr>
          <w:p w14:paraId="036B0EE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0.194 </w:t>
            </w:r>
          </w:p>
        </w:tc>
        <w:tc>
          <w:tcPr>
            <w:tcW w:w="708" w:type="dxa"/>
            <w:tcBorders>
              <w:top w:val="nil"/>
              <w:left w:val="nil"/>
              <w:bottom w:val="nil"/>
              <w:right w:val="nil"/>
            </w:tcBorders>
            <w:shd w:val="clear" w:color="auto" w:fill="auto"/>
            <w:vAlign w:val="bottom"/>
          </w:tcPr>
          <w:p w14:paraId="3D26EB3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0.002 </w:t>
            </w:r>
          </w:p>
        </w:tc>
      </w:tr>
      <w:tr w:rsidR="0083629F" w14:paraId="5D69F7F9" w14:textId="77777777" w:rsidTr="005E2E56">
        <w:tc>
          <w:tcPr>
            <w:tcW w:w="534" w:type="dxa"/>
            <w:tcBorders>
              <w:top w:val="nil"/>
              <w:left w:val="nil"/>
              <w:bottom w:val="nil"/>
              <w:right w:val="nil"/>
            </w:tcBorders>
            <w:shd w:val="clear" w:color="auto" w:fill="auto"/>
            <w:vAlign w:val="bottom"/>
          </w:tcPr>
          <w:p w14:paraId="48B1E758"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73</w:t>
            </w:r>
          </w:p>
        </w:tc>
        <w:tc>
          <w:tcPr>
            <w:tcW w:w="992" w:type="dxa"/>
            <w:tcBorders>
              <w:top w:val="nil"/>
              <w:left w:val="nil"/>
              <w:bottom w:val="nil"/>
              <w:right w:val="nil"/>
            </w:tcBorders>
            <w:shd w:val="clear" w:color="auto" w:fill="auto"/>
            <w:vAlign w:val="bottom"/>
          </w:tcPr>
          <w:p w14:paraId="6C05089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P62851</w:t>
            </w:r>
          </w:p>
        </w:tc>
        <w:tc>
          <w:tcPr>
            <w:tcW w:w="4678" w:type="dxa"/>
            <w:tcBorders>
              <w:top w:val="nil"/>
              <w:left w:val="nil"/>
              <w:bottom w:val="nil"/>
              <w:right w:val="nil"/>
            </w:tcBorders>
            <w:shd w:val="clear" w:color="auto" w:fill="auto"/>
            <w:vAlign w:val="bottom"/>
          </w:tcPr>
          <w:p w14:paraId="182758BB"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S25</w:t>
            </w:r>
          </w:p>
        </w:tc>
        <w:tc>
          <w:tcPr>
            <w:tcW w:w="1134" w:type="dxa"/>
            <w:tcBorders>
              <w:top w:val="nil"/>
              <w:left w:val="nil"/>
              <w:bottom w:val="nil"/>
              <w:right w:val="nil"/>
            </w:tcBorders>
            <w:shd w:val="clear" w:color="auto" w:fill="auto"/>
            <w:vAlign w:val="bottom"/>
          </w:tcPr>
          <w:p w14:paraId="3883C9B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RPS25</w:t>
            </w:r>
          </w:p>
        </w:tc>
        <w:tc>
          <w:tcPr>
            <w:tcW w:w="850" w:type="dxa"/>
            <w:tcBorders>
              <w:top w:val="nil"/>
              <w:left w:val="nil"/>
              <w:bottom w:val="nil"/>
              <w:right w:val="nil"/>
            </w:tcBorders>
            <w:shd w:val="clear" w:color="auto" w:fill="auto"/>
            <w:vAlign w:val="bottom"/>
          </w:tcPr>
          <w:p w14:paraId="32DD30E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13.742 </w:t>
            </w:r>
          </w:p>
        </w:tc>
        <w:tc>
          <w:tcPr>
            <w:tcW w:w="851" w:type="dxa"/>
            <w:tcBorders>
              <w:top w:val="nil"/>
              <w:left w:val="nil"/>
              <w:bottom w:val="nil"/>
              <w:right w:val="nil"/>
            </w:tcBorders>
            <w:shd w:val="clear" w:color="auto" w:fill="auto"/>
            <w:vAlign w:val="bottom"/>
          </w:tcPr>
          <w:p w14:paraId="6AAA61E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0.181 </w:t>
            </w:r>
          </w:p>
        </w:tc>
        <w:tc>
          <w:tcPr>
            <w:tcW w:w="708" w:type="dxa"/>
            <w:tcBorders>
              <w:top w:val="nil"/>
              <w:left w:val="nil"/>
              <w:bottom w:val="nil"/>
              <w:right w:val="nil"/>
            </w:tcBorders>
            <w:shd w:val="clear" w:color="auto" w:fill="auto"/>
            <w:vAlign w:val="bottom"/>
          </w:tcPr>
          <w:p w14:paraId="257A3C5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4571376B" w14:textId="77777777" w:rsidTr="005E2E56">
        <w:tc>
          <w:tcPr>
            <w:tcW w:w="534" w:type="dxa"/>
            <w:tcBorders>
              <w:top w:val="nil"/>
              <w:left w:val="nil"/>
              <w:bottom w:val="nil"/>
              <w:right w:val="nil"/>
            </w:tcBorders>
            <w:shd w:val="clear" w:color="auto" w:fill="auto"/>
            <w:vAlign w:val="bottom"/>
          </w:tcPr>
          <w:p w14:paraId="455AFCE6"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lastRenderedPageBreak/>
              <w:t>74</w:t>
            </w:r>
          </w:p>
        </w:tc>
        <w:tc>
          <w:tcPr>
            <w:tcW w:w="992" w:type="dxa"/>
            <w:tcBorders>
              <w:top w:val="nil"/>
              <w:left w:val="nil"/>
              <w:bottom w:val="nil"/>
              <w:right w:val="nil"/>
            </w:tcBorders>
            <w:shd w:val="clear" w:color="auto" w:fill="auto"/>
            <w:vAlign w:val="bottom"/>
          </w:tcPr>
          <w:p w14:paraId="4EA4DD8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P55160</w:t>
            </w:r>
          </w:p>
        </w:tc>
        <w:tc>
          <w:tcPr>
            <w:tcW w:w="4678" w:type="dxa"/>
            <w:tcBorders>
              <w:top w:val="nil"/>
              <w:left w:val="nil"/>
              <w:bottom w:val="nil"/>
              <w:right w:val="nil"/>
            </w:tcBorders>
            <w:shd w:val="clear" w:color="auto" w:fill="auto"/>
            <w:vAlign w:val="bottom"/>
          </w:tcPr>
          <w:p w14:paraId="25D3FD1B"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Nck-associated protein 1-like</w:t>
            </w:r>
          </w:p>
        </w:tc>
        <w:tc>
          <w:tcPr>
            <w:tcW w:w="1134" w:type="dxa"/>
            <w:tcBorders>
              <w:top w:val="nil"/>
              <w:left w:val="nil"/>
              <w:bottom w:val="nil"/>
              <w:right w:val="nil"/>
            </w:tcBorders>
            <w:shd w:val="clear" w:color="auto" w:fill="auto"/>
            <w:vAlign w:val="bottom"/>
          </w:tcPr>
          <w:p w14:paraId="50A1C5F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NCKAP1L</w:t>
            </w:r>
          </w:p>
        </w:tc>
        <w:tc>
          <w:tcPr>
            <w:tcW w:w="850" w:type="dxa"/>
            <w:tcBorders>
              <w:top w:val="nil"/>
              <w:left w:val="nil"/>
              <w:bottom w:val="nil"/>
              <w:right w:val="nil"/>
            </w:tcBorders>
            <w:shd w:val="clear" w:color="auto" w:fill="auto"/>
            <w:vAlign w:val="bottom"/>
          </w:tcPr>
          <w:p w14:paraId="693416F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128.15</w:t>
            </w:r>
          </w:p>
        </w:tc>
        <w:tc>
          <w:tcPr>
            <w:tcW w:w="851" w:type="dxa"/>
            <w:tcBorders>
              <w:top w:val="nil"/>
              <w:left w:val="nil"/>
              <w:bottom w:val="nil"/>
              <w:right w:val="nil"/>
            </w:tcBorders>
            <w:shd w:val="clear" w:color="auto" w:fill="auto"/>
            <w:vAlign w:val="bottom"/>
          </w:tcPr>
          <w:p w14:paraId="0E625FE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0.178 </w:t>
            </w:r>
          </w:p>
        </w:tc>
        <w:tc>
          <w:tcPr>
            <w:tcW w:w="708" w:type="dxa"/>
            <w:tcBorders>
              <w:top w:val="nil"/>
              <w:left w:val="nil"/>
              <w:bottom w:val="nil"/>
              <w:right w:val="nil"/>
            </w:tcBorders>
            <w:shd w:val="clear" w:color="auto" w:fill="auto"/>
            <w:vAlign w:val="bottom"/>
          </w:tcPr>
          <w:p w14:paraId="6F059D5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0.036 </w:t>
            </w:r>
          </w:p>
        </w:tc>
      </w:tr>
      <w:tr w:rsidR="0083629F" w14:paraId="1A299D7E" w14:textId="77777777" w:rsidTr="005E2E56">
        <w:tc>
          <w:tcPr>
            <w:tcW w:w="534" w:type="dxa"/>
            <w:tcBorders>
              <w:top w:val="nil"/>
              <w:left w:val="nil"/>
              <w:bottom w:val="nil"/>
              <w:right w:val="nil"/>
            </w:tcBorders>
            <w:shd w:val="clear" w:color="auto" w:fill="auto"/>
            <w:vAlign w:val="bottom"/>
          </w:tcPr>
          <w:p w14:paraId="2367DB9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75</w:t>
            </w:r>
          </w:p>
        </w:tc>
        <w:tc>
          <w:tcPr>
            <w:tcW w:w="992" w:type="dxa"/>
            <w:tcBorders>
              <w:top w:val="nil"/>
              <w:left w:val="nil"/>
              <w:bottom w:val="nil"/>
              <w:right w:val="nil"/>
            </w:tcBorders>
            <w:shd w:val="clear" w:color="auto" w:fill="auto"/>
            <w:vAlign w:val="bottom"/>
          </w:tcPr>
          <w:p w14:paraId="6260E46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Q14232</w:t>
            </w:r>
          </w:p>
        </w:tc>
        <w:tc>
          <w:tcPr>
            <w:tcW w:w="4678" w:type="dxa"/>
            <w:tcBorders>
              <w:top w:val="nil"/>
              <w:left w:val="nil"/>
              <w:bottom w:val="nil"/>
              <w:right w:val="nil"/>
            </w:tcBorders>
            <w:shd w:val="clear" w:color="auto" w:fill="auto"/>
            <w:vAlign w:val="bottom"/>
          </w:tcPr>
          <w:p w14:paraId="3A2769D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Translation initiation factor eIF-2B subunit alpha</w:t>
            </w:r>
          </w:p>
        </w:tc>
        <w:tc>
          <w:tcPr>
            <w:tcW w:w="1134" w:type="dxa"/>
            <w:tcBorders>
              <w:top w:val="nil"/>
              <w:left w:val="nil"/>
              <w:bottom w:val="nil"/>
              <w:right w:val="nil"/>
            </w:tcBorders>
            <w:shd w:val="clear" w:color="auto" w:fill="auto"/>
            <w:vAlign w:val="bottom"/>
          </w:tcPr>
          <w:p w14:paraId="1513FA7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EIF2B1</w:t>
            </w:r>
          </w:p>
        </w:tc>
        <w:tc>
          <w:tcPr>
            <w:tcW w:w="850" w:type="dxa"/>
            <w:tcBorders>
              <w:top w:val="nil"/>
              <w:left w:val="nil"/>
              <w:bottom w:val="nil"/>
              <w:right w:val="nil"/>
            </w:tcBorders>
            <w:shd w:val="clear" w:color="auto" w:fill="auto"/>
            <w:vAlign w:val="bottom"/>
          </w:tcPr>
          <w:p w14:paraId="3A7CFBF4"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33.712 </w:t>
            </w:r>
          </w:p>
        </w:tc>
        <w:tc>
          <w:tcPr>
            <w:tcW w:w="851" w:type="dxa"/>
            <w:tcBorders>
              <w:top w:val="nil"/>
              <w:left w:val="nil"/>
              <w:bottom w:val="nil"/>
              <w:right w:val="nil"/>
            </w:tcBorders>
            <w:shd w:val="clear" w:color="auto" w:fill="auto"/>
            <w:vAlign w:val="bottom"/>
          </w:tcPr>
          <w:p w14:paraId="67DA8D1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0.178 </w:t>
            </w:r>
          </w:p>
        </w:tc>
        <w:tc>
          <w:tcPr>
            <w:tcW w:w="708" w:type="dxa"/>
            <w:tcBorders>
              <w:top w:val="nil"/>
              <w:left w:val="nil"/>
              <w:bottom w:val="nil"/>
              <w:right w:val="nil"/>
            </w:tcBorders>
            <w:shd w:val="clear" w:color="auto" w:fill="auto"/>
            <w:vAlign w:val="bottom"/>
          </w:tcPr>
          <w:p w14:paraId="46648AB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3EEBA146" w14:textId="77777777" w:rsidTr="005E2E56">
        <w:tc>
          <w:tcPr>
            <w:tcW w:w="534" w:type="dxa"/>
            <w:tcBorders>
              <w:top w:val="nil"/>
              <w:left w:val="nil"/>
              <w:bottom w:val="nil"/>
              <w:right w:val="nil"/>
            </w:tcBorders>
            <w:shd w:val="clear" w:color="auto" w:fill="auto"/>
            <w:vAlign w:val="bottom"/>
          </w:tcPr>
          <w:p w14:paraId="498BA18C"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76</w:t>
            </w:r>
          </w:p>
        </w:tc>
        <w:tc>
          <w:tcPr>
            <w:tcW w:w="992" w:type="dxa"/>
            <w:tcBorders>
              <w:top w:val="nil"/>
              <w:left w:val="nil"/>
              <w:bottom w:val="nil"/>
              <w:right w:val="nil"/>
            </w:tcBorders>
            <w:shd w:val="clear" w:color="auto" w:fill="auto"/>
            <w:vAlign w:val="bottom"/>
          </w:tcPr>
          <w:p w14:paraId="0CC1493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Q06124</w:t>
            </w:r>
          </w:p>
        </w:tc>
        <w:tc>
          <w:tcPr>
            <w:tcW w:w="4678" w:type="dxa"/>
            <w:tcBorders>
              <w:top w:val="nil"/>
              <w:left w:val="nil"/>
              <w:bottom w:val="nil"/>
              <w:right w:val="nil"/>
            </w:tcBorders>
            <w:shd w:val="clear" w:color="auto" w:fill="auto"/>
            <w:vAlign w:val="bottom"/>
          </w:tcPr>
          <w:p w14:paraId="6E23404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Tyrosine-protein phosphatase non-receptor type 11</w:t>
            </w:r>
          </w:p>
        </w:tc>
        <w:tc>
          <w:tcPr>
            <w:tcW w:w="1134" w:type="dxa"/>
            <w:tcBorders>
              <w:top w:val="nil"/>
              <w:left w:val="nil"/>
              <w:bottom w:val="nil"/>
              <w:right w:val="nil"/>
            </w:tcBorders>
            <w:shd w:val="clear" w:color="auto" w:fill="auto"/>
            <w:vAlign w:val="bottom"/>
          </w:tcPr>
          <w:p w14:paraId="59671BC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PTPN11</w:t>
            </w:r>
          </w:p>
        </w:tc>
        <w:tc>
          <w:tcPr>
            <w:tcW w:w="850" w:type="dxa"/>
            <w:tcBorders>
              <w:top w:val="nil"/>
              <w:left w:val="nil"/>
              <w:bottom w:val="nil"/>
              <w:right w:val="nil"/>
            </w:tcBorders>
            <w:shd w:val="clear" w:color="auto" w:fill="auto"/>
            <w:vAlign w:val="bottom"/>
          </w:tcPr>
          <w:p w14:paraId="63A1452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68.436 </w:t>
            </w:r>
          </w:p>
        </w:tc>
        <w:tc>
          <w:tcPr>
            <w:tcW w:w="851" w:type="dxa"/>
            <w:tcBorders>
              <w:top w:val="nil"/>
              <w:left w:val="nil"/>
              <w:bottom w:val="nil"/>
              <w:right w:val="nil"/>
            </w:tcBorders>
            <w:shd w:val="clear" w:color="auto" w:fill="auto"/>
            <w:vAlign w:val="bottom"/>
          </w:tcPr>
          <w:p w14:paraId="3CE7F62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0.157 </w:t>
            </w:r>
          </w:p>
        </w:tc>
        <w:tc>
          <w:tcPr>
            <w:tcW w:w="708" w:type="dxa"/>
            <w:tcBorders>
              <w:top w:val="nil"/>
              <w:left w:val="nil"/>
              <w:bottom w:val="nil"/>
              <w:right w:val="nil"/>
            </w:tcBorders>
            <w:shd w:val="clear" w:color="auto" w:fill="auto"/>
            <w:vAlign w:val="bottom"/>
          </w:tcPr>
          <w:p w14:paraId="29DA834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0.043 </w:t>
            </w:r>
          </w:p>
        </w:tc>
      </w:tr>
      <w:tr w:rsidR="0083629F" w14:paraId="3DA01FEB" w14:textId="77777777" w:rsidTr="005E2E56">
        <w:tc>
          <w:tcPr>
            <w:tcW w:w="534" w:type="dxa"/>
            <w:tcBorders>
              <w:top w:val="nil"/>
              <w:left w:val="nil"/>
              <w:bottom w:val="nil"/>
              <w:right w:val="nil"/>
            </w:tcBorders>
            <w:shd w:val="clear" w:color="auto" w:fill="auto"/>
            <w:vAlign w:val="bottom"/>
          </w:tcPr>
          <w:p w14:paraId="7096C9C7"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77</w:t>
            </w:r>
          </w:p>
        </w:tc>
        <w:tc>
          <w:tcPr>
            <w:tcW w:w="992" w:type="dxa"/>
            <w:tcBorders>
              <w:top w:val="nil"/>
              <w:left w:val="nil"/>
              <w:bottom w:val="nil"/>
              <w:right w:val="nil"/>
            </w:tcBorders>
            <w:shd w:val="clear" w:color="auto" w:fill="auto"/>
            <w:vAlign w:val="bottom"/>
          </w:tcPr>
          <w:p w14:paraId="63C7BED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P62917</w:t>
            </w:r>
          </w:p>
        </w:tc>
        <w:tc>
          <w:tcPr>
            <w:tcW w:w="4678" w:type="dxa"/>
            <w:tcBorders>
              <w:top w:val="nil"/>
              <w:left w:val="nil"/>
              <w:bottom w:val="nil"/>
              <w:right w:val="nil"/>
            </w:tcBorders>
            <w:shd w:val="clear" w:color="auto" w:fill="auto"/>
            <w:vAlign w:val="bottom"/>
          </w:tcPr>
          <w:p w14:paraId="00F13F83"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L8</w:t>
            </w:r>
          </w:p>
        </w:tc>
        <w:tc>
          <w:tcPr>
            <w:tcW w:w="1134" w:type="dxa"/>
            <w:tcBorders>
              <w:top w:val="nil"/>
              <w:left w:val="nil"/>
              <w:bottom w:val="nil"/>
              <w:right w:val="nil"/>
            </w:tcBorders>
            <w:shd w:val="clear" w:color="auto" w:fill="auto"/>
            <w:vAlign w:val="bottom"/>
          </w:tcPr>
          <w:p w14:paraId="421E2C4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RPL8</w:t>
            </w:r>
          </w:p>
        </w:tc>
        <w:tc>
          <w:tcPr>
            <w:tcW w:w="850" w:type="dxa"/>
            <w:tcBorders>
              <w:top w:val="nil"/>
              <w:left w:val="nil"/>
              <w:bottom w:val="nil"/>
              <w:right w:val="nil"/>
            </w:tcBorders>
            <w:shd w:val="clear" w:color="auto" w:fill="auto"/>
            <w:vAlign w:val="bottom"/>
          </w:tcPr>
          <w:p w14:paraId="1A966A2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28.024 </w:t>
            </w:r>
          </w:p>
        </w:tc>
        <w:tc>
          <w:tcPr>
            <w:tcW w:w="851" w:type="dxa"/>
            <w:tcBorders>
              <w:top w:val="nil"/>
              <w:left w:val="nil"/>
              <w:bottom w:val="nil"/>
              <w:right w:val="nil"/>
            </w:tcBorders>
            <w:shd w:val="clear" w:color="auto" w:fill="auto"/>
            <w:vAlign w:val="bottom"/>
          </w:tcPr>
          <w:p w14:paraId="177339DB"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0.143 </w:t>
            </w:r>
          </w:p>
        </w:tc>
        <w:tc>
          <w:tcPr>
            <w:tcW w:w="708" w:type="dxa"/>
            <w:tcBorders>
              <w:top w:val="nil"/>
              <w:left w:val="nil"/>
              <w:bottom w:val="nil"/>
              <w:right w:val="nil"/>
            </w:tcBorders>
            <w:shd w:val="clear" w:color="auto" w:fill="auto"/>
            <w:vAlign w:val="bottom"/>
          </w:tcPr>
          <w:p w14:paraId="3A7F3850"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0.006 </w:t>
            </w:r>
          </w:p>
        </w:tc>
      </w:tr>
      <w:tr w:rsidR="0083629F" w14:paraId="1616A424" w14:textId="77777777" w:rsidTr="005E2E56">
        <w:tc>
          <w:tcPr>
            <w:tcW w:w="534" w:type="dxa"/>
            <w:tcBorders>
              <w:top w:val="nil"/>
              <w:left w:val="nil"/>
              <w:bottom w:val="nil"/>
              <w:right w:val="nil"/>
            </w:tcBorders>
            <w:shd w:val="clear" w:color="auto" w:fill="auto"/>
            <w:vAlign w:val="bottom"/>
          </w:tcPr>
          <w:p w14:paraId="42F53F75"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78</w:t>
            </w:r>
          </w:p>
        </w:tc>
        <w:tc>
          <w:tcPr>
            <w:tcW w:w="992" w:type="dxa"/>
            <w:tcBorders>
              <w:top w:val="nil"/>
              <w:left w:val="nil"/>
              <w:bottom w:val="nil"/>
              <w:right w:val="nil"/>
            </w:tcBorders>
            <w:shd w:val="clear" w:color="auto" w:fill="auto"/>
            <w:vAlign w:val="bottom"/>
          </w:tcPr>
          <w:p w14:paraId="5590311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P56385</w:t>
            </w:r>
          </w:p>
        </w:tc>
        <w:tc>
          <w:tcPr>
            <w:tcW w:w="4678" w:type="dxa"/>
            <w:tcBorders>
              <w:top w:val="nil"/>
              <w:left w:val="nil"/>
              <w:bottom w:val="nil"/>
              <w:right w:val="nil"/>
            </w:tcBorders>
            <w:shd w:val="clear" w:color="auto" w:fill="auto"/>
            <w:vAlign w:val="bottom"/>
          </w:tcPr>
          <w:p w14:paraId="17B8F590"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ATP synthase subunit e, mitochondrial</w:t>
            </w:r>
          </w:p>
        </w:tc>
        <w:tc>
          <w:tcPr>
            <w:tcW w:w="1134" w:type="dxa"/>
            <w:tcBorders>
              <w:top w:val="nil"/>
              <w:left w:val="nil"/>
              <w:bottom w:val="nil"/>
              <w:right w:val="nil"/>
            </w:tcBorders>
            <w:shd w:val="clear" w:color="auto" w:fill="auto"/>
            <w:vAlign w:val="bottom"/>
          </w:tcPr>
          <w:p w14:paraId="2DB1487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ATP5I</w:t>
            </w:r>
          </w:p>
        </w:tc>
        <w:tc>
          <w:tcPr>
            <w:tcW w:w="850" w:type="dxa"/>
            <w:tcBorders>
              <w:top w:val="nil"/>
              <w:left w:val="nil"/>
              <w:bottom w:val="nil"/>
              <w:right w:val="nil"/>
            </w:tcBorders>
            <w:shd w:val="clear" w:color="auto" w:fill="auto"/>
            <w:vAlign w:val="bottom"/>
          </w:tcPr>
          <w:p w14:paraId="0536BF9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7.933 </w:t>
            </w:r>
          </w:p>
        </w:tc>
        <w:tc>
          <w:tcPr>
            <w:tcW w:w="851" w:type="dxa"/>
            <w:tcBorders>
              <w:top w:val="nil"/>
              <w:left w:val="nil"/>
              <w:bottom w:val="nil"/>
              <w:right w:val="nil"/>
            </w:tcBorders>
            <w:shd w:val="clear" w:color="auto" w:fill="auto"/>
            <w:vAlign w:val="bottom"/>
          </w:tcPr>
          <w:p w14:paraId="20602DE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0.141 </w:t>
            </w:r>
          </w:p>
        </w:tc>
        <w:tc>
          <w:tcPr>
            <w:tcW w:w="708" w:type="dxa"/>
            <w:tcBorders>
              <w:top w:val="nil"/>
              <w:left w:val="nil"/>
              <w:bottom w:val="nil"/>
              <w:right w:val="nil"/>
            </w:tcBorders>
            <w:shd w:val="clear" w:color="auto" w:fill="auto"/>
            <w:vAlign w:val="bottom"/>
          </w:tcPr>
          <w:p w14:paraId="24CE36B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0.001 </w:t>
            </w:r>
          </w:p>
        </w:tc>
      </w:tr>
      <w:tr w:rsidR="0083629F" w14:paraId="0256C959" w14:textId="77777777" w:rsidTr="005E2E56">
        <w:tc>
          <w:tcPr>
            <w:tcW w:w="534" w:type="dxa"/>
            <w:tcBorders>
              <w:top w:val="nil"/>
              <w:left w:val="nil"/>
              <w:bottom w:val="nil"/>
              <w:right w:val="nil"/>
            </w:tcBorders>
            <w:shd w:val="clear" w:color="auto" w:fill="auto"/>
            <w:vAlign w:val="bottom"/>
          </w:tcPr>
          <w:p w14:paraId="7DA3A462"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79</w:t>
            </w:r>
          </w:p>
        </w:tc>
        <w:tc>
          <w:tcPr>
            <w:tcW w:w="992" w:type="dxa"/>
            <w:tcBorders>
              <w:top w:val="nil"/>
              <w:left w:val="nil"/>
              <w:bottom w:val="nil"/>
              <w:right w:val="nil"/>
            </w:tcBorders>
            <w:shd w:val="clear" w:color="auto" w:fill="auto"/>
            <w:vAlign w:val="bottom"/>
          </w:tcPr>
          <w:p w14:paraId="09E6435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P16152</w:t>
            </w:r>
          </w:p>
        </w:tc>
        <w:tc>
          <w:tcPr>
            <w:tcW w:w="4678" w:type="dxa"/>
            <w:tcBorders>
              <w:top w:val="nil"/>
              <w:left w:val="nil"/>
              <w:bottom w:val="nil"/>
              <w:right w:val="nil"/>
            </w:tcBorders>
            <w:shd w:val="clear" w:color="auto" w:fill="auto"/>
            <w:vAlign w:val="bottom"/>
          </w:tcPr>
          <w:p w14:paraId="61B2C85B"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Carbonyl reductase [NADPH] 1</w:t>
            </w:r>
          </w:p>
        </w:tc>
        <w:tc>
          <w:tcPr>
            <w:tcW w:w="1134" w:type="dxa"/>
            <w:tcBorders>
              <w:top w:val="nil"/>
              <w:left w:val="nil"/>
              <w:bottom w:val="nil"/>
              <w:right w:val="nil"/>
            </w:tcBorders>
            <w:shd w:val="clear" w:color="auto" w:fill="auto"/>
            <w:vAlign w:val="bottom"/>
          </w:tcPr>
          <w:p w14:paraId="22BD442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CBR1</w:t>
            </w:r>
          </w:p>
        </w:tc>
        <w:tc>
          <w:tcPr>
            <w:tcW w:w="850" w:type="dxa"/>
            <w:tcBorders>
              <w:top w:val="nil"/>
              <w:left w:val="nil"/>
              <w:bottom w:val="nil"/>
              <w:right w:val="nil"/>
            </w:tcBorders>
            <w:shd w:val="clear" w:color="auto" w:fill="auto"/>
            <w:vAlign w:val="bottom"/>
          </w:tcPr>
          <w:p w14:paraId="51EC074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30.375 </w:t>
            </w:r>
          </w:p>
        </w:tc>
        <w:tc>
          <w:tcPr>
            <w:tcW w:w="851" w:type="dxa"/>
            <w:tcBorders>
              <w:top w:val="nil"/>
              <w:left w:val="nil"/>
              <w:bottom w:val="nil"/>
              <w:right w:val="nil"/>
            </w:tcBorders>
            <w:shd w:val="clear" w:color="auto" w:fill="auto"/>
            <w:vAlign w:val="bottom"/>
          </w:tcPr>
          <w:p w14:paraId="66E0CFD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0.129 </w:t>
            </w:r>
          </w:p>
        </w:tc>
        <w:tc>
          <w:tcPr>
            <w:tcW w:w="708" w:type="dxa"/>
            <w:tcBorders>
              <w:top w:val="nil"/>
              <w:left w:val="nil"/>
              <w:bottom w:val="nil"/>
              <w:right w:val="nil"/>
            </w:tcBorders>
            <w:shd w:val="clear" w:color="auto" w:fill="auto"/>
            <w:vAlign w:val="bottom"/>
          </w:tcPr>
          <w:p w14:paraId="599348A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0.014 </w:t>
            </w:r>
          </w:p>
        </w:tc>
      </w:tr>
      <w:tr w:rsidR="0083629F" w14:paraId="21E052E4" w14:textId="77777777" w:rsidTr="005E2E56">
        <w:tc>
          <w:tcPr>
            <w:tcW w:w="534" w:type="dxa"/>
            <w:tcBorders>
              <w:top w:val="nil"/>
              <w:left w:val="nil"/>
              <w:bottom w:val="nil"/>
              <w:right w:val="nil"/>
            </w:tcBorders>
            <w:shd w:val="clear" w:color="auto" w:fill="auto"/>
            <w:vAlign w:val="bottom"/>
          </w:tcPr>
          <w:p w14:paraId="567701EB"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80</w:t>
            </w:r>
          </w:p>
        </w:tc>
        <w:tc>
          <w:tcPr>
            <w:tcW w:w="992" w:type="dxa"/>
            <w:tcBorders>
              <w:top w:val="nil"/>
              <w:left w:val="nil"/>
              <w:bottom w:val="nil"/>
              <w:right w:val="nil"/>
            </w:tcBorders>
            <w:shd w:val="clear" w:color="auto" w:fill="auto"/>
            <w:vAlign w:val="bottom"/>
          </w:tcPr>
          <w:p w14:paraId="2E91831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P52209</w:t>
            </w:r>
          </w:p>
        </w:tc>
        <w:tc>
          <w:tcPr>
            <w:tcW w:w="4678" w:type="dxa"/>
            <w:tcBorders>
              <w:top w:val="nil"/>
              <w:left w:val="nil"/>
              <w:bottom w:val="nil"/>
              <w:right w:val="nil"/>
            </w:tcBorders>
            <w:shd w:val="clear" w:color="auto" w:fill="auto"/>
            <w:vAlign w:val="bottom"/>
          </w:tcPr>
          <w:p w14:paraId="1F5FF236"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6-phosphogluconate dehydrogenase, decarboxylating</w:t>
            </w:r>
          </w:p>
        </w:tc>
        <w:tc>
          <w:tcPr>
            <w:tcW w:w="1134" w:type="dxa"/>
            <w:tcBorders>
              <w:top w:val="nil"/>
              <w:left w:val="nil"/>
              <w:bottom w:val="nil"/>
              <w:right w:val="nil"/>
            </w:tcBorders>
            <w:shd w:val="clear" w:color="auto" w:fill="auto"/>
            <w:vAlign w:val="bottom"/>
          </w:tcPr>
          <w:p w14:paraId="3EDBD311"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PGD</w:t>
            </w:r>
          </w:p>
        </w:tc>
        <w:tc>
          <w:tcPr>
            <w:tcW w:w="850" w:type="dxa"/>
            <w:tcBorders>
              <w:top w:val="nil"/>
              <w:left w:val="nil"/>
              <w:bottom w:val="nil"/>
              <w:right w:val="nil"/>
            </w:tcBorders>
            <w:shd w:val="clear" w:color="auto" w:fill="auto"/>
            <w:vAlign w:val="bottom"/>
          </w:tcPr>
          <w:p w14:paraId="123CF7AA"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53.139 </w:t>
            </w:r>
          </w:p>
        </w:tc>
        <w:tc>
          <w:tcPr>
            <w:tcW w:w="851" w:type="dxa"/>
            <w:tcBorders>
              <w:top w:val="nil"/>
              <w:left w:val="nil"/>
              <w:bottom w:val="nil"/>
              <w:right w:val="nil"/>
            </w:tcBorders>
            <w:shd w:val="clear" w:color="auto" w:fill="auto"/>
            <w:vAlign w:val="bottom"/>
          </w:tcPr>
          <w:p w14:paraId="47F5E8FC"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0.100 </w:t>
            </w:r>
          </w:p>
        </w:tc>
        <w:tc>
          <w:tcPr>
            <w:tcW w:w="708" w:type="dxa"/>
            <w:tcBorders>
              <w:top w:val="nil"/>
              <w:left w:val="nil"/>
              <w:bottom w:val="nil"/>
              <w:right w:val="nil"/>
            </w:tcBorders>
            <w:shd w:val="clear" w:color="auto" w:fill="auto"/>
            <w:vAlign w:val="bottom"/>
          </w:tcPr>
          <w:p w14:paraId="3FF7D62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1EDE49B6" w14:textId="77777777" w:rsidTr="005E2E56">
        <w:tc>
          <w:tcPr>
            <w:tcW w:w="534" w:type="dxa"/>
            <w:tcBorders>
              <w:top w:val="nil"/>
              <w:left w:val="nil"/>
              <w:bottom w:val="nil"/>
              <w:right w:val="nil"/>
            </w:tcBorders>
            <w:shd w:val="clear" w:color="auto" w:fill="auto"/>
            <w:vAlign w:val="bottom"/>
          </w:tcPr>
          <w:p w14:paraId="35D8C6CD"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81</w:t>
            </w:r>
          </w:p>
        </w:tc>
        <w:tc>
          <w:tcPr>
            <w:tcW w:w="992" w:type="dxa"/>
            <w:tcBorders>
              <w:top w:val="nil"/>
              <w:left w:val="nil"/>
              <w:bottom w:val="nil"/>
              <w:right w:val="nil"/>
            </w:tcBorders>
            <w:shd w:val="clear" w:color="auto" w:fill="auto"/>
            <w:vAlign w:val="bottom"/>
          </w:tcPr>
          <w:p w14:paraId="584F755F"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P62277</w:t>
            </w:r>
          </w:p>
        </w:tc>
        <w:tc>
          <w:tcPr>
            <w:tcW w:w="4678" w:type="dxa"/>
            <w:tcBorders>
              <w:top w:val="nil"/>
              <w:left w:val="nil"/>
              <w:bottom w:val="nil"/>
              <w:right w:val="nil"/>
            </w:tcBorders>
            <w:shd w:val="clear" w:color="auto" w:fill="auto"/>
            <w:vAlign w:val="bottom"/>
          </w:tcPr>
          <w:p w14:paraId="7B56A19D"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40S ribosomal protein S13</w:t>
            </w:r>
          </w:p>
        </w:tc>
        <w:tc>
          <w:tcPr>
            <w:tcW w:w="1134" w:type="dxa"/>
            <w:tcBorders>
              <w:top w:val="nil"/>
              <w:left w:val="nil"/>
              <w:bottom w:val="nil"/>
              <w:right w:val="nil"/>
            </w:tcBorders>
            <w:shd w:val="clear" w:color="auto" w:fill="auto"/>
            <w:vAlign w:val="bottom"/>
          </w:tcPr>
          <w:p w14:paraId="4582F7A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RPS13</w:t>
            </w:r>
          </w:p>
        </w:tc>
        <w:tc>
          <w:tcPr>
            <w:tcW w:w="850" w:type="dxa"/>
            <w:tcBorders>
              <w:top w:val="nil"/>
              <w:left w:val="nil"/>
              <w:bottom w:val="nil"/>
              <w:right w:val="nil"/>
            </w:tcBorders>
            <w:shd w:val="clear" w:color="auto" w:fill="auto"/>
            <w:vAlign w:val="bottom"/>
          </w:tcPr>
          <w:p w14:paraId="4C637FA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17.222 </w:t>
            </w:r>
          </w:p>
        </w:tc>
        <w:tc>
          <w:tcPr>
            <w:tcW w:w="851" w:type="dxa"/>
            <w:tcBorders>
              <w:top w:val="nil"/>
              <w:left w:val="nil"/>
              <w:bottom w:val="nil"/>
              <w:right w:val="nil"/>
            </w:tcBorders>
            <w:shd w:val="clear" w:color="auto" w:fill="auto"/>
            <w:vAlign w:val="bottom"/>
          </w:tcPr>
          <w:p w14:paraId="20244C0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0.098 </w:t>
            </w:r>
          </w:p>
        </w:tc>
        <w:tc>
          <w:tcPr>
            <w:tcW w:w="708" w:type="dxa"/>
            <w:tcBorders>
              <w:top w:val="nil"/>
              <w:left w:val="nil"/>
              <w:bottom w:val="nil"/>
              <w:right w:val="nil"/>
            </w:tcBorders>
            <w:shd w:val="clear" w:color="auto" w:fill="auto"/>
            <w:vAlign w:val="bottom"/>
          </w:tcPr>
          <w:p w14:paraId="2B84C09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0.006 </w:t>
            </w:r>
          </w:p>
        </w:tc>
      </w:tr>
      <w:tr w:rsidR="0083629F" w14:paraId="2F2568DC" w14:textId="77777777" w:rsidTr="005E2E56">
        <w:tc>
          <w:tcPr>
            <w:tcW w:w="534" w:type="dxa"/>
            <w:tcBorders>
              <w:top w:val="nil"/>
              <w:left w:val="nil"/>
              <w:bottom w:val="nil"/>
              <w:right w:val="nil"/>
            </w:tcBorders>
            <w:shd w:val="clear" w:color="auto" w:fill="auto"/>
            <w:vAlign w:val="bottom"/>
          </w:tcPr>
          <w:p w14:paraId="50BE9C90"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82</w:t>
            </w:r>
          </w:p>
        </w:tc>
        <w:tc>
          <w:tcPr>
            <w:tcW w:w="992" w:type="dxa"/>
            <w:tcBorders>
              <w:top w:val="nil"/>
              <w:left w:val="nil"/>
              <w:bottom w:val="nil"/>
              <w:right w:val="nil"/>
            </w:tcBorders>
            <w:shd w:val="clear" w:color="auto" w:fill="auto"/>
            <w:vAlign w:val="bottom"/>
          </w:tcPr>
          <w:p w14:paraId="3B892B2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Q86UX7</w:t>
            </w:r>
          </w:p>
        </w:tc>
        <w:tc>
          <w:tcPr>
            <w:tcW w:w="4678" w:type="dxa"/>
            <w:tcBorders>
              <w:top w:val="nil"/>
              <w:left w:val="nil"/>
              <w:bottom w:val="nil"/>
              <w:right w:val="nil"/>
            </w:tcBorders>
            <w:shd w:val="clear" w:color="auto" w:fill="auto"/>
            <w:vAlign w:val="bottom"/>
          </w:tcPr>
          <w:p w14:paraId="18499E7C"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Fermitin family homolog 3</w:t>
            </w:r>
          </w:p>
        </w:tc>
        <w:tc>
          <w:tcPr>
            <w:tcW w:w="1134" w:type="dxa"/>
            <w:tcBorders>
              <w:top w:val="nil"/>
              <w:left w:val="nil"/>
              <w:bottom w:val="nil"/>
              <w:right w:val="nil"/>
            </w:tcBorders>
            <w:shd w:val="clear" w:color="auto" w:fill="auto"/>
            <w:vAlign w:val="bottom"/>
          </w:tcPr>
          <w:p w14:paraId="5B51C5A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FERMT3</w:t>
            </w:r>
          </w:p>
        </w:tc>
        <w:tc>
          <w:tcPr>
            <w:tcW w:w="850" w:type="dxa"/>
            <w:tcBorders>
              <w:top w:val="nil"/>
              <w:left w:val="nil"/>
              <w:bottom w:val="nil"/>
              <w:right w:val="nil"/>
            </w:tcBorders>
            <w:shd w:val="clear" w:color="auto" w:fill="auto"/>
            <w:vAlign w:val="bottom"/>
          </w:tcPr>
          <w:p w14:paraId="6B19546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75.952 </w:t>
            </w:r>
          </w:p>
        </w:tc>
        <w:tc>
          <w:tcPr>
            <w:tcW w:w="851" w:type="dxa"/>
            <w:tcBorders>
              <w:top w:val="nil"/>
              <w:left w:val="nil"/>
              <w:bottom w:val="nil"/>
              <w:right w:val="nil"/>
            </w:tcBorders>
            <w:shd w:val="clear" w:color="auto" w:fill="auto"/>
            <w:vAlign w:val="bottom"/>
          </w:tcPr>
          <w:p w14:paraId="45C7524D"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0.095 </w:t>
            </w:r>
          </w:p>
        </w:tc>
        <w:tc>
          <w:tcPr>
            <w:tcW w:w="708" w:type="dxa"/>
            <w:tcBorders>
              <w:top w:val="nil"/>
              <w:left w:val="nil"/>
              <w:bottom w:val="nil"/>
              <w:right w:val="nil"/>
            </w:tcBorders>
            <w:shd w:val="clear" w:color="auto" w:fill="auto"/>
            <w:vAlign w:val="bottom"/>
          </w:tcPr>
          <w:p w14:paraId="0AAD2307"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0.000 </w:t>
            </w:r>
          </w:p>
        </w:tc>
      </w:tr>
      <w:tr w:rsidR="0083629F" w14:paraId="3A1B565A" w14:textId="77777777" w:rsidTr="005E2E56">
        <w:tc>
          <w:tcPr>
            <w:tcW w:w="534" w:type="dxa"/>
            <w:tcBorders>
              <w:top w:val="nil"/>
              <w:left w:val="nil"/>
              <w:bottom w:val="nil"/>
              <w:right w:val="nil"/>
            </w:tcBorders>
            <w:shd w:val="clear" w:color="auto" w:fill="auto"/>
            <w:vAlign w:val="bottom"/>
          </w:tcPr>
          <w:p w14:paraId="493484EE"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83</w:t>
            </w:r>
          </w:p>
        </w:tc>
        <w:tc>
          <w:tcPr>
            <w:tcW w:w="992" w:type="dxa"/>
            <w:tcBorders>
              <w:top w:val="nil"/>
              <w:left w:val="nil"/>
              <w:bottom w:val="nil"/>
              <w:right w:val="nil"/>
            </w:tcBorders>
            <w:shd w:val="clear" w:color="auto" w:fill="auto"/>
            <w:vAlign w:val="bottom"/>
          </w:tcPr>
          <w:p w14:paraId="7EDC8376"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P62906</w:t>
            </w:r>
          </w:p>
        </w:tc>
        <w:tc>
          <w:tcPr>
            <w:tcW w:w="4678" w:type="dxa"/>
            <w:tcBorders>
              <w:top w:val="nil"/>
              <w:left w:val="nil"/>
              <w:bottom w:val="nil"/>
              <w:right w:val="nil"/>
            </w:tcBorders>
            <w:shd w:val="clear" w:color="auto" w:fill="auto"/>
            <w:vAlign w:val="bottom"/>
          </w:tcPr>
          <w:p w14:paraId="6CAC405F"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60S ribosomal protein L10a</w:t>
            </w:r>
          </w:p>
        </w:tc>
        <w:tc>
          <w:tcPr>
            <w:tcW w:w="1134" w:type="dxa"/>
            <w:tcBorders>
              <w:top w:val="nil"/>
              <w:left w:val="nil"/>
              <w:bottom w:val="nil"/>
              <w:right w:val="nil"/>
            </w:tcBorders>
            <w:shd w:val="clear" w:color="auto" w:fill="auto"/>
            <w:vAlign w:val="bottom"/>
          </w:tcPr>
          <w:p w14:paraId="272E7C1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RPL10A</w:t>
            </w:r>
          </w:p>
        </w:tc>
        <w:tc>
          <w:tcPr>
            <w:tcW w:w="850" w:type="dxa"/>
            <w:tcBorders>
              <w:top w:val="nil"/>
              <w:left w:val="nil"/>
              <w:bottom w:val="nil"/>
              <w:right w:val="nil"/>
            </w:tcBorders>
            <w:shd w:val="clear" w:color="auto" w:fill="auto"/>
            <w:vAlign w:val="bottom"/>
          </w:tcPr>
          <w:p w14:paraId="3D5C4B43"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24.831 </w:t>
            </w:r>
          </w:p>
        </w:tc>
        <w:tc>
          <w:tcPr>
            <w:tcW w:w="851" w:type="dxa"/>
            <w:tcBorders>
              <w:top w:val="nil"/>
              <w:left w:val="nil"/>
              <w:bottom w:val="nil"/>
              <w:right w:val="nil"/>
            </w:tcBorders>
            <w:shd w:val="clear" w:color="auto" w:fill="auto"/>
            <w:vAlign w:val="bottom"/>
          </w:tcPr>
          <w:p w14:paraId="18C0244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0.089 </w:t>
            </w:r>
          </w:p>
        </w:tc>
        <w:tc>
          <w:tcPr>
            <w:tcW w:w="708" w:type="dxa"/>
            <w:tcBorders>
              <w:top w:val="nil"/>
              <w:left w:val="nil"/>
              <w:bottom w:val="nil"/>
              <w:right w:val="nil"/>
            </w:tcBorders>
            <w:shd w:val="clear" w:color="auto" w:fill="auto"/>
            <w:vAlign w:val="bottom"/>
          </w:tcPr>
          <w:p w14:paraId="1E3D8B7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0.003 </w:t>
            </w:r>
          </w:p>
        </w:tc>
      </w:tr>
      <w:tr w:rsidR="0083629F" w14:paraId="762899CB" w14:textId="77777777" w:rsidTr="005E2E56">
        <w:tc>
          <w:tcPr>
            <w:tcW w:w="534" w:type="dxa"/>
            <w:tcBorders>
              <w:top w:val="nil"/>
              <w:left w:val="nil"/>
              <w:bottom w:val="single" w:sz="4" w:space="0" w:color="auto"/>
              <w:right w:val="nil"/>
            </w:tcBorders>
            <w:shd w:val="clear" w:color="auto" w:fill="auto"/>
            <w:vAlign w:val="bottom"/>
          </w:tcPr>
          <w:p w14:paraId="45CC8E8A" w14:textId="77777777" w:rsidR="0083629F" w:rsidRDefault="0083629F" w:rsidP="005E2E56">
            <w:pPr>
              <w:widowControl/>
              <w:jc w:val="center"/>
              <w:textAlignment w:val="bottom"/>
              <w:rPr>
                <w:rFonts w:ascii="Times New Roman" w:hAnsi="Times New Roman"/>
                <w:color w:val="000000"/>
                <w:kern w:val="0"/>
                <w:sz w:val="18"/>
                <w:szCs w:val="18"/>
                <w:lang w:bidi="ar"/>
              </w:rPr>
            </w:pPr>
            <w:r>
              <w:rPr>
                <w:rFonts w:ascii="Times New Roman" w:hAnsi="Times New Roman"/>
                <w:color w:val="000000"/>
                <w:kern w:val="0"/>
                <w:sz w:val="18"/>
                <w:szCs w:val="18"/>
                <w:lang w:bidi="ar"/>
              </w:rPr>
              <w:t>84</w:t>
            </w:r>
          </w:p>
        </w:tc>
        <w:tc>
          <w:tcPr>
            <w:tcW w:w="992" w:type="dxa"/>
            <w:tcBorders>
              <w:top w:val="nil"/>
              <w:left w:val="nil"/>
              <w:bottom w:val="single" w:sz="4" w:space="0" w:color="auto"/>
              <w:right w:val="nil"/>
            </w:tcBorders>
            <w:shd w:val="clear" w:color="auto" w:fill="auto"/>
            <w:vAlign w:val="bottom"/>
          </w:tcPr>
          <w:p w14:paraId="538527C9"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Q9Y3F4</w:t>
            </w:r>
          </w:p>
        </w:tc>
        <w:tc>
          <w:tcPr>
            <w:tcW w:w="4678" w:type="dxa"/>
            <w:tcBorders>
              <w:top w:val="nil"/>
              <w:left w:val="nil"/>
              <w:bottom w:val="single" w:sz="4" w:space="0" w:color="auto"/>
              <w:right w:val="nil"/>
            </w:tcBorders>
            <w:shd w:val="clear" w:color="auto" w:fill="auto"/>
            <w:vAlign w:val="bottom"/>
          </w:tcPr>
          <w:p w14:paraId="36543A30" w14:textId="77777777" w:rsidR="0083629F" w:rsidRDefault="0083629F" w:rsidP="005E2E56">
            <w:pPr>
              <w:widowControl/>
              <w:jc w:val="left"/>
              <w:textAlignment w:val="bottom"/>
              <w:rPr>
                <w:rFonts w:ascii="Times New Roman" w:hAnsi="Times New Roman"/>
                <w:sz w:val="18"/>
                <w:szCs w:val="18"/>
              </w:rPr>
            </w:pPr>
            <w:r>
              <w:rPr>
                <w:rFonts w:ascii="Times New Roman" w:hAnsi="Times New Roman"/>
                <w:color w:val="000000"/>
                <w:kern w:val="0"/>
                <w:sz w:val="18"/>
                <w:szCs w:val="18"/>
                <w:lang w:bidi="ar"/>
              </w:rPr>
              <w:t>Serine-threonine kinase receptor-associated protein</w:t>
            </w:r>
          </w:p>
        </w:tc>
        <w:tc>
          <w:tcPr>
            <w:tcW w:w="1134" w:type="dxa"/>
            <w:tcBorders>
              <w:top w:val="nil"/>
              <w:left w:val="nil"/>
              <w:bottom w:val="single" w:sz="4" w:space="0" w:color="auto"/>
              <w:right w:val="nil"/>
            </w:tcBorders>
            <w:shd w:val="clear" w:color="auto" w:fill="auto"/>
            <w:vAlign w:val="bottom"/>
          </w:tcPr>
          <w:p w14:paraId="58491A0E"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STRAP</w:t>
            </w:r>
          </w:p>
        </w:tc>
        <w:tc>
          <w:tcPr>
            <w:tcW w:w="850" w:type="dxa"/>
            <w:tcBorders>
              <w:top w:val="nil"/>
              <w:left w:val="nil"/>
              <w:bottom w:val="single" w:sz="4" w:space="0" w:color="auto"/>
              <w:right w:val="nil"/>
            </w:tcBorders>
            <w:shd w:val="clear" w:color="auto" w:fill="auto"/>
            <w:vAlign w:val="bottom"/>
          </w:tcPr>
          <w:p w14:paraId="07796408"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38.438 </w:t>
            </w:r>
          </w:p>
        </w:tc>
        <w:tc>
          <w:tcPr>
            <w:tcW w:w="851" w:type="dxa"/>
            <w:tcBorders>
              <w:top w:val="nil"/>
              <w:left w:val="nil"/>
              <w:bottom w:val="single" w:sz="4" w:space="0" w:color="auto"/>
              <w:right w:val="nil"/>
            </w:tcBorders>
            <w:shd w:val="clear" w:color="auto" w:fill="auto"/>
            <w:vAlign w:val="bottom"/>
          </w:tcPr>
          <w:p w14:paraId="56FF2B52"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0.045 </w:t>
            </w:r>
          </w:p>
        </w:tc>
        <w:tc>
          <w:tcPr>
            <w:tcW w:w="708" w:type="dxa"/>
            <w:tcBorders>
              <w:top w:val="nil"/>
              <w:left w:val="nil"/>
              <w:bottom w:val="single" w:sz="4" w:space="0" w:color="auto"/>
              <w:right w:val="nil"/>
            </w:tcBorders>
            <w:shd w:val="clear" w:color="auto" w:fill="auto"/>
            <w:vAlign w:val="bottom"/>
          </w:tcPr>
          <w:p w14:paraId="162DCD45" w14:textId="77777777" w:rsidR="0083629F" w:rsidRDefault="0083629F" w:rsidP="005E2E56">
            <w:pPr>
              <w:widowControl/>
              <w:jc w:val="center"/>
              <w:textAlignment w:val="bottom"/>
              <w:rPr>
                <w:rFonts w:ascii="Times New Roman" w:hAnsi="Times New Roman"/>
                <w:sz w:val="18"/>
                <w:szCs w:val="18"/>
              </w:rPr>
            </w:pPr>
            <w:r>
              <w:rPr>
                <w:rFonts w:ascii="Times New Roman" w:hAnsi="Times New Roman"/>
                <w:color w:val="000000"/>
                <w:kern w:val="0"/>
                <w:sz w:val="18"/>
                <w:szCs w:val="18"/>
                <w:lang w:bidi="ar"/>
              </w:rPr>
              <w:t xml:space="preserve">0.032 </w:t>
            </w:r>
          </w:p>
        </w:tc>
      </w:tr>
    </w:tbl>
    <w:p w14:paraId="0EA0F6C3" w14:textId="18EE6620" w:rsidR="0083629F" w:rsidRDefault="0083629F" w:rsidP="0083629F">
      <w:pPr>
        <w:rPr>
          <w:rFonts w:ascii="Times New Roman" w:eastAsia="ArialMT" w:hAnsi="Times New Roman"/>
          <w:kern w:val="0"/>
          <w:sz w:val="24"/>
        </w:rPr>
      </w:pPr>
    </w:p>
    <w:p w14:paraId="0CD099B1" w14:textId="77777777" w:rsidR="00D60A9C" w:rsidRDefault="00D60A9C" w:rsidP="0083629F">
      <w:pPr>
        <w:rPr>
          <w:rFonts w:ascii="Times New Roman" w:eastAsia="ArialMT" w:hAnsi="Times New Roman"/>
          <w:kern w:val="0"/>
          <w:sz w:val="24"/>
        </w:rPr>
      </w:pPr>
    </w:p>
    <w:p w14:paraId="25AFC8F1" w14:textId="1FF06BE6" w:rsidR="00574136" w:rsidRPr="004A1DD5" w:rsidRDefault="00574136" w:rsidP="00574136">
      <w:pPr>
        <w:spacing w:after="240"/>
        <w:rPr>
          <w:rFonts w:ascii="Times New Roman" w:hAnsi="Times New Roman"/>
          <w:b/>
          <w:bCs/>
          <w:szCs w:val="21"/>
        </w:rPr>
      </w:pPr>
      <w:r w:rsidRPr="004A1DD5">
        <w:rPr>
          <w:rFonts w:ascii="Times New Roman" w:hAnsi="Times New Roman"/>
          <w:b/>
          <w:bCs/>
          <w:szCs w:val="21"/>
        </w:rPr>
        <w:t xml:space="preserve">Table S3. </w:t>
      </w:r>
      <w:r w:rsidR="00A1489C" w:rsidRPr="004A1DD5">
        <w:rPr>
          <w:rFonts w:ascii="Times New Roman" w:hAnsi="Times New Roman" w:hint="eastAsia"/>
          <w:szCs w:val="21"/>
        </w:rPr>
        <w:t>Statistical analysis of the influencing factors for PM-induced thrombopoiesis</w:t>
      </w:r>
      <w:r w:rsidRPr="004A1DD5">
        <w:rPr>
          <w:rFonts w:ascii="Times New Roman" w:hAnsi="Times New Roman"/>
          <w:szCs w:val="21"/>
        </w:rPr>
        <w:t>.</w:t>
      </w:r>
    </w:p>
    <w:tbl>
      <w:tblPr>
        <w:tblStyle w:val="ae"/>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720"/>
        <w:gridCol w:w="1493"/>
        <w:gridCol w:w="1492"/>
        <w:gridCol w:w="1419"/>
        <w:gridCol w:w="1492"/>
      </w:tblGrid>
      <w:tr w:rsidR="00574136" w:rsidRPr="004A1DD5" w14:paraId="377DF468" w14:textId="77777777" w:rsidTr="00193994">
        <w:trPr>
          <w:jc w:val="center"/>
        </w:trPr>
        <w:tc>
          <w:tcPr>
            <w:tcW w:w="1679" w:type="pct"/>
            <w:tcBorders>
              <w:top w:val="single" w:sz="4" w:space="0" w:color="auto"/>
              <w:bottom w:val="single" w:sz="4" w:space="0" w:color="auto"/>
            </w:tcBorders>
          </w:tcPr>
          <w:p w14:paraId="63BC8DA1" w14:textId="656810D9" w:rsidR="00574136" w:rsidRPr="004A1DD5" w:rsidRDefault="0032029B" w:rsidP="00193994">
            <w:pPr>
              <w:jc w:val="left"/>
              <w:rPr>
                <w:rFonts w:ascii="Times" w:hAnsi="Times" w:cs="Times"/>
                <w:szCs w:val="21"/>
              </w:rPr>
            </w:pPr>
            <w:r w:rsidRPr="004A1DD5">
              <w:rPr>
                <w:rFonts w:ascii="Times" w:hAnsi="Times" w:cs="Times" w:hint="eastAsia"/>
                <w:szCs w:val="21"/>
              </w:rPr>
              <w:t>Factor</w:t>
            </w:r>
          </w:p>
        </w:tc>
        <w:tc>
          <w:tcPr>
            <w:tcW w:w="361" w:type="pct"/>
            <w:tcBorders>
              <w:top w:val="single" w:sz="4" w:space="0" w:color="auto"/>
              <w:bottom w:val="single" w:sz="4" w:space="0" w:color="auto"/>
            </w:tcBorders>
          </w:tcPr>
          <w:p w14:paraId="53924FA6" w14:textId="77777777" w:rsidR="00574136" w:rsidRPr="004A1DD5" w:rsidRDefault="00574136" w:rsidP="001E65C2">
            <w:pPr>
              <w:jc w:val="center"/>
              <w:rPr>
                <w:rFonts w:ascii="Times" w:hAnsi="Times" w:cs="Times"/>
                <w:szCs w:val="21"/>
              </w:rPr>
            </w:pPr>
            <w:r w:rsidRPr="004A1DD5">
              <w:rPr>
                <w:rFonts w:ascii="Times" w:hAnsi="Times" w:cs="Times" w:hint="eastAsia"/>
                <w:szCs w:val="21"/>
              </w:rPr>
              <w:t>D</w:t>
            </w:r>
            <w:r w:rsidRPr="004A1DD5">
              <w:rPr>
                <w:rFonts w:ascii="Times" w:hAnsi="Times" w:cs="Times"/>
                <w:szCs w:val="21"/>
              </w:rPr>
              <w:t>F</w:t>
            </w:r>
          </w:p>
        </w:tc>
        <w:tc>
          <w:tcPr>
            <w:tcW w:w="749" w:type="pct"/>
            <w:tcBorders>
              <w:top w:val="single" w:sz="4" w:space="0" w:color="auto"/>
              <w:bottom w:val="single" w:sz="4" w:space="0" w:color="auto"/>
            </w:tcBorders>
          </w:tcPr>
          <w:p w14:paraId="2F067E4E" w14:textId="77777777" w:rsidR="00574136" w:rsidRPr="004A1DD5" w:rsidRDefault="00574136" w:rsidP="001E65C2">
            <w:pPr>
              <w:jc w:val="center"/>
              <w:rPr>
                <w:rFonts w:ascii="Times" w:hAnsi="Times" w:cs="Times"/>
                <w:szCs w:val="21"/>
              </w:rPr>
            </w:pPr>
            <w:r w:rsidRPr="004A1DD5">
              <w:rPr>
                <w:rFonts w:ascii="Times" w:hAnsi="Times" w:cs="Times" w:hint="eastAsia"/>
                <w:szCs w:val="21"/>
              </w:rPr>
              <w:t>S</w:t>
            </w:r>
            <w:r w:rsidRPr="004A1DD5">
              <w:rPr>
                <w:rFonts w:ascii="Times" w:hAnsi="Times" w:cs="Times"/>
                <w:szCs w:val="21"/>
              </w:rPr>
              <w:t>S</w:t>
            </w:r>
          </w:p>
        </w:tc>
        <w:tc>
          <w:tcPr>
            <w:tcW w:w="749" w:type="pct"/>
            <w:tcBorders>
              <w:top w:val="single" w:sz="4" w:space="0" w:color="auto"/>
              <w:bottom w:val="single" w:sz="4" w:space="0" w:color="auto"/>
            </w:tcBorders>
          </w:tcPr>
          <w:p w14:paraId="27283880" w14:textId="77777777" w:rsidR="00574136" w:rsidRPr="004A1DD5" w:rsidRDefault="00574136" w:rsidP="001E65C2">
            <w:pPr>
              <w:jc w:val="center"/>
              <w:rPr>
                <w:rFonts w:ascii="Times" w:hAnsi="Times" w:cs="Times"/>
                <w:szCs w:val="21"/>
              </w:rPr>
            </w:pPr>
            <w:r w:rsidRPr="004A1DD5">
              <w:rPr>
                <w:rFonts w:ascii="Times" w:hAnsi="Times" w:cs="Times" w:hint="eastAsia"/>
                <w:szCs w:val="21"/>
              </w:rPr>
              <w:t>M</w:t>
            </w:r>
            <w:r w:rsidRPr="004A1DD5">
              <w:rPr>
                <w:rFonts w:ascii="Times" w:hAnsi="Times" w:cs="Times"/>
                <w:szCs w:val="21"/>
              </w:rPr>
              <w:t>S</w:t>
            </w:r>
          </w:p>
        </w:tc>
        <w:tc>
          <w:tcPr>
            <w:tcW w:w="712" w:type="pct"/>
            <w:tcBorders>
              <w:top w:val="single" w:sz="4" w:space="0" w:color="auto"/>
              <w:bottom w:val="single" w:sz="4" w:space="0" w:color="auto"/>
            </w:tcBorders>
          </w:tcPr>
          <w:p w14:paraId="4D0C48E3" w14:textId="77777777" w:rsidR="00574136" w:rsidRPr="004A1DD5" w:rsidRDefault="00574136" w:rsidP="001E65C2">
            <w:pPr>
              <w:jc w:val="center"/>
              <w:rPr>
                <w:rFonts w:ascii="Times" w:hAnsi="Times" w:cs="Times"/>
                <w:szCs w:val="21"/>
              </w:rPr>
            </w:pPr>
            <w:r w:rsidRPr="004A1DD5">
              <w:rPr>
                <w:rFonts w:ascii="Times" w:hAnsi="Times" w:cs="Times"/>
                <w:szCs w:val="21"/>
              </w:rPr>
              <w:t>F Value</w:t>
            </w:r>
          </w:p>
        </w:tc>
        <w:tc>
          <w:tcPr>
            <w:tcW w:w="749" w:type="pct"/>
            <w:tcBorders>
              <w:top w:val="single" w:sz="4" w:space="0" w:color="auto"/>
              <w:bottom w:val="single" w:sz="4" w:space="0" w:color="auto"/>
            </w:tcBorders>
          </w:tcPr>
          <w:p w14:paraId="6B5503C1" w14:textId="77777777" w:rsidR="00574136" w:rsidRPr="004A1DD5" w:rsidRDefault="00574136" w:rsidP="001E65C2">
            <w:pPr>
              <w:jc w:val="center"/>
              <w:rPr>
                <w:rFonts w:ascii="Times" w:hAnsi="Times" w:cs="Times"/>
                <w:szCs w:val="21"/>
              </w:rPr>
            </w:pPr>
            <w:r w:rsidRPr="004A1DD5">
              <w:rPr>
                <w:rFonts w:ascii="Times" w:hAnsi="Times" w:cs="Times" w:hint="eastAsia"/>
                <w:i/>
                <w:iCs/>
                <w:szCs w:val="21"/>
              </w:rPr>
              <w:t>p</w:t>
            </w:r>
            <w:r w:rsidRPr="004A1DD5">
              <w:rPr>
                <w:rFonts w:ascii="Times" w:hAnsi="Times" w:cs="Times"/>
                <w:szCs w:val="21"/>
              </w:rPr>
              <w:t xml:space="preserve"> value</w:t>
            </w:r>
          </w:p>
        </w:tc>
      </w:tr>
      <w:tr w:rsidR="00574136" w:rsidRPr="004A1DD5" w14:paraId="1FDEB518" w14:textId="77777777" w:rsidTr="00193994">
        <w:trPr>
          <w:jc w:val="center"/>
        </w:trPr>
        <w:tc>
          <w:tcPr>
            <w:tcW w:w="1679" w:type="pct"/>
            <w:tcBorders>
              <w:top w:val="single" w:sz="4" w:space="0" w:color="auto"/>
            </w:tcBorders>
          </w:tcPr>
          <w:p w14:paraId="761605D5" w14:textId="645B3ACF" w:rsidR="00574136" w:rsidRPr="004A1DD5" w:rsidRDefault="0032029B" w:rsidP="00193994">
            <w:pPr>
              <w:jc w:val="left"/>
              <w:rPr>
                <w:rFonts w:ascii="Times" w:hAnsi="Times" w:cs="Times"/>
                <w:szCs w:val="21"/>
              </w:rPr>
            </w:pPr>
            <w:r w:rsidRPr="004A1DD5">
              <w:rPr>
                <w:rFonts w:ascii="Times" w:hAnsi="Times" w:cs="Times" w:hint="eastAsia"/>
                <w:szCs w:val="21"/>
              </w:rPr>
              <w:t>Exposure concentration (EC)</w:t>
            </w:r>
          </w:p>
        </w:tc>
        <w:tc>
          <w:tcPr>
            <w:tcW w:w="361" w:type="pct"/>
            <w:tcBorders>
              <w:top w:val="single" w:sz="4" w:space="0" w:color="auto"/>
            </w:tcBorders>
          </w:tcPr>
          <w:p w14:paraId="45EAA43B" w14:textId="77777777" w:rsidR="00574136" w:rsidRPr="004A1DD5" w:rsidRDefault="00574136" w:rsidP="001E65C2">
            <w:pPr>
              <w:jc w:val="center"/>
              <w:rPr>
                <w:rFonts w:ascii="Times" w:hAnsi="Times" w:cs="Times"/>
                <w:szCs w:val="21"/>
              </w:rPr>
            </w:pPr>
            <w:r w:rsidRPr="004A1DD5">
              <w:rPr>
                <w:rFonts w:ascii="Times" w:hAnsi="Times" w:cs="Times" w:hint="eastAsia"/>
                <w:szCs w:val="21"/>
              </w:rPr>
              <w:t>2</w:t>
            </w:r>
          </w:p>
        </w:tc>
        <w:tc>
          <w:tcPr>
            <w:tcW w:w="749" w:type="pct"/>
            <w:tcBorders>
              <w:top w:val="single" w:sz="4" w:space="0" w:color="auto"/>
            </w:tcBorders>
          </w:tcPr>
          <w:p w14:paraId="55AB3BFB" w14:textId="77777777" w:rsidR="00574136" w:rsidRPr="004A1DD5" w:rsidRDefault="00574136" w:rsidP="001E65C2">
            <w:pPr>
              <w:jc w:val="center"/>
              <w:rPr>
                <w:rFonts w:ascii="Times" w:hAnsi="Times" w:cs="Times"/>
                <w:szCs w:val="21"/>
              </w:rPr>
            </w:pPr>
            <w:r w:rsidRPr="004A1DD5">
              <w:rPr>
                <w:rFonts w:ascii="Times" w:hAnsi="Times" w:cs="Times"/>
                <w:szCs w:val="21"/>
              </w:rPr>
              <w:t>27666.889</w:t>
            </w:r>
          </w:p>
        </w:tc>
        <w:tc>
          <w:tcPr>
            <w:tcW w:w="749" w:type="pct"/>
            <w:tcBorders>
              <w:top w:val="single" w:sz="4" w:space="0" w:color="auto"/>
            </w:tcBorders>
          </w:tcPr>
          <w:p w14:paraId="2528F024" w14:textId="77777777" w:rsidR="00574136" w:rsidRPr="004A1DD5" w:rsidRDefault="00574136" w:rsidP="001E65C2">
            <w:pPr>
              <w:jc w:val="center"/>
              <w:rPr>
                <w:rFonts w:ascii="Times" w:hAnsi="Times" w:cs="Times"/>
                <w:szCs w:val="21"/>
              </w:rPr>
            </w:pPr>
            <w:r w:rsidRPr="004A1DD5">
              <w:rPr>
                <w:rFonts w:ascii="Times" w:hAnsi="Times" w:cs="Times"/>
                <w:szCs w:val="21"/>
              </w:rPr>
              <w:t>13833.444</w:t>
            </w:r>
          </w:p>
        </w:tc>
        <w:tc>
          <w:tcPr>
            <w:tcW w:w="712" w:type="pct"/>
            <w:tcBorders>
              <w:top w:val="single" w:sz="4" w:space="0" w:color="auto"/>
            </w:tcBorders>
          </w:tcPr>
          <w:p w14:paraId="2E915465" w14:textId="77777777" w:rsidR="00574136" w:rsidRPr="004A1DD5" w:rsidRDefault="00574136" w:rsidP="001E65C2">
            <w:pPr>
              <w:jc w:val="center"/>
              <w:rPr>
                <w:rFonts w:ascii="Times" w:hAnsi="Times" w:cs="Times"/>
                <w:szCs w:val="21"/>
              </w:rPr>
            </w:pPr>
            <w:r w:rsidRPr="004A1DD5">
              <w:rPr>
                <w:rFonts w:ascii="Times" w:hAnsi="Times" w:cs="Times"/>
                <w:szCs w:val="21"/>
              </w:rPr>
              <w:t>297.138</w:t>
            </w:r>
          </w:p>
        </w:tc>
        <w:tc>
          <w:tcPr>
            <w:tcW w:w="749" w:type="pct"/>
            <w:tcBorders>
              <w:top w:val="single" w:sz="4" w:space="0" w:color="auto"/>
            </w:tcBorders>
          </w:tcPr>
          <w:p w14:paraId="185F6CD4" w14:textId="04CA83D2" w:rsidR="00574136" w:rsidRPr="004A1DD5" w:rsidRDefault="00574136" w:rsidP="001E65C2">
            <w:pPr>
              <w:jc w:val="center"/>
              <w:rPr>
                <w:rFonts w:ascii="Times" w:hAnsi="Times" w:cs="Times"/>
                <w:szCs w:val="21"/>
              </w:rPr>
            </w:pPr>
            <w:r w:rsidRPr="004A1DD5">
              <w:rPr>
                <w:rFonts w:ascii="Times" w:hAnsi="Times" w:cs="Times"/>
                <w:szCs w:val="21"/>
              </w:rPr>
              <w:t>0</w:t>
            </w:r>
            <w:r w:rsidR="00D7476A" w:rsidRPr="004A1DD5">
              <w:rPr>
                <w:rFonts w:ascii="Times" w:hAnsi="Times" w:cs="Times" w:hint="eastAsia"/>
                <w:szCs w:val="21"/>
              </w:rPr>
              <w:t>.000001</w:t>
            </w:r>
          </w:p>
        </w:tc>
      </w:tr>
      <w:tr w:rsidR="00574136" w:rsidRPr="004A1DD5" w14:paraId="76654520" w14:textId="77777777" w:rsidTr="00193994">
        <w:trPr>
          <w:jc w:val="center"/>
        </w:trPr>
        <w:tc>
          <w:tcPr>
            <w:tcW w:w="1679" w:type="pct"/>
          </w:tcPr>
          <w:p w14:paraId="3DD61669" w14:textId="1AEBF935" w:rsidR="00574136" w:rsidRPr="004A1DD5" w:rsidRDefault="0032029B" w:rsidP="00193994">
            <w:pPr>
              <w:jc w:val="left"/>
              <w:rPr>
                <w:rFonts w:ascii="Times" w:hAnsi="Times" w:cs="Times"/>
                <w:szCs w:val="21"/>
              </w:rPr>
            </w:pPr>
            <w:r w:rsidRPr="004A1DD5">
              <w:rPr>
                <w:rFonts w:ascii="Times" w:hAnsi="Times" w:cs="Times" w:hint="eastAsia"/>
                <w:szCs w:val="21"/>
              </w:rPr>
              <w:t xml:space="preserve">Filter </w:t>
            </w:r>
            <w:r w:rsidR="006903F0" w:rsidRPr="004A1DD5">
              <w:rPr>
                <w:rFonts w:ascii="Times" w:hAnsi="Times" w:cs="Times" w:hint="eastAsia"/>
                <w:szCs w:val="21"/>
              </w:rPr>
              <w:t>type</w:t>
            </w:r>
            <w:r w:rsidRPr="004A1DD5">
              <w:rPr>
                <w:rFonts w:ascii="Times" w:hAnsi="Times" w:cs="Times" w:hint="eastAsia"/>
                <w:szCs w:val="21"/>
              </w:rPr>
              <w:t xml:space="preserve"> (F</w:t>
            </w:r>
            <w:r w:rsidR="006903F0" w:rsidRPr="004A1DD5">
              <w:rPr>
                <w:rFonts w:ascii="Times" w:hAnsi="Times" w:cs="Times" w:hint="eastAsia"/>
                <w:szCs w:val="21"/>
              </w:rPr>
              <w:t>T</w:t>
            </w:r>
            <w:r w:rsidRPr="004A1DD5">
              <w:rPr>
                <w:rFonts w:ascii="Times" w:hAnsi="Times" w:cs="Times" w:hint="eastAsia"/>
                <w:szCs w:val="21"/>
              </w:rPr>
              <w:t>)</w:t>
            </w:r>
          </w:p>
        </w:tc>
        <w:tc>
          <w:tcPr>
            <w:tcW w:w="361" w:type="pct"/>
          </w:tcPr>
          <w:p w14:paraId="592698ED" w14:textId="77777777" w:rsidR="00574136" w:rsidRPr="004A1DD5" w:rsidRDefault="00574136" w:rsidP="001E65C2">
            <w:pPr>
              <w:jc w:val="center"/>
              <w:rPr>
                <w:rFonts w:ascii="Times" w:hAnsi="Times" w:cs="Times"/>
                <w:szCs w:val="21"/>
              </w:rPr>
            </w:pPr>
            <w:r w:rsidRPr="004A1DD5">
              <w:rPr>
                <w:rFonts w:ascii="Times" w:hAnsi="Times" w:cs="Times" w:hint="eastAsia"/>
                <w:szCs w:val="21"/>
              </w:rPr>
              <w:t>1</w:t>
            </w:r>
          </w:p>
        </w:tc>
        <w:tc>
          <w:tcPr>
            <w:tcW w:w="749" w:type="pct"/>
          </w:tcPr>
          <w:p w14:paraId="38C5B3AF" w14:textId="77777777" w:rsidR="00574136" w:rsidRPr="004A1DD5" w:rsidRDefault="00574136" w:rsidP="001E65C2">
            <w:pPr>
              <w:jc w:val="center"/>
              <w:rPr>
                <w:rFonts w:ascii="Times" w:hAnsi="Times" w:cs="Times"/>
                <w:szCs w:val="21"/>
              </w:rPr>
            </w:pPr>
            <w:r w:rsidRPr="004A1DD5">
              <w:rPr>
                <w:rFonts w:ascii="Times" w:hAnsi="Times" w:cs="Times"/>
                <w:szCs w:val="21"/>
              </w:rPr>
              <w:t>61.361</w:t>
            </w:r>
          </w:p>
        </w:tc>
        <w:tc>
          <w:tcPr>
            <w:tcW w:w="749" w:type="pct"/>
          </w:tcPr>
          <w:p w14:paraId="138B1685" w14:textId="77777777" w:rsidR="00574136" w:rsidRPr="004A1DD5" w:rsidRDefault="00574136" w:rsidP="001E65C2">
            <w:pPr>
              <w:jc w:val="center"/>
              <w:rPr>
                <w:rFonts w:ascii="Times" w:hAnsi="Times" w:cs="Times"/>
                <w:szCs w:val="21"/>
              </w:rPr>
            </w:pPr>
            <w:r w:rsidRPr="004A1DD5">
              <w:rPr>
                <w:rFonts w:ascii="Times" w:hAnsi="Times" w:cs="Times"/>
                <w:szCs w:val="21"/>
              </w:rPr>
              <w:t>61.361</w:t>
            </w:r>
          </w:p>
        </w:tc>
        <w:tc>
          <w:tcPr>
            <w:tcW w:w="712" w:type="pct"/>
          </w:tcPr>
          <w:p w14:paraId="59EBACE7" w14:textId="77777777" w:rsidR="00574136" w:rsidRPr="004A1DD5" w:rsidRDefault="00574136" w:rsidP="001E65C2">
            <w:pPr>
              <w:jc w:val="center"/>
              <w:rPr>
                <w:rFonts w:ascii="Times" w:hAnsi="Times" w:cs="Times"/>
                <w:szCs w:val="21"/>
              </w:rPr>
            </w:pPr>
            <w:r w:rsidRPr="004A1DD5">
              <w:rPr>
                <w:rFonts w:ascii="Times" w:hAnsi="Times" w:cs="Times"/>
                <w:szCs w:val="21"/>
              </w:rPr>
              <w:t>1.318</w:t>
            </w:r>
          </w:p>
        </w:tc>
        <w:tc>
          <w:tcPr>
            <w:tcW w:w="749" w:type="pct"/>
          </w:tcPr>
          <w:p w14:paraId="415509C9" w14:textId="06B416FC" w:rsidR="00574136" w:rsidRPr="004A1DD5" w:rsidRDefault="00574136" w:rsidP="001E65C2">
            <w:pPr>
              <w:jc w:val="center"/>
              <w:rPr>
                <w:rFonts w:ascii="Times" w:hAnsi="Times" w:cs="Times"/>
                <w:szCs w:val="21"/>
              </w:rPr>
            </w:pPr>
            <w:r w:rsidRPr="004A1DD5">
              <w:rPr>
                <w:rFonts w:ascii="Times" w:hAnsi="Times" w:cs="Times"/>
                <w:szCs w:val="21"/>
              </w:rPr>
              <w:t>0.262262</w:t>
            </w:r>
          </w:p>
        </w:tc>
      </w:tr>
      <w:tr w:rsidR="00574136" w:rsidRPr="004A1DD5" w14:paraId="31ABECE7" w14:textId="77777777" w:rsidTr="00193994">
        <w:trPr>
          <w:jc w:val="center"/>
        </w:trPr>
        <w:tc>
          <w:tcPr>
            <w:tcW w:w="1679" w:type="pct"/>
          </w:tcPr>
          <w:p w14:paraId="2619C60D" w14:textId="77777777" w:rsidR="00574136" w:rsidRPr="004A1DD5" w:rsidRDefault="00574136" w:rsidP="00193994">
            <w:pPr>
              <w:jc w:val="left"/>
              <w:rPr>
                <w:rFonts w:ascii="Times" w:hAnsi="Times" w:cs="Times"/>
                <w:szCs w:val="21"/>
              </w:rPr>
            </w:pPr>
            <w:r w:rsidRPr="004A1DD5">
              <w:rPr>
                <w:rFonts w:ascii="Times" w:hAnsi="Times" w:cs="Times"/>
                <w:szCs w:val="21"/>
              </w:rPr>
              <w:t>PM size</w:t>
            </w:r>
          </w:p>
        </w:tc>
        <w:tc>
          <w:tcPr>
            <w:tcW w:w="361" w:type="pct"/>
          </w:tcPr>
          <w:p w14:paraId="45CFAA14" w14:textId="77777777" w:rsidR="00574136" w:rsidRPr="004A1DD5" w:rsidRDefault="00574136" w:rsidP="001E65C2">
            <w:pPr>
              <w:jc w:val="center"/>
              <w:rPr>
                <w:rFonts w:ascii="Times" w:hAnsi="Times" w:cs="Times"/>
                <w:szCs w:val="21"/>
              </w:rPr>
            </w:pPr>
            <w:r w:rsidRPr="004A1DD5">
              <w:rPr>
                <w:rFonts w:ascii="Times" w:hAnsi="Times" w:cs="Times" w:hint="eastAsia"/>
                <w:szCs w:val="21"/>
              </w:rPr>
              <w:t>1</w:t>
            </w:r>
          </w:p>
        </w:tc>
        <w:tc>
          <w:tcPr>
            <w:tcW w:w="749" w:type="pct"/>
          </w:tcPr>
          <w:p w14:paraId="4ABC9470" w14:textId="77777777" w:rsidR="00574136" w:rsidRPr="004A1DD5" w:rsidRDefault="00574136" w:rsidP="001E65C2">
            <w:pPr>
              <w:jc w:val="center"/>
              <w:rPr>
                <w:rFonts w:ascii="Times" w:hAnsi="Times" w:cs="Times"/>
                <w:szCs w:val="21"/>
              </w:rPr>
            </w:pPr>
            <w:r w:rsidRPr="004A1DD5">
              <w:rPr>
                <w:rFonts w:ascii="Times" w:hAnsi="Times" w:cs="Times"/>
                <w:szCs w:val="21"/>
              </w:rPr>
              <w:t>1144.694</w:t>
            </w:r>
          </w:p>
        </w:tc>
        <w:tc>
          <w:tcPr>
            <w:tcW w:w="749" w:type="pct"/>
          </w:tcPr>
          <w:p w14:paraId="3F9757FE" w14:textId="77777777" w:rsidR="00574136" w:rsidRPr="004A1DD5" w:rsidRDefault="00574136" w:rsidP="001E65C2">
            <w:pPr>
              <w:jc w:val="center"/>
              <w:rPr>
                <w:rFonts w:ascii="Times" w:hAnsi="Times" w:cs="Times"/>
                <w:szCs w:val="21"/>
              </w:rPr>
            </w:pPr>
            <w:r w:rsidRPr="004A1DD5">
              <w:rPr>
                <w:rFonts w:ascii="Times" w:hAnsi="Times" w:cs="Times"/>
                <w:szCs w:val="21"/>
              </w:rPr>
              <w:t>1144.694</w:t>
            </w:r>
          </w:p>
        </w:tc>
        <w:tc>
          <w:tcPr>
            <w:tcW w:w="712" w:type="pct"/>
          </w:tcPr>
          <w:p w14:paraId="2C1773CE" w14:textId="77777777" w:rsidR="00574136" w:rsidRPr="004A1DD5" w:rsidRDefault="00574136" w:rsidP="001E65C2">
            <w:pPr>
              <w:jc w:val="center"/>
              <w:rPr>
                <w:rFonts w:ascii="Times" w:hAnsi="Times" w:cs="Times"/>
                <w:szCs w:val="21"/>
              </w:rPr>
            </w:pPr>
            <w:r w:rsidRPr="004A1DD5">
              <w:rPr>
                <w:rFonts w:ascii="Times" w:hAnsi="Times" w:cs="Times"/>
                <w:szCs w:val="21"/>
              </w:rPr>
              <w:t>24.588</w:t>
            </w:r>
          </w:p>
        </w:tc>
        <w:tc>
          <w:tcPr>
            <w:tcW w:w="749" w:type="pct"/>
          </w:tcPr>
          <w:p w14:paraId="1AC27915" w14:textId="45E28223" w:rsidR="00574136" w:rsidRPr="004A1DD5" w:rsidRDefault="00D7476A" w:rsidP="001E65C2">
            <w:pPr>
              <w:jc w:val="center"/>
              <w:rPr>
                <w:rFonts w:ascii="Times" w:hAnsi="Times" w:cs="Times"/>
                <w:szCs w:val="21"/>
              </w:rPr>
            </w:pPr>
            <w:r w:rsidRPr="004A1DD5">
              <w:rPr>
                <w:rFonts w:ascii="Times" w:hAnsi="Times" w:cs="Times" w:hint="eastAsia"/>
                <w:szCs w:val="21"/>
              </w:rPr>
              <w:t>0.0000</w:t>
            </w:r>
            <w:r w:rsidR="00574136" w:rsidRPr="004A1DD5">
              <w:rPr>
                <w:rFonts w:ascii="Times" w:hAnsi="Times" w:cs="Times"/>
                <w:szCs w:val="21"/>
              </w:rPr>
              <w:t>46</w:t>
            </w:r>
          </w:p>
        </w:tc>
      </w:tr>
      <w:tr w:rsidR="00574136" w:rsidRPr="004A1DD5" w14:paraId="30D9DDCC" w14:textId="77777777" w:rsidTr="00193994">
        <w:trPr>
          <w:jc w:val="center"/>
        </w:trPr>
        <w:tc>
          <w:tcPr>
            <w:tcW w:w="1679" w:type="pct"/>
          </w:tcPr>
          <w:p w14:paraId="2BAC1E54" w14:textId="69C43035" w:rsidR="00574136" w:rsidRPr="004A1DD5" w:rsidRDefault="0032029B" w:rsidP="00193994">
            <w:pPr>
              <w:jc w:val="left"/>
              <w:rPr>
                <w:rFonts w:ascii="Times" w:hAnsi="Times" w:cs="Times"/>
                <w:szCs w:val="21"/>
              </w:rPr>
            </w:pPr>
            <w:r w:rsidRPr="004A1DD5">
              <w:rPr>
                <w:rFonts w:ascii="Times" w:hAnsi="Times" w:cs="Times" w:hint="eastAsia"/>
                <w:szCs w:val="21"/>
              </w:rPr>
              <w:t>EC</w:t>
            </w:r>
            <w:r w:rsidR="00574136" w:rsidRPr="004A1DD5">
              <w:rPr>
                <w:rFonts w:ascii="Times" w:hAnsi="Times" w:cs="Times"/>
                <w:szCs w:val="21"/>
              </w:rPr>
              <w:t>*PM</w:t>
            </w:r>
            <w:r w:rsidR="003624AF" w:rsidRPr="004A1DD5">
              <w:rPr>
                <w:rFonts w:ascii="Times" w:hAnsi="Times" w:cs="Times"/>
                <w:szCs w:val="21"/>
              </w:rPr>
              <w:t xml:space="preserve"> size</w:t>
            </w:r>
          </w:p>
        </w:tc>
        <w:tc>
          <w:tcPr>
            <w:tcW w:w="361" w:type="pct"/>
          </w:tcPr>
          <w:p w14:paraId="05145024" w14:textId="77777777" w:rsidR="00574136" w:rsidRPr="004A1DD5" w:rsidRDefault="00574136" w:rsidP="001E65C2">
            <w:pPr>
              <w:jc w:val="center"/>
              <w:rPr>
                <w:rFonts w:ascii="Times" w:hAnsi="Times" w:cs="Times"/>
                <w:szCs w:val="21"/>
              </w:rPr>
            </w:pPr>
            <w:r w:rsidRPr="004A1DD5">
              <w:rPr>
                <w:rFonts w:ascii="Times" w:hAnsi="Times" w:cs="Times" w:hint="eastAsia"/>
                <w:szCs w:val="21"/>
              </w:rPr>
              <w:t>2</w:t>
            </w:r>
          </w:p>
        </w:tc>
        <w:tc>
          <w:tcPr>
            <w:tcW w:w="749" w:type="pct"/>
          </w:tcPr>
          <w:p w14:paraId="77531D76" w14:textId="77777777" w:rsidR="00574136" w:rsidRPr="004A1DD5" w:rsidRDefault="00574136" w:rsidP="001E65C2">
            <w:pPr>
              <w:jc w:val="center"/>
              <w:rPr>
                <w:rFonts w:ascii="Times" w:hAnsi="Times" w:cs="Times"/>
                <w:szCs w:val="21"/>
              </w:rPr>
            </w:pPr>
            <w:r w:rsidRPr="004A1DD5">
              <w:rPr>
                <w:rFonts w:ascii="Times" w:hAnsi="Times" w:cs="Times"/>
                <w:szCs w:val="21"/>
              </w:rPr>
              <w:t>633.556</w:t>
            </w:r>
          </w:p>
        </w:tc>
        <w:tc>
          <w:tcPr>
            <w:tcW w:w="749" w:type="pct"/>
          </w:tcPr>
          <w:p w14:paraId="4A9E3466" w14:textId="77777777" w:rsidR="00574136" w:rsidRPr="004A1DD5" w:rsidRDefault="00574136" w:rsidP="001E65C2">
            <w:pPr>
              <w:jc w:val="center"/>
              <w:rPr>
                <w:rFonts w:ascii="Times" w:hAnsi="Times" w:cs="Times"/>
                <w:szCs w:val="21"/>
              </w:rPr>
            </w:pPr>
            <w:r w:rsidRPr="004A1DD5">
              <w:rPr>
                <w:rFonts w:ascii="Times" w:hAnsi="Times" w:cs="Times"/>
                <w:szCs w:val="21"/>
              </w:rPr>
              <w:t>316.778</w:t>
            </w:r>
          </w:p>
        </w:tc>
        <w:tc>
          <w:tcPr>
            <w:tcW w:w="712" w:type="pct"/>
          </w:tcPr>
          <w:p w14:paraId="324D02B3" w14:textId="77777777" w:rsidR="00574136" w:rsidRPr="004A1DD5" w:rsidRDefault="00574136" w:rsidP="001E65C2">
            <w:pPr>
              <w:jc w:val="center"/>
              <w:rPr>
                <w:rFonts w:ascii="Times" w:hAnsi="Times" w:cs="Times"/>
                <w:szCs w:val="21"/>
              </w:rPr>
            </w:pPr>
            <w:r w:rsidRPr="004A1DD5">
              <w:rPr>
                <w:rFonts w:ascii="Times" w:hAnsi="Times" w:cs="Times"/>
                <w:szCs w:val="21"/>
              </w:rPr>
              <w:t>6.804</w:t>
            </w:r>
          </w:p>
        </w:tc>
        <w:tc>
          <w:tcPr>
            <w:tcW w:w="749" w:type="pct"/>
          </w:tcPr>
          <w:p w14:paraId="4F6D581B" w14:textId="1DA74239" w:rsidR="00574136" w:rsidRPr="004A1DD5" w:rsidRDefault="00574136" w:rsidP="001E65C2">
            <w:pPr>
              <w:jc w:val="center"/>
              <w:rPr>
                <w:rFonts w:ascii="Times" w:hAnsi="Times" w:cs="Times"/>
                <w:szCs w:val="21"/>
              </w:rPr>
            </w:pPr>
            <w:r w:rsidRPr="004A1DD5">
              <w:rPr>
                <w:rFonts w:ascii="Times" w:hAnsi="Times" w:cs="Times"/>
                <w:szCs w:val="21"/>
              </w:rPr>
              <w:t>0.004561</w:t>
            </w:r>
          </w:p>
        </w:tc>
      </w:tr>
      <w:tr w:rsidR="00574136" w:rsidRPr="004A1DD5" w14:paraId="54C5EC74" w14:textId="77777777" w:rsidTr="00193994">
        <w:trPr>
          <w:jc w:val="center"/>
        </w:trPr>
        <w:tc>
          <w:tcPr>
            <w:tcW w:w="1679" w:type="pct"/>
          </w:tcPr>
          <w:p w14:paraId="311EBAB8" w14:textId="3BD4E6E6" w:rsidR="00574136" w:rsidRPr="004A1DD5" w:rsidRDefault="0032029B" w:rsidP="00193994">
            <w:pPr>
              <w:jc w:val="left"/>
              <w:rPr>
                <w:rFonts w:ascii="Times" w:hAnsi="Times" w:cs="Times"/>
                <w:szCs w:val="21"/>
              </w:rPr>
            </w:pPr>
            <w:r w:rsidRPr="004A1DD5">
              <w:rPr>
                <w:rFonts w:ascii="Times" w:hAnsi="Times" w:cs="Times" w:hint="eastAsia"/>
                <w:szCs w:val="21"/>
              </w:rPr>
              <w:t>EC</w:t>
            </w:r>
            <w:r w:rsidR="00574136" w:rsidRPr="004A1DD5">
              <w:rPr>
                <w:rFonts w:ascii="Times" w:hAnsi="Times" w:cs="Times"/>
                <w:szCs w:val="21"/>
              </w:rPr>
              <w:t>*</w:t>
            </w:r>
            <w:r w:rsidRPr="004A1DD5">
              <w:rPr>
                <w:rFonts w:ascii="Times" w:hAnsi="Times" w:cs="Times" w:hint="eastAsia"/>
                <w:szCs w:val="21"/>
              </w:rPr>
              <w:t>FS</w:t>
            </w:r>
            <w:r w:rsidR="00574136" w:rsidRPr="004A1DD5">
              <w:rPr>
                <w:rFonts w:ascii="Times" w:hAnsi="Times" w:cs="Times"/>
                <w:szCs w:val="21"/>
              </w:rPr>
              <w:t>*PM</w:t>
            </w:r>
            <w:r w:rsidR="003624AF" w:rsidRPr="004A1DD5">
              <w:rPr>
                <w:rFonts w:ascii="Times" w:hAnsi="Times" w:cs="Times"/>
                <w:szCs w:val="21"/>
              </w:rPr>
              <w:t xml:space="preserve"> size</w:t>
            </w:r>
          </w:p>
        </w:tc>
        <w:tc>
          <w:tcPr>
            <w:tcW w:w="361" w:type="pct"/>
          </w:tcPr>
          <w:p w14:paraId="02EDF5FF" w14:textId="77777777" w:rsidR="00574136" w:rsidRPr="004A1DD5" w:rsidRDefault="00574136" w:rsidP="001E65C2">
            <w:pPr>
              <w:jc w:val="center"/>
              <w:rPr>
                <w:rFonts w:ascii="Times" w:hAnsi="Times" w:cs="Times"/>
                <w:szCs w:val="21"/>
              </w:rPr>
            </w:pPr>
            <w:r w:rsidRPr="004A1DD5">
              <w:rPr>
                <w:rFonts w:ascii="Times" w:hAnsi="Times" w:cs="Times" w:hint="eastAsia"/>
                <w:szCs w:val="21"/>
              </w:rPr>
              <w:t>5</w:t>
            </w:r>
          </w:p>
        </w:tc>
        <w:tc>
          <w:tcPr>
            <w:tcW w:w="749" w:type="pct"/>
          </w:tcPr>
          <w:p w14:paraId="7E02E03F" w14:textId="77777777" w:rsidR="00574136" w:rsidRPr="004A1DD5" w:rsidRDefault="00574136" w:rsidP="001E65C2">
            <w:pPr>
              <w:jc w:val="center"/>
              <w:rPr>
                <w:rFonts w:ascii="Times" w:hAnsi="Times" w:cs="Times"/>
                <w:szCs w:val="21"/>
              </w:rPr>
            </w:pPr>
            <w:r w:rsidRPr="004A1DD5">
              <w:rPr>
                <w:rFonts w:ascii="Times" w:hAnsi="Times" w:cs="Times"/>
                <w:szCs w:val="21"/>
              </w:rPr>
              <w:t>53.139</w:t>
            </w:r>
          </w:p>
        </w:tc>
        <w:tc>
          <w:tcPr>
            <w:tcW w:w="749" w:type="pct"/>
          </w:tcPr>
          <w:p w14:paraId="4F61BBF6" w14:textId="77777777" w:rsidR="00574136" w:rsidRPr="004A1DD5" w:rsidRDefault="00574136" w:rsidP="001E65C2">
            <w:pPr>
              <w:jc w:val="center"/>
              <w:rPr>
                <w:rFonts w:ascii="Times" w:hAnsi="Times" w:cs="Times"/>
                <w:szCs w:val="21"/>
              </w:rPr>
            </w:pPr>
            <w:r w:rsidRPr="004A1DD5">
              <w:rPr>
                <w:rFonts w:ascii="Times" w:hAnsi="Times" w:cs="Times"/>
                <w:szCs w:val="21"/>
              </w:rPr>
              <w:t>10.628</w:t>
            </w:r>
          </w:p>
        </w:tc>
        <w:tc>
          <w:tcPr>
            <w:tcW w:w="712" w:type="pct"/>
          </w:tcPr>
          <w:p w14:paraId="7374AC7F" w14:textId="77777777" w:rsidR="00574136" w:rsidRPr="004A1DD5" w:rsidRDefault="00574136" w:rsidP="001E65C2">
            <w:pPr>
              <w:jc w:val="center"/>
              <w:rPr>
                <w:rFonts w:ascii="Times" w:hAnsi="Times" w:cs="Times"/>
                <w:szCs w:val="21"/>
              </w:rPr>
            </w:pPr>
            <w:r w:rsidRPr="004A1DD5">
              <w:rPr>
                <w:rFonts w:ascii="Times" w:hAnsi="Times" w:cs="Times"/>
                <w:szCs w:val="21"/>
              </w:rPr>
              <w:t>0.228</w:t>
            </w:r>
          </w:p>
        </w:tc>
        <w:tc>
          <w:tcPr>
            <w:tcW w:w="749" w:type="pct"/>
          </w:tcPr>
          <w:p w14:paraId="5E0A8610" w14:textId="77777777" w:rsidR="00574136" w:rsidRPr="004A1DD5" w:rsidRDefault="00574136" w:rsidP="001E65C2">
            <w:pPr>
              <w:jc w:val="center"/>
              <w:rPr>
                <w:rFonts w:ascii="Times" w:hAnsi="Times" w:cs="Times"/>
                <w:szCs w:val="21"/>
              </w:rPr>
            </w:pPr>
            <w:r w:rsidRPr="004A1DD5">
              <w:rPr>
                <w:rFonts w:ascii="Times" w:hAnsi="Times" w:cs="Times"/>
                <w:szCs w:val="21"/>
              </w:rPr>
              <w:t>0.946505</w:t>
            </w:r>
          </w:p>
        </w:tc>
      </w:tr>
    </w:tbl>
    <w:p w14:paraId="11B14845" w14:textId="2A5A1372" w:rsidR="0083629F" w:rsidRDefault="00FF26D3" w:rsidP="0083629F">
      <w:pPr>
        <w:widowControl/>
        <w:rPr>
          <w:rFonts w:ascii="Times New Roman" w:hAnsi="Times New Roman"/>
          <w:szCs w:val="21"/>
        </w:rPr>
      </w:pPr>
      <w:r>
        <w:rPr>
          <w:rFonts w:ascii="Times New Roman" w:hAnsi="Times New Roman"/>
          <w:szCs w:val="21"/>
        </w:rPr>
        <w:t xml:space="preserve">Note: </w:t>
      </w:r>
      <w:r w:rsidR="00D7476A" w:rsidRPr="004A1DD5">
        <w:rPr>
          <w:rFonts w:ascii="Times New Roman" w:hAnsi="Times New Roman" w:hint="eastAsia"/>
          <w:szCs w:val="21"/>
        </w:rPr>
        <w:t>T</w:t>
      </w:r>
      <w:r w:rsidR="00D7476A" w:rsidRPr="004A1DD5">
        <w:rPr>
          <w:rFonts w:ascii="Times New Roman" w:hAnsi="Times New Roman"/>
          <w:szCs w:val="21"/>
        </w:rPr>
        <w:t>hree-way ANOVA method</w:t>
      </w:r>
      <w:r w:rsidR="00574136" w:rsidRPr="004A1DD5">
        <w:rPr>
          <w:rFonts w:ascii="Times" w:hAnsi="Times" w:cs="Times"/>
          <w:szCs w:val="21"/>
        </w:rPr>
        <w:t xml:space="preserve"> was </w:t>
      </w:r>
      <w:r w:rsidR="00EE68A3" w:rsidRPr="004A1DD5">
        <w:rPr>
          <w:rFonts w:ascii="Times" w:hAnsi="Times" w:cs="Times" w:hint="eastAsia"/>
          <w:szCs w:val="21"/>
        </w:rPr>
        <w:t>used</w:t>
      </w:r>
      <w:r w:rsidR="00574136" w:rsidRPr="004A1DD5">
        <w:rPr>
          <w:rFonts w:ascii="Times New Roman" w:hAnsi="Times New Roman"/>
          <w:szCs w:val="21"/>
        </w:rPr>
        <w:t>. DF, degree of freedom</w:t>
      </w:r>
      <w:r w:rsidR="00EE68A3" w:rsidRPr="004A1DD5">
        <w:rPr>
          <w:rFonts w:ascii="Times New Roman" w:hAnsi="Times New Roman" w:hint="eastAsia"/>
          <w:szCs w:val="21"/>
        </w:rPr>
        <w:t>.</w:t>
      </w:r>
      <w:r w:rsidR="00574136" w:rsidRPr="004A1DD5">
        <w:rPr>
          <w:rFonts w:ascii="Times New Roman" w:hAnsi="Times New Roman"/>
          <w:szCs w:val="21"/>
        </w:rPr>
        <w:t xml:space="preserve"> SS, the variation from different variables</w:t>
      </w:r>
      <w:r w:rsidR="00EE68A3" w:rsidRPr="004A1DD5">
        <w:rPr>
          <w:rFonts w:ascii="Times New Roman" w:hAnsi="Times New Roman" w:hint="eastAsia"/>
          <w:szCs w:val="21"/>
        </w:rPr>
        <w:t>.</w:t>
      </w:r>
      <w:r w:rsidR="00574136" w:rsidRPr="004A1DD5">
        <w:rPr>
          <w:rFonts w:ascii="Times New Roman" w:hAnsi="Times New Roman"/>
          <w:szCs w:val="21"/>
        </w:rPr>
        <w:t xml:space="preserve"> MS, the mean square from different variables.</w:t>
      </w:r>
    </w:p>
    <w:p w14:paraId="498B0920" w14:textId="39A4DA64" w:rsidR="0083629F" w:rsidRDefault="0083629F" w:rsidP="0083629F">
      <w:pPr>
        <w:widowControl/>
        <w:rPr>
          <w:rFonts w:ascii="Times New Roman" w:hAnsi="Times New Roman"/>
          <w:szCs w:val="21"/>
        </w:rPr>
      </w:pPr>
    </w:p>
    <w:p w14:paraId="045B05EC" w14:textId="77777777" w:rsidR="00D60A9C" w:rsidRDefault="00D60A9C" w:rsidP="0083629F">
      <w:pPr>
        <w:widowControl/>
        <w:rPr>
          <w:rFonts w:ascii="Times New Roman" w:hAnsi="Times New Roman"/>
          <w:szCs w:val="21"/>
        </w:rPr>
      </w:pPr>
    </w:p>
    <w:p w14:paraId="707D1675" w14:textId="77777777" w:rsidR="0083629F" w:rsidRPr="002F130B" w:rsidRDefault="0083629F" w:rsidP="0083629F">
      <w:pPr>
        <w:widowControl/>
        <w:rPr>
          <w:rFonts w:ascii="Times New Roman" w:hAnsi="Times New Roman"/>
          <w:b/>
          <w:bCs/>
          <w:szCs w:val="21"/>
        </w:rPr>
      </w:pPr>
      <w:r w:rsidRPr="002F130B">
        <w:rPr>
          <w:rFonts w:ascii="Times New Roman" w:hAnsi="Times New Roman"/>
          <w:b/>
          <w:bCs/>
          <w:szCs w:val="21"/>
        </w:rPr>
        <w:t xml:space="preserve">Table S4. </w:t>
      </w:r>
      <w:r w:rsidRPr="002F130B">
        <w:rPr>
          <w:rFonts w:ascii="Times New Roman" w:hAnsi="Times New Roman"/>
          <w:szCs w:val="21"/>
        </w:rPr>
        <w:t xml:space="preserve">The </w:t>
      </w:r>
      <w:r w:rsidRPr="002F130B">
        <w:rPr>
          <w:rFonts w:ascii="Times New Roman" w:hAnsi="Times New Roman" w:hint="eastAsia"/>
          <w:szCs w:val="21"/>
        </w:rPr>
        <w:t xml:space="preserve">influence of PM </w:t>
      </w:r>
      <w:r w:rsidRPr="002F130B">
        <w:rPr>
          <w:rFonts w:ascii="Times" w:hAnsi="Times" w:cs="Times"/>
          <w:szCs w:val="21"/>
        </w:rPr>
        <w:t xml:space="preserve">sampling </w:t>
      </w:r>
      <w:r w:rsidRPr="002F130B">
        <w:rPr>
          <w:rFonts w:ascii="Times" w:hAnsi="Times" w:cs="Times" w:hint="eastAsia"/>
          <w:szCs w:val="21"/>
        </w:rPr>
        <w:t>filter type</w:t>
      </w:r>
      <w:r w:rsidRPr="002F130B">
        <w:rPr>
          <w:rFonts w:ascii="Times New Roman" w:hAnsi="Times New Roman"/>
          <w:szCs w:val="21"/>
        </w:rPr>
        <w:t xml:space="preserve"> on </w:t>
      </w:r>
      <w:r w:rsidRPr="002F130B">
        <w:rPr>
          <w:rFonts w:ascii="Times New Roman" w:hAnsi="Times New Roman" w:hint="eastAsia"/>
          <w:szCs w:val="21"/>
        </w:rPr>
        <w:t>thrombopoiesis</w:t>
      </w:r>
      <w:r w:rsidRPr="002F130B">
        <w:rPr>
          <w:rFonts w:ascii="Times New Roman" w:hAnsi="Times New Roman"/>
          <w:szCs w:val="21"/>
        </w:rPr>
        <w:t>.</w:t>
      </w:r>
    </w:p>
    <w:tbl>
      <w:tblPr>
        <w:tblStyle w:val="ae"/>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10"/>
        <w:gridCol w:w="1945"/>
        <w:gridCol w:w="1719"/>
        <w:gridCol w:w="2335"/>
        <w:gridCol w:w="1753"/>
      </w:tblGrid>
      <w:tr w:rsidR="0083629F" w:rsidRPr="002F130B" w14:paraId="73E08B96" w14:textId="77777777" w:rsidTr="005E2E56">
        <w:trPr>
          <w:trHeight w:hRule="exact" w:val="454"/>
          <w:jc w:val="center"/>
        </w:trPr>
        <w:tc>
          <w:tcPr>
            <w:tcW w:w="1109" w:type="pct"/>
            <w:vMerge w:val="restart"/>
            <w:tcBorders>
              <w:top w:val="single" w:sz="4" w:space="0" w:color="auto"/>
            </w:tcBorders>
            <w:vAlign w:val="center"/>
          </w:tcPr>
          <w:p w14:paraId="09D376FA"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p>
        </w:tc>
        <w:tc>
          <w:tcPr>
            <w:tcW w:w="976" w:type="pct"/>
            <w:vMerge w:val="restart"/>
            <w:tcBorders>
              <w:top w:val="single" w:sz="4" w:space="0" w:color="auto"/>
            </w:tcBorders>
            <w:vAlign w:val="center"/>
          </w:tcPr>
          <w:p w14:paraId="1087FAAA" w14:textId="77777777" w:rsidR="0083629F" w:rsidRPr="002F130B" w:rsidRDefault="0083629F" w:rsidP="005E2E56">
            <w:pPr>
              <w:jc w:val="center"/>
              <w:rPr>
                <w:rFonts w:ascii="Times" w:hAnsi="Times" w:cs="Times"/>
                <w:szCs w:val="21"/>
              </w:rPr>
            </w:pPr>
            <w:r w:rsidRPr="002F130B">
              <w:rPr>
                <w:rFonts w:ascii="Times" w:hAnsi="Times" w:cs="Times" w:hint="eastAsia"/>
                <w:szCs w:val="21"/>
              </w:rPr>
              <w:t>Exposure</w:t>
            </w:r>
            <w:r w:rsidRPr="002F130B">
              <w:rPr>
                <w:rFonts w:ascii="Times" w:hAnsi="Times" w:cs="Times"/>
                <w:szCs w:val="21"/>
              </w:rPr>
              <w:t xml:space="preserve"> </w:t>
            </w:r>
            <w:r w:rsidRPr="002F130B">
              <w:rPr>
                <w:rFonts w:ascii="Times" w:hAnsi="Times" w:cs="Times" w:hint="eastAsia"/>
                <w:szCs w:val="21"/>
              </w:rPr>
              <w:t>concentration</w:t>
            </w:r>
          </w:p>
          <w:p w14:paraId="4BA7F4D1" w14:textId="77777777" w:rsidR="0083629F" w:rsidRPr="002F130B" w:rsidRDefault="0083629F" w:rsidP="005E2E56">
            <w:pPr>
              <w:jc w:val="center"/>
              <w:rPr>
                <w:rFonts w:ascii="Times" w:hAnsi="Times" w:cs="Times"/>
                <w:szCs w:val="21"/>
              </w:rPr>
            </w:pPr>
            <w:r w:rsidRPr="002F130B">
              <w:rPr>
                <w:rFonts w:ascii="Times" w:hAnsi="Times" w:cs="Times"/>
                <w:szCs w:val="21"/>
              </w:rPr>
              <w:t>(ng/mL)</w:t>
            </w:r>
          </w:p>
        </w:tc>
        <w:tc>
          <w:tcPr>
            <w:tcW w:w="2035" w:type="pct"/>
            <w:gridSpan w:val="2"/>
            <w:tcBorders>
              <w:top w:val="single" w:sz="4" w:space="0" w:color="auto"/>
            </w:tcBorders>
          </w:tcPr>
          <w:p w14:paraId="0567E473" w14:textId="77777777" w:rsidR="0083629F" w:rsidRPr="002F130B" w:rsidRDefault="0083629F" w:rsidP="005E2E56">
            <w:pPr>
              <w:jc w:val="center"/>
              <w:rPr>
                <w:rFonts w:ascii="Times" w:hAnsi="Times" w:cs="Times"/>
                <w:szCs w:val="21"/>
              </w:rPr>
            </w:pPr>
            <w:r w:rsidRPr="002F130B">
              <w:rPr>
                <w:rFonts w:ascii="Times" w:hAnsi="Times" w:cs="Times" w:hint="eastAsia"/>
                <w:szCs w:val="21"/>
              </w:rPr>
              <w:t>Filter type</w:t>
            </w:r>
          </w:p>
        </w:tc>
        <w:tc>
          <w:tcPr>
            <w:tcW w:w="880" w:type="pct"/>
            <w:vMerge w:val="restart"/>
            <w:tcBorders>
              <w:top w:val="single" w:sz="4" w:space="0" w:color="auto"/>
            </w:tcBorders>
            <w:vAlign w:val="center"/>
          </w:tcPr>
          <w:p w14:paraId="7DB3C02D" w14:textId="77777777" w:rsidR="0083629F" w:rsidRPr="002F130B" w:rsidRDefault="0083629F" w:rsidP="005E2E56">
            <w:pPr>
              <w:jc w:val="center"/>
              <w:rPr>
                <w:rFonts w:ascii="Times" w:hAnsi="Times" w:cs="Times"/>
                <w:szCs w:val="21"/>
              </w:rPr>
            </w:pPr>
            <w:r w:rsidRPr="002F130B">
              <w:rPr>
                <w:rFonts w:ascii="Times" w:hAnsi="Times" w:cs="Times"/>
                <w:i/>
                <w:iCs/>
                <w:szCs w:val="21"/>
              </w:rPr>
              <w:t>p</w:t>
            </w:r>
            <w:r w:rsidRPr="002F130B">
              <w:rPr>
                <w:rFonts w:ascii="Times" w:hAnsi="Times" w:cs="Times"/>
                <w:szCs w:val="21"/>
              </w:rPr>
              <w:t xml:space="preserve"> </w:t>
            </w:r>
            <w:r w:rsidRPr="002F130B">
              <w:rPr>
                <w:rFonts w:ascii="Times" w:hAnsi="Times" w:cs="Times" w:hint="eastAsia"/>
                <w:szCs w:val="21"/>
              </w:rPr>
              <w:t>value</w:t>
            </w:r>
          </w:p>
        </w:tc>
      </w:tr>
      <w:tr w:rsidR="0083629F" w:rsidRPr="002F130B" w14:paraId="75F4A92A" w14:textId="77777777" w:rsidTr="005E2E56">
        <w:trPr>
          <w:trHeight w:hRule="exact" w:val="454"/>
          <w:jc w:val="center"/>
        </w:trPr>
        <w:tc>
          <w:tcPr>
            <w:tcW w:w="1109" w:type="pct"/>
            <w:vMerge/>
            <w:tcBorders>
              <w:bottom w:val="single" w:sz="4" w:space="0" w:color="auto"/>
            </w:tcBorders>
          </w:tcPr>
          <w:p w14:paraId="0857E278" w14:textId="77777777" w:rsidR="0083629F" w:rsidRPr="002F130B" w:rsidRDefault="0083629F" w:rsidP="005E2E56">
            <w:pPr>
              <w:rPr>
                <w:rFonts w:ascii="Times" w:hAnsi="Times" w:cs="Times"/>
                <w:szCs w:val="21"/>
              </w:rPr>
            </w:pPr>
          </w:p>
        </w:tc>
        <w:tc>
          <w:tcPr>
            <w:tcW w:w="976" w:type="pct"/>
            <w:vMerge/>
            <w:tcBorders>
              <w:bottom w:val="single" w:sz="4" w:space="0" w:color="auto"/>
            </w:tcBorders>
          </w:tcPr>
          <w:p w14:paraId="2E97DB81" w14:textId="77777777" w:rsidR="0083629F" w:rsidRPr="002F130B" w:rsidRDefault="0083629F" w:rsidP="005E2E56">
            <w:pPr>
              <w:rPr>
                <w:rFonts w:ascii="Times" w:hAnsi="Times" w:cs="Times"/>
                <w:szCs w:val="21"/>
              </w:rPr>
            </w:pPr>
          </w:p>
        </w:tc>
        <w:tc>
          <w:tcPr>
            <w:tcW w:w="863" w:type="pct"/>
            <w:tcBorders>
              <w:bottom w:val="single" w:sz="4" w:space="0" w:color="auto"/>
            </w:tcBorders>
          </w:tcPr>
          <w:p w14:paraId="12CCA966" w14:textId="77777777" w:rsidR="0083629F" w:rsidRPr="002F130B" w:rsidRDefault="0083629F" w:rsidP="005E2E56">
            <w:pPr>
              <w:jc w:val="center"/>
              <w:rPr>
                <w:rFonts w:ascii="Times" w:hAnsi="Times" w:cs="Times"/>
                <w:szCs w:val="21"/>
              </w:rPr>
            </w:pPr>
            <w:r w:rsidRPr="002F130B">
              <w:rPr>
                <w:rFonts w:ascii="Times" w:hAnsi="Times" w:cs="Times"/>
                <w:szCs w:val="21"/>
              </w:rPr>
              <w:t>QFF</w:t>
            </w:r>
          </w:p>
        </w:tc>
        <w:tc>
          <w:tcPr>
            <w:tcW w:w="1171" w:type="pct"/>
            <w:tcBorders>
              <w:bottom w:val="single" w:sz="4" w:space="0" w:color="auto"/>
            </w:tcBorders>
          </w:tcPr>
          <w:p w14:paraId="508B771C" w14:textId="77777777" w:rsidR="0083629F" w:rsidRPr="002F130B" w:rsidRDefault="0083629F" w:rsidP="005E2E56">
            <w:pPr>
              <w:jc w:val="center"/>
              <w:rPr>
                <w:rFonts w:ascii="Times" w:hAnsi="Times" w:cs="Times"/>
                <w:szCs w:val="21"/>
              </w:rPr>
            </w:pPr>
            <w:bookmarkStart w:id="3" w:name="OLE_LINK1"/>
            <w:r w:rsidRPr="002F130B">
              <w:rPr>
                <w:rFonts w:ascii="Times" w:hAnsi="Times" w:cs="Times" w:hint="eastAsia"/>
                <w:szCs w:val="21"/>
              </w:rPr>
              <w:t>PPF</w:t>
            </w:r>
            <w:bookmarkEnd w:id="3"/>
          </w:p>
        </w:tc>
        <w:tc>
          <w:tcPr>
            <w:tcW w:w="880" w:type="pct"/>
            <w:vMerge/>
            <w:tcBorders>
              <w:bottom w:val="single" w:sz="4" w:space="0" w:color="auto"/>
            </w:tcBorders>
          </w:tcPr>
          <w:p w14:paraId="11654AD6" w14:textId="77777777" w:rsidR="0083629F" w:rsidRPr="002F130B" w:rsidRDefault="0083629F" w:rsidP="005E2E56">
            <w:pPr>
              <w:rPr>
                <w:rFonts w:ascii="Times" w:hAnsi="Times" w:cs="Times"/>
                <w:szCs w:val="21"/>
              </w:rPr>
            </w:pPr>
          </w:p>
        </w:tc>
      </w:tr>
      <w:tr w:rsidR="0083629F" w:rsidRPr="002F130B" w14:paraId="78C860BA" w14:textId="77777777" w:rsidTr="005E2E56">
        <w:trPr>
          <w:trHeight w:hRule="exact" w:val="454"/>
          <w:jc w:val="center"/>
        </w:trPr>
        <w:tc>
          <w:tcPr>
            <w:tcW w:w="1109" w:type="pct"/>
            <w:tcBorders>
              <w:bottom w:val="nil"/>
            </w:tcBorders>
          </w:tcPr>
          <w:p w14:paraId="460A9DA7"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1</w:t>
            </w:r>
          </w:p>
        </w:tc>
        <w:tc>
          <w:tcPr>
            <w:tcW w:w="976" w:type="pct"/>
            <w:tcBorders>
              <w:bottom w:val="nil"/>
            </w:tcBorders>
          </w:tcPr>
          <w:p w14:paraId="204EF101" w14:textId="77777777" w:rsidR="0083629F" w:rsidRPr="002F130B" w:rsidRDefault="0083629F" w:rsidP="005E2E56">
            <w:pPr>
              <w:jc w:val="center"/>
              <w:rPr>
                <w:rFonts w:ascii="Times" w:hAnsi="Times" w:cs="Times"/>
                <w:szCs w:val="21"/>
              </w:rPr>
            </w:pPr>
            <w:r w:rsidRPr="002F130B">
              <w:rPr>
                <w:rFonts w:ascii="Times" w:hAnsi="Times" w:cs="Times"/>
                <w:szCs w:val="21"/>
              </w:rPr>
              <w:t>10</w:t>
            </w:r>
          </w:p>
        </w:tc>
        <w:tc>
          <w:tcPr>
            <w:tcW w:w="863" w:type="pct"/>
            <w:tcBorders>
              <w:bottom w:val="nil"/>
            </w:tcBorders>
          </w:tcPr>
          <w:p w14:paraId="0F8064F8" w14:textId="77777777" w:rsidR="0083629F" w:rsidRPr="002F130B" w:rsidRDefault="0083629F" w:rsidP="005E2E56">
            <w:pPr>
              <w:jc w:val="center"/>
              <w:rPr>
                <w:rFonts w:ascii="Times" w:hAnsi="Times" w:cs="Times"/>
                <w:szCs w:val="21"/>
              </w:rPr>
            </w:pPr>
            <w:r w:rsidRPr="002F130B">
              <w:rPr>
                <w:rFonts w:ascii="Times" w:hAnsi="Times" w:cs="Times"/>
                <w:szCs w:val="21"/>
              </w:rPr>
              <w:t>5.67 ± 1.70</w:t>
            </w:r>
          </w:p>
        </w:tc>
        <w:tc>
          <w:tcPr>
            <w:tcW w:w="1171" w:type="pct"/>
            <w:tcBorders>
              <w:bottom w:val="nil"/>
            </w:tcBorders>
          </w:tcPr>
          <w:p w14:paraId="4BAE3B03" w14:textId="77777777" w:rsidR="0083629F" w:rsidRPr="002F130B" w:rsidRDefault="0083629F" w:rsidP="005E2E56">
            <w:pPr>
              <w:jc w:val="center"/>
              <w:rPr>
                <w:rFonts w:ascii="Times" w:hAnsi="Times" w:cs="Times"/>
                <w:szCs w:val="21"/>
              </w:rPr>
            </w:pPr>
            <w:r w:rsidRPr="002F130B">
              <w:rPr>
                <w:rFonts w:ascii="Times" w:hAnsi="Times" w:cs="Times"/>
                <w:szCs w:val="21"/>
              </w:rPr>
              <w:t>3.33 ± 2.05</w:t>
            </w:r>
          </w:p>
        </w:tc>
        <w:tc>
          <w:tcPr>
            <w:tcW w:w="880" w:type="pct"/>
            <w:tcBorders>
              <w:bottom w:val="nil"/>
            </w:tcBorders>
          </w:tcPr>
          <w:p w14:paraId="761AAF6A" w14:textId="77777777" w:rsidR="0083629F" w:rsidRPr="002F130B" w:rsidRDefault="0083629F" w:rsidP="005E2E56">
            <w:pPr>
              <w:jc w:val="center"/>
              <w:rPr>
                <w:rFonts w:ascii="Times" w:hAnsi="Times" w:cs="Times"/>
                <w:szCs w:val="21"/>
              </w:rPr>
            </w:pPr>
            <w:r w:rsidRPr="002F130B">
              <w:rPr>
                <w:rFonts w:ascii="Times" w:hAnsi="Times" w:cs="Times"/>
                <w:szCs w:val="21"/>
              </w:rPr>
              <w:t>0.9999</w:t>
            </w:r>
          </w:p>
        </w:tc>
      </w:tr>
      <w:tr w:rsidR="0083629F" w:rsidRPr="002F130B" w14:paraId="137A29D5" w14:textId="77777777" w:rsidTr="005E2E56">
        <w:trPr>
          <w:trHeight w:hRule="exact" w:val="454"/>
          <w:jc w:val="center"/>
        </w:trPr>
        <w:tc>
          <w:tcPr>
            <w:tcW w:w="1109" w:type="pct"/>
            <w:tcBorders>
              <w:top w:val="nil"/>
              <w:bottom w:val="nil"/>
            </w:tcBorders>
          </w:tcPr>
          <w:p w14:paraId="3A33BD13"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1</w:t>
            </w:r>
          </w:p>
        </w:tc>
        <w:tc>
          <w:tcPr>
            <w:tcW w:w="976" w:type="pct"/>
            <w:tcBorders>
              <w:top w:val="nil"/>
              <w:bottom w:val="nil"/>
            </w:tcBorders>
          </w:tcPr>
          <w:p w14:paraId="6DE96554" w14:textId="77777777" w:rsidR="0083629F" w:rsidRPr="002F130B" w:rsidRDefault="0083629F" w:rsidP="005E2E56">
            <w:pPr>
              <w:jc w:val="center"/>
              <w:rPr>
                <w:rFonts w:ascii="Times" w:hAnsi="Times" w:cs="Times"/>
                <w:szCs w:val="21"/>
              </w:rPr>
            </w:pPr>
            <w:r w:rsidRPr="002F130B">
              <w:rPr>
                <w:rFonts w:ascii="Times" w:hAnsi="Times" w:cs="Times"/>
                <w:szCs w:val="21"/>
              </w:rPr>
              <w:t>50</w:t>
            </w:r>
          </w:p>
        </w:tc>
        <w:tc>
          <w:tcPr>
            <w:tcW w:w="863" w:type="pct"/>
            <w:tcBorders>
              <w:top w:val="nil"/>
              <w:bottom w:val="nil"/>
            </w:tcBorders>
          </w:tcPr>
          <w:p w14:paraId="2DE14925" w14:textId="77777777" w:rsidR="0083629F" w:rsidRPr="002F130B" w:rsidRDefault="0083629F" w:rsidP="005E2E56">
            <w:pPr>
              <w:jc w:val="center"/>
              <w:rPr>
                <w:rFonts w:ascii="Times" w:hAnsi="Times" w:cs="Times"/>
                <w:szCs w:val="21"/>
              </w:rPr>
            </w:pPr>
            <w:r w:rsidRPr="002F130B">
              <w:rPr>
                <w:rFonts w:ascii="Times" w:hAnsi="Times" w:cs="Times"/>
                <w:szCs w:val="21"/>
              </w:rPr>
              <w:t>34.33 ± 7.76</w:t>
            </w:r>
          </w:p>
        </w:tc>
        <w:tc>
          <w:tcPr>
            <w:tcW w:w="1171" w:type="pct"/>
            <w:tcBorders>
              <w:top w:val="nil"/>
              <w:bottom w:val="nil"/>
            </w:tcBorders>
          </w:tcPr>
          <w:p w14:paraId="36BFCD36" w14:textId="77777777" w:rsidR="0083629F" w:rsidRPr="002F130B" w:rsidRDefault="0083629F" w:rsidP="005E2E56">
            <w:pPr>
              <w:jc w:val="center"/>
              <w:rPr>
                <w:rFonts w:ascii="Times" w:hAnsi="Times" w:cs="Times"/>
                <w:szCs w:val="21"/>
              </w:rPr>
            </w:pPr>
            <w:r w:rsidRPr="002F130B">
              <w:rPr>
                <w:rFonts w:ascii="Times" w:hAnsi="Times" w:cs="Times"/>
                <w:szCs w:val="21"/>
              </w:rPr>
              <w:t>31.33 ± 6.65</w:t>
            </w:r>
          </w:p>
        </w:tc>
        <w:tc>
          <w:tcPr>
            <w:tcW w:w="880" w:type="pct"/>
            <w:tcBorders>
              <w:top w:val="nil"/>
              <w:bottom w:val="nil"/>
            </w:tcBorders>
          </w:tcPr>
          <w:p w14:paraId="77305001" w14:textId="77777777" w:rsidR="0083629F" w:rsidRPr="002F130B" w:rsidRDefault="0083629F" w:rsidP="005E2E56">
            <w:pPr>
              <w:jc w:val="center"/>
              <w:rPr>
                <w:rFonts w:ascii="Times" w:hAnsi="Times" w:cs="Times"/>
                <w:szCs w:val="21"/>
              </w:rPr>
            </w:pPr>
            <w:r w:rsidRPr="002F130B">
              <w:rPr>
                <w:rFonts w:ascii="Times" w:hAnsi="Times" w:cs="Times"/>
                <w:szCs w:val="21"/>
              </w:rPr>
              <w:t>0.9999</w:t>
            </w:r>
          </w:p>
        </w:tc>
      </w:tr>
      <w:tr w:rsidR="0083629F" w:rsidRPr="002F130B" w14:paraId="510BD50E" w14:textId="77777777" w:rsidTr="005E2E56">
        <w:trPr>
          <w:trHeight w:hRule="exact" w:val="454"/>
          <w:jc w:val="center"/>
        </w:trPr>
        <w:tc>
          <w:tcPr>
            <w:tcW w:w="1109" w:type="pct"/>
            <w:tcBorders>
              <w:top w:val="nil"/>
              <w:bottom w:val="nil"/>
            </w:tcBorders>
          </w:tcPr>
          <w:p w14:paraId="50A38068"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1</w:t>
            </w:r>
          </w:p>
        </w:tc>
        <w:tc>
          <w:tcPr>
            <w:tcW w:w="976" w:type="pct"/>
            <w:tcBorders>
              <w:top w:val="nil"/>
              <w:bottom w:val="nil"/>
            </w:tcBorders>
          </w:tcPr>
          <w:p w14:paraId="2B82002E" w14:textId="77777777" w:rsidR="0083629F" w:rsidRPr="002F130B" w:rsidRDefault="0083629F" w:rsidP="005E2E56">
            <w:pPr>
              <w:jc w:val="center"/>
              <w:rPr>
                <w:rFonts w:ascii="Times" w:hAnsi="Times" w:cs="Times"/>
                <w:szCs w:val="21"/>
              </w:rPr>
            </w:pPr>
            <w:r w:rsidRPr="002F130B">
              <w:rPr>
                <w:rFonts w:ascii="Times" w:hAnsi="Times" w:cs="Times" w:hint="eastAsia"/>
                <w:szCs w:val="21"/>
              </w:rPr>
              <w:t>100</w:t>
            </w:r>
          </w:p>
        </w:tc>
        <w:tc>
          <w:tcPr>
            <w:tcW w:w="863" w:type="pct"/>
            <w:tcBorders>
              <w:top w:val="nil"/>
              <w:bottom w:val="nil"/>
            </w:tcBorders>
          </w:tcPr>
          <w:p w14:paraId="354DBBDB" w14:textId="77777777" w:rsidR="0083629F" w:rsidRPr="002F130B" w:rsidRDefault="0083629F" w:rsidP="005E2E56">
            <w:pPr>
              <w:jc w:val="center"/>
              <w:rPr>
                <w:rFonts w:ascii="Times" w:hAnsi="Times" w:cs="Times"/>
                <w:szCs w:val="21"/>
              </w:rPr>
            </w:pPr>
            <w:r w:rsidRPr="002F130B">
              <w:rPr>
                <w:rFonts w:ascii="Times" w:hAnsi="Times" w:cs="Times"/>
                <w:szCs w:val="21"/>
              </w:rPr>
              <w:t>74.00 ± 9.27</w:t>
            </w:r>
          </w:p>
        </w:tc>
        <w:tc>
          <w:tcPr>
            <w:tcW w:w="1171" w:type="pct"/>
            <w:tcBorders>
              <w:top w:val="nil"/>
              <w:bottom w:val="nil"/>
            </w:tcBorders>
          </w:tcPr>
          <w:p w14:paraId="022C7D8E" w14:textId="77777777" w:rsidR="0083629F" w:rsidRPr="002F130B" w:rsidRDefault="0083629F" w:rsidP="005E2E56">
            <w:pPr>
              <w:jc w:val="center"/>
              <w:rPr>
                <w:rFonts w:ascii="Times" w:hAnsi="Times" w:cs="Times"/>
                <w:szCs w:val="21"/>
              </w:rPr>
            </w:pPr>
            <w:r w:rsidRPr="002F130B">
              <w:rPr>
                <w:rFonts w:ascii="Times" w:hAnsi="Times" w:cs="Times"/>
                <w:szCs w:val="21"/>
              </w:rPr>
              <w:t>71.33 ± 5.31</w:t>
            </w:r>
          </w:p>
        </w:tc>
        <w:tc>
          <w:tcPr>
            <w:tcW w:w="880" w:type="pct"/>
            <w:tcBorders>
              <w:top w:val="nil"/>
              <w:bottom w:val="nil"/>
            </w:tcBorders>
          </w:tcPr>
          <w:p w14:paraId="7FD95E83" w14:textId="77777777" w:rsidR="0083629F" w:rsidRPr="002F130B" w:rsidRDefault="0083629F" w:rsidP="005E2E56">
            <w:pPr>
              <w:jc w:val="center"/>
              <w:rPr>
                <w:rFonts w:ascii="Times" w:hAnsi="Times" w:cs="Times"/>
                <w:szCs w:val="21"/>
              </w:rPr>
            </w:pPr>
            <w:r w:rsidRPr="002F130B">
              <w:rPr>
                <w:rFonts w:ascii="Times" w:hAnsi="Times" w:cs="Times"/>
                <w:szCs w:val="21"/>
              </w:rPr>
              <w:t>0.9999</w:t>
            </w:r>
          </w:p>
        </w:tc>
      </w:tr>
      <w:tr w:rsidR="0083629F" w:rsidRPr="002F130B" w14:paraId="5B6D3F7B" w14:textId="77777777" w:rsidTr="005E2E56">
        <w:trPr>
          <w:trHeight w:hRule="exact" w:val="454"/>
          <w:jc w:val="center"/>
        </w:trPr>
        <w:tc>
          <w:tcPr>
            <w:tcW w:w="1109" w:type="pct"/>
            <w:tcBorders>
              <w:top w:val="nil"/>
              <w:bottom w:val="nil"/>
            </w:tcBorders>
          </w:tcPr>
          <w:p w14:paraId="4DF9689B"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2.5</w:t>
            </w:r>
          </w:p>
        </w:tc>
        <w:tc>
          <w:tcPr>
            <w:tcW w:w="976" w:type="pct"/>
            <w:tcBorders>
              <w:top w:val="nil"/>
              <w:bottom w:val="nil"/>
            </w:tcBorders>
          </w:tcPr>
          <w:p w14:paraId="742ED913" w14:textId="77777777" w:rsidR="0083629F" w:rsidRPr="002F130B" w:rsidRDefault="0083629F" w:rsidP="005E2E56">
            <w:pPr>
              <w:jc w:val="center"/>
              <w:rPr>
                <w:rFonts w:ascii="Times" w:hAnsi="Times" w:cs="Times"/>
                <w:szCs w:val="21"/>
              </w:rPr>
            </w:pPr>
            <w:r w:rsidRPr="002F130B">
              <w:rPr>
                <w:rFonts w:ascii="Times" w:hAnsi="Times" w:cs="Times"/>
                <w:szCs w:val="21"/>
              </w:rPr>
              <w:t>10</w:t>
            </w:r>
          </w:p>
        </w:tc>
        <w:tc>
          <w:tcPr>
            <w:tcW w:w="863" w:type="pct"/>
            <w:tcBorders>
              <w:top w:val="nil"/>
              <w:bottom w:val="nil"/>
            </w:tcBorders>
          </w:tcPr>
          <w:p w14:paraId="444A94C7" w14:textId="77777777" w:rsidR="0083629F" w:rsidRPr="002F130B" w:rsidRDefault="0083629F" w:rsidP="005E2E56">
            <w:pPr>
              <w:jc w:val="center"/>
              <w:rPr>
                <w:rFonts w:ascii="Times" w:hAnsi="Times" w:cs="Times"/>
                <w:szCs w:val="21"/>
              </w:rPr>
            </w:pPr>
            <w:r w:rsidRPr="002F130B">
              <w:rPr>
                <w:rFonts w:ascii="Times" w:hAnsi="Times" w:cs="Times"/>
                <w:szCs w:val="21"/>
              </w:rPr>
              <w:t>2.33 ± 1.25</w:t>
            </w:r>
          </w:p>
        </w:tc>
        <w:tc>
          <w:tcPr>
            <w:tcW w:w="1171" w:type="pct"/>
            <w:tcBorders>
              <w:top w:val="nil"/>
              <w:bottom w:val="nil"/>
            </w:tcBorders>
          </w:tcPr>
          <w:p w14:paraId="7C3A7F44" w14:textId="77777777" w:rsidR="0083629F" w:rsidRPr="002F130B" w:rsidRDefault="0083629F" w:rsidP="005E2E56">
            <w:pPr>
              <w:jc w:val="center"/>
              <w:rPr>
                <w:rFonts w:ascii="Times" w:hAnsi="Times" w:cs="Times"/>
                <w:szCs w:val="21"/>
              </w:rPr>
            </w:pPr>
            <w:r w:rsidRPr="002F130B">
              <w:rPr>
                <w:rFonts w:ascii="Times" w:hAnsi="Times" w:cs="Times"/>
                <w:szCs w:val="21"/>
              </w:rPr>
              <w:t>0.33 ± 0.47</w:t>
            </w:r>
          </w:p>
        </w:tc>
        <w:tc>
          <w:tcPr>
            <w:tcW w:w="880" w:type="pct"/>
            <w:tcBorders>
              <w:top w:val="nil"/>
              <w:bottom w:val="nil"/>
            </w:tcBorders>
          </w:tcPr>
          <w:p w14:paraId="6B313FE6" w14:textId="77777777" w:rsidR="0083629F" w:rsidRPr="002F130B" w:rsidRDefault="0083629F" w:rsidP="005E2E56">
            <w:pPr>
              <w:jc w:val="center"/>
              <w:rPr>
                <w:rFonts w:ascii="Times" w:hAnsi="Times" w:cs="Times"/>
                <w:szCs w:val="21"/>
              </w:rPr>
            </w:pPr>
            <w:r w:rsidRPr="002F130B">
              <w:rPr>
                <w:rFonts w:ascii="Times" w:hAnsi="Times" w:cs="Times" w:hint="eastAsia"/>
                <w:szCs w:val="21"/>
              </w:rPr>
              <w:t>0.</w:t>
            </w:r>
            <w:r w:rsidRPr="002F130B">
              <w:rPr>
                <w:rFonts w:ascii="Times" w:hAnsi="Times" w:cs="Times"/>
                <w:szCs w:val="21"/>
              </w:rPr>
              <w:t>9999</w:t>
            </w:r>
          </w:p>
        </w:tc>
      </w:tr>
      <w:tr w:rsidR="0083629F" w:rsidRPr="002F130B" w14:paraId="78ED8FDF" w14:textId="77777777" w:rsidTr="005E2E56">
        <w:trPr>
          <w:trHeight w:hRule="exact" w:val="454"/>
          <w:jc w:val="center"/>
        </w:trPr>
        <w:tc>
          <w:tcPr>
            <w:tcW w:w="1109" w:type="pct"/>
            <w:tcBorders>
              <w:top w:val="nil"/>
              <w:bottom w:val="nil"/>
            </w:tcBorders>
          </w:tcPr>
          <w:p w14:paraId="0929454D"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2.5</w:t>
            </w:r>
          </w:p>
        </w:tc>
        <w:tc>
          <w:tcPr>
            <w:tcW w:w="976" w:type="pct"/>
            <w:tcBorders>
              <w:top w:val="nil"/>
              <w:bottom w:val="nil"/>
            </w:tcBorders>
          </w:tcPr>
          <w:p w14:paraId="0F5458DE" w14:textId="77777777" w:rsidR="0083629F" w:rsidRPr="002F130B" w:rsidRDefault="0083629F" w:rsidP="005E2E56">
            <w:pPr>
              <w:jc w:val="center"/>
              <w:rPr>
                <w:rFonts w:ascii="Times" w:hAnsi="Times" w:cs="Times"/>
                <w:szCs w:val="21"/>
              </w:rPr>
            </w:pPr>
            <w:r w:rsidRPr="002F130B">
              <w:rPr>
                <w:rFonts w:ascii="Times" w:hAnsi="Times" w:cs="Times"/>
                <w:szCs w:val="21"/>
              </w:rPr>
              <w:t>50</w:t>
            </w:r>
          </w:p>
        </w:tc>
        <w:tc>
          <w:tcPr>
            <w:tcW w:w="863" w:type="pct"/>
            <w:tcBorders>
              <w:top w:val="nil"/>
              <w:bottom w:val="nil"/>
            </w:tcBorders>
          </w:tcPr>
          <w:p w14:paraId="31E1F179" w14:textId="77777777" w:rsidR="0083629F" w:rsidRPr="002F130B" w:rsidRDefault="0083629F" w:rsidP="005E2E56">
            <w:pPr>
              <w:jc w:val="center"/>
              <w:rPr>
                <w:rFonts w:ascii="Times" w:hAnsi="Times" w:cs="Times"/>
                <w:szCs w:val="21"/>
              </w:rPr>
            </w:pPr>
            <w:r w:rsidRPr="002F130B">
              <w:rPr>
                <w:rFonts w:ascii="Times" w:hAnsi="Times" w:cs="Times"/>
                <w:szCs w:val="21"/>
              </w:rPr>
              <w:t>9.33 ± 3.68</w:t>
            </w:r>
          </w:p>
        </w:tc>
        <w:tc>
          <w:tcPr>
            <w:tcW w:w="1171" w:type="pct"/>
            <w:tcBorders>
              <w:top w:val="nil"/>
              <w:bottom w:val="nil"/>
            </w:tcBorders>
          </w:tcPr>
          <w:p w14:paraId="43F98AF8" w14:textId="77777777" w:rsidR="0083629F" w:rsidRPr="002F130B" w:rsidRDefault="0083629F" w:rsidP="005E2E56">
            <w:pPr>
              <w:jc w:val="center"/>
              <w:rPr>
                <w:rFonts w:ascii="Times" w:hAnsi="Times" w:cs="Times"/>
                <w:szCs w:val="21"/>
              </w:rPr>
            </w:pPr>
            <w:r w:rsidRPr="002F130B">
              <w:rPr>
                <w:rFonts w:ascii="Times" w:hAnsi="Times" w:cs="Times"/>
                <w:szCs w:val="21"/>
              </w:rPr>
              <w:t>10.67 ± 3.30</w:t>
            </w:r>
          </w:p>
        </w:tc>
        <w:tc>
          <w:tcPr>
            <w:tcW w:w="880" w:type="pct"/>
            <w:tcBorders>
              <w:top w:val="nil"/>
              <w:bottom w:val="nil"/>
            </w:tcBorders>
          </w:tcPr>
          <w:p w14:paraId="57552808" w14:textId="77777777" w:rsidR="0083629F" w:rsidRPr="002F130B" w:rsidRDefault="0083629F" w:rsidP="005E2E56">
            <w:pPr>
              <w:jc w:val="center"/>
              <w:rPr>
                <w:rFonts w:ascii="Times" w:hAnsi="Times" w:cs="Times"/>
                <w:szCs w:val="21"/>
              </w:rPr>
            </w:pPr>
            <w:r w:rsidRPr="002F130B">
              <w:rPr>
                <w:rFonts w:ascii="Times" w:hAnsi="Times" w:cs="Times"/>
                <w:szCs w:val="21"/>
              </w:rPr>
              <w:t>0.9999</w:t>
            </w:r>
          </w:p>
        </w:tc>
      </w:tr>
      <w:tr w:rsidR="0083629F" w:rsidRPr="002F130B" w14:paraId="4578CC3A" w14:textId="77777777" w:rsidTr="005E2E56">
        <w:trPr>
          <w:trHeight w:hRule="exact" w:val="454"/>
          <w:jc w:val="center"/>
        </w:trPr>
        <w:tc>
          <w:tcPr>
            <w:tcW w:w="1109" w:type="pct"/>
            <w:tcBorders>
              <w:top w:val="nil"/>
              <w:bottom w:val="single" w:sz="4" w:space="0" w:color="auto"/>
            </w:tcBorders>
          </w:tcPr>
          <w:p w14:paraId="4CB55D77"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2.5</w:t>
            </w:r>
          </w:p>
        </w:tc>
        <w:tc>
          <w:tcPr>
            <w:tcW w:w="976" w:type="pct"/>
            <w:tcBorders>
              <w:top w:val="nil"/>
              <w:bottom w:val="single" w:sz="4" w:space="0" w:color="auto"/>
            </w:tcBorders>
          </w:tcPr>
          <w:p w14:paraId="64CF7705" w14:textId="77777777" w:rsidR="0083629F" w:rsidRPr="002F130B" w:rsidRDefault="0083629F" w:rsidP="005E2E56">
            <w:pPr>
              <w:jc w:val="center"/>
              <w:rPr>
                <w:rFonts w:ascii="Times" w:hAnsi="Times" w:cs="Times"/>
                <w:szCs w:val="21"/>
              </w:rPr>
            </w:pPr>
            <w:r w:rsidRPr="002F130B">
              <w:rPr>
                <w:rFonts w:ascii="Times" w:hAnsi="Times" w:cs="Times" w:hint="eastAsia"/>
                <w:szCs w:val="21"/>
              </w:rPr>
              <w:t>100</w:t>
            </w:r>
          </w:p>
        </w:tc>
        <w:tc>
          <w:tcPr>
            <w:tcW w:w="863" w:type="pct"/>
            <w:tcBorders>
              <w:top w:val="nil"/>
              <w:bottom w:val="single" w:sz="4" w:space="0" w:color="auto"/>
            </w:tcBorders>
          </w:tcPr>
          <w:p w14:paraId="0615DE06" w14:textId="77777777" w:rsidR="0083629F" w:rsidRPr="002F130B" w:rsidRDefault="0083629F" w:rsidP="005E2E56">
            <w:pPr>
              <w:jc w:val="center"/>
              <w:rPr>
                <w:rFonts w:ascii="Times" w:hAnsi="Times" w:cs="Times"/>
                <w:szCs w:val="21"/>
              </w:rPr>
            </w:pPr>
            <w:r w:rsidRPr="002F130B">
              <w:rPr>
                <w:rFonts w:ascii="Times" w:hAnsi="Times" w:cs="Times"/>
                <w:szCs w:val="21"/>
              </w:rPr>
              <w:t>68.33 ± 10.78</w:t>
            </w:r>
          </w:p>
        </w:tc>
        <w:tc>
          <w:tcPr>
            <w:tcW w:w="1171" w:type="pct"/>
            <w:tcBorders>
              <w:top w:val="nil"/>
              <w:bottom w:val="single" w:sz="4" w:space="0" w:color="auto"/>
            </w:tcBorders>
          </w:tcPr>
          <w:p w14:paraId="0FF3528A" w14:textId="77777777" w:rsidR="0083629F" w:rsidRPr="002F130B" w:rsidRDefault="0083629F" w:rsidP="005E2E56">
            <w:pPr>
              <w:jc w:val="center"/>
              <w:rPr>
                <w:rFonts w:ascii="Times" w:hAnsi="Times" w:cs="Times"/>
                <w:szCs w:val="21"/>
              </w:rPr>
            </w:pPr>
            <w:r w:rsidRPr="002F130B">
              <w:rPr>
                <w:rFonts w:ascii="Times" w:hAnsi="Times" w:cs="Times"/>
                <w:szCs w:val="21"/>
              </w:rPr>
              <w:t>61.33 ± 2.05</w:t>
            </w:r>
          </w:p>
        </w:tc>
        <w:tc>
          <w:tcPr>
            <w:tcW w:w="880" w:type="pct"/>
            <w:tcBorders>
              <w:top w:val="nil"/>
              <w:bottom w:val="single" w:sz="4" w:space="0" w:color="auto"/>
            </w:tcBorders>
          </w:tcPr>
          <w:p w14:paraId="04B2411E" w14:textId="77777777" w:rsidR="0083629F" w:rsidRPr="002F130B" w:rsidRDefault="0083629F" w:rsidP="005E2E56">
            <w:pPr>
              <w:jc w:val="center"/>
              <w:rPr>
                <w:rFonts w:ascii="Times" w:hAnsi="Times" w:cs="Times"/>
                <w:szCs w:val="21"/>
              </w:rPr>
            </w:pPr>
            <w:r w:rsidRPr="002F130B">
              <w:rPr>
                <w:rFonts w:ascii="Times" w:hAnsi="Times" w:cs="Times"/>
                <w:szCs w:val="21"/>
              </w:rPr>
              <w:t>0.</w:t>
            </w:r>
            <w:r w:rsidRPr="002F130B">
              <w:rPr>
                <w:rFonts w:ascii="Times" w:hAnsi="Times" w:cs="Times" w:hint="eastAsia"/>
                <w:szCs w:val="21"/>
              </w:rPr>
              <w:t>9773</w:t>
            </w:r>
          </w:p>
        </w:tc>
      </w:tr>
    </w:tbl>
    <w:p w14:paraId="463FACFA" w14:textId="5CA14CEE" w:rsidR="0083629F" w:rsidRPr="002F130B" w:rsidRDefault="00FF26D3" w:rsidP="0083629F">
      <w:pPr>
        <w:rPr>
          <w:rFonts w:ascii="Times" w:hAnsi="Times" w:cs="Times"/>
          <w:szCs w:val="21"/>
        </w:rPr>
      </w:pPr>
      <w:r>
        <w:rPr>
          <w:rFonts w:ascii="Times New Roman" w:hAnsi="Times New Roman"/>
          <w:szCs w:val="21"/>
        </w:rPr>
        <w:t xml:space="preserve">Note: </w:t>
      </w:r>
      <w:r w:rsidR="0083629F" w:rsidRPr="002F130B">
        <w:rPr>
          <w:rFonts w:ascii="Times New Roman" w:hAnsi="Times New Roman" w:hint="eastAsia"/>
          <w:szCs w:val="21"/>
        </w:rPr>
        <w:t>T</w:t>
      </w:r>
      <w:r w:rsidR="0083629F" w:rsidRPr="002F130B">
        <w:rPr>
          <w:rFonts w:ascii="Times New Roman" w:hAnsi="Times New Roman"/>
          <w:szCs w:val="21"/>
        </w:rPr>
        <w:t>h</w:t>
      </w:r>
      <w:r w:rsidR="0083629F" w:rsidRPr="002F130B">
        <w:rPr>
          <w:rFonts w:ascii="Times" w:hAnsi="Times" w:cs="Times"/>
          <w:szCs w:val="21"/>
        </w:rPr>
        <w:t xml:space="preserve">e Tukey method was </w:t>
      </w:r>
      <w:r w:rsidR="0083629F" w:rsidRPr="002F130B">
        <w:rPr>
          <w:rFonts w:ascii="Times" w:hAnsi="Times" w:cs="Times" w:hint="eastAsia"/>
          <w:szCs w:val="21"/>
        </w:rPr>
        <w:t>used</w:t>
      </w:r>
      <w:r w:rsidR="0083629F" w:rsidRPr="002F130B">
        <w:rPr>
          <w:rFonts w:ascii="Times" w:hAnsi="Times" w:cs="Times"/>
          <w:szCs w:val="21"/>
        </w:rPr>
        <w:t xml:space="preserve"> to </w:t>
      </w:r>
      <w:r w:rsidR="0083629F" w:rsidRPr="002F130B">
        <w:rPr>
          <w:rFonts w:ascii="Times" w:hAnsi="Times" w:cs="Times" w:hint="eastAsia"/>
          <w:szCs w:val="21"/>
        </w:rPr>
        <w:t xml:space="preserve">analyze </w:t>
      </w:r>
      <w:r w:rsidR="0083629F" w:rsidRPr="002F130B">
        <w:rPr>
          <w:rFonts w:ascii="Times" w:hAnsi="Times" w:cs="Times"/>
          <w:szCs w:val="21"/>
        </w:rPr>
        <w:t xml:space="preserve">the </w:t>
      </w:r>
      <w:r w:rsidR="0083629F" w:rsidRPr="002F130B">
        <w:rPr>
          <w:rFonts w:ascii="Times" w:hAnsi="Times" w:cs="Times" w:hint="eastAsia"/>
          <w:szCs w:val="21"/>
        </w:rPr>
        <w:t xml:space="preserve">effect of </w:t>
      </w:r>
      <w:r w:rsidR="0083629F" w:rsidRPr="002F130B">
        <w:rPr>
          <w:rFonts w:ascii="Times" w:hAnsi="Times" w:cs="Times"/>
          <w:szCs w:val="21"/>
        </w:rPr>
        <w:t xml:space="preserve">sampling </w:t>
      </w:r>
      <w:r w:rsidR="0083629F" w:rsidRPr="002F130B">
        <w:rPr>
          <w:rFonts w:ascii="Times" w:hAnsi="Times" w:cs="Times" w:hint="eastAsia"/>
          <w:szCs w:val="21"/>
        </w:rPr>
        <w:t>filter type</w:t>
      </w:r>
      <w:r w:rsidR="0083629F" w:rsidRPr="002F130B">
        <w:rPr>
          <w:rFonts w:ascii="Times" w:hAnsi="Times" w:cs="Times"/>
          <w:szCs w:val="21"/>
        </w:rPr>
        <w:t xml:space="preserve"> on </w:t>
      </w:r>
      <w:r w:rsidR="0083629F" w:rsidRPr="002F130B">
        <w:rPr>
          <w:rFonts w:ascii="Times" w:hAnsi="Times" w:cs="Times" w:hint="eastAsia"/>
          <w:szCs w:val="21"/>
        </w:rPr>
        <w:t xml:space="preserve">thrombopoiesis given </w:t>
      </w:r>
      <w:r w:rsidR="0083629F" w:rsidRPr="002F130B">
        <w:rPr>
          <w:rFonts w:ascii="Times" w:hAnsi="Times" w:cs="Times"/>
          <w:szCs w:val="21"/>
        </w:rPr>
        <w:t xml:space="preserve">the same </w:t>
      </w:r>
      <w:r w:rsidR="0083629F" w:rsidRPr="002F130B">
        <w:rPr>
          <w:rFonts w:ascii="Times" w:hAnsi="Times" w:cs="Times" w:hint="eastAsia"/>
          <w:szCs w:val="21"/>
        </w:rPr>
        <w:t xml:space="preserve">PM </w:t>
      </w:r>
      <w:r w:rsidR="0083629F" w:rsidRPr="002F130B">
        <w:rPr>
          <w:rFonts w:ascii="Times" w:hAnsi="Times" w:cs="Times"/>
          <w:szCs w:val="21"/>
        </w:rPr>
        <w:t>size and exposure dose.</w:t>
      </w:r>
    </w:p>
    <w:p w14:paraId="41C795A7" w14:textId="20C5027C" w:rsidR="0083629F" w:rsidRDefault="00B03896" w:rsidP="00B03896">
      <w:pPr>
        <w:widowControl/>
        <w:jc w:val="left"/>
        <w:rPr>
          <w:rFonts w:ascii="Times" w:hAnsi="Times" w:cs="Times"/>
          <w:sz w:val="24"/>
        </w:rPr>
      </w:pPr>
      <w:r>
        <w:rPr>
          <w:rFonts w:ascii="Times" w:hAnsi="Times" w:cs="Times"/>
          <w:sz w:val="24"/>
        </w:rPr>
        <w:br w:type="page"/>
      </w:r>
    </w:p>
    <w:p w14:paraId="75271FF5" w14:textId="77777777" w:rsidR="0083629F" w:rsidRPr="002F130B" w:rsidRDefault="0083629F" w:rsidP="0083629F">
      <w:pPr>
        <w:spacing w:after="240"/>
        <w:rPr>
          <w:rFonts w:ascii="Times" w:hAnsi="Times" w:cs="Times"/>
          <w:b/>
          <w:bCs/>
          <w:szCs w:val="21"/>
        </w:rPr>
      </w:pPr>
      <w:r w:rsidRPr="002F130B">
        <w:rPr>
          <w:rFonts w:ascii="Times" w:hAnsi="Times" w:cs="Times"/>
          <w:b/>
          <w:bCs/>
          <w:szCs w:val="21"/>
        </w:rPr>
        <w:lastRenderedPageBreak/>
        <w:t>Table</w:t>
      </w:r>
      <w:r w:rsidRPr="002F130B">
        <w:rPr>
          <w:rFonts w:ascii="Times New Roman" w:hAnsi="Times New Roman"/>
          <w:b/>
          <w:bCs/>
          <w:szCs w:val="21"/>
        </w:rPr>
        <w:t xml:space="preserve"> S5</w:t>
      </w:r>
      <w:r w:rsidRPr="002F130B">
        <w:rPr>
          <w:rFonts w:ascii="Times" w:hAnsi="Times" w:cs="Times"/>
          <w:b/>
          <w:bCs/>
          <w:szCs w:val="21"/>
        </w:rPr>
        <w:t xml:space="preserve">. </w:t>
      </w:r>
      <w:r w:rsidRPr="002F130B">
        <w:rPr>
          <w:rFonts w:ascii="Times New Roman" w:hAnsi="Times New Roman"/>
          <w:szCs w:val="21"/>
        </w:rPr>
        <w:t xml:space="preserve">The </w:t>
      </w:r>
      <w:r w:rsidRPr="002F130B">
        <w:rPr>
          <w:rFonts w:ascii="Times New Roman" w:hAnsi="Times New Roman" w:hint="eastAsia"/>
          <w:szCs w:val="21"/>
        </w:rPr>
        <w:t xml:space="preserve">influence of PM </w:t>
      </w:r>
      <w:r w:rsidRPr="002F130B">
        <w:rPr>
          <w:rFonts w:ascii="Times" w:hAnsi="Times" w:cs="Times" w:hint="eastAsia"/>
          <w:szCs w:val="21"/>
        </w:rPr>
        <w:t>size</w:t>
      </w:r>
      <w:r w:rsidRPr="002F130B">
        <w:rPr>
          <w:rFonts w:ascii="Times New Roman" w:hAnsi="Times New Roman"/>
          <w:szCs w:val="21"/>
        </w:rPr>
        <w:t xml:space="preserve"> on </w:t>
      </w:r>
      <w:r w:rsidRPr="002F130B">
        <w:rPr>
          <w:rFonts w:ascii="Times New Roman" w:hAnsi="Times New Roman" w:hint="eastAsia"/>
          <w:szCs w:val="21"/>
        </w:rPr>
        <w:t>thrombopoiesis</w:t>
      </w:r>
      <w:r w:rsidRPr="002F130B">
        <w:rPr>
          <w:rFonts w:ascii="Times New Roman" w:hAnsi="Times New Roman"/>
          <w:szCs w:val="21"/>
        </w:rPr>
        <w:t>.</w:t>
      </w:r>
    </w:p>
    <w:tbl>
      <w:tblPr>
        <w:tblStyle w:val="ae"/>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10"/>
        <w:gridCol w:w="1945"/>
        <w:gridCol w:w="1719"/>
        <w:gridCol w:w="233"/>
        <w:gridCol w:w="2102"/>
        <w:gridCol w:w="1753"/>
      </w:tblGrid>
      <w:tr w:rsidR="0083629F" w:rsidRPr="002F130B" w14:paraId="38B33662" w14:textId="77777777" w:rsidTr="005E2E56">
        <w:trPr>
          <w:trHeight w:hRule="exact" w:val="454"/>
          <w:jc w:val="center"/>
        </w:trPr>
        <w:tc>
          <w:tcPr>
            <w:tcW w:w="1109" w:type="pct"/>
            <w:vMerge w:val="restart"/>
            <w:vAlign w:val="center"/>
          </w:tcPr>
          <w:p w14:paraId="7901E692" w14:textId="77777777" w:rsidR="0083629F" w:rsidRPr="002F130B" w:rsidRDefault="0083629F" w:rsidP="005E2E56">
            <w:pPr>
              <w:jc w:val="center"/>
              <w:rPr>
                <w:rFonts w:ascii="Times" w:hAnsi="Times" w:cs="Times"/>
                <w:szCs w:val="21"/>
              </w:rPr>
            </w:pPr>
            <w:r w:rsidRPr="002F130B">
              <w:rPr>
                <w:rFonts w:ascii="Times" w:hAnsi="Times" w:cs="Times" w:hint="eastAsia"/>
                <w:szCs w:val="21"/>
              </w:rPr>
              <w:t>Filter type</w:t>
            </w:r>
          </w:p>
        </w:tc>
        <w:tc>
          <w:tcPr>
            <w:tcW w:w="976" w:type="pct"/>
            <w:vMerge w:val="restart"/>
            <w:vAlign w:val="center"/>
          </w:tcPr>
          <w:p w14:paraId="58F776E2" w14:textId="77777777" w:rsidR="0083629F" w:rsidRPr="002F130B" w:rsidRDefault="0083629F" w:rsidP="005E2E56">
            <w:pPr>
              <w:jc w:val="center"/>
              <w:rPr>
                <w:rFonts w:ascii="Times" w:hAnsi="Times" w:cs="Times"/>
                <w:szCs w:val="21"/>
              </w:rPr>
            </w:pPr>
            <w:r w:rsidRPr="002F130B">
              <w:rPr>
                <w:rFonts w:ascii="Times" w:hAnsi="Times" w:cs="Times" w:hint="eastAsia"/>
                <w:szCs w:val="21"/>
              </w:rPr>
              <w:t>Exposure</w:t>
            </w:r>
            <w:r w:rsidRPr="002F130B">
              <w:rPr>
                <w:rFonts w:ascii="Times" w:hAnsi="Times" w:cs="Times"/>
                <w:szCs w:val="21"/>
              </w:rPr>
              <w:t xml:space="preserve"> </w:t>
            </w:r>
            <w:r w:rsidRPr="002F130B">
              <w:rPr>
                <w:rFonts w:ascii="Times" w:hAnsi="Times" w:cs="Times" w:hint="eastAsia"/>
                <w:szCs w:val="21"/>
              </w:rPr>
              <w:t>dose</w:t>
            </w:r>
            <w:r w:rsidRPr="002F130B">
              <w:rPr>
                <w:rFonts w:ascii="Times" w:hAnsi="Times" w:cs="Times"/>
                <w:szCs w:val="21"/>
              </w:rPr>
              <w:t xml:space="preserve"> (ng/mL)</w:t>
            </w:r>
          </w:p>
        </w:tc>
        <w:tc>
          <w:tcPr>
            <w:tcW w:w="2035" w:type="pct"/>
            <w:gridSpan w:val="3"/>
          </w:tcPr>
          <w:p w14:paraId="2898A215"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p>
        </w:tc>
        <w:tc>
          <w:tcPr>
            <w:tcW w:w="880" w:type="pct"/>
            <w:vMerge w:val="restart"/>
            <w:vAlign w:val="center"/>
          </w:tcPr>
          <w:p w14:paraId="028EBB47" w14:textId="77777777" w:rsidR="0083629F" w:rsidRPr="002F130B" w:rsidRDefault="0083629F" w:rsidP="005E2E56">
            <w:pPr>
              <w:jc w:val="center"/>
              <w:rPr>
                <w:rFonts w:ascii="Times" w:hAnsi="Times" w:cs="Times"/>
                <w:szCs w:val="21"/>
              </w:rPr>
            </w:pPr>
            <w:r w:rsidRPr="002F130B">
              <w:rPr>
                <w:rFonts w:ascii="Times" w:hAnsi="Times" w:cs="Times"/>
                <w:szCs w:val="21"/>
              </w:rPr>
              <w:t xml:space="preserve"> </w:t>
            </w:r>
            <w:r w:rsidRPr="002F130B">
              <w:rPr>
                <w:rFonts w:ascii="Times" w:hAnsi="Times" w:cs="Times"/>
                <w:i/>
                <w:iCs/>
                <w:szCs w:val="21"/>
              </w:rPr>
              <w:t>p</w:t>
            </w:r>
            <w:r w:rsidRPr="002F130B">
              <w:rPr>
                <w:rFonts w:ascii="Times" w:hAnsi="Times" w:cs="Times"/>
                <w:szCs w:val="21"/>
              </w:rPr>
              <w:t xml:space="preserve"> </w:t>
            </w:r>
            <w:r w:rsidRPr="002F130B">
              <w:rPr>
                <w:rFonts w:ascii="Times" w:hAnsi="Times" w:cs="Times" w:hint="eastAsia"/>
                <w:szCs w:val="21"/>
              </w:rPr>
              <w:t>value</w:t>
            </w:r>
          </w:p>
        </w:tc>
      </w:tr>
      <w:tr w:rsidR="0083629F" w:rsidRPr="002F130B" w14:paraId="61FEDA43" w14:textId="77777777" w:rsidTr="005E2E56">
        <w:trPr>
          <w:trHeight w:hRule="exact" w:val="454"/>
          <w:jc w:val="center"/>
        </w:trPr>
        <w:tc>
          <w:tcPr>
            <w:tcW w:w="1109" w:type="pct"/>
            <w:vMerge/>
            <w:tcBorders>
              <w:bottom w:val="single" w:sz="4" w:space="0" w:color="auto"/>
            </w:tcBorders>
          </w:tcPr>
          <w:p w14:paraId="4E3A3228" w14:textId="77777777" w:rsidR="0083629F" w:rsidRPr="002F130B" w:rsidRDefault="0083629F" w:rsidP="005E2E56">
            <w:pPr>
              <w:rPr>
                <w:rFonts w:ascii="Times" w:hAnsi="Times" w:cs="Times"/>
                <w:szCs w:val="21"/>
              </w:rPr>
            </w:pPr>
          </w:p>
        </w:tc>
        <w:tc>
          <w:tcPr>
            <w:tcW w:w="976" w:type="pct"/>
            <w:vMerge/>
            <w:tcBorders>
              <w:bottom w:val="single" w:sz="4" w:space="0" w:color="auto"/>
            </w:tcBorders>
          </w:tcPr>
          <w:p w14:paraId="29A3103C" w14:textId="77777777" w:rsidR="0083629F" w:rsidRPr="002F130B" w:rsidRDefault="0083629F" w:rsidP="005E2E56">
            <w:pPr>
              <w:rPr>
                <w:rFonts w:ascii="Times" w:hAnsi="Times" w:cs="Times"/>
                <w:szCs w:val="21"/>
              </w:rPr>
            </w:pPr>
          </w:p>
        </w:tc>
        <w:tc>
          <w:tcPr>
            <w:tcW w:w="863" w:type="pct"/>
            <w:tcBorders>
              <w:bottom w:val="single" w:sz="4" w:space="0" w:color="auto"/>
            </w:tcBorders>
          </w:tcPr>
          <w:p w14:paraId="6FB29041"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1</w:t>
            </w:r>
          </w:p>
        </w:tc>
        <w:tc>
          <w:tcPr>
            <w:tcW w:w="1172" w:type="pct"/>
            <w:gridSpan w:val="2"/>
            <w:tcBorders>
              <w:bottom w:val="single" w:sz="4" w:space="0" w:color="auto"/>
            </w:tcBorders>
          </w:tcPr>
          <w:p w14:paraId="3055123D" w14:textId="77777777" w:rsidR="0083629F" w:rsidRPr="002F130B" w:rsidRDefault="0083629F" w:rsidP="005E2E56">
            <w:pPr>
              <w:jc w:val="center"/>
              <w:rPr>
                <w:rFonts w:ascii="Times" w:hAnsi="Times" w:cs="Times"/>
                <w:szCs w:val="21"/>
              </w:rPr>
            </w:pPr>
            <w:r w:rsidRPr="002F130B">
              <w:rPr>
                <w:rFonts w:ascii="Times" w:hAnsi="Times" w:cs="Times" w:hint="eastAsia"/>
                <w:szCs w:val="21"/>
              </w:rPr>
              <w:t>PM</w:t>
            </w:r>
            <w:r w:rsidRPr="002F130B">
              <w:rPr>
                <w:rFonts w:ascii="Times" w:hAnsi="Times" w:cs="Times" w:hint="eastAsia"/>
                <w:szCs w:val="21"/>
                <w:vertAlign w:val="subscript"/>
              </w:rPr>
              <w:t>2.5</w:t>
            </w:r>
          </w:p>
        </w:tc>
        <w:tc>
          <w:tcPr>
            <w:tcW w:w="880" w:type="pct"/>
            <w:vMerge/>
            <w:tcBorders>
              <w:bottom w:val="single" w:sz="4" w:space="0" w:color="auto"/>
            </w:tcBorders>
          </w:tcPr>
          <w:p w14:paraId="4AA9751E" w14:textId="77777777" w:rsidR="0083629F" w:rsidRPr="002F130B" w:rsidRDefault="0083629F" w:rsidP="005E2E56">
            <w:pPr>
              <w:rPr>
                <w:rFonts w:ascii="Times" w:hAnsi="Times" w:cs="Times"/>
                <w:szCs w:val="21"/>
              </w:rPr>
            </w:pPr>
          </w:p>
        </w:tc>
      </w:tr>
      <w:tr w:rsidR="0083629F" w:rsidRPr="002F130B" w14:paraId="67621CC8" w14:textId="77777777" w:rsidTr="005E2E56">
        <w:trPr>
          <w:trHeight w:hRule="exact" w:val="454"/>
          <w:jc w:val="center"/>
        </w:trPr>
        <w:tc>
          <w:tcPr>
            <w:tcW w:w="1109" w:type="pct"/>
            <w:tcBorders>
              <w:bottom w:val="nil"/>
            </w:tcBorders>
          </w:tcPr>
          <w:p w14:paraId="0908186E" w14:textId="77777777" w:rsidR="0083629F" w:rsidRPr="002F130B" w:rsidRDefault="0083629F" w:rsidP="005E2E56">
            <w:pPr>
              <w:jc w:val="center"/>
              <w:rPr>
                <w:rFonts w:ascii="Times" w:hAnsi="Times" w:cs="Times"/>
                <w:szCs w:val="21"/>
              </w:rPr>
            </w:pPr>
            <w:r w:rsidRPr="002F130B">
              <w:rPr>
                <w:rFonts w:ascii="Times" w:hAnsi="Times" w:cs="Times"/>
                <w:szCs w:val="21"/>
              </w:rPr>
              <w:t>QFF</w:t>
            </w:r>
          </w:p>
        </w:tc>
        <w:tc>
          <w:tcPr>
            <w:tcW w:w="976" w:type="pct"/>
            <w:tcBorders>
              <w:bottom w:val="nil"/>
            </w:tcBorders>
          </w:tcPr>
          <w:p w14:paraId="169DF081" w14:textId="77777777" w:rsidR="0083629F" w:rsidRPr="002F130B" w:rsidRDefault="0083629F" w:rsidP="005E2E56">
            <w:pPr>
              <w:jc w:val="center"/>
              <w:rPr>
                <w:rFonts w:ascii="Times" w:hAnsi="Times" w:cs="Times"/>
                <w:szCs w:val="21"/>
              </w:rPr>
            </w:pPr>
            <w:r w:rsidRPr="002F130B">
              <w:rPr>
                <w:rFonts w:ascii="Times" w:hAnsi="Times" w:cs="Times"/>
                <w:szCs w:val="21"/>
              </w:rPr>
              <w:t>10</w:t>
            </w:r>
          </w:p>
        </w:tc>
        <w:tc>
          <w:tcPr>
            <w:tcW w:w="980" w:type="pct"/>
            <w:gridSpan w:val="2"/>
            <w:tcBorders>
              <w:bottom w:val="nil"/>
            </w:tcBorders>
          </w:tcPr>
          <w:p w14:paraId="442055B6" w14:textId="77777777" w:rsidR="0083629F" w:rsidRPr="002F130B" w:rsidRDefault="0083629F" w:rsidP="005E2E56">
            <w:pPr>
              <w:jc w:val="center"/>
              <w:rPr>
                <w:rFonts w:ascii="Times" w:hAnsi="Times" w:cs="Times"/>
                <w:szCs w:val="21"/>
              </w:rPr>
            </w:pPr>
            <w:r w:rsidRPr="002F130B">
              <w:rPr>
                <w:rFonts w:ascii="Times" w:hAnsi="Times" w:cs="Times"/>
                <w:szCs w:val="21"/>
              </w:rPr>
              <w:t>5.67 ± 2.08</w:t>
            </w:r>
          </w:p>
        </w:tc>
        <w:tc>
          <w:tcPr>
            <w:tcW w:w="1055" w:type="pct"/>
            <w:tcBorders>
              <w:bottom w:val="nil"/>
            </w:tcBorders>
          </w:tcPr>
          <w:p w14:paraId="27850095" w14:textId="77777777" w:rsidR="0083629F" w:rsidRPr="002F130B" w:rsidRDefault="0083629F" w:rsidP="005E2E56">
            <w:pPr>
              <w:jc w:val="center"/>
              <w:rPr>
                <w:rFonts w:ascii="Times" w:hAnsi="Times" w:cs="Times"/>
                <w:szCs w:val="21"/>
              </w:rPr>
            </w:pPr>
            <w:r w:rsidRPr="002F130B">
              <w:rPr>
                <w:rFonts w:ascii="Times" w:hAnsi="Times" w:cs="Times"/>
                <w:szCs w:val="21"/>
              </w:rPr>
              <w:t>2.33 ± 1.53</w:t>
            </w:r>
          </w:p>
        </w:tc>
        <w:tc>
          <w:tcPr>
            <w:tcW w:w="880" w:type="pct"/>
            <w:tcBorders>
              <w:bottom w:val="nil"/>
            </w:tcBorders>
          </w:tcPr>
          <w:p w14:paraId="34742953" w14:textId="77777777" w:rsidR="0083629F" w:rsidRPr="002F130B" w:rsidRDefault="0083629F" w:rsidP="005E2E56">
            <w:pPr>
              <w:jc w:val="center"/>
              <w:rPr>
                <w:rFonts w:ascii="Times" w:hAnsi="Times" w:cs="Times"/>
                <w:szCs w:val="21"/>
              </w:rPr>
            </w:pPr>
            <w:r w:rsidRPr="002F130B">
              <w:rPr>
                <w:rFonts w:ascii="Times" w:hAnsi="Times" w:cs="Times"/>
                <w:szCs w:val="21"/>
              </w:rPr>
              <w:t>1.0000</w:t>
            </w:r>
          </w:p>
        </w:tc>
      </w:tr>
      <w:tr w:rsidR="0083629F" w:rsidRPr="002F130B" w14:paraId="07DB9999" w14:textId="77777777" w:rsidTr="005E2E56">
        <w:trPr>
          <w:trHeight w:hRule="exact" w:val="454"/>
          <w:jc w:val="center"/>
        </w:trPr>
        <w:tc>
          <w:tcPr>
            <w:tcW w:w="1109" w:type="pct"/>
            <w:tcBorders>
              <w:top w:val="nil"/>
              <w:bottom w:val="nil"/>
            </w:tcBorders>
          </w:tcPr>
          <w:p w14:paraId="39F7175F" w14:textId="77777777" w:rsidR="0083629F" w:rsidRPr="002F130B" w:rsidRDefault="0083629F" w:rsidP="005E2E56">
            <w:pPr>
              <w:jc w:val="center"/>
              <w:rPr>
                <w:rFonts w:ascii="Times" w:hAnsi="Times" w:cs="Times"/>
                <w:szCs w:val="21"/>
              </w:rPr>
            </w:pPr>
            <w:r w:rsidRPr="002F130B">
              <w:rPr>
                <w:rFonts w:ascii="Times" w:hAnsi="Times" w:cs="Times"/>
                <w:szCs w:val="21"/>
              </w:rPr>
              <w:t>QFF</w:t>
            </w:r>
          </w:p>
        </w:tc>
        <w:tc>
          <w:tcPr>
            <w:tcW w:w="976" w:type="pct"/>
            <w:tcBorders>
              <w:top w:val="nil"/>
              <w:bottom w:val="nil"/>
            </w:tcBorders>
          </w:tcPr>
          <w:p w14:paraId="574874DF" w14:textId="77777777" w:rsidR="0083629F" w:rsidRPr="002F130B" w:rsidRDefault="0083629F" w:rsidP="005E2E56">
            <w:pPr>
              <w:jc w:val="center"/>
              <w:rPr>
                <w:rFonts w:ascii="Times" w:hAnsi="Times" w:cs="Times"/>
                <w:szCs w:val="21"/>
              </w:rPr>
            </w:pPr>
            <w:r w:rsidRPr="002F130B">
              <w:rPr>
                <w:rFonts w:ascii="Times" w:hAnsi="Times" w:cs="Times"/>
                <w:szCs w:val="21"/>
              </w:rPr>
              <w:t>50</w:t>
            </w:r>
          </w:p>
        </w:tc>
        <w:tc>
          <w:tcPr>
            <w:tcW w:w="980" w:type="pct"/>
            <w:gridSpan w:val="2"/>
            <w:tcBorders>
              <w:top w:val="nil"/>
              <w:bottom w:val="nil"/>
            </w:tcBorders>
          </w:tcPr>
          <w:p w14:paraId="11B8754B" w14:textId="77777777" w:rsidR="0083629F" w:rsidRPr="002F130B" w:rsidRDefault="0083629F" w:rsidP="005E2E56">
            <w:pPr>
              <w:jc w:val="center"/>
              <w:rPr>
                <w:rFonts w:ascii="Times" w:hAnsi="Times" w:cs="Times"/>
                <w:szCs w:val="21"/>
              </w:rPr>
            </w:pPr>
            <w:r w:rsidRPr="002F130B">
              <w:rPr>
                <w:rFonts w:ascii="Times" w:hAnsi="Times" w:cs="Times"/>
                <w:szCs w:val="21"/>
              </w:rPr>
              <w:t>34.33 ± 9.50</w:t>
            </w:r>
          </w:p>
        </w:tc>
        <w:tc>
          <w:tcPr>
            <w:tcW w:w="1055" w:type="pct"/>
            <w:tcBorders>
              <w:top w:val="nil"/>
              <w:bottom w:val="nil"/>
            </w:tcBorders>
          </w:tcPr>
          <w:p w14:paraId="6C786F66" w14:textId="77777777" w:rsidR="0083629F" w:rsidRPr="002F130B" w:rsidRDefault="0083629F" w:rsidP="005E2E56">
            <w:pPr>
              <w:jc w:val="center"/>
              <w:rPr>
                <w:rFonts w:ascii="Times" w:hAnsi="Times" w:cs="Times"/>
                <w:szCs w:val="21"/>
              </w:rPr>
            </w:pPr>
            <w:r w:rsidRPr="002F130B">
              <w:rPr>
                <w:rFonts w:ascii="Times" w:hAnsi="Times" w:cs="Times"/>
                <w:szCs w:val="21"/>
              </w:rPr>
              <w:t>9.33 ± 4.51</w:t>
            </w:r>
            <w:r w:rsidRPr="002F130B">
              <w:rPr>
                <w:rFonts w:ascii="Times" w:hAnsi="Times" w:cs="Times" w:hint="eastAsia"/>
                <w:szCs w:val="21"/>
              </w:rPr>
              <w:t>**</w:t>
            </w:r>
          </w:p>
        </w:tc>
        <w:tc>
          <w:tcPr>
            <w:tcW w:w="880" w:type="pct"/>
            <w:tcBorders>
              <w:top w:val="nil"/>
              <w:bottom w:val="nil"/>
            </w:tcBorders>
          </w:tcPr>
          <w:p w14:paraId="63567BE3" w14:textId="77777777" w:rsidR="0083629F" w:rsidRPr="002F130B" w:rsidRDefault="0083629F" w:rsidP="005E2E56">
            <w:pPr>
              <w:jc w:val="center"/>
              <w:rPr>
                <w:rFonts w:ascii="Times" w:hAnsi="Times" w:cs="Times"/>
                <w:szCs w:val="21"/>
              </w:rPr>
            </w:pPr>
            <w:r w:rsidRPr="002F130B">
              <w:rPr>
                <w:rFonts w:ascii="Times" w:hAnsi="Times" w:cs="Times"/>
                <w:szCs w:val="21"/>
              </w:rPr>
              <w:t>0.0067</w:t>
            </w:r>
          </w:p>
        </w:tc>
      </w:tr>
      <w:tr w:rsidR="0083629F" w:rsidRPr="002F130B" w14:paraId="3DE44E32" w14:textId="77777777" w:rsidTr="005E2E56">
        <w:trPr>
          <w:trHeight w:hRule="exact" w:val="454"/>
          <w:jc w:val="center"/>
        </w:trPr>
        <w:tc>
          <w:tcPr>
            <w:tcW w:w="1109" w:type="pct"/>
            <w:tcBorders>
              <w:top w:val="nil"/>
              <w:bottom w:val="nil"/>
            </w:tcBorders>
          </w:tcPr>
          <w:p w14:paraId="0EA025CD" w14:textId="77777777" w:rsidR="0083629F" w:rsidRPr="002F130B" w:rsidRDefault="0083629F" w:rsidP="005E2E56">
            <w:pPr>
              <w:jc w:val="center"/>
              <w:rPr>
                <w:rFonts w:ascii="Times" w:hAnsi="Times" w:cs="Times"/>
                <w:szCs w:val="21"/>
              </w:rPr>
            </w:pPr>
            <w:r w:rsidRPr="002F130B">
              <w:rPr>
                <w:rFonts w:ascii="Times" w:hAnsi="Times" w:cs="Times"/>
                <w:szCs w:val="21"/>
              </w:rPr>
              <w:t>QFF</w:t>
            </w:r>
          </w:p>
        </w:tc>
        <w:tc>
          <w:tcPr>
            <w:tcW w:w="976" w:type="pct"/>
            <w:tcBorders>
              <w:top w:val="nil"/>
              <w:bottom w:val="nil"/>
            </w:tcBorders>
          </w:tcPr>
          <w:p w14:paraId="30D6EB30" w14:textId="77777777" w:rsidR="0083629F" w:rsidRPr="002F130B" w:rsidRDefault="0083629F" w:rsidP="005E2E56">
            <w:pPr>
              <w:jc w:val="center"/>
              <w:rPr>
                <w:rFonts w:ascii="Times" w:hAnsi="Times" w:cs="Times"/>
                <w:szCs w:val="21"/>
              </w:rPr>
            </w:pPr>
            <w:r w:rsidRPr="002F130B">
              <w:rPr>
                <w:rFonts w:ascii="Times" w:hAnsi="Times" w:cs="Times" w:hint="eastAsia"/>
                <w:szCs w:val="21"/>
              </w:rPr>
              <w:t>100</w:t>
            </w:r>
          </w:p>
        </w:tc>
        <w:tc>
          <w:tcPr>
            <w:tcW w:w="980" w:type="pct"/>
            <w:gridSpan w:val="2"/>
            <w:tcBorders>
              <w:top w:val="nil"/>
              <w:bottom w:val="nil"/>
            </w:tcBorders>
          </w:tcPr>
          <w:p w14:paraId="40094F61" w14:textId="77777777" w:rsidR="0083629F" w:rsidRPr="002F130B" w:rsidRDefault="0083629F" w:rsidP="005E2E56">
            <w:pPr>
              <w:jc w:val="center"/>
              <w:rPr>
                <w:rFonts w:ascii="Times" w:hAnsi="Times" w:cs="Times"/>
                <w:szCs w:val="21"/>
              </w:rPr>
            </w:pPr>
            <w:r w:rsidRPr="002F130B">
              <w:rPr>
                <w:rFonts w:ascii="Times" w:hAnsi="Times" w:cs="Times"/>
                <w:szCs w:val="21"/>
              </w:rPr>
              <w:t>74.00 ± 11.36</w:t>
            </w:r>
          </w:p>
        </w:tc>
        <w:tc>
          <w:tcPr>
            <w:tcW w:w="1055" w:type="pct"/>
            <w:tcBorders>
              <w:top w:val="nil"/>
              <w:bottom w:val="nil"/>
            </w:tcBorders>
          </w:tcPr>
          <w:p w14:paraId="403705E5" w14:textId="77777777" w:rsidR="0083629F" w:rsidRPr="002F130B" w:rsidRDefault="0083629F" w:rsidP="005E2E56">
            <w:pPr>
              <w:jc w:val="center"/>
              <w:rPr>
                <w:rFonts w:ascii="Times" w:hAnsi="Times" w:cs="Times"/>
                <w:szCs w:val="21"/>
              </w:rPr>
            </w:pPr>
            <w:r w:rsidRPr="002F130B">
              <w:rPr>
                <w:rFonts w:ascii="Times" w:hAnsi="Times" w:cs="Times"/>
                <w:szCs w:val="21"/>
              </w:rPr>
              <w:t>68.33 ± 13.20</w:t>
            </w:r>
          </w:p>
        </w:tc>
        <w:tc>
          <w:tcPr>
            <w:tcW w:w="880" w:type="pct"/>
            <w:tcBorders>
              <w:top w:val="nil"/>
              <w:bottom w:val="nil"/>
            </w:tcBorders>
          </w:tcPr>
          <w:p w14:paraId="19E9EAE0" w14:textId="77777777" w:rsidR="0083629F" w:rsidRPr="002F130B" w:rsidRDefault="0083629F" w:rsidP="005E2E56">
            <w:pPr>
              <w:jc w:val="center"/>
              <w:rPr>
                <w:rFonts w:ascii="Times" w:hAnsi="Times" w:cs="Times"/>
                <w:szCs w:val="21"/>
              </w:rPr>
            </w:pPr>
            <w:r w:rsidRPr="002F130B">
              <w:rPr>
                <w:rFonts w:ascii="Times" w:hAnsi="Times" w:cs="Times"/>
                <w:szCs w:val="21"/>
              </w:rPr>
              <w:t>0.9956</w:t>
            </w:r>
          </w:p>
        </w:tc>
      </w:tr>
      <w:tr w:rsidR="0083629F" w:rsidRPr="002F130B" w14:paraId="592EF2DF" w14:textId="77777777" w:rsidTr="005E2E56">
        <w:trPr>
          <w:trHeight w:hRule="exact" w:val="454"/>
          <w:jc w:val="center"/>
        </w:trPr>
        <w:tc>
          <w:tcPr>
            <w:tcW w:w="1109" w:type="pct"/>
            <w:tcBorders>
              <w:top w:val="nil"/>
              <w:bottom w:val="nil"/>
            </w:tcBorders>
          </w:tcPr>
          <w:p w14:paraId="7A989E31" w14:textId="77777777" w:rsidR="0083629F" w:rsidRPr="002F130B" w:rsidRDefault="0083629F" w:rsidP="005E2E56">
            <w:pPr>
              <w:jc w:val="center"/>
              <w:rPr>
                <w:rFonts w:ascii="Times" w:hAnsi="Times" w:cs="Times"/>
                <w:szCs w:val="21"/>
              </w:rPr>
            </w:pPr>
            <w:r w:rsidRPr="002F130B">
              <w:rPr>
                <w:rFonts w:ascii="Times" w:hAnsi="Times" w:cs="Times" w:hint="eastAsia"/>
                <w:szCs w:val="21"/>
              </w:rPr>
              <w:t>PPF</w:t>
            </w:r>
          </w:p>
        </w:tc>
        <w:tc>
          <w:tcPr>
            <w:tcW w:w="976" w:type="pct"/>
            <w:tcBorders>
              <w:top w:val="nil"/>
              <w:bottom w:val="nil"/>
            </w:tcBorders>
          </w:tcPr>
          <w:p w14:paraId="4BF9A953" w14:textId="77777777" w:rsidR="0083629F" w:rsidRPr="002F130B" w:rsidRDefault="0083629F" w:rsidP="005E2E56">
            <w:pPr>
              <w:jc w:val="center"/>
              <w:rPr>
                <w:rFonts w:ascii="Times" w:hAnsi="Times" w:cs="Times"/>
                <w:szCs w:val="21"/>
              </w:rPr>
            </w:pPr>
            <w:r w:rsidRPr="002F130B">
              <w:rPr>
                <w:rFonts w:ascii="Times" w:hAnsi="Times" w:cs="Times"/>
                <w:szCs w:val="21"/>
              </w:rPr>
              <w:t>10</w:t>
            </w:r>
          </w:p>
        </w:tc>
        <w:tc>
          <w:tcPr>
            <w:tcW w:w="980" w:type="pct"/>
            <w:gridSpan w:val="2"/>
            <w:tcBorders>
              <w:top w:val="nil"/>
              <w:bottom w:val="nil"/>
            </w:tcBorders>
          </w:tcPr>
          <w:p w14:paraId="43E1A1CE" w14:textId="77777777" w:rsidR="0083629F" w:rsidRPr="002F130B" w:rsidRDefault="0083629F" w:rsidP="005E2E56">
            <w:pPr>
              <w:jc w:val="center"/>
              <w:rPr>
                <w:rFonts w:ascii="Times" w:hAnsi="Times" w:cs="Times"/>
                <w:szCs w:val="21"/>
              </w:rPr>
            </w:pPr>
            <w:r w:rsidRPr="002F130B">
              <w:rPr>
                <w:rFonts w:ascii="Times" w:hAnsi="Times" w:cs="Times"/>
                <w:szCs w:val="21"/>
              </w:rPr>
              <w:t>3.33 ± 2.52</w:t>
            </w:r>
          </w:p>
        </w:tc>
        <w:tc>
          <w:tcPr>
            <w:tcW w:w="1055" w:type="pct"/>
            <w:tcBorders>
              <w:top w:val="nil"/>
              <w:bottom w:val="nil"/>
            </w:tcBorders>
          </w:tcPr>
          <w:p w14:paraId="42092EB5" w14:textId="77777777" w:rsidR="0083629F" w:rsidRPr="002F130B" w:rsidRDefault="0083629F" w:rsidP="005E2E56">
            <w:pPr>
              <w:jc w:val="center"/>
              <w:rPr>
                <w:rFonts w:ascii="Times" w:hAnsi="Times" w:cs="Times"/>
                <w:szCs w:val="21"/>
              </w:rPr>
            </w:pPr>
            <w:r w:rsidRPr="002F130B">
              <w:rPr>
                <w:rFonts w:ascii="Times" w:hAnsi="Times" w:cs="Times"/>
                <w:szCs w:val="21"/>
              </w:rPr>
              <w:t>0.33 ± 0.58</w:t>
            </w:r>
          </w:p>
        </w:tc>
        <w:tc>
          <w:tcPr>
            <w:tcW w:w="880" w:type="pct"/>
            <w:tcBorders>
              <w:top w:val="nil"/>
              <w:bottom w:val="nil"/>
            </w:tcBorders>
          </w:tcPr>
          <w:p w14:paraId="7551AB8B" w14:textId="77777777" w:rsidR="0083629F" w:rsidRPr="002F130B" w:rsidRDefault="0083629F" w:rsidP="005E2E56">
            <w:pPr>
              <w:jc w:val="center"/>
              <w:rPr>
                <w:rFonts w:ascii="Times" w:hAnsi="Times" w:cs="Times"/>
                <w:szCs w:val="21"/>
              </w:rPr>
            </w:pPr>
            <w:r w:rsidRPr="002F130B">
              <w:rPr>
                <w:rFonts w:ascii="Times" w:hAnsi="Times" w:cs="Times"/>
                <w:szCs w:val="21"/>
              </w:rPr>
              <w:t>1.0000</w:t>
            </w:r>
          </w:p>
        </w:tc>
      </w:tr>
      <w:tr w:rsidR="0083629F" w:rsidRPr="002F130B" w14:paraId="041DA370" w14:textId="77777777" w:rsidTr="005E2E56">
        <w:trPr>
          <w:trHeight w:hRule="exact" w:val="454"/>
          <w:jc w:val="center"/>
        </w:trPr>
        <w:tc>
          <w:tcPr>
            <w:tcW w:w="1109" w:type="pct"/>
            <w:tcBorders>
              <w:top w:val="nil"/>
              <w:bottom w:val="nil"/>
            </w:tcBorders>
          </w:tcPr>
          <w:p w14:paraId="79284D1E" w14:textId="77777777" w:rsidR="0083629F" w:rsidRPr="002F130B" w:rsidRDefault="0083629F" w:rsidP="005E2E56">
            <w:pPr>
              <w:jc w:val="center"/>
              <w:rPr>
                <w:rFonts w:ascii="Times" w:hAnsi="Times" w:cs="Times"/>
                <w:szCs w:val="21"/>
              </w:rPr>
            </w:pPr>
            <w:r w:rsidRPr="002F130B">
              <w:rPr>
                <w:rFonts w:ascii="Times" w:hAnsi="Times" w:cs="Times" w:hint="eastAsia"/>
                <w:szCs w:val="21"/>
              </w:rPr>
              <w:t>PPF</w:t>
            </w:r>
          </w:p>
        </w:tc>
        <w:tc>
          <w:tcPr>
            <w:tcW w:w="976" w:type="pct"/>
            <w:tcBorders>
              <w:top w:val="nil"/>
              <w:bottom w:val="nil"/>
            </w:tcBorders>
          </w:tcPr>
          <w:p w14:paraId="1A237E9F" w14:textId="77777777" w:rsidR="0083629F" w:rsidRPr="002F130B" w:rsidRDefault="0083629F" w:rsidP="005E2E56">
            <w:pPr>
              <w:jc w:val="center"/>
              <w:rPr>
                <w:rFonts w:ascii="Times" w:hAnsi="Times" w:cs="Times"/>
                <w:szCs w:val="21"/>
              </w:rPr>
            </w:pPr>
            <w:r w:rsidRPr="002F130B">
              <w:rPr>
                <w:rFonts w:ascii="Times" w:hAnsi="Times" w:cs="Times"/>
                <w:szCs w:val="21"/>
              </w:rPr>
              <w:t>50</w:t>
            </w:r>
          </w:p>
        </w:tc>
        <w:tc>
          <w:tcPr>
            <w:tcW w:w="980" w:type="pct"/>
            <w:gridSpan w:val="2"/>
            <w:tcBorders>
              <w:top w:val="nil"/>
              <w:bottom w:val="nil"/>
            </w:tcBorders>
          </w:tcPr>
          <w:p w14:paraId="5EBD6404" w14:textId="77777777" w:rsidR="0083629F" w:rsidRPr="002F130B" w:rsidRDefault="0083629F" w:rsidP="005E2E56">
            <w:pPr>
              <w:jc w:val="center"/>
              <w:rPr>
                <w:rFonts w:ascii="Times" w:hAnsi="Times" w:cs="Times"/>
                <w:szCs w:val="21"/>
              </w:rPr>
            </w:pPr>
            <w:r w:rsidRPr="002F130B">
              <w:rPr>
                <w:rFonts w:ascii="Times" w:hAnsi="Times" w:cs="Times"/>
                <w:szCs w:val="21"/>
              </w:rPr>
              <w:t>31.33 ± 8.14</w:t>
            </w:r>
          </w:p>
        </w:tc>
        <w:tc>
          <w:tcPr>
            <w:tcW w:w="1055" w:type="pct"/>
            <w:tcBorders>
              <w:top w:val="nil"/>
              <w:bottom w:val="nil"/>
            </w:tcBorders>
          </w:tcPr>
          <w:p w14:paraId="22B2C785" w14:textId="77777777" w:rsidR="0083629F" w:rsidRPr="002F130B" w:rsidRDefault="0083629F" w:rsidP="005E2E56">
            <w:pPr>
              <w:jc w:val="center"/>
              <w:rPr>
                <w:rFonts w:ascii="Times" w:hAnsi="Times" w:cs="Times"/>
                <w:szCs w:val="21"/>
              </w:rPr>
            </w:pPr>
            <w:r w:rsidRPr="002F130B">
              <w:rPr>
                <w:rFonts w:ascii="Times" w:hAnsi="Times" w:cs="Times"/>
                <w:szCs w:val="21"/>
              </w:rPr>
              <w:t>10.67 ± 4.04</w:t>
            </w:r>
            <w:r w:rsidRPr="002F130B">
              <w:rPr>
                <w:rFonts w:ascii="Times" w:hAnsi="Times" w:cs="Times" w:hint="eastAsia"/>
                <w:szCs w:val="21"/>
              </w:rPr>
              <w:t>*</w:t>
            </w:r>
          </w:p>
        </w:tc>
        <w:tc>
          <w:tcPr>
            <w:tcW w:w="880" w:type="pct"/>
            <w:tcBorders>
              <w:top w:val="nil"/>
              <w:bottom w:val="nil"/>
            </w:tcBorders>
          </w:tcPr>
          <w:p w14:paraId="3F9CF988" w14:textId="77777777" w:rsidR="0083629F" w:rsidRPr="002F130B" w:rsidRDefault="0083629F" w:rsidP="005E2E56">
            <w:pPr>
              <w:jc w:val="center"/>
              <w:rPr>
                <w:rFonts w:ascii="Times" w:hAnsi="Times" w:cs="Times"/>
                <w:szCs w:val="21"/>
              </w:rPr>
            </w:pPr>
            <w:r w:rsidRPr="002F130B">
              <w:rPr>
                <w:rFonts w:ascii="Times" w:hAnsi="Times" w:cs="Times"/>
                <w:szCs w:val="21"/>
              </w:rPr>
              <w:t>0.0399</w:t>
            </w:r>
          </w:p>
        </w:tc>
      </w:tr>
      <w:tr w:rsidR="0083629F" w:rsidRPr="002F130B" w14:paraId="416B3E97" w14:textId="77777777" w:rsidTr="005E2E56">
        <w:trPr>
          <w:trHeight w:hRule="exact" w:val="454"/>
          <w:jc w:val="center"/>
        </w:trPr>
        <w:tc>
          <w:tcPr>
            <w:tcW w:w="1109" w:type="pct"/>
            <w:tcBorders>
              <w:top w:val="nil"/>
              <w:bottom w:val="single" w:sz="4" w:space="0" w:color="auto"/>
            </w:tcBorders>
          </w:tcPr>
          <w:p w14:paraId="0013A8AD" w14:textId="77777777" w:rsidR="0083629F" w:rsidRPr="002F130B" w:rsidRDefault="0083629F" w:rsidP="005E2E56">
            <w:pPr>
              <w:jc w:val="center"/>
              <w:rPr>
                <w:rFonts w:ascii="Times" w:hAnsi="Times" w:cs="Times"/>
                <w:szCs w:val="21"/>
              </w:rPr>
            </w:pPr>
            <w:r w:rsidRPr="002F130B">
              <w:rPr>
                <w:rFonts w:ascii="Times" w:hAnsi="Times" w:cs="Times" w:hint="eastAsia"/>
                <w:szCs w:val="21"/>
              </w:rPr>
              <w:t>PPF</w:t>
            </w:r>
          </w:p>
        </w:tc>
        <w:tc>
          <w:tcPr>
            <w:tcW w:w="976" w:type="pct"/>
            <w:tcBorders>
              <w:top w:val="nil"/>
              <w:bottom w:val="single" w:sz="4" w:space="0" w:color="auto"/>
            </w:tcBorders>
          </w:tcPr>
          <w:p w14:paraId="0D3AB60A" w14:textId="77777777" w:rsidR="0083629F" w:rsidRPr="002F130B" w:rsidRDefault="0083629F" w:rsidP="005E2E56">
            <w:pPr>
              <w:jc w:val="center"/>
              <w:rPr>
                <w:rFonts w:ascii="Times" w:hAnsi="Times" w:cs="Times"/>
                <w:szCs w:val="21"/>
              </w:rPr>
            </w:pPr>
            <w:r w:rsidRPr="002F130B">
              <w:rPr>
                <w:rFonts w:ascii="Times" w:hAnsi="Times" w:cs="Times" w:hint="eastAsia"/>
                <w:szCs w:val="21"/>
              </w:rPr>
              <w:t>100</w:t>
            </w:r>
          </w:p>
        </w:tc>
        <w:tc>
          <w:tcPr>
            <w:tcW w:w="980" w:type="pct"/>
            <w:gridSpan w:val="2"/>
            <w:tcBorders>
              <w:top w:val="nil"/>
              <w:bottom w:val="single" w:sz="4" w:space="0" w:color="auto"/>
            </w:tcBorders>
          </w:tcPr>
          <w:p w14:paraId="20665229" w14:textId="77777777" w:rsidR="0083629F" w:rsidRPr="002F130B" w:rsidRDefault="0083629F" w:rsidP="005E2E56">
            <w:pPr>
              <w:jc w:val="center"/>
              <w:rPr>
                <w:rFonts w:ascii="Times" w:hAnsi="Times" w:cs="Times"/>
                <w:szCs w:val="21"/>
              </w:rPr>
            </w:pPr>
            <w:r w:rsidRPr="002F130B">
              <w:rPr>
                <w:rFonts w:ascii="Times" w:hAnsi="Times" w:cs="Times"/>
                <w:szCs w:val="21"/>
              </w:rPr>
              <w:t>71.33 ± 6.51</w:t>
            </w:r>
          </w:p>
        </w:tc>
        <w:tc>
          <w:tcPr>
            <w:tcW w:w="1055" w:type="pct"/>
            <w:tcBorders>
              <w:top w:val="nil"/>
              <w:bottom w:val="single" w:sz="4" w:space="0" w:color="auto"/>
            </w:tcBorders>
          </w:tcPr>
          <w:p w14:paraId="106ABCB1" w14:textId="77777777" w:rsidR="0083629F" w:rsidRPr="002F130B" w:rsidRDefault="0083629F" w:rsidP="005E2E56">
            <w:pPr>
              <w:jc w:val="center"/>
              <w:rPr>
                <w:rFonts w:ascii="Times" w:hAnsi="Times" w:cs="Times"/>
                <w:szCs w:val="21"/>
              </w:rPr>
            </w:pPr>
            <w:r w:rsidRPr="002F130B">
              <w:rPr>
                <w:rFonts w:ascii="Times" w:hAnsi="Times" w:cs="Times"/>
                <w:szCs w:val="21"/>
              </w:rPr>
              <w:t>61.33 ± 2.52</w:t>
            </w:r>
          </w:p>
        </w:tc>
        <w:tc>
          <w:tcPr>
            <w:tcW w:w="880" w:type="pct"/>
            <w:tcBorders>
              <w:top w:val="nil"/>
              <w:bottom w:val="single" w:sz="4" w:space="0" w:color="auto"/>
            </w:tcBorders>
          </w:tcPr>
          <w:p w14:paraId="69D592BD" w14:textId="77777777" w:rsidR="0083629F" w:rsidRPr="002F130B" w:rsidRDefault="0083629F" w:rsidP="005E2E56">
            <w:pPr>
              <w:jc w:val="center"/>
              <w:rPr>
                <w:rFonts w:ascii="Times" w:hAnsi="Times" w:cs="Times"/>
                <w:szCs w:val="21"/>
              </w:rPr>
            </w:pPr>
            <w:r w:rsidRPr="002F130B">
              <w:rPr>
                <w:rFonts w:ascii="Times" w:hAnsi="Times" w:cs="Times"/>
                <w:szCs w:val="21"/>
              </w:rPr>
              <w:t>0.8056</w:t>
            </w:r>
          </w:p>
        </w:tc>
      </w:tr>
    </w:tbl>
    <w:p w14:paraId="4A4D1034" w14:textId="43ADBF9A" w:rsidR="0083629F" w:rsidRPr="002F130B" w:rsidRDefault="00FF26D3" w:rsidP="0083629F">
      <w:pPr>
        <w:rPr>
          <w:rFonts w:ascii="Times" w:hAnsi="Times" w:cs="Times"/>
          <w:szCs w:val="21"/>
        </w:rPr>
      </w:pPr>
      <w:r>
        <w:rPr>
          <w:rFonts w:ascii="Times New Roman" w:hAnsi="Times New Roman"/>
          <w:szCs w:val="21"/>
        </w:rPr>
        <w:t xml:space="preserve">Note: </w:t>
      </w:r>
      <w:r w:rsidR="0083629F" w:rsidRPr="002F130B">
        <w:rPr>
          <w:rFonts w:ascii="Times New Roman" w:hAnsi="Times New Roman" w:hint="eastAsia"/>
          <w:szCs w:val="21"/>
        </w:rPr>
        <w:t>T</w:t>
      </w:r>
      <w:r w:rsidR="0083629F" w:rsidRPr="002F130B">
        <w:rPr>
          <w:rFonts w:ascii="Times New Roman" w:hAnsi="Times New Roman"/>
          <w:szCs w:val="21"/>
        </w:rPr>
        <w:t>h</w:t>
      </w:r>
      <w:r w:rsidR="0083629F" w:rsidRPr="002F130B">
        <w:rPr>
          <w:rFonts w:ascii="Times" w:hAnsi="Times" w:cs="Times"/>
          <w:szCs w:val="21"/>
        </w:rPr>
        <w:t xml:space="preserve">e Tukey method was </w:t>
      </w:r>
      <w:r w:rsidR="0083629F" w:rsidRPr="002F130B">
        <w:rPr>
          <w:rFonts w:ascii="Times" w:hAnsi="Times" w:cs="Times" w:hint="eastAsia"/>
          <w:szCs w:val="21"/>
        </w:rPr>
        <w:t>used</w:t>
      </w:r>
      <w:r w:rsidR="0083629F" w:rsidRPr="002F130B">
        <w:rPr>
          <w:rFonts w:ascii="Times" w:hAnsi="Times" w:cs="Times"/>
          <w:szCs w:val="21"/>
        </w:rPr>
        <w:t xml:space="preserve"> to </w:t>
      </w:r>
      <w:r w:rsidR="0083629F" w:rsidRPr="002F130B">
        <w:rPr>
          <w:rFonts w:ascii="Times" w:hAnsi="Times" w:cs="Times" w:hint="eastAsia"/>
          <w:szCs w:val="21"/>
        </w:rPr>
        <w:t xml:space="preserve">analyze </w:t>
      </w:r>
      <w:r w:rsidR="0083629F" w:rsidRPr="002F130B">
        <w:rPr>
          <w:rFonts w:ascii="Times" w:hAnsi="Times" w:cs="Times"/>
          <w:szCs w:val="21"/>
        </w:rPr>
        <w:t xml:space="preserve">the </w:t>
      </w:r>
      <w:r w:rsidR="0083629F" w:rsidRPr="002F130B">
        <w:rPr>
          <w:rFonts w:ascii="Times" w:hAnsi="Times" w:cs="Times" w:hint="eastAsia"/>
          <w:szCs w:val="21"/>
        </w:rPr>
        <w:t>effect of PM size</w:t>
      </w:r>
      <w:r w:rsidR="0083629F" w:rsidRPr="002F130B">
        <w:rPr>
          <w:rFonts w:ascii="Times" w:hAnsi="Times" w:cs="Times"/>
          <w:szCs w:val="21"/>
        </w:rPr>
        <w:t xml:space="preserve"> on </w:t>
      </w:r>
      <w:r w:rsidR="0083629F" w:rsidRPr="002F130B">
        <w:rPr>
          <w:rFonts w:ascii="Times" w:hAnsi="Times" w:cs="Times" w:hint="eastAsia"/>
          <w:szCs w:val="21"/>
        </w:rPr>
        <w:t xml:space="preserve">thrombopoiesis given </w:t>
      </w:r>
      <w:r w:rsidR="0083629F" w:rsidRPr="002F130B">
        <w:rPr>
          <w:rFonts w:ascii="Times" w:hAnsi="Times" w:cs="Times"/>
          <w:szCs w:val="21"/>
        </w:rPr>
        <w:t xml:space="preserve">the same </w:t>
      </w:r>
      <w:r w:rsidR="0083629F" w:rsidRPr="002F130B">
        <w:rPr>
          <w:rFonts w:ascii="Times" w:hAnsi="Times" w:cs="Times" w:hint="eastAsia"/>
          <w:szCs w:val="21"/>
        </w:rPr>
        <w:t>PM exposure dose and sampling filter</w:t>
      </w:r>
      <w:r w:rsidR="0083629F" w:rsidRPr="002F130B">
        <w:rPr>
          <w:rFonts w:ascii="Times" w:hAnsi="Times" w:cs="Times"/>
          <w:szCs w:val="21"/>
        </w:rPr>
        <w:t>. *</w:t>
      </w:r>
      <w:r w:rsidR="0083629F" w:rsidRPr="002F130B">
        <w:rPr>
          <w:rFonts w:ascii="Times" w:hAnsi="Times" w:cs="Times"/>
          <w:i/>
          <w:iCs/>
          <w:szCs w:val="21"/>
        </w:rPr>
        <w:t xml:space="preserve">p </w:t>
      </w:r>
      <w:r w:rsidR="0083629F" w:rsidRPr="002F130B">
        <w:rPr>
          <w:rFonts w:ascii="Times" w:hAnsi="Times" w:cs="Times"/>
          <w:szCs w:val="21"/>
        </w:rPr>
        <w:t>&lt; 0.05</w:t>
      </w:r>
      <w:r w:rsidR="0083629F" w:rsidRPr="002F130B">
        <w:rPr>
          <w:rFonts w:ascii="Times" w:hAnsi="Times" w:cs="Times" w:hint="eastAsia"/>
          <w:szCs w:val="21"/>
        </w:rPr>
        <w:t>, or **</w:t>
      </w:r>
      <w:r w:rsidR="0083629F" w:rsidRPr="002F130B">
        <w:rPr>
          <w:rFonts w:ascii="Times" w:hAnsi="Times" w:cs="Times" w:hint="eastAsia"/>
          <w:i/>
          <w:iCs/>
          <w:szCs w:val="21"/>
        </w:rPr>
        <w:t>p</w:t>
      </w:r>
      <w:r w:rsidR="0083629F" w:rsidRPr="002F130B">
        <w:rPr>
          <w:rFonts w:ascii="Times" w:hAnsi="Times" w:cs="Times"/>
          <w:i/>
          <w:iCs/>
          <w:szCs w:val="21"/>
        </w:rPr>
        <w:t xml:space="preserve"> </w:t>
      </w:r>
      <w:r w:rsidR="0083629F" w:rsidRPr="002F130B">
        <w:rPr>
          <w:rFonts w:ascii="Times" w:hAnsi="Times" w:cs="Times"/>
          <w:szCs w:val="21"/>
        </w:rPr>
        <w:t>&lt; 0.01.</w:t>
      </w:r>
    </w:p>
    <w:p w14:paraId="51F92332" w14:textId="32FEEF2D" w:rsidR="00574136" w:rsidRDefault="00574136" w:rsidP="0083629F">
      <w:pPr>
        <w:widowControl/>
        <w:rPr>
          <w:rFonts w:ascii="Times New Roman" w:hAnsi="Times New Roman"/>
          <w:szCs w:val="21"/>
        </w:rPr>
      </w:pPr>
    </w:p>
    <w:p w14:paraId="792A4CEA" w14:textId="77777777" w:rsidR="00D60A9C" w:rsidRPr="002F130B" w:rsidRDefault="00D60A9C" w:rsidP="0083629F">
      <w:pPr>
        <w:widowControl/>
        <w:rPr>
          <w:rFonts w:ascii="Times New Roman" w:hAnsi="Times New Roman"/>
          <w:szCs w:val="21"/>
        </w:rPr>
      </w:pPr>
    </w:p>
    <w:p w14:paraId="3E02D332" w14:textId="1DD2569B" w:rsidR="00574136" w:rsidRPr="001B09C0" w:rsidRDefault="00574136" w:rsidP="00574136">
      <w:pPr>
        <w:spacing w:after="240"/>
        <w:rPr>
          <w:rFonts w:ascii="Times New Roman" w:hAnsi="Times New Roman"/>
          <w:szCs w:val="21"/>
        </w:rPr>
      </w:pPr>
      <w:r w:rsidRPr="002F130B">
        <w:rPr>
          <w:rFonts w:ascii="Times New Roman" w:hAnsi="Times New Roman"/>
          <w:b/>
          <w:bCs/>
          <w:szCs w:val="21"/>
        </w:rPr>
        <w:t xml:space="preserve">Table S6. </w:t>
      </w:r>
      <w:r w:rsidR="00FE3C66" w:rsidRPr="001B09C0">
        <w:rPr>
          <w:rFonts w:ascii="Times New Roman" w:hAnsi="Times New Roman" w:hint="eastAsia"/>
          <w:szCs w:val="21"/>
        </w:rPr>
        <w:t xml:space="preserve">Statistical analysis </w:t>
      </w:r>
      <w:r w:rsidR="00287D5D" w:rsidRPr="001B09C0">
        <w:rPr>
          <w:rFonts w:ascii="Times New Roman" w:hAnsi="Times New Roman" w:hint="eastAsia"/>
          <w:szCs w:val="21"/>
        </w:rPr>
        <w:t>for</w:t>
      </w:r>
      <w:r w:rsidR="00FE3C66" w:rsidRPr="001B09C0">
        <w:rPr>
          <w:rFonts w:ascii="Times New Roman" w:hAnsi="Times New Roman" w:hint="eastAsia"/>
          <w:szCs w:val="21"/>
        </w:rPr>
        <w:t xml:space="preserve"> the </w:t>
      </w:r>
      <w:r w:rsidR="00287D5D" w:rsidRPr="001B09C0">
        <w:rPr>
          <w:rFonts w:ascii="Times New Roman" w:hAnsi="Times New Roman" w:hint="eastAsia"/>
          <w:szCs w:val="21"/>
        </w:rPr>
        <w:t>effect of PM size on</w:t>
      </w:r>
      <w:r w:rsidR="00FE3C66" w:rsidRPr="001B09C0">
        <w:rPr>
          <w:rFonts w:ascii="Times New Roman" w:hAnsi="Times New Roman" w:hint="eastAsia"/>
          <w:szCs w:val="21"/>
        </w:rPr>
        <w:t xml:space="preserve"> PM-</w:t>
      </w:r>
      <w:r w:rsidR="00587A77" w:rsidRPr="001B09C0">
        <w:rPr>
          <w:rFonts w:ascii="Times New Roman" w:hAnsi="Times New Roman" w:hint="eastAsia"/>
          <w:szCs w:val="21"/>
        </w:rPr>
        <w:t>promoted</w:t>
      </w:r>
      <w:r w:rsidR="00FE3C66" w:rsidRPr="001B09C0">
        <w:rPr>
          <w:rFonts w:ascii="Times New Roman" w:hAnsi="Times New Roman" w:hint="eastAsia"/>
          <w:szCs w:val="21"/>
        </w:rPr>
        <w:t xml:space="preserve"> </w:t>
      </w:r>
      <w:r w:rsidR="00FE3C66" w:rsidRPr="001B09C0">
        <w:rPr>
          <w:rFonts w:ascii="Times New Roman" w:hAnsi="Times New Roman"/>
          <w:szCs w:val="21"/>
        </w:rPr>
        <w:t>megakaryocytic maturation</w:t>
      </w:r>
      <w:r w:rsidR="00FE3C66" w:rsidRPr="001B09C0">
        <w:rPr>
          <w:rFonts w:ascii="Times New Roman" w:hAnsi="Times New Roman" w:hint="eastAsia"/>
          <w:szCs w:val="21"/>
        </w:rPr>
        <w:t>.</w:t>
      </w:r>
    </w:p>
    <w:tbl>
      <w:tblPr>
        <w:tblStyle w:val="ae"/>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490"/>
        <w:gridCol w:w="2490"/>
        <w:gridCol w:w="2491"/>
        <w:gridCol w:w="2491"/>
      </w:tblGrid>
      <w:tr w:rsidR="00574136" w:rsidRPr="002F130B" w14:paraId="086117C5" w14:textId="77777777" w:rsidTr="00193994">
        <w:trPr>
          <w:trHeight w:hRule="exact" w:val="454"/>
          <w:jc w:val="center"/>
        </w:trPr>
        <w:tc>
          <w:tcPr>
            <w:tcW w:w="1250" w:type="pct"/>
            <w:vMerge w:val="restart"/>
            <w:vAlign w:val="center"/>
          </w:tcPr>
          <w:p w14:paraId="0D6CF27F" w14:textId="63A34893" w:rsidR="00574136" w:rsidRPr="002F130B" w:rsidRDefault="00287D5D" w:rsidP="00193994">
            <w:pPr>
              <w:jc w:val="left"/>
              <w:rPr>
                <w:rFonts w:ascii="Times" w:hAnsi="Times" w:cs="Times"/>
                <w:szCs w:val="21"/>
              </w:rPr>
            </w:pPr>
            <w:r w:rsidRPr="002F130B">
              <w:rPr>
                <w:rFonts w:ascii="Times" w:hAnsi="Times" w:cs="Times" w:hint="eastAsia"/>
                <w:szCs w:val="21"/>
              </w:rPr>
              <w:t>Index</w:t>
            </w:r>
          </w:p>
        </w:tc>
        <w:tc>
          <w:tcPr>
            <w:tcW w:w="2500" w:type="pct"/>
            <w:gridSpan w:val="2"/>
          </w:tcPr>
          <w:p w14:paraId="279F9F05" w14:textId="0A242D23" w:rsidR="00574136" w:rsidRPr="002F130B" w:rsidRDefault="00F44A54" w:rsidP="001E65C2">
            <w:pPr>
              <w:jc w:val="center"/>
              <w:rPr>
                <w:rFonts w:ascii="Times" w:hAnsi="Times" w:cs="Times"/>
                <w:szCs w:val="21"/>
              </w:rPr>
            </w:pPr>
            <w:r w:rsidRPr="002F130B">
              <w:rPr>
                <w:rFonts w:ascii="Times" w:hAnsi="Times" w:cs="Times" w:hint="eastAsia"/>
                <w:szCs w:val="21"/>
              </w:rPr>
              <w:t>PM</w:t>
            </w:r>
          </w:p>
        </w:tc>
        <w:tc>
          <w:tcPr>
            <w:tcW w:w="1250" w:type="pct"/>
            <w:vMerge w:val="restart"/>
            <w:vAlign w:val="center"/>
          </w:tcPr>
          <w:p w14:paraId="31A45517" w14:textId="28E44340" w:rsidR="00574136" w:rsidRPr="002F130B" w:rsidRDefault="00574136" w:rsidP="001E65C2">
            <w:pPr>
              <w:jc w:val="center"/>
              <w:rPr>
                <w:rFonts w:ascii="Times" w:hAnsi="Times" w:cs="Times"/>
                <w:szCs w:val="21"/>
              </w:rPr>
            </w:pPr>
            <w:r w:rsidRPr="002F130B">
              <w:rPr>
                <w:rFonts w:ascii="Times" w:hAnsi="Times" w:cs="Times"/>
                <w:i/>
                <w:iCs/>
                <w:szCs w:val="21"/>
              </w:rPr>
              <w:t>p</w:t>
            </w:r>
            <w:r w:rsidRPr="002F130B">
              <w:rPr>
                <w:rFonts w:ascii="Times" w:hAnsi="Times" w:cs="Times"/>
                <w:szCs w:val="21"/>
              </w:rPr>
              <w:t xml:space="preserve"> </w:t>
            </w:r>
            <w:r w:rsidRPr="002F130B">
              <w:rPr>
                <w:rFonts w:ascii="Times" w:hAnsi="Times" w:cs="Times" w:hint="eastAsia"/>
                <w:szCs w:val="21"/>
              </w:rPr>
              <w:t>value</w:t>
            </w:r>
          </w:p>
        </w:tc>
      </w:tr>
      <w:tr w:rsidR="00574136" w:rsidRPr="002F130B" w14:paraId="0440C50E" w14:textId="77777777" w:rsidTr="00193994">
        <w:trPr>
          <w:trHeight w:hRule="exact" w:val="454"/>
          <w:jc w:val="center"/>
        </w:trPr>
        <w:tc>
          <w:tcPr>
            <w:tcW w:w="1250" w:type="pct"/>
            <w:vMerge/>
            <w:tcBorders>
              <w:bottom w:val="single" w:sz="4" w:space="0" w:color="auto"/>
            </w:tcBorders>
          </w:tcPr>
          <w:p w14:paraId="0FD98DD4" w14:textId="77777777" w:rsidR="00574136" w:rsidRPr="002F130B" w:rsidRDefault="00574136" w:rsidP="00193994">
            <w:pPr>
              <w:jc w:val="left"/>
              <w:rPr>
                <w:rFonts w:ascii="Times" w:hAnsi="Times" w:cs="Times"/>
                <w:szCs w:val="21"/>
              </w:rPr>
            </w:pPr>
          </w:p>
        </w:tc>
        <w:tc>
          <w:tcPr>
            <w:tcW w:w="1250" w:type="pct"/>
            <w:tcBorders>
              <w:bottom w:val="single" w:sz="4" w:space="0" w:color="auto"/>
            </w:tcBorders>
          </w:tcPr>
          <w:p w14:paraId="2822A667" w14:textId="77777777" w:rsidR="00574136" w:rsidRPr="002F130B" w:rsidRDefault="00574136" w:rsidP="001E65C2">
            <w:pPr>
              <w:jc w:val="center"/>
              <w:rPr>
                <w:rFonts w:ascii="Times" w:hAnsi="Times" w:cs="Times"/>
                <w:szCs w:val="21"/>
              </w:rPr>
            </w:pPr>
            <w:r w:rsidRPr="002F130B">
              <w:rPr>
                <w:rFonts w:ascii="Times" w:hAnsi="Times" w:cs="Times"/>
                <w:szCs w:val="21"/>
              </w:rPr>
              <w:t>QFF-PM</w:t>
            </w:r>
            <w:r w:rsidRPr="002F130B">
              <w:rPr>
                <w:rFonts w:ascii="Times" w:hAnsi="Times" w:cs="Times"/>
                <w:szCs w:val="21"/>
                <w:vertAlign w:val="subscript"/>
              </w:rPr>
              <w:t>1</w:t>
            </w:r>
          </w:p>
        </w:tc>
        <w:tc>
          <w:tcPr>
            <w:tcW w:w="1250" w:type="pct"/>
            <w:tcBorders>
              <w:bottom w:val="single" w:sz="4" w:space="0" w:color="auto"/>
            </w:tcBorders>
          </w:tcPr>
          <w:p w14:paraId="54569396" w14:textId="77777777" w:rsidR="00574136" w:rsidRPr="002F130B" w:rsidRDefault="00574136" w:rsidP="001E65C2">
            <w:pPr>
              <w:jc w:val="center"/>
              <w:rPr>
                <w:rFonts w:ascii="Times" w:hAnsi="Times" w:cs="Times"/>
                <w:szCs w:val="21"/>
              </w:rPr>
            </w:pPr>
            <w:r w:rsidRPr="002F130B">
              <w:rPr>
                <w:rFonts w:ascii="Times" w:hAnsi="Times" w:cs="Times"/>
                <w:szCs w:val="21"/>
              </w:rPr>
              <w:t>QFF-PM</w:t>
            </w:r>
            <w:r w:rsidRPr="002F130B">
              <w:rPr>
                <w:rFonts w:ascii="Times" w:hAnsi="Times" w:cs="Times"/>
                <w:szCs w:val="21"/>
                <w:vertAlign w:val="subscript"/>
              </w:rPr>
              <w:t>2.5</w:t>
            </w:r>
          </w:p>
        </w:tc>
        <w:tc>
          <w:tcPr>
            <w:tcW w:w="1250" w:type="pct"/>
            <w:vMerge/>
            <w:tcBorders>
              <w:bottom w:val="single" w:sz="4" w:space="0" w:color="auto"/>
            </w:tcBorders>
          </w:tcPr>
          <w:p w14:paraId="1868B6FD" w14:textId="77777777" w:rsidR="00574136" w:rsidRPr="002F130B" w:rsidRDefault="00574136" w:rsidP="001E65C2">
            <w:pPr>
              <w:rPr>
                <w:rFonts w:ascii="Times" w:hAnsi="Times" w:cs="Times"/>
                <w:szCs w:val="21"/>
              </w:rPr>
            </w:pPr>
          </w:p>
        </w:tc>
      </w:tr>
      <w:tr w:rsidR="00574136" w:rsidRPr="002F130B" w14:paraId="52B7DA96" w14:textId="77777777" w:rsidTr="00193994">
        <w:trPr>
          <w:trHeight w:hRule="exact" w:val="454"/>
          <w:jc w:val="center"/>
        </w:trPr>
        <w:tc>
          <w:tcPr>
            <w:tcW w:w="1250" w:type="pct"/>
            <w:tcBorders>
              <w:bottom w:val="nil"/>
            </w:tcBorders>
          </w:tcPr>
          <w:p w14:paraId="43D465F4" w14:textId="77777777" w:rsidR="00574136" w:rsidRPr="002F130B" w:rsidRDefault="00574136" w:rsidP="00193994">
            <w:pPr>
              <w:jc w:val="left"/>
              <w:rPr>
                <w:rFonts w:ascii="Times" w:hAnsi="Times" w:cs="Times"/>
                <w:szCs w:val="21"/>
              </w:rPr>
            </w:pPr>
            <w:r w:rsidRPr="002F130B">
              <w:rPr>
                <w:rFonts w:ascii="Times" w:hAnsi="Times" w:cs="Times"/>
                <w:szCs w:val="21"/>
              </w:rPr>
              <w:t>Total DNA</w:t>
            </w:r>
          </w:p>
        </w:tc>
        <w:tc>
          <w:tcPr>
            <w:tcW w:w="1250" w:type="pct"/>
            <w:tcBorders>
              <w:bottom w:val="nil"/>
            </w:tcBorders>
          </w:tcPr>
          <w:p w14:paraId="46582080" w14:textId="652AC610" w:rsidR="00574136" w:rsidRPr="002F130B" w:rsidRDefault="008D4F8F" w:rsidP="001E65C2">
            <w:pPr>
              <w:jc w:val="center"/>
              <w:rPr>
                <w:rFonts w:ascii="Times" w:hAnsi="Times" w:cs="Times"/>
                <w:szCs w:val="21"/>
              </w:rPr>
            </w:pPr>
            <w:r w:rsidRPr="002F130B">
              <w:rPr>
                <w:rFonts w:ascii="Times" w:hAnsi="Times" w:cs="Times"/>
                <w:szCs w:val="21"/>
              </w:rPr>
              <w:t>8.59 ± 0.52</w:t>
            </w:r>
          </w:p>
        </w:tc>
        <w:tc>
          <w:tcPr>
            <w:tcW w:w="1250" w:type="pct"/>
            <w:tcBorders>
              <w:bottom w:val="nil"/>
            </w:tcBorders>
          </w:tcPr>
          <w:p w14:paraId="3DE3A6B1" w14:textId="34FD3B97" w:rsidR="00574136" w:rsidRPr="002F130B" w:rsidRDefault="008D4F8F" w:rsidP="001E65C2">
            <w:pPr>
              <w:jc w:val="center"/>
              <w:rPr>
                <w:rFonts w:ascii="Times" w:hAnsi="Times" w:cs="Times"/>
                <w:szCs w:val="21"/>
              </w:rPr>
            </w:pPr>
            <w:r w:rsidRPr="002F130B">
              <w:rPr>
                <w:rFonts w:ascii="Times" w:hAnsi="Times" w:cs="Times"/>
                <w:szCs w:val="21"/>
              </w:rPr>
              <w:t>6.3</w:t>
            </w:r>
            <w:r w:rsidRPr="002F130B">
              <w:rPr>
                <w:rFonts w:ascii="Times" w:hAnsi="Times" w:cs="Times" w:hint="eastAsia"/>
                <w:szCs w:val="21"/>
              </w:rPr>
              <w:t>8</w:t>
            </w:r>
            <w:r w:rsidRPr="002F130B">
              <w:rPr>
                <w:rFonts w:ascii="Times" w:hAnsi="Times" w:cs="Times"/>
                <w:szCs w:val="21"/>
              </w:rPr>
              <w:t xml:space="preserve"> ± 0.29</w:t>
            </w:r>
            <w:r w:rsidR="00574136" w:rsidRPr="002F130B">
              <w:rPr>
                <w:rFonts w:ascii="Times" w:hAnsi="Times" w:cs="Times" w:hint="eastAsia"/>
                <w:szCs w:val="21"/>
              </w:rPr>
              <w:t>**</w:t>
            </w:r>
          </w:p>
        </w:tc>
        <w:tc>
          <w:tcPr>
            <w:tcW w:w="1250" w:type="pct"/>
            <w:tcBorders>
              <w:bottom w:val="nil"/>
            </w:tcBorders>
          </w:tcPr>
          <w:p w14:paraId="617EA61F" w14:textId="77777777" w:rsidR="00574136" w:rsidRPr="002F130B" w:rsidRDefault="00574136" w:rsidP="001E65C2">
            <w:pPr>
              <w:jc w:val="center"/>
              <w:rPr>
                <w:rFonts w:ascii="Times" w:hAnsi="Times" w:cs="Times"/>
                <w:szCs w:val="21"/>
              </w:rPr>
            </w:pPr>
            <w:r w:rsidRPr="002F130B">
              <w:rPr>
                <w:rFonts w:ascii="Times" w:hAnsi="Times" w:cs="Times"/>
                <w:szCs w:val="21"/>
              </w:rPr>
              <w:t>0.0063</w:t>
            </w:r>
          </w:p>
        </w:tc>
      </w:tr>
      <w:tr w:rsidR="00574136" w:rsidRPr="002F130B" w14:paraId="43FD6320" w14:textId="77777777" w:rsidTr="00193994">
        <w:trPr>
          <w:trHeight w:hRule="exact" w:val="454"/>
          <w:jc w:val="center"/>
        </w:trPr>
        <w:tc>
          <w:tcPr>
            <w:tcW w:w="1250" w:type="pct"/>
            <w:tcBorders>
              <w:top w:val="nil"/>
              <w:bottom w:val="nil"/>
            </w:tcBorders>
          </w:tcPr>
          <w:p w14:paraId="724998D6" w14:textId="77777777" w:rsidR="00574136" w:rsidRPr="002F130B" w:rsidRDefault="00574136" w:rsidP="00193994">
            <w:pPr>
              <w:jc w:val="left"/>
              <w:rPr>
                <w:rFonts w:ascii="Times" w:hAnsi="Times" w:cs="Times"/>
                <w:szCs w:val="21"/>
              </w:rPr>
            </w:pPr>
            <w:r w:rsidRPr="002F130B">
              <w:rPr>
                <w:rFonts w:ascii="Times" w:hAnsi="Times" w:cs="Times"/>
                <w:szCs w:val="21"/>
              </w:rPr>
              <w:t>2N</w:t>
            </w:r>
          </w:p>
        </w:tc>
        <w:tc>
          <w:tcPr>
            <w:tcW w:w="1250" w:type="pct"/>
            <w:tcBorders>
              <w:top w:val="nil"/>
              <w:bottom w:val="nil"/>
            </w:tcBorders>
          </w:tcPr>
          <w:p w14:paraId="0C793C9C" w14:textId="77777777" w:rsidR="00574136" w:rsidRPr="002F130B" w:rsidRDefault="00574136" w:rsidP="001E65C2">
            <w:pPr>
              <w:jc w:val="center"/>
              <w:rPr>
                <w:rFonts w:ascii="Times" w:hAnsi="Times" w:cs="Times"/>
                <w:szCs w:val="21"/>
              </w:rPr>
            </w:pPr>
            <w:r w:rsidRPr="002F130B">
              <w:rPr>
                <w:rFonts w:ascii="Times" w:hAnsi="Times" w:cs="Times"/>
                <w:szCs w:val="21"/>
              </w:rPr>
              <w:t>34.33 ± 5.68</w:t>
            </w:r>
          </w:p>
        </w:tc>
        <w:tc>
          <w:tcPr>
            <w:tcW w:w="1250" w:type="pct"/>
            <w:tcBorders>
              <w:top w:val="nil"/>
              <w:bottom w:val="nil"/>
            </w:tcBorders>
          </w:tcPr>
          <w:p w14:paraId="2216F1AF" w14:textId="77777777" w:rsidR="00574136" w:rsidRPr="002F130B" w:rsidRDefault="00574136" w:rsidP="001E65C2">
            <w:pPr>
              <w:jc w:val="center"/>
              <w:rPr>
                <w:rFonts w:ascii="Times" w:hAnsi="Times" w:cs="Times"/>
                <w:szCs w:val="21"/>
              </w:rPr>
            </w:pPr>
            <w:r w:rsidRPr="002F130B">
              <w:rPr>
                <w:rFonts w:ascii="Times" w:hAnsi="Times" w:cs="Times"/>
                <w:szCs w:val="21"/>
              </w:rPr>
              <w:t>37.11 ± 5.24</w:t>
            </w:r>
          </w:p>
        </w:tc>
        <w:tc>
          <w:tcPr>
            <w:tcW w:w="1250" w:type="pct"/>
            <w:tcBorders>
              <w:top w:val="nil"/>
              <w:bottom w:val="nil"/>
            </w:tcBorders>
          </w:tcPr>
          <w:p w14:paraId="65428536" w14:textId="77777777" w:rsidR="00574136" w:rsidRPr="002F130B" w:rsidRDefault="00574136" w:rsidP="001E65C2">
            <w:pPr>
              <w:jc w:val="center"/>
              <w:rPr>
                <w:rFonts w:ascii="Times" w:hAnsi="Times" w:cs="Times"/>
                <w:szCs w:val="21"/>
              </w:rPr>
            </w:pPr>
            <w:r w:rsidRPr="002F130B">
              <w:rPr>
                <w:rFonts w:ascii="Times" w:hAnsi="Times" w:cs="Times"/>
                <w:szCs w:val="21"/>
              </w:rPr>
              <w:t>0.5670</w:t>
            </w:r>
          </w:p>
        </w:tc>
      </w:tr>
      <w:tr w:rsidR="00574136" w:rsidRPr="002F130B" w14:paraId="6896C46B" w14:textId="77777777" w:rsidTr="00193994">
        <w:trPr>
          <w:trHeight w:hRule="exact" w:val="454"/>
          <w:jc w:val="center"/>
        </w:trPr>
        <w:tc>
          <w:tcPr>
            <w:tcW w:w="1250" w:type="pct"/>
            <w:tcBorders>
              <w:top w:val="nil"/>
              <w:bottom w:val="nil"/>
            </w:tcBorders>
          </w:tcPr>
          <w:p w14:paraId="6AD09BCA" w14:textId="77777777" w:rsidR="00574136" w:rsidRPr="002F130B" w:rsidRDefault="00574136" w:rsidP="00193994">
            <w:pPr>
              <w:jc w:val="left"/>
              <w:rPr>
                <w:rFonts w:ascii="Times" w:hAnsi="Times" w:cs="Times"/>
                <w:szCs w:val="21"/>
              </w:rPr>
            </w:pPr>
            <w:r w:rsidRPr="002F130B">
              <w:rPr>
                <w:rFonts w:ascii="Times" w:hAnsi="Times" w:cs="Times"/>
                <w:szCs w:val="21"/>
              </w:rPr>
              <w:t>4N</w:t>
            </w:r>
          </w:p>
        </w:tc>
        <w:tc>
          <w:tcPr>
            <w:tcW w:w="1250" w:type="pct"/>
            <w:tcBorders>
              <w:top w:val="nil"/>
              <w:bottom w:val="nil"/>
            </w:tcBorders>
          </w:tcPr>
          <w:p w14:paraId="5FF57411" w14:textId="77777777" w:rsidR="00574136" w:rsidRPr="002F130B" w:rsidRDefault="00574136" w:rsidP="001E65C2">
            <w:pPr>
              <w:jc w:val="center"/>
              <w:rPr>
                <w:rFonts w:ascii="Times" w:hAnsi="Times" w:cs="Times"/>
                <w:szCs w:val="21"/>
              </w:rPr>
            </w:pPr>
            <w:r w:rsidRPr="002F130B">
              <w:rPr>
                <w:rFonts w:ascii="Times" w:hAnsi="Times" w:cs="Times"/>
                <w:szCs w:val="21"/>
              </w:rPr>
              <w:t>37.46 ± 6.54</w:t>
            </w:r>
          </w:p>
        </w:tc>
        <w:tc>
          <w:tcPr>
            <w:tcW w:w="1250" w:type="pct"/>
            <w:tcBorders>
              <w:top w:val="nil"/>
              <w:bottom w:val="nil"/>
            </w:tcBorders>
          </w:tcPr>
          <w:p w14:paraId="6672885D" w14:textId="77777777" w:rsidR="00574136" w:rsidRPr="002F130B" w:rsidRDefault="00574136" w:rsidP="001E65C2">
            <w:pPr>
              <w:jc w:val="center"/>
              <w:rPr>
                <w:rFonts w:ascii="Times" w:hAnsi="Times" w:cs="Times"/>
                <w:szCs w:val="21"/>
              </w:rPr>
            </w:pPr>
            <w:r w:rsidRPr="002F130B">
              <w:rPr>
                <w:rFonts w:ascii="Times" w:hAnsi="Times" w:cs="Times"/>
                <w:szCs w:val="21"/>
              </w:rPr>
              <w:t>34.18 ± 4.61</w:t>
            </w:r>
          </w:p>
        </w:tc>
        <w:tc>
          <w:tcPr>
            <w:tcW w:w="1250" w:type="pct"/>
            <w:tcBorders>
              <w:top w:val="nil"/>
              <w:bottom w:val="nil"/>
            </w:tcBorders>
          </w:tcPr>
          <w:p w14:paraId="52E64FF8" w14:textId="77777777" w:rsidR="00574136" w:rsidRPr="002F130B" w:rsidRDefault="00574136" w:rsidP="001E65C2">
            <w:pPr>
              <w:jc w:val="center"/>
              <w:rPr>
                <w:rFonts w:ascii="Times" w:hAnsi="Times" w:cs="Times"/>
                <w:szCs w:val="21"/>
              </w:rPr>
            </w:pPr>
            <w:r w:rsidRPr="002F130B">
              <w:rPr>
                <w:rFonts w:ascii="Times" w:hAnsi="Times" w:cs="Times"/>
                <w:szCs w:val="21"/>
              </w:rPr>
              <w:t>0.5169</w:t>
            </w:r>
          </w:p>
        </w:tc>
      </w:tr>
      <w:tr w:rsidR="00574136" w:rsidRPr="002F130B" w14:paraId="3ADA4951" w14:textId="77777777" w:rsidTr="00193994">
        <w:trPr>
          <w:trHeight w:hRule="exact" w:val="454"/>
          <w:jc w:val="center"/>
        </w:trPr>
        <w:tc>
          <w:tcPr>
            <w:tcW w:w="1250" w:type="pct"/>
            <w:tcBorders>
              <w:top w:val="nil"/>
              <w:bottom w:val="nil"/>
            </w:tcBorders>
          </w:tcPr>
          <w:p w14:paraId="7AFA2937" w14:textId="77777777" w:rsidR="00574136" w:rsidRPr="002F130B" w:rsidRDefault="00574136" w:rsidP="00193994">
            <w:pPr>
              <w:jc w:val="left"/>
              <w:rPr>
                <w:rFonts w:ascii="Times" w:hAnsi="Times" w:cs="Times"/>
                <w:szCs w:val="21"/>
              </w:rPr>
            </w:pPr>
            <w:r w:rsidRPr="002F130B">
              <w:rPr>
                <w:rFonts w:ascii="Times" w:hAnsi="Times" w:cs="Times"/>
                <w:szCs w:val="21"/>
              </w:rPr>
              <w:t>8N</w:t>
            </w:r>
          </w:p>
        </w:tc>
        <w:tc>
          <w:tcPr>
            <w:tcW w:w="1250" w:type="pct"/>
            <w:tcBorders>
              <w:top w:val="nil"/>
              <w:bottom w:val="nil"/>
            </w:tcBorders>
          </w:tcPr>
          <w:p w14:paraId="6A0C15D8" w14:textId="77777777" w:rsidR="00574136" w:rsidRPr="002F130B" w:rsidRDefault="00574136" w:rsidP="001E65C2">
            <w:pPr>
              <w:jc w:val="center"/>
              <w:rPr>
                <w:rFonts w:ascii="Times" w:hAnsi="Times" w:cs="Times"/>
                <w:szCs w:val="21"/>
              </w:rPr>
            </w:pPr>
            <w:r w:rsidRPr="002F130B">
              <w:rPr>
                <w:rFonts w:ascii="Times" w:hAnsi="Times" w:cs="Times"/>
                <w:szCs w:val="21"/>
              </w:rPr>
              <w:t>8.69 ± 1.06</w:t>
            </w:r>
          </w:p>
        </w:tc>
        <w:tc>
          <w:tcPr>
            <w:tcW w:w="1250" w:type="pct"/>
            <w:tcBorders>
              <w:top w:val="nil"/>
              <w:bottom w:val="nil"/>
            </w:tcBorders>
          </w:tcPr>
          <w:p w14:paraId="6CAEEAD7" w14:textId="77777777" w:rsidR="00574136" w:rsidRPr="002F130B" w:rsidRDefault="00574136" w:rsidP="001E65C2">
            <w:pPr>
              <w:jc w:val="center"/>
              <w:rPr>
                <w:rFonts w:ascii="Times" w:hAnsi="Times" w:cs="Times"/>
                <w:szCs w:val="21"/>
              </w:rPr>
            </w:pPr>
            <w:r w:rsidRPr="002F130B">
              <w:rPr>
                <w:rFonts w:ascii="Times" w:hAnsi="Times" w:cs="Times"/>
                <w:szCs w:val="21"/>
              </w:rPr>
              <w:t>7.65 ± 1.23</w:t>
            </w:r>
          </w:p>
        </w:tc>
        <w:tc>
          <w:tcPr>
            <w:tcW w:w="1250" w:type="pct"/>
            <w:tcBorders>
              <w:top w:val="nil"/>
              <w:bottom w:val="nil"/>
            </w:tcBorders>
          </w:tcPr>
          <w:p w14:paraId="0D741F1D" w14:textId="77777777" w:rsidR="00574136" w:rsidRPr="002F130B" w:rsidRDefault="00574136" w:rsidP="001E65C2">
            <w:pPr>
              <w:jc w:val="center"/>
              <w:rPr>
                <w:rFonts w:ascii="Times" w:hAnsi="Times" w:cs="Times"/>
                <w:szCs w:val="21"/>
              </w:rPr>
            </w:pPr>
            <w:r w:rsidRPr="002F130B">
              <w:rPr>
                <w:rFonts w:ascii="Times" w:hAnsi="Times" w:cs="Times"/>
                <w:szCs w:val="21"/>
              </w:rPr>
              <w:t>0.3295</w:t>
            </w:r>
          </w:p>
        </w:tc>
      </w:tr>
      <w:tr w:rsidR="00574136" w:rsidRPr="002F130B" w14:paraId="242B71E5" w14:textId="77777777" w:rsidTr="00193994">
        <w:trPr>
          <w:trHeight w:hRule="exact" w:val="454"/>
          <w:jc w:val="center"/>
        </w:trPr>
        <w:tc>
          <w:tcPr>
            <w:tcW w:w="1250" w:type="pct"/>
            <w:tcBorders>
              <w:top w:val="nil"/>
              <w:bottom w:val="nil"/>
            </w:tcBorders>
          </w:tcPr>
          <w:p w14:paraId="633B8197" w14:textId="77777777" w:rsidR="00574136" w:rsidRPr="002F130B" w:rsidRDefault="00574136" w:rsidP="00193994">
            <w:pPr>
              <w:jc w:val="left"/>
              <w:rPr>
                <w:rFonts w:ascii="Times" w:hAnsi="Times" w:cs="Times"/>
                <w:szCs w:val="21"/>
              </w:rPr>
            </w:pPr>
            <w:r w:rsidRPr="002F130B">
              <w:rPr>
                <w:rFonts w:ascii="Times" w:hAnsi="Times" w:cs="Times"/>
                <w:szCs w:val="21"/>
              </w:rPr>
              <w:t>16N</w:t>
            </w:r>
          </w:p>
        </w:tc>
        <w:tc>
          <w:tcPr>
            <w:tcW w:w="1250" w:type="pct"/>
            <w:tcBorders>
              <w:top w:val="nil"/>
              <w:bottom w:val="nil"/>
            </w:tcBorders>
          </w:tcPr>
          <w:p w14:paraId="7CE75D89" w14:textId="77777777" w:rsidR="00574136" w:rsidRPr="002F130B" w:rsidRDefault="00574136" w:rsidP="001E65C2">
            <w:pPr>
              <w:jc w:val="center"/>
              <w:rPr>
                <w:rFonts w:ascii="Times" w:hAnsi="Times" w:cs="Times"/>
                <w:szCs w:val="21"/>
              </w:rPr>
            </w:pPr>
            <w:r w:rsidRPr="002F130B">
              <w:rPr>
                <w:rFonts w:ascii="Times" w:hAnsi="Times" w:cs="Times"/>
                <w:szCs w:val="21"/>
              </w:rPr>
              <w:t>0.55 ± 0.096</w:t>
            </w:r>
          </w:p>
        </w:tc>
        <w:tc>
          <w:tcPr>
            <w:tcW w:w="1250" w:type="pct"/>
            <w:tcBorders>
              <w:top w:val="nil"/>
              <w:bottom w:val="nil"/>
            </w:tcBorders>
          </w:tcPr>
          <w:p w14:paraId="52FC4F3F" w14:textId="77777777" w:rsidR="00574136" w:rsidRPr="002F130B" w:rsidRDefault="00574136" w:rsidP="001E65C2">
            <w:pPr>
              <w:jc w:val="center"/>
              <w:rPr>
                <w:rFonts w:ascii="Times" w:hAnsi="Times" w:cs="Times"/>
                <w:szCs w:val="21"/>
              </w:rPr>
            </w:pPr>
            <w:r w:rsidRPr="002F130B">
              <w:rPr>
                <w:rFonts w:ascii="Times" w:hAnsi="Times" w:cs="Times"/>
                <w:szCs w:val="21"/>
              </w:rPr>
              <w:t>0.42 ± 0.075</w:t>
            </w:r>
          </w:p>
        </w:tc>
        <w:tc>
          <w:tcPr>
            <w:tcW w:w="1250" w:type="pct"/>
            <w:tcBorders>
              <w:top w:val="nil"/>
              <w:bottom w:val="nil"/>
            </w:tcBorders>
          </w:tcPr>
          <w:p w14:paraId="3479151B" w14:textId="77777777" w:rsidR="00574136" w:rsidRPr="002F130B" w:rsidRDefault="00574136" w:rsidP="001E65C2">
            <w:pPr>
              <w:jc w:val="center"/>
              <w:rPr>
                <w:rFonts w:ascii="Times" w:hAnsi="Times" w:cs="Times"/>
                <w:szCs w:val="21"/>
              </w:rPr>
            </w:pPr>
            <w:r w:rsidRPr="002F130B">
              <w:rPr>
                <w:rFonts w:ascii="Times" w:hAnsi="Times" w:cs="Times"/>
                <w:szCs w:val="21"/>
              </w:rPr>
              <w:t>0.1383</w:t>
            </w:r>
          </w:p>
        </w:tc>
      </w:tr>
      <w:tr w:rsidR="00574136" w:rsidRPr="002F130B" w14:paraId="24B71F9A" w14:textId="77777777" w:rsidTr="00193994">
        <w:trPr>
          <w:trHeight w:hRule="exact" w:val="454"/>
          <w:jc w:val="center"/>
        </w:trPr>
        <w:tc>
          <w:tcPr>
            <w:tcW w:w="1250" w:type="pct"/>
            <w:tcBorders>
              <w:top w:val="nil"/>
              <w:bottom w:val="nil"/>
            </w:tcBorders>
          </w:tcPr>
          <w:p w14:paraId="31BD23CD" w14:textId="77777777" w:rsidR="00574136" w:rsidRPr="002F130B" w:rsidRDefault="00574136" w:rsidP="00193994">
            <w:pPr>
              <w:jc w:val="left"/>
              <w:rPr>
                <w:rFonts w:ascii="Times" w:hAnsi="Times" w:cs="Times"/>
                <w:szCs w:val="21"/>
              </w:rPr>
            </w:pPr>
            <w:r w:rsidRPr="002F130B">
              <w:rPr>
                <w:rFonts w:ascii="Times" w:hAnsi="Times" w:cs="Times"/>
                <w:szCs w:val="21"/>
              </w:rPr>
              <w:t>CD33</w:t>
            </w:r>
          </w:p>
        </w:tc>
        <w:tc>
          <w:tcPr>
            <w:tcW w:w="1250" w:type="pct"/>
            <w:tcBorders>
              <w:top w:val="nil"/>
              <w:bottom w:val="nil"/>
            </w:tcBorders>
          </w:tcPr>
          <w:p w14:paraId="40133F7F" w14:textId="77777777" w:rsidR="00574136" w:rsidRPr="002F130B" w:rsidRDefault="00574136" w:rsidP="001E65C2">
            <w:pPr>
              <w:jc w:val="center"/>
              <w:rPr>
                <w:rFonts w:ascii="Times" w:hAnsi="Times" w:cs="Times"/>
                <w:szCs w:val="21"/>
              </w:rPr>
            </w:pPr>
            <w:r w:rsidRPr="002F130B">
              <w:rPr>
                <w:rFonts w:ascii="Times" w:hAnsi="Times" w:cs="Times"/>
                <w:szCs w:val="21"/>
              </w:rPr>
              <w:t>1144 ± 213.45</w:t>
            </w:r>
          </w:p>
        </w:tc>
        <w:tc>
          <w:tcPr>
            <w:tcW w:w="1250" w:type="pct"/>
            <w:tcBorders>
              <w:top w:val="nil"/>
              <w:bottom w:val="nil"/>
            </w:tcBorders>
          </w:tcPr>
          <w:p w14:paraId="3D77C4AD" w14:textId="77777777" w:rsidR="00574136" w:rsidRPr="002F130B" w:rsidRDefault="00574136" w:rsidP="001E65C2">
            <w:pPr>
              <w:jc w:val="center"/>
              <w:rPr>
                <w:rFonts w:ascii="Times" w:hAnsi="Times" w:cs="Times"/>
                <w:szCs w:val="21"/>
              </w:rPr>
            </w:pPr>
            <w:r w:rsidRPr="002F130B">
              <w:rPr>
                <w:rFonts w:ascii="Times" w:hAnsi="Times" w:cs="Times"/>
                <w:szCs w:val="21"/>
              </w:rPr>
              <w:t>1096 ± 143.11</w:t>
            </w:r>
          </w:p>
        </w:tc>
        <w:tc>
          <w:tcPr>
            <w:tcW w:w="1250" w:type="pct"/>
            <w:tcBorders>
              <w:top w:val="nil"/>
              <w:bottom w:val="nil"/>
            </w:tcBorders>
          </w:tcPr>
          <w:p w14:paraId="36C0FD03" w14:textId="77777777" w:rsidR="00574136" w:rsidRPr="002F130B" w:rsidRDefault="00574136" w:rsidP="001E65C2">
            <w:pPr>
              <w:jc w:val="center"/>
              <w:rPr>
                <w:rFonts w:ascii="Times" w:hAnsi="Times" w:cs="Times"/>
                <w:szCs w:val="21"/>
              </w:rPr>
            </w:pPr>
            <w:r w:rsidRPr="002F130B">
              <w:rPr>
                <w:rFonts w:ascii="Times" w:hAnsi="Times" w:cs="Times"/>
                <w:szCs w:val="21"/>
              </w:rPr>
              <w:t>0.7625</w:t>
            </w:r>
          </w:p>
        </w:tc>
      </w:tr>
      <w:tr w:rsidR="00574136" w:rsidRPr="002F130B" w14:paraId="3553880A" w14:textId="77777777" w:rsidTr="00193994">
        <w:trPr>
          <w:trHeight w:hRule="exact" w:val="454"/>
          <w:jc w:val="center"/>
        </w:trPr>
        <w:tc>
          <w:tcPr>
            <w:tcW w:w="1250" w:type="pct"/>
            <w:tcBorders>
              <w:top w:val="nil"/>
            </w:tcBorders>
          </w:tcPr>
          <w:p w14:paraId="204423AD" w14:textId="77777777" w:rsidR="00574136" w:rsidRPr="002F130B" w:rsidRDefault="00574136" w:rsidP="00193994">
            <w:pPr>
              <w:jc w:val="left"/>
              <w:rPr>
                <w:rFonts w:ascii="Times" w:hAnsi="Times" w:cs="Times"/>
                <w:szCs w:val="21"/>
              </w:rPr>
            </w:pPr>
            <w:r w:rsidRPr="002F130B">
              <w:rPr>
                <w:rFonts w:ascii="Times" w:hAnsi="Times" w:cs="Times"/>
                <w:szCs w:val="21"/>
              </w:rPr>
              <w:t>CD41a</w:t>
            </w:r>
          </w:p>
        </w:tc>
        <w:tc>
          <w:tcPr>
            <w:tcW w:w="1250" w:type="pct"/>
            <w:tcBorders>
              <w:top w:val="nil"/>
            </w:tcBorders>
          </w:tcPr>
          <w:p w14:paraId="71195752" w14:textId="77777777" w:rsidR="00574136" w:rsidRPr="002F130B" w:rsidRDefault="00574136" w:rsidP="001E65C2">
            <w:pPr>
              <w:jc w:val="center"/>
              <w:rPr>
                <w:rFonts w:ascii="Times" w:hAnsi="Times" w:cs="Times"/>
                <w:szCs w:val="21"/>
              </w:rPr>
            </w:pPr>
            <w:r w:rsidRPr="002F130B">
              <w:rPr>
                <w:rFonts w:ascii="Times" w:hAnsi="Times" w:cs="Times"/>
                <w:szCs w:val="21"/>
              </w:rPr>
              <w:t>12254 ± 312.54</w:t>
            </w:r>
          </w:p>
        </w:tc>
        <w:tc>
          <w:tcPr>
            <w:tcW w:w="1250" w:type="pct"/>
            <w:tcBorders>
              <w:top w:val="nil"/>
            </w:tcBorders>
          </w:tcPr>
          <w:p w14:paraId="7437DCD2" w14:textId="77777777" w:rsidR="00574136" w:rsidRPr="002F130B" w:rsidRDefault="00574136" w:rsidP="001E65C2">
            <w:pPr>
              <w:jc w:val="center"/>
              <w:rPr>
                <w:rFonts w:ascii="Times" w:hAnsi="Times" w:cs="Times"/>
                <w:szCs w:val="21"/>
              </w:rPr>
            </w:pPr>
            <w:r w:rsidRPr="002F130B">
              <w:rPr>
                <w:rFonts w:ascii="Times" w:hAnsi="Times" w:cs="Times"/>
                <w:szCs w:val="21"/>
              </w:rPr>
              <w:t>11287 ± 469.87</w:t>
            </w:r>
            <w:r w:rsidRPr="002F130B">
              <w:rPr>
                <w:rFonts w:ascii="Times" w:hAnsi="Times" w:cs="Times" w:hint="eastAsia"/>
                <w:szCs w:val="21"/>
              </w:rPr>
              <w:t>*</w:t>
            </w:r>
          </w:p>
        </w:tc>
        <w:tc>
          <w:tcPr>
            <w:tcW w:w="1250" w:type="pct"/>
            <w:tcBorders>
              <w:top w:val="nil"/>
            </w:tcBorders>
          </w:tcPr>
          <w:p w14:paraId="1E1F6432" w14:textId="77777777" w:rsidR="00574136" w:rsidRPr="002F130B" w:rsidRDefault="00574136" w:rsidP="001E65C2">
            <w:pPr>
              <w:jc w:val="center"/>
              <w:rPr>
                <w:rFonts w:ascii="Times" w:hAnsi="Times" w:cs="Times"/>
                <w:szCs w:val="21"/>
              </w:rPr>
            </w:pPr>
            <w:r w:rsidRPr="002F130B">
              <w:rPr>
                <w:rFonts w:ascii="Times" w:hAnsi="Times" w:cs="Times"/>
                <w:szCs w:val="21"/>
              </w:rPr>
              <w:t>0.0412</w:t>
            </w:r>
          </w:p>
        </w:tc>
      </w:tr>
    </w:tbl>
    <w:p w14:paraId="6096B21C" w14:textId="2A14281B" w:rsidR="00574136" w:rsidRDefault="00FF26D3" w:rsidP="00574136">
      <w:pPr>
        <w:rPr>
          <w:rFonts w:ascii="Times" w:hAnsi="Times" w:cs="Times"/>
          <w:szCs w:val="21"/>
        </w:rPr>
      </w:pPr>
      <w:r>
        <w:rPr>
          <w:rFonts w:ascii="Times" w:hAnsi="Times" w:cs="Times"/>
          <w:szCs w:val="21"/>
        </w:rPr>
        <w:t xml:space="preserve">Note: </w:t>
      </w:r>
      <w:r w:rsidR="00605A81" w:rsidRPr="00FF26D3">
        <w:rPr>
          <w:rFonts w:ascii="Times" w:hAnsi="Times" w:cs="Times"/>
          <w:szCs w:val="21"/>
        </w:rPr>
        <w:t xml:space="preserve">One-way ANOVA method </w:t>
      </w:r>
      <w:r w:rsidR="00574136" w:rsidRPr="00FF26D3">
        <w:rPr>
          <w:rFonts w:ascii="Times" w:hAnsi="Times" w:cs="Times"/>
          <w:szCs w:val="21"/>
        </w:rPr>
        <w:t>w</w:t>
      </w:r>
      <w:r w:rsidR="001B09C0" w:rsidRPr="00FF26D3">
        <w:rPr>
          <w:rFonts w:ascii="Times" w:hAnsi="Times" w:cs="Times" w:hint="eastAsia"/>
          <w:szCs w:val="21"/>
        </w:rPr>
        <w:t>as</w:t>
      </w:r>
      <w:r w:rsidR="00574136" w:rsidRPr="00FF26D3">
        <w:rPr>
          <w:rFonts w:ascii="Times" w:hAnsi="Times" w:cs="Times"/>
          <w:szCs w:val="21"/>
        </w:rPr>
        <w:t xml:space="preserve"> </w:t>
      </w:r>
      <w:r w:rsidR="00287D5D" w:rsidRPr="00FF26D3">
        <w:rPr>
          <w:rFonts w:ascii="Times" w:hAnsi="Times" w:cs="Times"/>
          <w:szCs w:val="21"/>
        </w:rPr>
        <w:t>used to statistically analyze the</w:t>
      </w:r>
      <w:r w:rsidR="00E24CC8" w:rsidRPr="00FF26D3">
        <w:rPr>
          <w:rFonts w:ascii="Times" w:hAnsi="Times" w:cs="Times"/>
          <w:szCs w:val="21"/>
        </w:rPr>
        <w:t xml:space="preserve"> </w:t>
      </w:r>
      <w:r w:rsidR="00F71FB7" w:rsidRPr="00FF26D3">
        <w:rPr>
          <w:rFonts w:ascii="Times" w:hAnsi="Times" w:cs="Times"/>
          <w:szCs w:val="21"/>
        </w:rPr>
        <w:t xml:space="preserve">differences of </w:t>
      </w:r>
      <w:r w:rsidR="00614D55" w:rsidRPr="00FF26D3">
        <w:rPr>
          <w:rFonts w:ascii="Times" w:hAnsi="Times" w:cs="Times"/>
          <w:szCs w:val="21"/>
        </w:rPr>
        <w:t>t</w:t>
      </w:r>
      <w:r w:rsidR="00E24CC8" w:rsidRPr="00FF26D3">
        <w:rPr>
          <w:rFonts w:ascii="Times" w:hAnsi="Times" w:cs="Times"/>
          <w:szCs w:val="21"/>
        </w:rPr>
        <w:t>otal DNA</w:t>
      </w:r>
      <w:r w:rsidR="00A25ADE" w:rsidRPr="00FF26D3">
        <w:t xml:space="preserve"> </w:t>
      </w:r>
      <w:r w:rsidR="00A25ADE" w:rsidRPr="00FF26D3">
        <w:rPr>
          <w:rFonts w:ascii="Times" w:hAnsi="Times" w:cs="Times"/>
          <w:szCs w:val="21"/>
        </w:rPr>
        <w:t>(</w:t>
      </w:r>
      <w:r w:rsidR="00614D55" w:rsidRPr="00FF26D3">
        <w:rPr>
          <w:rFonts w:ascii="Times" w:hAnsi="Times" w:cs="Times"/>
          <w:szCs w:val="21"/>
        </w:rPr>
        <w:t xml:space="preserve">indicated by </w:t>
      </w:r>
      <w:r w:rsidR="00E24CC8" w:rsidRPr="00FF26D3">
        <w:rPr>
          <w:rFonts w:ascii="Times" w:hAnsi="Times" w:cs="Times"/>
          <w:szCs w:val="21"/>
        </w:rPr>
        <w:t>PI fluorescence</w:t>
      </w:r>
      <w:r w:rsidR="00A25ADE" w:rsidRPr="00FF26D3">
        <w:rPr>
          <w:rFonts w:ascii="Times" w:hAnsi="Times" w:cs="Times"/>
          <w:szCs w:val="21"/>
        </w:rPr>
        <w:t>),</w:t>
      </w:r>
      <w:r w:rsidR="00E24CC8" w:rsidRPr="00FF26D3">
        <w:rPr>
          <w:rFonts w:ascii="Times" w:hAnsi="Times" w:cs="Times"/>
          <w:szCs w:val="21"/>
        </w:rPr>
        <w:t xml:space="preserve"> cell percentage</w:t>
      </w:r>
      <w:r w:rsidR="00614D55" w:rsidRPr="00FF26D3">
        <w:rPr>
          <w:rFonts w:ascii="Times" w:hAnsi="Times" w:cs="Times"/>
          <w:szCs w:val="21"/>
        </w:rPr>
        <w:t xml:space="preserve">s of 2N, 4N, 8N, 6N </w:t>
      </w:r>
      <w:r w:rsidR="00A25ADE" w:rsidRPr="00FF26D3">
        <w:rPr>
          <w:rFonts w:ascii="Times" w:hAnsi="Times" w:cs="Times"/>
          <w:szCs w:val="21"/>
        </w:rPr>
        <w:t>and</w:t>
      </w:r>
      <w:r w:rsidR="00E24CC8" w:rsidRPr="00FF26D3">
        <w:rPr>
          <w:rFonts w:ascii="Times" w:hAnsi="Times" w:cs="Times"/>
          <w:szCs w:val="21"/>
        </w:rPr>
        <w:t xml:space="preserve"> </w:t>
      </w:r>
      <w:r w:rsidR="00614D55" w:rsidRPr="00FF26D3">
        <w:rPr>
          <w:rFonts w:ascii="Times" w:hAnsi="Times" w:cs="Times"/>
          <w:szCs w:val="21"/>
        </w:rPr>
        <w:t xml:space="preserve">the expression of </w:t>
      </w:r>
      <w:r w:rsidR="00E24CC8" w:rsidRPr="00FF26D3">
        <w:rPr>
          <w:rFonts w:ascii="Times" w:hAnsi="Times" w:cs="Times"/>
          <w:szCs w:val="21"/>
        </w:rPr>
        <w:t xml:space="preserve">CD33 </w:t>
      </w:r>
      <w:r w:rsidR="00614D55" w:rsidRPr="00FF26D3">
        <w:rPr>
          <w:rFonts w:ascii="Times" w:hAnsi="Times" w:cs="Times"/>
          <w:szCs w:val="21"/>
        </w:rPr>
        <w:t>and</w:t>
      </w:r>
      <w:r w:rsidR="00E24CC8" w:rsidRPr="00FF26D3">
        <w:rPr>
          <w:rFonts w:ascii="Times" w:hAnsi="Times" w:cs="Times"/>
          <w:szCs w:val="21"/>
        </w:rPr>
        <w:t xml:space="preserve"> CD41a</w:t>
      </w:r>
      <w:r w:rsidR="00A25ADE" w:rsidRPr="00FF26D3">
        <w:rPr>
          <w:rFonts w:ascii="Times" w:hAnsi="Times" w:cs="Times"/>
          <w:szCs w:val="21"/>
        </w:rPr>
        <w:t xml:space="preserve"> (</w:t>
      </w:r>
      <w:r w:rsidR="00614D55" w:rsidRPr="00FF26D3">
        <w:rPr>
          <w:rFonts w:ascii="Times" w:hAnsi="Times" w:cs="Times"/>
          <w:szCs w:val="21"/>
        </w:rPr>
        <w:t xml:space="preserve">indicated by the corresponding </w:t>
      </w:r>
      <w:r w:rsidR="00E24CC8" w:rsidRPr="00FF26D3">
        <w:rPr>
          <w:rFonts w:ascii="Times" w:hAnsi="Times" w:cs="Times"/>
          <w:szCs w:val="21"/>
        </w:rPr>
        <w:t>fluorescen</w:t>
      </w:r>
      <w:r w:rsidR="00614D55" w:rsidRPr="00FF26D3">
        <w:rPr>
          <w:rFonts w:ascii="Times" w:hAnsi="Times" w:cs="Times"/>
          <w:szCs w:val="21"/>
        </w:rPr>
        <w:t>ce intensities</w:t>
      </w:r>
      <w:r w:rsidR="00A25ADE" w:rsidRPr="00FF26D3">
        <w:rPr>
          <w:rFonts w:ascii="Times" w:hAnsi="Times" w:cs="Times"/>
          <w:szCs w:val="21"/>
        </w:rPr>
        <w:t>)</w:t>
      </w:r>
      <w:r w:rsidR="00574136" w:rsidRPr="00FF26D3">
        <w:rPr>
          <w:rFonts w:ascii="Times" w:hAnsi="Times" w:cs="Times"/>
          <w:szCs w:val="21"/>
        </w:rPr>
        <w:t xml:space="preserve"> between PM</w:t>
      </w:r>
      <w:r w:rsidR="00574136" w:rsidRPr="00FF26D3">
        <w:rPr>
          <w:rFonts w:ascii="Times" w:hAnsi="Times" w:cs="Times"/>
          <w:szCs w:val="21"/>
          <w:vertAlign w:val="subscript"/>
        </w:rPr>
        <w:t>1</w:t>
      </w:r>
      <w:r w:rsidR="00574136" w:rsidRPr="00FF26D3">
        <w:rPr>
          <w:rFonts w:ascii="Times" w:hAnsi="Times" w:cs="Times"/>
          <w:szCs w:val="21"/>
        </w:rPr>
        <w:t xml:space="preserve"> and PM</w:t>
      </w:r>
      <w:r w:rsidR="00574136" w:rsidRPr="00FF26D3">
        <w:rPr>
          <w:rFonts w:ascii="Times" w:hAnsi="Times" w:cs="Times"/>
          <w:szCs w:val="21"/>
          <w:vertAlign w:val="subscript"/>
        </w:rPr>
        <w:t>2.5</w:t>
      </w:r>
      <w:r w:rsidR="00574136" w:rsidRPr="00FF26D3">
        <w:rPr>
          <w:rFonts w:ascii="Times" w:hAnsi="Times" w:cs="Times"/>
          <w:szCs w:val="21"/>
        </w:rPr>
        <w:t xml:space="preserve"> </w:t>
      </w:r>
      <w:r w:rsidR="00287D5D" w:rsidRPr="00FF26D3">
        <w:rPr>
          <w:rFonts w:ascii="Times" w:hAnsi="Times" w:cs="Times"/>
          <w:szCs w:val="21"/>
        </w:rPr>
        <w:t xml:space="preserve">exposure </w:t>
      </w:r>
      <w:r w:rsidR="00574136" w:rsidRPr="00FF26D3">
        <w:rPr>
          <w:rFonts w:ascii="Times" w:hAnsi="Times" w:cs="Times"/>
          <w:szCs w:val="21"/>
        </w:rPr>
        <w:t>group</w:t>
      </w:r>
      <w:r w:rsidR="00287D5D" w:rsidRPr="00FF26D3">
        <w:rPr>
          <w:rFonts w:ascii="Times" w:hAnsi="Times" w:cs="Times"/>
          <w:szCs w:val="21"/>
        </w:rPr>
        <w:t>s</w:t>
      </w:r>
      <w:r w:rsidR="00574136" w:rsidRPr="00FF26D3">
        <w:rPr>
          <w:rFonts w:ascii="Times" w:hAnsi="Times" w:cs="Times"/>
          <w:szCs w:val="21"/>
        </w:rPr>
        <w:t>. **</w:t>
      </w:r>
      <w:r w:rsidR="00574136" w:rsidRPr="00FF26D3">
        <w:rPr>
          <w:rFonts w:ascii="Times" w:hAnsi="Times" w:cs="Times"/>
          <w:i/>
          <w:iCs/>
          <w:szCs w:val="21"/>
        </w:rPr>
        <w:t>p</w:t>
      </w:r>
      <w:r w:rsidR="00633E7F" w:rsidRPr="00FF26D3">
        <w:rPr>
          <w:rFonts w:ascii="Times" w:hAnsi="Times" w:cs="Times"/>
          <w:i/>
          <w:iCs/>
          <w:szCs w:val="21"/>
        </w:rPr>
        <w:t xml:space="preserve"> </w:t>
      </w:r>
      <w:r w:rsidR="00574136" w:rsidRPr="00FF26D3">
        <w:rPr>
          <w:rFonts w:ascii="Times" w:hAnsi="Times" w:cs="Times"/>
          <w:szCs w:val="21"/>
        </w:rPr>
        <w:t>&lt;</w:t>
      </w:r>
      <w:r w:rsidR="00633E7F" w:rsidRPr="00FF26D3">
        <w:rPr>
          <w:rFonts w:ascii="Times" w:hAnsi="Times" w:cs="Times"/>
          <w:szCs w:val="21"/>
        </w:rPr>
        <w:t xml:space="preserve"> </w:t>
      </w:r>
      <w:r w:rsidR="00574136" w:rsidRPr="00FF26D3">
        <w:rPr>
          <w:rFonts w:ascii="Times" w:hAnsi="Times" w:cs="Times"/>
          <w:szCs w:val="21"/>
        </w:rPr>
        <w:t>0.01</w:t>
      </w:r>
      <w:r w:rsidR="00287D5D" w:rsidRPr="00FF26D3">
        <w:rPr>
          <w:rFonts w:ascii="Times" w:hAnsi="Times" w:cs="Times"/>
          <w:szCs w:val="21"/>
        </w:rPr>
        <w:t xml:space="preserve"> or</w:t>
      </w:r>
      <w:r w:rsidR="00574136" w:rsidRPr="00FF26D3">
        <w:rPr>
          <w:rFonts w:ascii="Times" w:hAnsi="Times" w:cs="Times"/>
          <w:szCs w:val="21"/>
        </w:rPr>
        <w:t xml:space="preserve"> *</w:t>
      </w:r>
      <w:r w:rsidR="00574136" w:rsidRPr="00FF26D3">
        <w:rPr>
          <w:rFonts w:ascii="Times" w:hAnsi="Times" w:cs="Times"/>
          <w:i/>
          <w:iCs/>
          <w:szCs w:val="21"/>
        </w:rPr>
        <w:t>p</w:t>
      </w:r>
      <w:r w:rsidR="00633E7F" w:rsidRPr="00FF26D3">
        <w:rPr>
          <w:rFonts w:ascii="Times" w:hAnsi="Times" w:cs="Times"/>
          <w:i/>
          <w:iCs/>
          <w:szCs w:val="21"/>
        </w:rPr>
        <w:t xml:space="preserve"> </w:t>
      </w:r>
      <w:r w:rsidR="00574136" w:rsidRPr="00FF26D3">
        <w:rPr>
          <w:rFonts w:ascii="Times" w:hAnsi="Times" w:cs="Times"/>
          <w:szCs w:val="21"/>
        </w:rPr>
        <w:t>&lt;</w:t>
      </w:r>
      <w:r w:rsidR="00633E7F" w:rsidRPr="00FF26D3">
        <w:rPr>
          <w:rFonts w:ascii="Times" w:hAnsi="Times" w:cs="Times"/>
          <w:szCs w:val="21"/>
        </w:rPr>
        <w:t xml:space="preserve"> </w:t>
      </w:r>
      <w:r w:rsidR="00574136" w:rsidRPr="00FF26D3">
        <w:rPr>
          <w:rFonts w:ascii="Times" w:hAnsi="Times" w:cs="Times"/>
          <w:szCs w:val="21"/>
        </w:rPr>
        <w:t>0.05.</w:t>
      </w:r>
    </w:p>
    <w:p w14:paraId="46311686" w14:textId="3BE6015D" w:rsidR="0083629F" w:rsidRDefault="0083629F" w:rsidP="00D60A9C">
      <w:pPr>
        <w:widowControl/>
        <w:jc w:val="left"/>
        <w:rPr>
          <w:rFonts w:ascii="Times" w:hAnsi="Times" w:cs="Times"/>
          <w:szCs w:val="21"/>
        </w:rPr>
      </w:pPr>
    </w:p>
    <w:p w14:paraId="01CF1399" w14:textId="002F7AA6" w:rsidR="00D60A9C" w:rsidRPr="005654CD" w:rsidRDefault="00D60A9C" w:rsidP="00D60A9C">
      <w:pPr>
        <w:widowControl/>
        <w:jc w:val="left"/>
        <w:rPr>
          <w:rFonts w:ascii="Times" w:hAnsi="Times" w:cs="Times"/>
          <w:szCs w:val="21"/>
        </w:rPr>
      </w:pPr>
    </w:p>
    <w:p w14:paraId="3880F046" w14:textId="458E8038" w:rsidR="00D60A9C" w:rsidRDefault="00D60A9C" w:rsidP="00D60A9C">
      <w:pPr>
        <w:widowControl/>
        <w:jc w:val="left"/>
        <w:rPr>
          <w:rFonts w:ascii="Times" w:hAnsi="Times" w:cs="Times"/>
          <w:szCs w:val="21"/>
        </w:rPr>
      </w:pPr>
    </w:p>
    <w:p w14:paraId="06D9C947" w14:textId="6C0B4F9A" w:rsidR="00D60A9C" w:rsidRDefault="00D60A9C" w:rsidP="00D60A9C">
      <w:pPr>
        <w:widowControl/>
        <w:jc w:val="left"/>
        <w:rPr>
          <w:rFonts w:ascii="Times" w:hAnsi="Times" w:cs="Times"/>
          <w:szCs w:val="21"/>
        </w:rPr>
      </w:pPr>
    </w:p>
    <w:p w14:paraId="08F9CA99" w14:textId="71DE089A" w:rsidR="00D60A9C" w:rsidRDefault="00D60A9C" w:rsidP="00D60A9C">
      <w:pPr>
        <w:widowControl/>
        <w:jc w:val="left"/>
        <w:rPr>
          <w:rFonts w:ascii="Times" w:hAnsi="Times" w:cs="Times"/>
          <w:szCs w:val="21"/>
        </w:rPr>
      </w:pPr>
    </w:p>
    <w:p w14:paraId="6DFCDE8C" w14:textId="18F2A290" w:rsidR="00D60A9C" w:rsidRDefault="00D60A9C" w:rsidP="00D60A9C">
      <w:pPr>
        <w:widowControl/>
        <w:jc w:val="left"/>
        <w:rPr>
          <w:rFonts w:ascii="Times" w:hAnsi="Times" w:cs="Times"/>
          <w:szCs w:val="21"/>
        </w:rPr>
      </w:pPr>
    </w:p>
    <w:p w14:paraId="2F5331F9" w14:textId="25B0F81F" w:rsidR="00D60A9C" w:rsidRDefault="00D60A9C" w:rsidP="00D60A9C">
      <w:pPr>
        <w:widowControl/>
        <w:jc w:val="left"/>
        <w:rPr>
          <w:rFonts w:ascii="Times" w:hAnsi="Times" w:cs="Times"/>
          <w:szCs w:val="21"/>
        </w:rPr>
      </w:pPr>
    </w:p>
    <w:p w14:paraId="112B8EDD" w14:textId="4F146058" w:rsidR="00D60A9C" w:rsidRDefault="00D60A9C" w:rsidP="00D60A9C">
      <w:pPr>
        <w:widowControl/>
        <w:jc w:val="left"/>
        <w:rPr>
          <w:rFonts w:ascii="Times" w:hAnsi="Times" w:cs="Times"/>
          <w:szCs w:val="21"/>
        </w:rPr>
      </w:pPr>
    </w:p>
    <w:p w14:paraId="5BC0E250" w14:textId="11B708CF" w:rsidR="00D60A9C" w:rsidRDefault="00D60A9C" w:rsidP="00D60A9C">
      <w:pPr>
        <w:widowControl/>
        <w:jc w:val="left"/>
        <w:rPr>
          <w:rFonts w:ascii="Times" w:hAnsi="Times" w:cs="Times"/>
          <w:szCs w:val="21"/>
        </w:rPr>
      </w:pPr>
    </w:p>
    <w:p w14:paraId="51632793" w14:textId="13C69BBB" w:rsidR="00003CAD" w:rsidRPr="002F130B" w:rsidRDefault="00003CAD" w:rsidP="00003CAD">
      <w:pPr>
        <w:spacing w:after="240"/>
        <w:rPr>
          <w:rFonts w:ascii="Times New Roman" w:hAnsi="Times New Roman"/>
          <w:b/>
          <w:color w:val="000000"/>
          <w:szCs w:val="21"/>
        </w:rPr>
      </w:pPr>
      <w:r w:rsidRPr="002F130B">
        <w:rPr>
          <w:rFonts w:ascii="Times New Roman" w:hAnsi="Times New Roman"/>
          <w:b/>
          <w:bCs/>
          <w:szCs w:val="21"/>
        </w:rPr>
        <w:lastRenderedPageBreak/>
        <w:t xml:space="preserve">Table </w:t>
      </w:r>
      <w:r w:rsidRPr="002F130B">
        <w:rPr>
          <w:rFonts w:ascii="Times New Roman" w:hAnsi="Times New Roman" w:hint="eastAsia"/>
          <w:b/>
          <w:bCs/>
          <w:szCs w:val="21"/>
        </w:rPr>
        <w:t>S</w:t>
      </w:r>
      <w:r w:rsidR="00574136" w:rsidRPr="002F130B">
        <w:rPr>
          <w:rFonts w:ascii="Times New Roman" w:hAnsi="Times New Roman"/>
          <w:b/>
          <w:bCs/>
          <w:szCs w:val="21"/>
        </w:rPr>
        <w:t>7</w:t>
      </w:r>
      <w:r w:rsidRPr="002F130B">
        <w:rPr>
          <w:rFonts w:ascii="Times New Roman" w:hAnsi="Times New Roman"/>
          <w:b/>
          <w:bCs/>
          <w:szCs w:val="21"/>
        </w:rPr>
        <w:t>.</w:t>
      </w:r>
      <w:r w:rsidRPr="002F130B">
        <w:rPr>
          <w:rFonts w:ascii="Times New Roman" w:hAnsi="Times New Roman" w:hint="eastAsia"/>
          <w:b/>
          <w:szCs w:val="21"/>
        </w:rPr>
        <w:t xml:space="preserve"> </w:t>
      </w:r>
      <w:r w:rsidRPr="002F130B">
        <w:rPr>
          <w:rFonts w:ascii="Times New Roman" w:hAnsi="Times New Roman"/>
          <w:bCs/>
          <w:szCs w:val="21"/>
        </w:rPr>
        <w:t>Pair primer</w:t>
      </w:r>
      <w:r w:rsidR="00D3640E" w:rsidRPr="002F130B">
        <w:rPr>
          <w:rFonts w:ascii="Times New Roman" w:hAnsi="Times New Roman" w:hint="eastAsia"/>
          <w:bCs/>
          <w:szCs w:val="21"/>
        </w:rPr>
        <w:t xml:space="preserve"> sequence</w:t>
      </w:r>
      <w:r w:rsidRPr="002F130B">
        <w:rPr>
          <w:rFonts w:ascii="Times New Roman" w:hAnsi="Times New Roman"/>
          <w:bCs/>
          <w:szCs w:val="21"/>
        </w:rPr>
        <w:t xml:space="preserve">s for </w:t>
      </w:r>
      <w:r w:rsidRPr="002F130B">
        <w:rPr>
          <w:rFonts w:ascii="Times New Roman" w:hAnsi="Times New Roman"/>
          <w:bCs/>
          <w:color w:val="000000"/>
          <w:szCs w:val="21"/>
        </w:rPr>
        <w:t>quantitative polymerase chain reaction (</w:t>
      </w:r>
      <w:r w:rsidRPr="002F130B">
        <w:rPr>
          <w:rFonts w:ascii="Times New Roman" w:hAnsi="Times New Roman"/>
          <w:bCs/>
          <w:i/>
          <w:color w:val="000000"/>
          <w:szCs w:val="21"/>
        </w:rPr>
        <w:t>q</w:t>
      </w:r>
      <w:r w:rsidRPr="002F130B">
        <w:rPr>
          <w:rFonts w:ascii="Times New Roman" w:hAnsi="Times New Roman"/>
          <w:bCs/>
          <w:color w:val="000000"/>
          <w:szCs w:val="21"/>
        </w:rPr>
        <w:t>PCR)</w:t>
      </w:r>
      <w:r w:rsidR="00D3640E" w:rsidRPr="002F130B">
        <w:rPr>
          <w:rFonts w:ascii="Times New Roman" w:hAnsi="Times New Roman" w:hint="eastAsia"/>
          <w:bCs/>
          <w:color w:val="000000"/>
          <w:szCs w:val="21"/>
        </w:rPr>
        <w:t xml:space="preserve"> analysis</w:t>
      </w:r>
      <w:r w:rsidRPr="002F130B">
        <w:rPr>
          <w:rFonts w:ascii="Times New Roman" w:hAnsi="Times New Roman"/>
          <w:bCs/>
          <w:color w:val="000000"/>
          <w:szCs w:val="21"/>
        </w:rPr>
        <w:t>.</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58"/>
        <w:gridCol w:w="1613"/>
        <w:gridCol w:w="5185"/>
      </w:tblGrid>
      <w:tr w:rsidR="00003CAD" w:rsidRPr="002F130B" w14:paraId="02ECD2EF" w14:textId="77777777" w:rsidTr="00992A4D">
        <w:trPr>
          <w:trHeight w:val="495"/>
          <w:jc w:val="center"/>
        </w:trPr>
        <w:tc>
          <w:tcPr>
            <w:tcW w:w="1458" w:type="dxa"/>
            <w:tcBorders>
              <w:left w:val="nil"/>
              <w:bottom w:val="single" w:sz="12" w:space="0" w:color="auto"/>
              <w:right w:val="nil"/>
            </w:tcBorders>
            <w:vAlign w:val="center"/>
          </w:tcPr>
          <w:p w14:paraId="63F20A11"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Gene</w:t>
            </w:r>
          </w:p>
        </w:tc>
        <w:tc>
          <w:tcPr>
            <w:tcW w:w="1613" w:type="dxa"/>
            <w:tcBorders>
              <w:left w:val="nil"/>
              <w:bottom w:val="single" w:sz="12" w:space="0" w:color="auto"/>
              <w:right w:val="nil"/>
            </w:tcBorders>
            <w:vAlign w:val="center"/>
          </w:tcPr>
          <w:p w14:paraId="57791BF2" w14:textId="77777777" w:rsidR="00003CAD" w:rsidRPr="002F130B" w:rsidRDefault="00003CAD" w:rsidP="00992A4D">
            <w:pPr>
              <w:jc w:val="center"/>
              <w:rPr>
                <w:rFonts w:ascii="Times New Roman" w:eastAsia="AdvOT46dcae81" w:hAnsi="Times New Roman"/>
                <w:bCs/>
                <w:szCs w:val="21"/>
              </w:rPr>
            </w:pPr>
            <w:r w:rsidRPr="002F130B">
              <w:rPr>
                <w:rFonts w:ascii="Times New Roman" w:hAnsi="Times New Roman"/>
                <w:b/>
                <w:szCs w:val="21"/>
              </w:rPr>
              <w:t>Primer</w:t>
            </w:r>
          </w:p>
        </w:tc>
        <w:tc>
          <w:tcPr>
            <w:tcW w:w="5185" w:type="dxa"/>
            <w:tcBorders>
              <w:left w:val="nil"/>
              <w:bottom w:val="single" w:sz="12" w:space="0" w:color="auto"/>
              <w:right w:val="nil"/>
            </w:tcBorders>
            <w:vAlign w:val="center"/>
          </w:tcPr>
          <w:p w14:paraId="5C31F0B9"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Sequence (5’→3’)</w:t>
            </w:r>
          </w:p>
        </w:tc>
      </w:tr>
      <w:tr w:rsidR="00003CAD" w:rsidRPr="002F130B" w14:paraId="4E3E3205" w14:textId="77777777" w:rsidTr="00992A4D">
        <w:trPr>
          <w:trHeight w:val="390"/>
          <w:jc w:val="center"/>
        </w:trPr>
        <w:tc>
          <w:tcPr>
            <w:tcW w:w="1458" w:type="dxa"/>
            <w:tcBorders>
              <w:left w:val="nil"/>
              <w:bottom w:val="nil"/>
              <w:right w:val="nil"/>
            </w:tcBorders>
            <w:vAlign w:val="center"/>
          </w:tcPr>
          <w:p w14:paraId="5264D99D"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NDUFA2</w:t>
            </w:r>
          </w:p>
        </w:tc>
        <w:tc>
          <w:tcPr>
            <w:tcW w:w="1613" w:type="dxa"/>
            <w:tcBorders>
              <w:left w:val="nil"/>
              <w:bottom w:val="nil"/>
              <w:right w:val="nil"/>
            </w:tcBorders>
            <w:vAlign w:val="center"/>
          </w:tcPr>
          <w:p w14:paraId="01FD3E1F"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Forward</w:t>
            </w:r>
          </w:p>
        </w:tc>
        <w:tc>
          <w:tcPr>
            <w:tcW w:w="5185" w:type="dxa"/>
            <w:tcBorders>
              <w:left w:val="nil"/>
              <w:bottom w:val="nil"/>
              <w:right w:val="nil"/>
            </w:tcBorders>
            <w:vAlign w:val="center"/>
          </w:tcPr>
          <w:p w14:paraId="6B44ECD2"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AGGGCGTCAGGGACTTCATT</w:t>
            </w:r>
          </w:p>
        </w:tc>
      </w:tr>
      <w:tr w:rsidR="00003CAD" w:rsidRPr="002F130B" w14:paraId="3D77F66F" w14:textId="77777777" w:rsidTr="00992A4D">
        <w:trPr>
          <w:trHeight w:val="415"/>
          <w:jc w:val="center"/>
        </w:trPr>
        <w:tc>
          <w:tcPr>
            <w:tcW w:w="1458" w:type="dxa"/>
            <w:tcBorders>
              <w:top w:val="nil"/>
              <w:left w:val="nil"/>
              <w:bottom w:val="nil"/>
              <w:right w:val="nil"/>
            </w:tcBorders>
            <w:vAlign w:val="center"/>
          </w:tcPr>
          <w:p w14:paraId="4311D2A4"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1DCABBD7"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0594EDEB"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CTCTTGGCCAAATGCGTAGC</w:t>
            </w:r>
          </w:p>
        </w:tc>
      </w:tr>
      <w:tr w:rsidR="00003CAD" w:rsidRPr="002F130B" w14:paraId="36052ACF" w14:textId="77777777" w:rsidTr="00992A4D">
        <w:trPr>
          <w:trHeight w:val="365"/>
          <w:jc w:val="center"/>
        </w:trPr>
        <w:tc>
          <w:tcPr>
            <w:tcW w:w="1458" w:type="dxa"/>
            <w:tcBorders>
              <w:top w:val="nil"/>
              <w:left w:val="nil"/>
              <w:bottom w:val="nil"/>
              <w:right w:val="nil"/>
            </w:tcBorders>
            <w:vAlign w:val="center"/>
          </w:tcPr>
          <w:p w14:paraId="3E35E4A7"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NDUFA8</w:t>
            </w:r>
          </w:p>
        </w:tc>
        <w:tc>
          <w:tcPr>
            <w:tcW w:w="1613" w:type="dxa"/>
            <w:tcBorders>
              <w:top w:val="nil"/>
              <w:left w:val="nil"/>
              <w:bottom w:val="nil"/>
              <w:right w:val="nil"/>
            </w:tcBorders>
            <w:vAlign w:val="center"/>
          </w:tcPr>
          <w:p w14:paraId="3491BCD3"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5605C28B"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GCCGCTGGGAAGAGAAAGAT</w:t>
            </w:r>
          </w:p>
        </w:tc>
      </w:tr>
      <w:tr w:rsidR="00003CAD" w:rsidRPr="002F130B" w14:paraId="6E409A15" w14:textId="77777777" w:rsidTr="00992A4D">
        <w:trPr>
          <w:trHeight w:val="365"/>
          <w:jc w:val="center"/>
        </w:trPr>
        <w:tc>
          <w:tcPr>
            <w:tcW w:w="1458" w:type="dxa"/>
            <w:tcBorders>
              <w:top w:val="nil"/>
              <w:left w:val="nil"/>
              <w:bottom w:val="nil"/>
              <w:right w:val="nil"/>
            </w:tcBorders>
            <w:vAlign w:val="center"/>
          </w:tcPr>
          <w:p w14:paraId="7F4818A5"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0BE65CCB"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1F828BF9"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CTGCTGTTTGCGACAGTGAC</w:t>
            </w:r>
          </w:p>
        </w:tc>
      </w:tr>
      <w:tr w:rsidR="00003CAD" w:rsidRPr="002F130B" w14:paraId="4377BBBB" w14:textId="77777777" w:rsidTr="00992A4D">
        <w:trPr>
          <w:trHeight w:val="365"/>
          <w:jc w:val="center"/>
        </w:trPr>
        <w:tc>
          <w:tcPr>
            <w:tcW w:w="1458" w:type="dxa"/>
            <w:tcBorders>
              <w:top w:val="nil"/>
              <w:left w:val="nil"/>
              <w:bottom w:val="nil"/>
              <w:right w:val="nil"/>
            </w:tcBorders>
            <w:vAlign w:val="center"/>
          </w:tcPr>
          <w:p w14:paraId="3F641489"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SDHB</w:t>
            </w:r>
          </w:p>
        </w:tc>
        <w:tc>
          <w:tcPr>
            <w:tcW w:w="1613" w:type="dxa"/>
            <w:tcBorders>
              <w:top w:val="nil"/>
              <w:left w:val="nil"/>
              <w:bottom w:val="nil"/>
              <w:right w:val="nil"/>
            </w:tcBorders>
            <w:vAlign w:val="center"/>
          </w:tcPr>
          <w:p w14:paraId="7D749DD0"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7DD730CA"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ATGTGGCCCCATGGTATTGG</w:t>
            </w:r>
          </w:p>
        </w:tc>
      </w:tr>
      <w:tr w:rsidR="00003CAD" w:rsidRPr="002F130B" w14:paraId="0FB034B3" w14:textId="77777777" w:rsidTr="00992A4D">
        <w:trPr>
          <w:trHeight w:val="432"/>
          <w:jc w:val="center"/>
        </w:trPr>
        <w:tc>
          <w:tcPr>
            <w:tcW w:w="1458" w:type="dxa"/>
            <w:tcBorders>
              <w:top w:val="nil"/>
              <w:left w:val="nil"/>
              <w:bottom w:val="nil"/>
              <w:right w:val="nil"/>
            </w:tcBorders>
            <w:vAlign w:val="center"/>
          </w:tcPr>
          <w:p w14:paraId="6369C2A2"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6B5CA88D"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5CBB120C"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TGGTGTCAATCCTTCGGGTG</w:t>
            </w:r>
          </w:p>
        </w:tc>
      </w:tr>
      <w:tr w:rsidR="00003CAD" w:rsidRPr="002F130B" w14:paraId="48258758" w14:textId="77777777" w:rsidTr="00992A4D">
        <w:trPr>
          <w:trHeight w:val="432"/>
          <w:jc w:val="center"/>
        </w:trPr>
        <w:tc>
          <w:tcPr>
            <w:tcW w:w="1458" w:type="dxa"/>
            <w:tcBorders>
              <w:top w:val="nil"/>
              <w:left w:val="nil"/>
              <w:bottom w:val="nil"/>
              <w:right w:val="nil"/>
            </w:tcBorders>
            <w:vAlign w:val="center"/>
          </w:tcPr>
          <w:p w14:paraId="75E25E70"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UQCRFS1</w:t>
            </w:r>
          </w:p>
        </w:tc>
        <w:tc>
          <w:tcPr>
            <w:tcW w:w="1613" w:type="dxa"/>
            <w:tcBorders>
              <w:top w:val="nil"/>
              <w:left w:val="nil"/>
              <w:bottom w:val="nil"/>
              <w:right w:val="nil"/>
            </w:tcBorders>
            <w:vAlign w:val="center"/>
          </w:tcPr>
          <w:p w14:paraId="084DDD5C"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2E31D0D7"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CCGCCGCCTTGAAGTTTTAG</w:t>
            </w:r>
          </w:p>
        </w:tc>
      </w:tr>
      <w:tr w:rsidR="00003CAD" w:rsidRPr="002F130B" w14:paraId="616B3B46" w14:textId="77777777" w:rsidTr="00992A4D">
        <w:trPr>
          <w:trHeight w:val="432"/>
          <w:jc w:val="center"/>
        </w:trPr>
        <w:tc>
          <w:tcPr>
            <w:tcW w:w="1458" w:type="dxa"/>
            <w:tcBorders>
              <w:top w:val="nil"/>
              <w:left w:val="nil"/>
              <w:bottom w:val="nil"/>
              <w:right w:val="nil"/>
            </w:tcBorders>
            <w:vAlign w:val="center"/>
          </w:tcPr>
          <w:p w14:paraId="62C6207F"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65D986B2"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65113D58"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AACTGGGTGACGGCATTCTT</w:t>
            </w:r>
          </w:p>
        </w:tc>
      </w:tr>
      <w:tr w:rsidR="00003CAD" w:rsidRPr="002F130B" w14:paraId="60A92364" w14:textId="77777777" w:rsidTr="00992A4D">
        <w:trPr>
          <w:trHeight w:val="432"/>
          <w:jc w:val="center"/>
        </w:trPr>
        <w:tc>
          <w:tcPr>
            <w:tcW w:w="1458" w:type="dxa"/>
            <w:tcBorders>
              <w:top w:val="nil"/>
              <w:left w:val="nil"/>
              <w:bottom w:val="nil"/>
              <w:right w:val="nil"/>
            </w:tcBorders>
            <w:vAlign w:val="center"/>
          </w:tcPr>
          <w:p w14:paraId="69CDD241"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UQCRC2</w:t>
            </w:r>
          </w:p>
        </w:tc>
        <w:tc>
          <w:tcPr>
            <w:tcW w:w="1613" w:type="dxa"/>
            <w:tcBorders>
              <w:top w:val="nil"/>
              <w:left w:val="nil"/>
              <w:bottom w:val="nil"/>
              <w:right w:val="nil"/>
            </w:tcBorders>
            <w:vAlign w:val="center"/>
          </w:tcPr>
          <w:p w14:paraId="1808020D"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0643588F"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TCAATGTCACCACAGCACCA</w:t>
            </w:r>
          </w:p>
        </w:tc>
      </w:tr>
      <w:tr w:rsidR="00003CAD" w:rsidRPr="002F130B" w14:paraId="214CCFD7" w14:textId="77777777" w:rsidTr="00992A4D">
        <w:trPr>
          <w:trHeight w:val="432"/>
          <w:jc w:val="center"/>
        </w:trPr>
        <w:tc>
          <w:tcPr>
            <w:tcW w:w="1458" w:type="dxa"/>
            <w:tcBorders>
              <w:top w:val="nil"/>
              <w:left w:val="nil"/>
              <w:bottom w:val="nil"/>
              <w:right w:val="nil"/>
            </w:tcBorders>
            <w:vAlign w:val="center"/>
          </w:tcPr>
          <w:p w14:paraId="53BF8B11"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7646FFE9"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1CD48DB3" w14:textId="77777777" w:rsidR="00003CAD" w:rsidRPr="002F130B" w:rsidRDefault="00003CAD" w:rsidP="00992A4D">
            <w:pPr>
              <w:jc w:val="center"/>
              <w:rPr>
                <w:rFonts w:ascii="Times New Roman" w:hAnsi="Times New Roman"/>
                <w:bCs/>
                <w:szCs w:val="21"/>
              </w:rPr>
            </w:pPr>
            <w:r w:rsidRPr="002F130B">
              <w:rPr>
                <w:rFonts w:ascii="Times New Roman" w:hAnsi="Times New Roman"/>
                <w:szCs w:val="21"/>
              </w:rPr>
              <w:t>ATTAGCCAAGGCATTCCGGT</w:t>
            </w:r>
          </w:p>
        </w:tc>
      </w:tr>
      <w:tr w:rsidR="00003CAD" w:rsidRPr="002F130B" w14:paraId="1EA0F475" w14:textId="77777777" w:rsidTr="00992A4D">
        <w:trPr>
          <w:trHeight w:val="432"/>
          <w:jc w:val="center"/>
        </w:trPr>
        <w:tc>
          <w:tcPr>
            <w:tcW w:w="1458" w:type="dxa"/>
            <w:tcBorders>
              <w:top w:val="nil"/>
              <w:left w:val="nil"/>
              <w:bottom w:val="nil"/>
              <w:right w:val="nil"/>
            </w:tcBorders>
            <w:vAlign w:val="center"/>
          </w:tcPr>
          <w:p w14:paraId="1ACE2D58" w14:textId="77777777" w:rsidR="00003CAD" w:rsidRPr="002F130B" w:rsidRDefault="00003CAD" w:rsidP="00992A4D">
            <w:pPr>
              <w:jc w:val="center"/>
              <w:rPr>
                <w:rFonts w:ascii="Times New Roman" w:hAnsi="Times New Roman"/>
                <w:bCs/>
                <w:szCs w:val="21"/>
              </w:rPr>
            </w:pPr>
            <w:r w:rsidRPr="002F130B">
              <w:rPr>
                <w:rFonts w:ascii="Times New Roman" w:hAnsi="Times New Roman"/>
                <w:b/>
                <w:szCs w:val="21"/>
              </w:rPr>
              <w:t>COX6B1</w:t>
            </w:r>
          </w:p>
        </w:tc>
        <w:tc>
          <w:tcPr>
            <w:tcW w:w="1613" w:type="dxa"/>
            <w:tcBorders>
              <w:top w:val="nil"/>
              <w:left w:val="nil"/>
              <w:bottom w:val="nil"/>
              <w:right w:val="nil"/>
            </w:tcBorders>
            <w:vAlign w:val="center"/>
          </w:tcPr>
          <w:p w14:paraId="72AE5252"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24990D53"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TACAAGACCGCCCCTTTTGA</w:t>
            </w:r>
          </w:p>
        </w:tc>
      </w:tr>
      <w:tr w:rsidR="00003CAD" w:rsidRPr="002F130B" w14:paraId="12D8BC7C" w14:textId="77777777" w:rsidTr="00992A4D">
        <w:trPr>
          <w:trHeight w:val="432"/>
          <w:jc w:val="center"/>
        </w:trPr>
        <w:tc>
          <w:tcPr>
            <w:tcW w:w="1458" w:type="dxa"/>
            <w:tcBorders>
              <w:top w:val="nil"/>
              <w:left w:val="nil"/>
              <w:bottom w:val="nil"/>
              <w:right w:val="nil"/>
            </w:tcBorders>
            <w:vAlign w:val="center"/>
          </w:tcPr>
          <w:p w14:paraId="1FCEF509" w14:textId="77777777" w:rsidR="00003CAD" w:rsidRPr="002F130B" w:rsidRDefault="00003CAD" w:rsidP="00992A4D">
            <w:pPr>
              <w:jc w:val="center"/>
              <w:rPr>
                <w:rFonts w:ascii="Times New Roman" w:hAnsi="Times New Roman"/>
                <w:bCs/>
                <w:szCs w:val="21"/>
              </w:rPr>
            </w:pPr>
          </w:p>
        </w:tc>
        <w:tc>
          <w:tcPr>
            <w:tcW w:w="1613" w:type="dxa"/>
            <w:tcBorders>
              <w:top w:val="nil"/>
              <w:left w:val="nil"/>
              <w:bottom w:val="nil"/>
              <w:right w:val="nil"/>
            </w:tcBorders>
            <w:vAlign w:val="center"/>
          </w:tcPr>
          <w:p w14:paraId="619B2D83"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Reverse</w:t>
            </w:r>
          </w:p>
        </w:tc>
        <w:tc>
          <w:tcPr>
            <w:tcW w:w="5185" w:type="dxa"/>
            <w:tcBorders>
              <w:top w:val="nil"/>
              <w:left w:val="nil"/>
              <w:bottom w:val="nil"/>
              <w:right w:val="nil"/>
            </w:tcBorders>
            <w:vAlign w:val="center"/>
          </w:tcPr>
          <w:p w14:paraId="192DF33A"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TATCGCCTCCTTTAGCGGTC</w:t>
            </w:r>
          </w:p>
        </w:tc>
      </w:tr>
      <w:tr w:rsidR="00003CAD" w:rsidRPr="002F130B" w14:paraId="61BBD163" w14:textId="77777777" w:rsidTr="00992A4D">
        <w:trPr>
          <w:trHeight w:val="432"/>
          <w:jc w:val="center"/>
        </w:trPr>
        <w:tc>
          <w:tcPr>
            <w:tcW w:w="1458" w:type="dxa"/>
            <w:tcBorders>
              <w:top w:val="nil"/>
              <w:left w:val="nil"/>
              <w:bottom w:val="nil"/>
              <w:right w:val="nil"/>
            </w:tcBorders>
            <w:vAlign w:val="center"/>
          </w:tcPr>
          <w:p w14:paraId="1FC38E4E" w14:textId="77777777" w:rsidR="00003CAD" w:rsidRPr="002F130B" w:rsidRDefault="00003CAD" w:rsidP="00992A4D">
            <w:pPr>
              <w:jc w:val="center"/>
              <w:rPr>
                <w:rFonts w:ascii="Times New Roman" w:hAnsi="Times New Roman"/>
                <w:bCs/>
                <w:szCs w:val="21"/>
              </w:rPr>
            </w:pPr>
            <w:r w:rsidRPr="002F130B">
              <w:rPr>
                <w:rFonts w:ascii="Times New Roman" w:hAnsi="Times New Roman"/>
                <w:b/>
                <w:bCs/>
                <w:kern w:val="0"/>
                <w:szCs w:val="21"/>
              </w:rPr>
              <w:t>GAPDH</w:t>
            </w:r>
          </w:p>
        </w:tc>
        <w:tc>
          <w:tcPr>
            <w:tcW w:w="1613" w:type="dxa"/>
            <w:tcBorders>
              <w:top w:val="nil"/>
              <w:left w:val="nil"/>
              <w:bottom w:val="nil"/>
              <w:right w:val="nil"/>
            </w:tcBorders>
            <w:vAlign w:val="center"/>
          </w:tcPr>
          <w:p w14:paraId="2C371516"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Forward</w:t>
            </w:r>
          </w:p>
        </w:tc>
        <w:tc>
          <w:tcPr>
            <w:tcW w:w="5185" w:type="dxa"/>
            <w:tcBorders>
              <w:top w:val="nil"/>
              <w:left w:val="nil"/>
              <w:bottom w:val="nil"/>
              <w:right w:val="nil"/>
            </w:tcBorders>
            <w:vAlign w:val="center"/>
          </w:tcPr>
          <w:p w14:paraId="5830C329"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ATCTTCCAGGAGCGAGATCC</w:t>
            </w:r>
          </w:p>
        </w:tc>
      </w:tr>
      <w:tr w:rsidR="00003CAD" w:rsidRPr="002F130B" w14:paraId="32BE85A7" w14:textId="77777777" w:rsidTr="00992A4D">
        <w:trPr>
          <w:trHeight w:val="432"/>
          <w:jc w:val="center"/>
        </w:trPr>
        <w:tc>
          <w:tcPr>
            <w:tcW w:w="1458" w:type="dxa"/>
            <w:tcBorders>
              <w:top w:val="nil"/>
              <w:left w:val="nil"/>
              <w:right w:val="nil"/>
            </w:tcBorders>
            <w:vAlign w:val="center"/>
          </w:tcPr>
          <w:p w14:paraId="7D5CA677" w14:textId="77777777" w:rsidR="00003CAD" w:rsidRPr="002F130B" w:rsidRDefault="00003CAD" w:rsidP="00992A4D">
            <w:pPr>
              <w:jc w:val="center"/>
              <w:rPr>
                <w:rFonts w:ascii="Times New Roman" w:hAnsi="Times New Roman"/>
                <w:bCs/>
                <w:szCs w:val="21"/>
              </w:rPr>
            </w:pPr>
          </w:p>
        </w:tc>
        <w:tc>
          <w:tcPr>
            <w:tcW w:w="1613" w:type="dxa"/>
            <w:tcBorders>
              <w:top w:val="nil"/>
              <w:left w:val="nil"/>
              <w:right w:val="nil"/>
            </w:tcBorders>
            <w:vAlign w:val="center"/>
          </w:tcPr>
          <w:p w14:paraId="666B2BD3"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Reverse</w:t>
            </w:r>
          </w:p>
        </w:tc>
        <w:tc>
          <w:tcPr>
            <w:tcW w:w="5185" w:type="dxa"/>
            <w:tcBorders>
              <w:top w:val="nil"/>
              <w:left w:val="nil"/>
              <w:right w:val="nil"/>
            </w:tcBorders>
            <w:vAlign w:val="center"/>
          </w:tcPr>
          <w:p w14:paraId="387D1C96" w14:textId="77777777" w:rsidR="00003CAD" w:rsidRPr="002F130B" w:rsidRDefault="00003CAD" w:rsidP="00992A4D">
            <w:pPr>
              <w:jc w:val="center"/>
              <w:rPr>
                <w:rFonts w:ascii="Times New Roman" w:hAnsi="Times New Roman"/>
                <w:szCs w:val="21"/>
              </w:rPr>
            </w:pPr>
            <w:r w:rsidRPr="002F130B">
              <w:rPr>
                <w:rFonts w:ascii="Times New Roman" w:hAnsi="Times New Roman"/>
                <w:szCs w:val="21"/>
              </w:rPr>
              <w:t>CTGCAAATGAGCCCCAGCCT</w:t>
            </w:r>
          </w:p>
        </w:tc>
      </w:tr>
    </w:tbl>
    <w:p w14:paraId="42CC1FFF" w14:textId="20FA5F24" w:rsidR="0083629F" w:rsidRDefault="0083629F" w:rsidP="00205619">
      <w:pPr>
        <w:jc w:val="center"/>
        <w:rPr>
          <w:rFonts w:ascii="Times New Roman" w:hAnsi="Times New Roman"/>
          <w:sz w:val="24"/>
        </w:rPr>
      </w:pPr>
    </w:p>
    <w:p w14:paraId="5983665A" w14:textId="625365A1" w:rsidR="0083629F" w:rsidRPr="00D60A9C" w:rsidRDefault="00D60A9C" w:rsidP="002C4D8A">
      <w:pPr>
        <w:widowControl/>
        <w:jc w:val="left"/>
        <w:rPr>
          <w:rFonts w:ascii="Times New Roman" w:hAnsi="Times New Roman"/>
          <w:szCs w:val="21"/>
        </w:rPr>
      </w:pPr>
      <w:r w:rsidRPr="00D60A9C">
        <w:rPr>
          <w:rFonts w:ascii="Times New Roman" w:hAnsi="Times New Roman"/>
          <w:szCs w:val="21"/>
        </w:rPr>
        <w:t>Reference</w:t>
      </w:r>
    </w:p>
    <w:p w14:paraId="15D37C8C" w14:textId="49D4C089" w:rsidR="004A46D9" w:rsidRPr="004A46D9" w:rsidRDefault="004A46D9" w:rsidP="004A46D9">
      <w:pPr>
        <w:pStyle w:val="EndNoteBibliography"/>
        <w:ind w:left="720" w:hanging="720"/>
        <w:rPr>
          <w:rFonts w:ascii="Times New Roman" w:hAnsi="Times New Roman" w:cs="Times New Roman"/>
        </w:rPr>
      </w:pPr>
      <w:r w:rsidRPr="004A46D9">
        <w:rPr>
          <w:rFonts w:ascii="Times New Roman" w:hAnsi="Times New Roman" w:cs="Times New Roman"/>
          <w:b/>
          <w:bCs/>
          <w:sz w:val="24"/>
        </w:rPr>
        <w:fldChar w:fldCharType="begin"/>
      </w:r>
      <w:r w:rsidRPr="004A46D9">
        <w:rPr>
          <w:rFonts w:ascii="Times New Roman" w:hAnsi="Times New Roman" w:cs="Times New Roman"/>
          <w:b/>
          <w:bCs/>
          <w:sz w:val="24"/>
        </w:rPr>
        <w:instrText xml:space="preserve"> ADDIN EN.REFLIST </w:instrText>
      </w:r>
      <w:r w:rsidRPr="004A46D9">
        <w:rPr>
          <w:rFonts w:ascii="Times New Roman" w:hAnsi="Times New Roman" w:cs="Times New Roman"/>
          <w:b/>
          <w:bCs/>
          <w:sz w:val="24"/>
        </w:rPr>
        <w:fldChar w:fldCharType="separate"/>
      </w:r>
      <w:r w:rsidRPr="004A46D9">
        <w:rPr>
          <w:rFonts w:ascii="Times New Roman" w:hAnsi="Times New Roman" w:cs="Times New Roman"/>
        </w:rPr>
        <w:t>1.</w:t>
      </w:r>
      <w:r w:rsidRPr="004A46D9">
        <w:rPr>
          <w:rFonts w:ascii="Times New Roman" w:hAnsi="Times New Roman" w:cs="Times New Roman"/>
        </w:rPr>
        <w:tab/>
        <w:t>Jin X, Ma Q, Sun Z, Yang X, Zhou Q, Qu G, et al. Airborne fine particles induce hematological effects through regulating the crosstalk of the kallikrein-kinin, complement, and coagulation systems. Environ Sci Technol.</w:t>
      </w:r>
      <w:r w:rsidRPr="004A46D9">
        <w:rPr>
          <w:rFonts w:ascii="Times New Roman" w:hAnsi="Times New Roman" w:cs="Times New Roman"/>
          <w:i/>
        </w:rPr>
        <w:t xml:space="preserve"> </w:t>
      </w:r>
      <w:r w:rsidRPr="004A46D9">
        <w:rPr>
          <w:rFonts w:ascii="Times New Roman" w:hAnsi="Times New Roman" w:cs="Times New Roman"/>
        </w:rPr>
        <w:t xml:space="preserve">2019;53 5:2840-51. </w:t>
      </w:r>
      <w:hyperlink r:id="rId26" w:history="1">
        <w:r w:rsidRPr="004A46D9">
          <w:rPr>
            <w:rStyle w:val="af"/>
            <w:rFonts w:ascii="Times New Roman" w:hAnsi="Times New Roman" w:cs="Times New Roman"/>
          </w:rPr>
          <w:t>http://dx.doi.org/10.1021/acs.est.8b05817</w:t>
        </w:r>
      </w:hyperlink>
      <w:r w:rsidRPr="004A46D9">
        <w:rPr>
          <w:rFonts w:ascii="Times New Roman" w:hAnsi="Times New Roman" w:cs="Times New Roman"/>
        </w:rPr>
        <w:t xml:space="preserve"> </w:t>
      </w:r>
      <w:hyperlink r:id="rId27" w:history="1">
        <w:r w:rsidRPr="004A46D9">
          <w:rPr>
            <w:rStyle w:val="af"/>
            <w:rFonts w:ascii="Times New Roman" w:hAnsi="Times New Roman" w:cs="Times New Roman"/>
          </w:rPr>
          <w:t>https://www.ncbi.nlm.nih.gov/pubmed/30742439</w:t>
        </w:r>
      </w:hyperlink>
      <w:r w:rsidRPr="004A46D9">
        <w:rPr>
          <w:rFonts w:ascii="Times New Roman" w:hAnsi="Times New Roman" w:cs="Times New Roman"/>
        </w:rPr>
        <w:t>.</w:t>
      </w:r>
    </w:p>
    <w:p w14:paraId="305E692D" w14:textId="4696C6F0" w:rsidR="00291EDA" w:rsidRPr="003645DA" w:rsidRDefault="004A46D9" w:rsidP="003645DA">
      <w:pPr>
        <w:rPr>
          <w:rFonts w:ascii="Times New Roman" w:hAnsi="Times New Roman"/>
          <w:b/>
          <w:bCs/>
          <w:sz w:val="24"/>
        </w:rPr>
      </w:pPr>
      <w:r w:rsidRPr="004A46D9">
        <w:rPr>
          <w:rFonts w:ascii="Times New Roman" w:hAnsi="Times New Roman"/>
          <w:b/>
          <w:bCs/>
          <w:sz w:val="24"/>
        </w:rPr>
        <w:fldChar w:fldCharType="end"/>
      </w:r>
    </w:p>
    <w:sectPr w:rsidR="00291EDA" w:rsidRPr="003645DA">
      <w:footerReference w:type="default" r:id="rId2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AD0B6" w14:textId="77777777" w:rsidR="00463F20" w:rsidRDefault="00463F20">
      <w:r>
        <w:separator/>
      </w:r>
    </w:p>
  </w:endnote>
  <w:endnote w:type="continuationSeparator" w:id="0">
    <w:p w14:paraId="0C982C6C" w14:textId="77777777" w:rsidR="00463F20" w:rsidRDefault="0046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
    <w:altName w:val="宋体"/>
    <w:charset w:val="00"/>
    <w:family w:val="auto"/>
    <w:pitch w:val="default"/>
  </w:font>
  <w:font w:name="ArialMT">
    <w:altName w:val="等线"/>
    <w:charset w:val="86"/>
    <w:family w:val="auto"/>
    <w:pitch w:val="default"/>
    <w:sig w:usb0="00000000" w:usb1="00000000" w:usb2="00000010" w:usb3="00000000" w:csb0="00040000" w:csb1="00000000"/>
  </w:font>
  <w:font w:name="AdvGulliv-I">
    <w:altName w:val="等线"/>
    <w:charset w:val="86"/>
    <w:family w:val="auto"/>
    <w:pitch w:val="default"/>
    <w:sig w:usb0="00000000" w:usb1="00000000" w:usb2="00000010" w:usb3="00000000" w:csb0="00040000" w:csb1="00000000"/>
  </w:font>
  <w:font w:name="Times">
    <w:altName w:val="Times"/>
    <w:panose1 w:val="02020603050405020304"/>
    <w:charset w:val="00"/>
    <w:family w:val="roman"/>
    <w:pitch w:val="variable"/>
    <w:sig w:usb0="E0002EFF" w:usb1="C000785B" w:usb2="00000009" w:usb3="00000000" w:csb0="000001FF" w:csb1="00000000"/>
  </w:font>
  <w:font w:name="AdvOT46dcae81">
    <w:altName w:val="Segoe Print"/>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91559"/>
    </w:sdtPr>
    <w:sdtEndPr/>
    <w:sdtContent>
      <w:p w14:paraId="7CF20D59" w14:textId="7E6B3E55" w:rsidR="00D62AD7" w:rsidRDefault="00D62AD7">
        <w:pPr>
          <w:pStyle w:val="a7"/>
          <w:jc w:val="center"/>
        </w:pPr>
        <w:r>
          <w:t>S</w:t>
        </w:r>
        <w:r>
          <w:fldChar w:fldCharType="begin"/>
        </w:r>
        <w:r>
          <w:instrText>PAGE   \* MERGEFORMAT</w:instrText>
        </w:r>
        <w:r>
          <w:fldChar w:fldCharType="separate"/>
        </w:r>
        <w:r w:rsidRPr="001A3127">
          <w:rPr>
            <w:noProof/>
            <w:lang w:val="zh-CN"/>
          </w:rPr>
          <w:t>12</w:t>
        </w:r>
        <w:r>
          <w:fldChar w:fldCharType="end"/>
        </w:r>
      </w:p>
    </w:sdtContent>
  </w:sdt>
  <w:p w14:paraId="6CF71C1F" w14:textId="77777777" w:rsidR="00D62AD7" w:rsidRDefault="00D62AD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E773" w14:textId="77777777" w:rsidR="00463F20" w:rsidRDefault="00463F20">
      <w:r>
        <w:separator/>
      </w:r>
    </w:p>
  </w:footnote>
  <w:footnote w:type="continuationSeparator" w:id="0">
    <w:p w14:paraId="24963DC7" w14:textId="77777777" w:rsidR="00463F20" w:rsidRDefault="00463F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LU0MDU1MzKzMDVU0lEKTi0uzszPAykwMq8FADuwATwtAAAA"/>
    <w:docVar w:name="EN.InstantFormat" w:val="&lt;ENInstantFormat&gt;&lt;Enabled&gt;1&lt;/Enabled&gt;&lt;ScanUnformatted&gt;1&lt;/ScanUnformatted&gt;&lt;ScanChanges&gt;1&lt;/ScanChanges&gt;&lt;Suspended&gt;0&lt;/Suspended&gt;&lt;/ENInstantFormat&gt;"/>
    <w:docVar w:name="EN.Layout" w:val="&lt;ENLayout&gt;&lt;Style&gt;Particle Fibre Tox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w9sfaet5w2efepsfuxxxrw9p9z9wd2wsee&quot;&gt;我的EndNote库&lt;record-ids&gt;&lt;item&gt;409&lt;/item&gt;&lt;/record-ids&gt;&lt;/item&gt;&lt;/Libraries&gt;"/>
  </w:docVars>
  <w:rsids>
    <w:rsidRoot w:val="00AC56DE"/>
    <w:rsid w:val="00002536"/>
    <w:rsid w:val="00003CAD"/>
    <w:rsid w:val="00006235"/>
    <w:rsid w:val="00011AB1"/>
    <w:rsid w:val="000137B2"/>
    <w:rsid w:val="00015744"/>
    <w:rsid w:val="000170E2"/>
    <w:rsid w:val="00017979"/>
    <w:rsid w:val="00043FFB"/>
    <w:rsid w:val="0004752D"/>
    <w:rsid w:val="00047A8D"/>
    <w:rsid w:val="00051585"/>
    <w:rsid w:val="0005376B"/>
    <w:rsid w:val="00054FD6"/>
    <w:rsid w:val="00066803"/>
    <w:rsid w:val="00070E92"/>
    <w:rsid w:val="00083B09"/>
    <w:rsid w:val="000943E8"/>
    <w:rsid w:val="000969C9"/>
    <w:rsid w:val="00097658"/>
    <w:rsid w:val="000A478C"/>
    <w:rsid w:val="000B1415"/>
    <w:rsid w:val="000B2A6C"/>
    <w:rsid w:val="000C3918"/>
    <w:rsid w:val="000C426C"/>
    <w:rsid w:val="000C7C05"/>
    <w:rsid w:val="000D0AD3"/>
    <w:rsid w:val="000D3213"/>
    <w:rsid w:val="000D3563"/>
    <w:rsid w:val="000D4A7B"/>
    <w:rsid w:val="000D71C4"/>
    <w:rsid w:val="000D781B"/>
    <w:rsid w:val="000E0335"/>
    <w:rsid w:val="000E0681"/>
    <w:rsid w:val="000E0C6E"/>
    <w:rsid w:val="000E1EC7"/>
    <w:rsid w:val="000E2C58"/>
    <w:rsid w:val="000E7B99"/>
    <w:rsid w:val="000F7008"/>
    <w:rsid w:val="00114ECB"/>
    <w:rsid w:val="00131098"/>
    <w:rsid w:val="00131ACB"/>
    <w:rsid w:val="00133117"/>
    <w:rsid w:val="00143518"/>
    <w:rsid w:val="0014424D"/>
    <w:rsid w:val="00145C79"/>
    <w:rsid w:val="00146676"/>
    <w:rsid w:val="00155212"/>
    <w:rsid w:val="001611A3"/>
    <w:rsid w:val="00166F84"/>
    <w:rsid w:val="00174312"/>
    <w:rsid w:val="00181CDB"/>
    <w:rsid w:val="00182322"/>
    <w:rsid w:val="00182A8E"/>
    <w:rsid w:val="0018632B"/>
    <w:rsid w:val="001877AE"/>
    <w:rsid w:val="00193994"/>
    <w:rsid w:val="001A0F27"/>
    <w:rsid w:val="001A179B"/>
    <w:rsid w:val="001A1E6A"/>
    <w:rsid w:val="001A3127"/>
    <w:rsid w:val="001B09C0"/>
    <w:rsid w:val="001B5BF7"/>
    <w:rsid w:val="001C2E14"/>
    <w:rsid w:val="001D5961"/>
    <w:rsid w:val="001E28A7"/>
    <w:rsid w:val="001E5EBE"/>
    <w:rsid w:val="001E65C2"/>
    <w:rsid w:val="001F2637"/>
    <w:rsid w:val="001F2D59"/>
    <w:rsid w:val="001F502A"/>
    <w:rsid w:val="001F5D34"/>
    <w:rsid w:val="00202DB2"/>
    <w:rsid w:val="00205619"/>
    <w:rsid w:val="00210E69"/>
    <w:rsid w:val="0021510F"/>
    <w:rsid w:val="002212D7"/>
    <w:rsid w:val="00222E95"/>
    <w:rsid w:val="00226ECE"/>
    <w:rsid w:val="00242812"/>
    <w:rsid w:val="002436EC"/>
    <w:rsid w:val="00246AA4"/>
    <w:rsid w:val="0026031D"/>
    <w:rsid w:val="00262F47"/>
    <w:rsid w:val="002704E1"/>
    <w:rsid w:val="002720CF"/>
    <w:rsid w:val="00275130"/>
    <w:rsid w:val="00276FA1"/>
    <w:rsid w:val="002776D6"/>
    <w:rsid w:val="0028277B"/>
    <w:rsid w:val="00284A21"/>
    <w:rsid w:val="00285B38"/>
    <w:rsid w:val="002868BA"/>
    <w:rsid w:val="00287D5D"/>
    <w:rsid w:val="00287F83"/>
    <w:rsid w:val="00290203"/>
    <w:rsid w:val="00291EDA"/>
    <w:rsid w:val="00293BF0"/>
    <w:rsid w:val="00296C01"/>
    <w:rsid w:val="002A3CA1"/>
    <w:rsid w:val="002A7ED8"/>
    <w:rsid w:val="002B091A"/>
    <w:rsid w:val="002B1DF7"/>
    <w:rsid w:val="002B52A9"/>
    <w:rsid w:val="002C1C61"/>
    <w:rsid w:val="002C4D8A"/>
    <w:rsid w:val="002D4D51"/>
    <w:rsid w:val="002D639A"/>
    <w:rsid w:val="002D7481"/>
    <w:rsid w:val="002E7047"/>
    <w:rsid w:val="002F130B"/>
    <w:rsid w:val="002F37D9"/>
    <w:rsid w:val="002F3E69"/>
    <w:rsid w:val="00304A02"/>
    <w:rsid w:val="0030723A"/>
    <w:rsid w:val="003134B0"/>
    <w:rsid w:val="00315C63"/>
    <w:rsid w:val="0031766B"/>
    <w:rsid w:val="0032029B"/>
    <w:rsid w:val="00321074"/>
    <w:rsid w:val="003210D1"/>
    <w:rsid w:val="00334873"/>
    <w:rsid w:val="00342C07"/>
    <w:rsid w:val="00345761"/>
    <w:rsid w:val="00346804"/>
    <w:rsid w:val="003529A2"/>
    <w:rsid w:val="00352A4A"/>
    <w:rsid w:val="00352CFD"/>
    <w:rsid w:val="00352D75"/>
    <w:rsid w:val="003578DD"/>
    <w:rsid w:val="003624AF"/>
    <w:rsid w:val="003645DA"/>
    <w:rsid w:val="00365BCD"/>
    <w:rsid w:val="00367282"/>
    <w:rsid w:val="00367C05"/>
    <w:rsid w:val="00380A09"/>
    <w:rsid w:val="00380BE9"/>
    <w:rsid w:val="00381C8B"/>
    <w:rsid w:val="0038759F"/>
    <w:rsid w:val="003A15A7"/>
    <w:rsid w:val="003A1D57"/>
    <w:rsid w:val="003B1CB9"/>
    <w:rsid w:val="003B49D1"/>
    <w:rsid w:val="003C011E"/>
    <w:rsid w:val="003D10ED"/>
    <w:rsid w:val="003D1A58"/>
    <w:rsid w:val="003E0CB8"/>
    <w:rsid w:val="003E2D90"/>
    <w:rsid w:val="003F07FE"/>
    <w:rsid w:val="003F16E3"/>
    <w:rsid w:val="003F3C36"/>
    <w:rsid w:val="00401556"/>
    <w:rsid w:val="004071A7"/>
    <w:rsid w:val="00412D0D"/>
    <w:rsid w:val="0041554A"/>
    <w:rsid w:val="0041726E"/>
    <w:rsid w:val="00421A84"/>
    <w:rsid w:val="004227F8"/>
    <w:rsid w:val="004257E8"/>
    <w:rsid w:val="00425FB5"/>
    <w:rsid w:val="00426609"/>
    <w:rsid w:val="00434530"/>
    <w:rsid w:val="00437734"/>
    <w:rsid w:val="00437898"/>
    <w:rsid w:val="004472D1"/>
    <w:rsid w:val="0045104D"/>
    <w:rsid w:val="0045678E"/>
    <w:rsid w:val="00463F20"/>
    <w:rsid w:val="00465120"/>
    <w:rsid w:val="0047293F"/>
    <w:rsid w:val="00477FD6"/>
    <w:rsid w:val="00487178"/>
    <w:rsid w:val="00490187"/>
    <w:rsid w:val="004A1DD5"/>
    <w:rsid w:val="004A46D9"/>
    <w:rsid w:val="004B12E3"/>
    <w:rsid w:val="004B136B"/>
    <w:rsid w:val="004C1247"/>
    <w:rsid w:val="004C2AA3"/>
    <w:rsid w:val="004F1809"/>
    <w:rsid w:val="004F25E7"/>
    <w:rsid w:val="004F7467"/>
    <w:rsid w:val="004F7C5F"/>
    <w:rsid w:val="00501490"/>
    <w:rsid w:val="00502312"/>
    <w:rsid w:val="00503AAF"/>
    <w:rsid w:val="00504E10"/>
    <w:rsid w:val="00506CAE"/>
    <w:rsid w:val="00522A43"/>
    <w:rsid w:val="00524F3E"/>
    <w:rsid w:val="00526A30"/>
    <w:rsid w:val="0053075D"/>
    <w:rsid w:val="0055186E"/>
    <w:rsid w:val="005530E1"/>
    <w:rsid w:val="00554434"/>
    <w:rsid w:val="00556848"/>
    <w:rsid w:val="005654CD"/>
    <w:rsid w:val="0056718D"/>
    <w:rsid w:val="005678A5"/>
    <w:rsid w:val="00573FAD"/>
    <w:rsid w:val="00574136"/>
    <w:rsid w:val="00586DD8"/>
    <w:rsid w:val="00587A77"/>
    <w:rsid w:val="0059321D"/>
    <w:rsid w:val="005A43CE"/>
    <w:rsid w:val="005B441F"/>
    <w:rsid w:val="005C1BE4"/>
    <w:rsid w:val="005C244D"/>
    <w:rsid w:val="005C265A"/>
    <w:rsid w:val="005C37B1"/>
    <w:rsid w:val="005C6EBB"/>
    <w:rsid w:val="005C7B92"/>
    <w:rsid w:val="005D3BFE"/>
    <w:rsid w:val="005D4225"/>
    <w:rsid w:val="005D43D6"/>
    <w:rsid w:val="005D6114"/>
    <w:rsid w:val="005E2E56"/>
    <w:rsid w:val="005F048E"/>
    <w:rsid w:val="005F25D0"/>
    <w:rsid w:val="005F5FB5"/>
    <w:rsid w:val="00605A81"/>
    <w:rsid w:val="00614D55"/>
    <w:rsid w:val="00617A3E"/>
    <w:rsid w:val="00620720"/>
    <w:rsid w:val="006335E2"/>
    <w:rsid w:val="0063377C"/>
    <w:rsid w:val="00633E7F"/>
    <w:rsid w:val="006353F5"/>
    <w:rsid w:val="0064413B"/>
    <w:rsid w:val="00652E65"/>
    <w:rsid w:val="00652F96"/>
    <w:rsid w:val="0065337A"/>
    <w:rsid w:val="00655EED"/>
    <w:rsid w:val="00660D6B"/>
    <w:rsid w:val="00662030"/>
    <w:rsid w:val="00666139"/>
    <w:rsid w:val="00673070"/>
    <w:rsid w:val="006762C5"/>
    <w:rsid w:val="00682F99"/>
    <w:rsid w:val="00683098"/>
    <w:rsid w:val="00684BFD"/>
    <w:rsid w:val="006903F0"/>
    <w:rsid w:val="006960F5"/>
    <w:rsid w:val="00696CFF"/>
    <w:rsid w:val="006A6AE9"/>
    <w:rsid w:val="006A7F74"/>
    <w:rsid w:val="006B28F4"/>
    <w:rsid w:val="006B5612"/>
    <w:rsid w:val="006C5539"/>
    <w:rsid w:val="006C587E"/>
    <w:rsid w:val="006D3A1E"/>
    <w:rsid w:val="006D559F"/>
    <w:rsid w:val="006E12B1"/>
    <w:rsid w:val="006E140E"/>
    <w:rsid w:val="006F2143"/>
    <w:rsid w:val="006F45FD"/>
    <w:rsid w:val="006F5304"/>
    <w:rsid w:val="006F5315"/>
    <w:rsid w:val="006F5CA6"/>
    <w:rsid w:val="00701F08"/>
    <w:rsid w:val="00706CB2"/>
    <w:rsid w:val="00706EE6"/>
    <w:rsid w:val="007108E7"/>
    <w:rsid w:val="00721D59"/>
    <w:rsid w:val="00723ADB"/>
    <w:rsid w:val="0072535A"/>
    <w:rsid w:val="0072687C"/>
    <w:rsid w:val="0072726C"/>
    <w:rsid w:val="00727617"/>
    <w:rsid w:val="00727F98"/>
    <w:rsid w:val="00735581"/>
    <w:rsid w:val="00737625"/>
    <w:rsid w:val="007452DC"/>
    <w:rsid w:val="007518E0"/>
    <w:rsid w:val="00751C71"/>
    <w:rsid w:val="00752CA8"/>
    <w:rsid w:val="0076667D"/>
    <w:rsid w:val="00772319"/>
    <w:rsid w:val="0078041C"/>
    <w:rsid w:val="00784350"/>
    <w:rsid w:val="007B0C66"/>
    <w:rsid w:val="007B1476"/>
    <w:rsid w:val="007B6383"/>
    <w:rsid w:val="007C100A"/>
    <w:rsid w:val="007C51FB"/>
    <w:rsid w:val="007D2D4F"/>
    <w:rsid w:val="007D3398"/>
    <w:rsid w:val="007D55C4"/>
    <w:rsid w:val="007D60AD"/>
    <w:rsid w:val="007E3CEC"/>
    <w:rsid w:val="007F0031"/>
    <w:rsid w:val="007F4DB9"/>
    <w:rsid w:val="00803042"/>
    <w:rsid w:val="0081016E"/>
    <w:rsid w:val="0082773B"/>
    <w:rsid w:val="00827759"/>
    <w:rsid w:val="00827837"/>
    <w:rsid w:val="008304C8"/>
    <w:rsid w:val="008314F6"/>
    <w:rsid w:val="008316BC"/>
    <w:rsid w:val="00834C69"/>
    <w:rsid w:val="0083629F"/>
    <w:rsid w:val="00836349"/>
    <w:rsid w:val="0085113B"/>
    <w:rsid w:val="00855656"/>
    <w:rsid w:val="008717EE"/>
    <w:rsid w:val="00875193"/>
    <w:rsid w:val="00875654"/>
    <w:rsid w:val="00882D43"/>
    <w:rsid w:val="00883AA9"/>
    <w:rsid w:val="00894175"/>
    <w:rsid w:val="00896F41"/>
    <w:rsid w:val="008A681F"/>
    <w:rsid w:val="008B01D6"/>
    <w:rsid w:val="008B045F"/>
    <w:rsid w:val="008B0D91"/>
    <w:rsid w:val="008B1463"/>
    <w:rsid w:val="008B2241"/>
    <w:rsid w:val="008B5BF7"/>
    <w:rsid w:val="008B5D5E"/>
    <w:rsid w:val="008B711B"/>
    <w:rsid w:val="008C472E"/>
    <w:rsid w:val="008C7794"/>
    <w:rsid w:val="008D175D"/>
    <w:rsid w:val="008D4F8F"/>
    <w:rsid w:val="008D7930"/>
    <w:rsid w:val="008F31E6"/>
    <w:rsid w:val="008F6C95"/>
    <w:rsid w:val="00900BB0"/>
    <w:rsid w:val="00904522"/>
    <w:rsid w:val="009061CB"/>
    <w:rsid w:val="009161D2"/>
    <w:rsid w:val="00917839"/>
    <w:rsid w:val="00920757"/>
    <w:rsid w:val="009275BA"/>
    <w:rsid w:val="00932AC5"/>
    <w:rsid w:val="009348AB"/>
    <w:rsid w:val="00937036"/>
    <w:rsid w:val="00950814"/>
    <w:rsid w:val="00962CDC"/>
    <w:rsid w:val="0096369E"/>
    <w:rsid w:val="009736DB"/>
    <w:rsid w:val="00985CBD"/>
    <w:rsid w:val="0098631B"/>
    <w:rsid w:val="00992A4D"/>
    <w:rsid w:val="009975BA"/>
    <w:rsid w:val="009A046A"/>
    <w:rsid w:val="009A09FC"/>
    <w:rsid w:val="009A3486"/>
    <w:rsid w:val="009A5E3F"/>
    <w:rsid w:val="009B0245"/>
    <w:rsid w:val="009D59CB"/>
    <w:rsid w:val="009D64BD"/>
    <w:rsid w:val="009D6B44"/>
    <w:rsid w:val="009D7921"/>
    <w:rsid w:val="009F0C1D"/>
    <w:rsid w:val="009F4349"/>
    <w:rsid w:val="009F4DF7"/>
    <w:rsid w:val="00A0005A"/>
    <w:rsid w:val="00A03544"/>
    <w:rsid w:val="00A0579E"/>
    <w:rsid w:val="00A058B8"/>
    <w:rsid w:val="00A07830"/>
    <w:rsid w:val="00A103C5"/>
    <w:rsid w:val="00A103D1"/>
    <w:rsid w:val="00A1489C"/>
    <w:rsid w:val="00A25ADE"/>
    <w:rsid w:val="00A26240"/>
    <w:rsid w:val="00A426E1"/>
    <w:rsid w:val="00A436D3"/>
    <w:rsid w:val="00A50262"/>
    <w:rsid w:val="00A57012"/>
    <w:rsid w:val="00A8196B"/>
    <w:rsid w:val="00A83F74"/>
    <w:rsid w:val="00A947B7"/>
    <w:rsid w:val="00A968F8"/>
    <w:rsid w:val="00A971B6"/>
    <w:rsid w:val="00AA2BC0"/>
    <w:rsid w:val="00AA5668"/>
    <w:rsid w:val="00AB5B4C"/>
    <w:rsid w:val="00AC56DE"/>
    <w:rsid w:val="00AE0D8D"/>
    <w:rsid w:val="00AE4EA7"/>
    <w:rsid w:val="00AE5F2C"/>
    <w:rsid w:val="00AE75CA"/>
    <w:rsid w:val="00AF0E3B"/>
    <w:rsid w:val="00AF4C8A"/>
    <w:rsid w:val="00B03896"/>
    <w:rsid w:val="00B12DA1"/>
    <w:rsid w:val="00B1575C"/>
    <w:rsid w:val="00B159FE"/>
    <w:rsid w:val="00B16F95"/>
    <w:rsid w:val="00B21BF1"/>
    <w:rsid w:val="00B23D01"/>
    <w:rsid w:val="00B34817"/>
    <w:rsid w:val="00B35316"/>
    <w:rsid w:val="00B374B9"/>
    <w:rsid w:val="00B515A6"/>
    <w:rsid w:val="00B51C56"/>
    <w:rsid w:val="00B5471A"/>
    <w:rsid w:val="00B70259"/>
    <w:rsid w:val="00B80ACB"/>
    <w:rsid w:val="00B828D6"/>
    <w:rsid w:val="00B87EA7"/>
    <w:rsid w:val="00B90694"/>
    <w:rsid w:val="00B93FBA"/>
    <w:rsid w:val="00BA016C"/>
    <w:rsid w:val="00BA2061"/>
    <w:rsid w:val="00BA24DF"/>
    <w:rsid w:val="00BA2D30"/>
    <w:rsid w:val="00BA3761"/>
    <w:rsid w:val="00BB0521"/>
    <w:rsid w:val="00BC4389"/>
    <w:rsid w:val="00BC584D"/>
    <w:rsid w:val="00BE3C4A"/>
    <w:rsid w:val="00BE7722"/>
    <w:rsid w:val="00BF19CB"/>
    <w:rsid w:val="00BF2EE6"/>
    <w:rsid w:val="00BF6256"/>
    <w:rsid w:val="00C02D89"/>
    <w:rsid w:val="00C046D0"/>
    <w:rsid w:val="00C13A4F"/>
    <w:rsid w:val="00C15479"/>
    <w:rsid w:val="00C15CD9"/>
    <w:rsid w:val="00C175B2"/>
    <w:rsid w:val="00C20106"/>
    <w:rsid w:val="00C30261"/>
    <w:rsid w:val="00C313A8"/>
    <w:rsid w:val="00C37629"/>
    <w:rsid w:val="00C41424"/>
    <w:rsid w:val="00C45BA5"/>
    <w:rsid w:val="00C47669"/>
    <w:rsid w:val="00C478D5"/>
    <w:rsid w:val="00C500F1"/>
    <w:rsid w:val="00C712FF"/>
    <w:rsid w:val="00C72B07"/>
    <w:rsid w:val="00C77D12"/>
    <w:rsid w:val="00C77D2F"/>
    <w:rsid w:val="00C84B3B"/>
    <w:rsid w:val="00C87ADA"/>
    <w:rsid w:val="00C87E91"/>
    <w:rsid w:val="00C912B5"/>
    <w:rsid w:val="00C91346"/>
    <w:rsid w:val="00C939F1"/>
    <w:rsid w:val="00C95C38"/>
    <w:rsid w:val="00C97D56"/>
    <w:rsid w:val="00CA2DB3"/>
    <w:rsid w:val="00CA3FFD"/>
    <w:rsid w:val="00CB010C"/>
    <w:rsid w:val="00CB1BD4"/>
    <w:rsid w:val="00CB46CA"/>
    <w:rsid w:val="00CD15B2"/>
    <w:rsid w:val="00CD5FF2"/>
    <w:rsid w:val="00CE39B6"/>
    <w:rsid w:val="00CE53C1"/>
    <w:rsid w:val="00CF15A8"/>
    <w:rsid w:val="00CF527A"/>
    <w:rsid w:val="00D04274"/>
    <w:rsid w:val="00D07D80"/>
    <w:rsid w:val="00D14FC7"/>
    <w:rsid w:val="00D1530C"/>
    <w:rsid w:val="00D177F0"/>
    <w:rsid w:val="00D1787C"/>
    <w:rsid w:val="00D24780"/>
    <w:rsid w:val="00D33EF1"/>
    <w:rsid w:val="00D3640E"/>
    <w:rsid w:val="00D36A70"/>
    <w:rsid w:val="00D37D28"/>
    <w:rsid w:val="00D37F6C"/>
    <w:rsid w:val="00D43A10"/>
    <w:rsid w:val="00D43AEB"/>
    <w:rsid w:val="00D4709E"/>
    <w:rsid w:val="00D47676"/>
    <w:rsid w:val="00D478A2"/>
    <w:rsid w:val="00D50F0D"/>
    <w:rsid w:val="00D50FEA"/>
    <w:rsid w:val="00D518B1"/>
    <w:rsid w:val="00D51F8B"/>
    <w:rsid w:val="00D5370D"/>
    <w:rsid w:val="00D54BB9"/>
    <w:rsid w:val="00D554B1"/>
    <w:rsid w:val="00D60A9C"/>
    <w:rsid w:val="00D62777"/>
    <w:rsid w:val="00D62AD7"/>
    <w:rsid w:val="00D62B62"/>
    <w:rsid w:val="00D65C00"/>
    <w:rsid w:val="00D73562"/>
    <w:rsid w:val="00D7371F"/>
    <w:rsid w:val="00D738C3"/>
    <w:rsid w:val="00D7476A"/>
    <w:rsid w:val="00D7613B"/>
    <w:rsid w:val="00D763A7"/>
    <w:rsid w:val="00D769CB"/>
    <w:rsid w:val="00D85225"/>
    <w:rsid w:val="00D97131"/>
    <w:rsid w:val="00DA3D84"/>
    <w:rsid w:val="00DA6C53"/>
    <w:rsid w:val="00DB148F"/>
    <w:rsid w:val="00DB2028"/>
    <w:rsid w:val="00DB348D"/>
    <w:rsid w:val="00DC0A5C"/>
    <w:rsid w:val="00DD4D4B"/>
    <w:rsid w:val="00DD76D1"/>
    <w:rsid w:val="00DD7EF7"/>
    <w:rsid w:val="00DE0ABC"/>
    <w:rsid w:val="00DE12F1"/>
    <w:rsid w:val="00DE2DD2"/>
    <w:rsid w:val="00DF221A"/>
    <w:rsid w:val="00DF3DF6"/>
    <w:rsid w:val="00DF574C"/>
    <w:rsid w:val="00DF7E9A"/>
    <w:rsid w:val="00E02444"/>
    <w:rsid w:val="00E06414"/>
    <w:rsid w:val="00E10AA8"/>
    <w:rsid w:val="00E21509"/>
    <w:rsid w:val="00E24CC8"/>
    <w:rsid w:val="00E256F6"/>
    <w:rsid w:val="00E43328"/>
    <w:rsid w:val="00E4333D"/>
    <w:rsid w:val="00E44E75"/>
    <w:rsid w:val="00E7194E"/>
    <w:rsid w:val="00E71F87"/>
    <w:rsid w:val="00E75BC0"/>
    <w:rsid w:val="00E808ED"/>
    <w:rsid w:val="00E94304"/>
    <w:rsid w:val="00E96B78"/>
    <w:rsid w:val="00EA6F7C"/>
    <w:rsid w:val="00EB0E74"/>
    <w:rsid w:val="00EB1D8B"/>
    <w:rsid w:val="00EB4C97"/>
    <w:rsid w:val="00EC4D77"/>
    <w:rsid w:val="00ED66E1"/>
    <w:rsid w:val="00ED6887"/>
    <w:rsid w:val="00EE0D4C"/>
    <w:rsid w:val="00EE68A3"/>
    <w:rsid w:val="00EE7FC9"/>
    <w:rsid w:val="00EF6BCC"/>
    <w:rsid w:val="00F02D23"/>
    <w:rsid w:val="00F0513C"/>
    <w:rsid w:val="00F223BF"/>
    <w:rsid w:val="00F235CC"/>
    <w:rsid w:val="00F23A46"/>
    <w:rsid w:val="00F247D9"/>
    <w:rsid w:val="00F25C8D"/>
    <w:rsid w:val="00F26ABB"/>
    <w:rsid w:val="00F31D8D"/>
    <w:rsid w:val="00F339FD"/>
    <w:rsid w:val="00F34D74"/>
    <w:rsid w:val="00F367BD"/>
    <w:rsid w:val="00F4310D"/>
    <w:rsid w:val="00F44A54"/>
    <w:rsid w:val="00F46770"/>
    <w:rsid w:val="00F469A1"/>
    <w:rsid w:val="00F57C93"/>
    <w:rsid w:val="00F662B8"/>
    <w:rsid w:val="00F675C3"/>
    <w:rsid w:val="00F70547"/>
    <w:rsid w:val="00F714E6"/>
    <w:rsid w:val="00F71FB7"/>
    <w:rsid w:val="00F8442A"/>
    <w:rsid w:val="00F97E0A"/>
    <w:rsid w:val="00FA2702"/>
    <w:rsid w:val="00FB0BAE"/>
    <w:rsid w:val="00FB7CA9"/>
    <w:rsid w:val="00FC4283"/>
    <w:rsid w:val="00FC623C"/>
    <w:rsid w:val="00FD377D"/>
    <w:rsid w:val="00FD40D9"/>
    <w:rsid w:val="00FD48C2"/>
    <w:rsid w:val="00FE3C66"/>
    <w:rsid w:val="00FF26D3"/>
    <w:rsid w:val="00FF3736"/>
    <w:rsid w:val="0D217CAE"/>
    <w:rsid w:val="0E5C31D0"/>
    <w:rsid w:val="1322403E"/>
    <w:rsid w:val="176279B2"/>
    <w:rsid w:val="302B5B46"/>
    <w:rsid w:val="320E7A86"/>
    <w:rsid w:val="3C602C26"/>
    <w:rsid w:val="444E38BF"/>
    <w:rsid w:val="46D6245A"/>
    <w:rsid w:val="5EF8663A"/>
    <w:rsid w:val="632F237F"/>
    <w:rsid w:val="7237724C"/>
    <w:rsid w:val="7D1C0EEB"/>
    <w:rsid w:val="7D9A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82CC7"/>
  <w15:docId w15:val="{795AE888-FC78-4D04-AFAE-A7E825E9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066803"/>
    <w:pPr>
      <w:keepNext/>
      <w:keepLines/>
      <w:spacing w:before="260" w:after="260" w:line="416" w:lineRule="auto"/>
      <w:outlineLvl w:val="2"/>
    </w:pPr>
    <w:rPr>
      <w:b/>
      <w:bCs/>
      <w:sz w:val="32"/>
      <w:szCs w:val="32"/>
    </w:rPr>
  </w:style>
  <w:style w:type="paragraph" w:styleId="4">
    <w:name w:val="heading 4"/>
    <w:basedOn w:val="a"/>
    <w:next w:val="a"/>
    <w:link w:val="40"/>
    <w:qFormat/>
    <w:pPr>
      <w:spacing w:before="100" w:beforeAutospacing="1" w:after="100"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eastAsiaTheme="minorEastAsia" w:cstheme="minorBidi"/>
    </w:rPr>
  </w:style>
  <w:style w:type="paragraph" w:styleId="a5">
    <w:name w:val="Balloon Text"/>
    <w:basedOn w:val="a"/>
    <w:link w:val="a6"/>
    <w:qFormat/>
    <w:rPr>
      <w:rFonts w:eastAsiaTheme="minorEastAsia" w:cstheme="minorBidi"/>
      <w:sz w:val="18"/>
      <w:szCs w:val="18"/>
    </w:rPr>
  </w:style>
  <w:style w:type="paragraph" w:styleId="a7">
    <w:name w:val="footer"/>
    <w:basedOn w:val="a"/>
    <w:link w:val="a8"/>
    <w:uiPriority w:val="99"/>
    <w:qFormat/>
    <w:pPr>
      <w:tabs>
        <w:tab w:val="center" w:pos="4153"/>
        <w:tab w:val="right" w:pos="8306"/>
      </w:tabs>
      <w:snapToGrid w:val="0"/>
      <w:jc w:val="left"/>
    </w:pPr>
    <w:rPr>
      <w:rFonts w:eastAsiaTheme="minorEastAsia" w:cstheme="minorBidi"/>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rFonts w:eastAsiaTheme="minorEastAsia" w:cstheme="minorBidi"/>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FF"/>
      <w:u w:val="single"/>
    </w:rPr>
  </w:style>
  <w:style w:type="character" w:styleId="af0">
    <w:name w:val="annotation reference"/>
    <w:qFormat/>
    <w:rPr>
      <w:sz w:val="21"/>
      <w:szCs w:val="21"/>
    </w:rPr>
  </w:style>
  <w:style w:type="character" w:customStyle="1" w:styleId="1Char">
    <w:name w:val="标题 1 Char"/>
    <w:basedOn w:val="a0"/>
    <w:qFormat/>
    <w:rPr>
      <w:rFonts w:ascii="Calibri" w:eastAsia="宋体" w:hAnsi="Calibri" w:cs="Times New Roman"/>
      <w:b/>
      <w:bCs/>
      <w:kern w:val="44"/>
      <w:sz w:val="44"/>
      <w:szCs w:val="44"/>
    </w:rPr>
  </w:style>
  <w:style w:type="character" w:customStyle="1" w:styleId="40">
    <w:name w:val="标题 4 字符"/>
    <w:basedOn w:val="a0"/>
    <w:link w:val="4"/>
    <w:qFormat/>
    <w:rPr>
      <w:rFonts w:ascii="宋体" w:eastAsia="宋体" w:hAnsi="宋体" w:cs="Times New Roman"/>
      <w:b/>
      <w:kern w:val="0"/>
      <w:sz w:val="24"/>
      <w:szCs w:val="24"/>
    </w:rPr>
  </w:style>
  <w:style w:type="character" w:customStyle="1" w:styleId="apple-converted-space">
    <w:name w:val="apple-converted-space"/>
    <w:qFormat/>
  </w:style>
  <w:style w:type="character" w:customStyle="1" w:styleId="a8">
    <w:name w:val="页脚 字符"/>
    <w:link w:val="a7"/>
    <w:uiPriority w:val="99"/>
    <w:qFormat/>
    <w:rPr>
      <w:rFonts w:ascii="Calibri" w:hAnsi="Calibri"/>
      <w:sz w:val="18"/>
      <w:szCs w:val="18"/>
    </w:rPr>
  </w:style>
  <w:style w:type="character" w:customStyle="1" w:styleId="aa">
    <w:name w:val="页眉 字符"/>
    <w:link w:val="a9"/>
    <w:uiPriority w:val="99"/>
    <w:qFormat/>
    <w:rPr>
      <w:rFonts w:ascii="Calibri" w:hAnsi="Calibri"/>
      <w:sz w:val="18"/>
      <w:szCs w:val="18"/>
    </w:rPr>
  </w:style>
  <w:style w:type="character" w:customStyle="1" w:styleId="a6">
    <w:name w:val="批注框文本 字符"/>
    <w:link w:val="a5"/>
    <w:qFormat/>
    <w:rPr>
      <w:rFonts w:ascii="Calibri" w:hAnsi="Calibri"/>
      <w:sz w:val="18"/>
      <w:szCs w:val="18"/>
    </w:rPr>
  </w:style>
  <w:style w:type="character" w:customStyle="1" w:styleId="ad">
    <w:name w:val="批注主题 字符"/>
    <w:link w:val="ac"/>
    <w:qFormat/>
    <w:rPr>
      <w:rFonts w:ascii="Calibri" w:hAnsi="Calibri"/>
      <w:b/>
      <w:bCs/>
      <w:szCs w:val="24"/>
    </w:rPr>
  </w:style>
  <w:style w:type="character" w:customStyle="1" w:styleId="a4">
    <w:name w:val="批注文字 字符"/>
    <w:link w:val="a3"/>
    <w:qFormat/>
    <w:rPr>
      <w:rFonts w:ascii="Calibri" w:hAnsi="Calibri"/>
      <w:szCs w:val="24"/>
    </w:rPr>
  </w:style>
  <w:style w:type="character" w:customStyle="1" w:styleId="Char">
    <w:name w:val="批注文字 Char"/>
    <w:basedOn w:val="a0"/>
    <w:qFormat/>
    <w:rPr>
      <w:rFonts w:ascii="Calibri" w:eastAsia="宋体" w:hAnsi="Calibri" w:cs="Times New Roman"/>
      <w:szCs w:val="24"/>
    </w:rPr>
  </w:style>
  <w:style w:type="character" w:customStyle="1" w:styleId="Char0">
    <w:name w:val="页眉 Char"/>
    <w:basedOn w:val="a0"/>
    <w:uiPriority w:val="99"/>
    <w:semiHidden/>
    <w:qFormat/>
    <w:rPr>
      <w:rFonts w:ascii="Calibri" w:eastAsia="宋体" w:hAnsi="Calibri" w:cs="Times New Roman"/>
      <w:sz w:val="18"/>
      <w:szCs w:val="18"/>
    </w:rPr>
  </w:style>
  <w:style w:type="character" w:customStyle="1" w:styleId="Char1">
    <w:name w:val="页脚 Char"/>
    <w:basedOn w:val="a0"/>
    <w:uiPriority w:val="99"/>
    <w:semiHidden/>
    <w:qFormat/>
    <w:rPr>
      <w:rFonts w:ascii="Calibri" w:eastAsia="宋体" w:hAnsi="Calibri" w:cs="Times New Roman"/>
      <w:sz w:val="18"/>
      <w:szCs w:val="18"/>
    </w:rPr>
  </w:style>
  <w:style w:type="character" w:customStyle="1" w:styleId="Char2">
    <w:name w:val="批注框文本 Char"/>
    <w:basedOn w:val="a0"/>
    <w:uiPriority w:val="99"/>
    <w:semiHidden/>
    <w:qFormat/>
    <w:rPr>
      <w:rFonts w:ascii="Calibri" w:eastAsia="宋体" w:hAnsi="Calibri" w:cs="Times New Roman"/>
      <w:sz w:val="18"/>
      <w:szCs w:val="18"/>
    </w:rPr>
  </w:style>
  <w:style w:type="paragraph" w:customStyle="1" w:styleId="11">
    <w:name w:val="修订1"/>
    <w:uiPriority w:val="99"/>
    <w:unhideWhenUsed/>
    <w:qFormat/>
    <w:rPr>
      <w:rFonts w:ascii="Calibri" w:hAnsi="Calibri"/>
      <w:kern w:val="2"/>
      <w:sz w:val="21"/>
      <w:szCs w:val="24"/>
    </w:rPr>
  </w:style>
  <w:style w:type="character" w:customStyle="1" w:styleId="Char3">
    <w:name w:val="批注主题 Char"/>
    <w:basedOn w:val="Char"/>
    <w:uiPriority w:val="99"/>
    <w:semiHidden/>
    <w:qFormat/>
    <w:rPr>
      <w:rFonts w:ascii="Calibri" w:eastAsia="宋体" w:hAnsi="Calibri" w:cs="Times New Roman"/>
      <w:b/>
      <w:bCs/>
      <w:szCs w:val="24"/>
    </w:rPr>
  </w:style>
  <w:style w:type="character" w:customStyle="1" w:styleId="typo">
    <w:name w:val="typo"/>
    <w:qFormat/>
  </w:style>
  <w:style w:type="character" w:customStyle="1" w:styleId="10">
    <w:name w:val="标题 1 字符"/>
    <w:link w:val="1"/>
    <w:qFormat/>
    <w:rPr>
      <w:rFonts w:ascii="Calibri" w:eastAsia="宋体" w:hAnsi="Calibri" w:cs="Times New Roman"/>
      <w:b/>
      <w:bCs/>
      <w:kern w:val="44"/>
      <w:sz w:val="44"/>
      <w:szCs w:val="44"/>
    </w:rPr>
  </w:style>
  <w:style w:type="paragraph" w:styleId="af1">
    <w:name w:val="List Paragraph"/>
    <w:basedOn w:val="a"/>
    <w:uiPriority w:val="34"/>
    <w:qFormat/>
    <w:pPr>
      <w:ind w:firstLineChars="200" w:firstLine="420"/>
    </w:p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Times New Roman" w:hAnsi="Times New Roman" w:cs="Times New Roman" w:hint="default"/>
      <w:color w:val="000000"/>
      <w:sz w:val="21"/>
      <w:szCs w:val="21"/>
      <w:u w:val="none"/>
    </w:rPr>
  </w:style>
  <w:style w:type="character" w:customStyle="1" w:styleId="font21">
    <w:name w:val="font21"/>
    <w:basedOn w:val="a0"/>
    <w:qFormat/>
    <w:rPr>
      <w:rFonts w:ascii="Times New Roman" w:hAnsi="Times New Roman" w:cs="Times New Roman" w:hint="default"/>
      <w:color w:val="000000"/>
      <w:sz w:val="21"/>
      <w:szCs w:val="21"/>
      <w:u w:val="none"/>
      <w:vertAlign w:val="subscript"/>
    </w:rPr>
  </w:style>
  <w:style w:type="character" w:customStyle="1" w:styleId="font11">
    <w:name w:val="font11"/>
    <w:basedOn w:val="a0"/>
    <w:qFormat/>
    <w:rPr>
      <w:rFonts w:ascii="Times New Roman" w:hAnsi="Times New Roman" w:cs="Times New Roman" w:hint="default"/>
      <w:color w:val="000000"/>
      <w:sz w:val="21"/>
      <w:szCs w:val="21"/>
      <w:u w:val="none"/>
      <w:vertAlign w:val="superscript"/>
    </w:rPr>
  </w:style>
  <w:style w:type="paragraph" w:styleId="af2">
    <w:name w:val="Revision"/>
    <w:hidden/>
    <w:uiPriority w:val="99"/>
    <w:semiHidden/>
    <w:rsid w:val="007D55C4"/>
    <w:rPr>
      <w:rFonts w:ascii="Calibri" w:hAnsi="Calibri"/>
      <w:kern w:val="2"/>
      <w:sz w:val="21"/>
      <w:szCs w:val="24"/>
    </w:rPr>
  </w:style>
  <w:style w:type="character" w:customStyle="1" w:styleId="30">
    <w:name w:val="标题 3 字符"/>
    <w:basedOn w:val="a0"/>
    <w:link w:val="3"/>
    <w:uiPriority w:val="9"/>
    <w:semiHidden/>
    <w:rsid w:val="00066803"/>
    <w:rPr>
      <w:rFonts w:ascii="Calibri" w:hAnsi="Calibri"/>
      <w:b/>
      <w:bCs/>
      <w:kern w:val="2"/>
      <w:sz w:val="32"/>
      <w:szCs w:val="32"/>
    </w:rPr>
  </w:style>
  <w:style w:type="paragraph" w:customStyle="1" w:styleId="EndNoteBibliographyTitle">
    <w:name w:val="EndNote Bibliography Title"/>
    <w:basedOn w:val="a"/>
    <w:link w:val="EndNoteBibliographyTitle0"/>
    <w:rsid w:val="004A46D9"/>
    <w:pPr>
      <w:jc w:val="center"/>
    </w:pPr>
    <w:rPr>
      <w:rFonts w:cs="Calibri"/>
      <w:noProof/>
      <w:sz w:val="20"/>
    </w:rPr>
  </w:style>
  <w:style w:type="character" w:customStyle="1" w:styleId="EndNoteBibliographyTitle0">
    <w:name w:val="EndNote Bibliography Title 字符"/>
    <w:basedOn w:val="a0"/>
    <w:link w:val="EndNoteBibliographyTitle"/>
    <w:rsid w:val="004A46D9"/>
    <w:rPr>
      <w:rFonts w:ascii="Calibri" w:hAnsi="Calibri" w:cs="Calibri"/>
      <w:noProof/>
      <w:kern w:val="2"/>
      <w:szCs w:val="24"/>
    </w:rPr>
  </w:style>
  <w:style w:type="paragraph" w:customStyle="1" w:styleId="EndNoteBibliography">
    <w:name w:val="EndNote Bibliography"/>
    <w:basedOn w:val="a"/>
    <w:link w:val="EndNoteBibliography0"/>
    <w:rsid w:val="004A46D9"/>
    <w:rPr>
      <w:rFonts w:cs="Calibri"/>
      <w:noProof/>
      <w:sz w:val="20"/>
    </w:rPr>
  </w:style>
  <w:style w:type="character" w:customStyle="1" w:styleId="EndNoteBibliography0">
    <w:name w:val="EndNote Bibliography 字符"/>
    <w:basedOn w:val="a0"/>
    <w:link w:val="EndNoteBibliography"/>
    <w:rsid w:val="004A46D9"/>
    <w:rPr>
      <w:rFonts w:ascii="Calibri" w:hAnsi="Calibri" w:cs="Calibri"/>
      <w:noProof/>
      <w:kern w:val="2"/>
      <w:szCs w:val="24"/>
    </w:rPr>
  </w:style>
  <w:style w:type="character" w:styleId="af3">
    <w:name w:val="Unresolved Mention"/>
    <w:basedOn w:val="a0"/>
    <w:uiPriority w:val="99"/>
    <w:semiHidden/>
    <w:unhideWhenUsed/>
    <w:rsid w:val="004A4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dx.doi.org/10.1021/acs.est.8b05817"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tiff"/><Relationship Id="rId27" Type="http://schemas.openxmlformats.org/officeDocument/2006/relationships/hyperlink" Target="https://www.ncbi.nlm.nih.gov/pubmed/30742439"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D71CF38-7AB5-4FD0-B035-BAC58BB463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2360</TotalTime>
  <Pages>16</Pages>
  <Words>2853</Words>
  <Characters>16268</Characters>
  <Application>Microsoft Office Word</Application>
  <DocSecurity>0</DocSecurity>
  <Lines>135</Lines>
  <Paragraphs>38</Paragraphs>
  <ScaleCrop>false</ScaleCrop>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xiaoting jin</cp:lastModifiedBy>
  <cp:revision>484</cp:revision>
  <dcterms:created xsi:type="dcterms:W3CDTF">2020-07-25T09:51:00Z</dcterms:created>
  <dcterms:modified xsi:type="dcterms:W3CDTF">2021-04-21T01:19:00Z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