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9E639" w14:textId="77777777" w:rsidR="00171D57" w:rsidRDefault="006A7B0E">
      <w:r>
        <w:t>Additional information 11</w:t>
      </w:r>
    </w:p>
    <w:p w14:paraId="4911FACA" w14:textId="77777777" w:rsidR="00320AF6" w:rsidRDefault="00320AF6">
      <w:r>
        <w:object w:dxaOrig="16051" w:dyaOrig="12423" w14:anchorId="73C3AB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349pt" o:ole="" filled="t">
            <v:imagedata r:id="rId6" o:title=""/>
          </v:shape>
          <o:OLEObject Type="Embed" ProgID="Prism9.Document" ShapeID="_x0000_i1025" DrawAspect="Content" ObjectID="_1729680779" r:id="rId7"/>
        </w:object>
      </w:r>
    </w:p>
    <w:p w14:paraId="51CEE84E" w14:textId="77777777" w:rsidR="00320AF6" w:rsidRDefault="00320AF6"/>
    <w:p w14:paraId="2D32CEA4" w14:textId="20635913" w:rsidR="006A7B0E" w:rsidRDefault="002C2139">
      <w:r w:rsidRPr="006A7B0E">
        <w:rPr>
          <w:lang w:val="en-US"/>
        </w:rPr>
        <w:t xml:space="preserve">Figure S6. Correlations between dosed </w:t>
      </w:r>
      <w:r>
        <w:rPr>
          <w:lang w:val="en-US"/>
        </w:rPr>
        <w:t>mass</w:t>
      </w:r>
      <w:r w:rsidRPr="006A7B0E">
        <w:rPr>
          <w:lang w:val="en-US"/>
        </w:rPr>
        <w:t xml:space="preserve"> and neutrophil numbers, 1 (A) and 28 (B) days after exposure, and dosed </w:t>
      </w:r>
      <w:r>
        <w:rPr>
          <w:lang w:val="en-US"/>
        </w:rPr>
        <w:t>mass</w:t>
      </w:r>
      <w:r w:rsidRPr="006A7B0E">
        <w:rPr>
          <w:lang w:val="en-US"/>
        </w:rPr>
        <w:t xml:space="preserve"> and </w:t>
      </w:r>
      <w:r w:rsidRPr="006A7B0E">
        <w:rPr>
          <w:i/>
          <w:lang w:val="en-US"/>
        </w:rPr>
        <w:t>Saa3</w:t>
      </w:r>
      <w:r w:rsidRPr="006A7B0E">
        <w:rPr>
          <w:lang w:val="en-US"/>
        </w:rPr>
        <w:t xml:space="preserve"> mRNA levels</w:t>
      </w:r>
      <w:r>
        <w:rPr>
          <w:lang w:val="en-US"/>
        </w:rPr>
        <w:t xml:space="preserve"> in lung tissue</w:t>
      </w:r>
      <w:r w:rsidRPr="006A7B0E">
        <w:rPr>
          <w:lang w:val="en-US"/>
        </w:rPr>
        <w:t xml:space="preserve">, 1 (C) and 28 (D) days after exposure. </w:t>
      </w:r>
      <w:r w:rsidRPr="009A2173">
        <w:rPr>
          <w:lang w:val="en-US"/>
        </w:rPr>
        <w:t xml:space="preserve">Results from the present study were combined with previously published data </w:t>
      </w:r>
      <w:r>
        <w:fldChar w:fldCharType="begin" w:fldLock="1"/>
      </w:r>
      <w:r>
        <w:rPr>
          <w:lang w:val="en-US"/>
        </w:rPr>
        <w:instrText>ADDIN CSL_CITATION {"citationItems":[{"id":"ITEM-1","itemData":{"DOI":"10.1021/acsnano.9b08818","ISSN":"1936086X","PMID":"32167280","abstract":"Despite broad application of magnetic nanoparticles in biomedicine and electronics, only a few in vivo studies on biocompatibility are available. In this study, toxicity of magnetic metal oxide nanoparticles on the respiratory system was examined in vivo by single intratracheal instillation in mice. Bronchoalveolar lavage fluid (BALF) samples were collected for proteome analyses by LC-MS/MS, testing Fe3O4 nanoparticles doped with increasing amounts of cobalt (Fe3O4, CoFe2O4 with an iron to cobalt ratio 5:1, 3:1, 1:3, Co3O4) at two doses (54 μg, 162 μg per animal) and two time points (day 1 and 3 days postinstillation). In discovery phase, in-depth proteome profiling of a few representative samples allowed for comprehensive pathway analyses. Clustering of the 681 differentially expressed proteins (FDR &lt; 0.05) revealed general as well as metal oxide specific responses with an overall strong induction of innate immunity and activation of the complement system. The highest expression increase could be found for a cluster of 39 proteins, which displayed strong dose-dependency to iron oxide and can be attributed to neutrophil extracellular trap (NET) formation. In-depth proteome analysis expanded the knowledge of in vivo NET formation. During screening, all BALF samples of the study (n = 166) were measured label-free as single-injections after a short gradient (21 min) LC separation using the Evosep One system, validating the findings from the discovery and defining protein signatures which enable discrimination of lung inflammation. We demonstrate a proteomics-based toxicity screening with high sample throughput easily transferrable to other nanoparticle types. Data are available via ProteomeXchange with identifier PXD016148.","author":[{"dropping-particle":"","family":"Billing","given":"Anja M.","non-dropping-particle":"","parse-names":false,"suffix":""},{"dropping-particle":"","family":"Knudsen","given":"Kristina B.","non-dropping-particle":"","parse-names":false,"suffix":""},{"dropping-particle":"","family":"Chetwynd","given":"Andrew J.","non-dropping-particle":"","parse-names":false,"suffix":""},{"dropping-particle":"","family":"Ellis","given":"Laura Jayne A.","non-dropping-particle":"","parse-names":false,"suffix":""},{"dropping-particle":"","family":"Tang","given":"Selina V.Y.","non-dropping-particle":"","parse-names":false,"suffix":""},{"dropping-particle":"","family":"Berthing","given":"Trine","non-dropping-particle":"","parse-names":false,"suffix":""},{"dropping-particle":"","family":"Wallin","given":"Håkan","non-dropping-particle":"","parse-names":false,"suffix":""},{"dropping-particle":"","family":"Lynch","given":"Iseult","non-dropping-particle":"","parse-names":false,"suffix":""},{"dropping-particle":"","family":"Vogel","given":"Ulla","non-dropping-particle":"","parse-names":false,"suffix":""},{"dropping-particle":"","family":"Kjeldsen","given":"Frank","non-dropping-particle":"","parse-names":false,"suffix":""}],"container-title":"ACS nano","id":"ITEM-1","issue":"4","issued":{"date-parts":[["2020"]]},"page":"4096-4110","title":"Fast and Robust Proteome Screening Platform Identifies Neutrophil Extracellular Trap Formation in the Lung in Response to Cobalt Ferrite Nanoparticles","type":"article-journal","volume":"14"},"uris":["http://www.mendeley.com/documents/?uuid=e6b2da71-d0f0-4adc-9edc-0026105e2cb0"]},{"id":"ITEM-2","itemData":{"DOI":"10.1186/1743-8977-9-5","ISSN":"17438977","abstract":"Background: Widespread occupational exposure to carbon black nanoparticles (CBNPs) raises concerns over their safety. CBNPs are genotoxic in vitro but less is known about their genotoxicity in various organs in vivo.Methods: We investigated inflammatory and acute phase responses, DNA strand breaks (SB) and oxidatively damaged DNA in C57BL/6 mice 1, 3 and 28 days after a single instillation of 0.018, 0.054 or 0.162 mg Printex 90 CBNPs, alongside sham controls. Bronchoalveolar lavage (BAL) fluid was analyzed for cellular composition. SB in BAL cells, whole lung and liver were assessed using the alkaline comet assay. Formamidopyrimidine DNA glycosylase (FPG) sensitive sites were assessed as an indicator of oxidatively damaged DNA. Pulmonary and hepatic acute phase response was evaluated by Saa3 mRNA real-time quantitative PCR.Results: Inflammation was strongest 1 and 3 days post-exposure, and remained elevated for the two highest doses (i.e., 0.054 and 0.162 mg) 28 days post-exposure (P &lt; 0.001). SB were detected in lung at all doses on post-exposure day 1 (P &lt; 0.001) and remained elevated at the two highest doses until day 28 (P &lt; 0.05). BAL cell DNA SB were elevated relative to controls at least at the highest dose on all post-exposure days (P &lt; 0.05). The level of FPG sensitive sites in lung was increased throughout with significant increases occurring on post-exposure days 1 and 3, in comparison to controls (P &lt; 0.001-0.05). SB in liver were detected on post-exposure days 1 (P &lt; 0.001) and 28 (P &lt; 0.001). Polymorphonuclear (PMN) cell counts in BAL correlated strongly with FPG sensitive sites in lung (r = 0.88, P &lt; 0.001), whereas no such correlation was observed with SB (r = 0.52, P = 0.08). CBNP increased the expression of Saa3 mRNA in lung tissue on day 1 (all doses), 3 (all doses) and 28 (0.054 and 0.162 mg), but not in liver.Conclusions: Deposition of CBNPs in lung induces inflammatory and genotoxic effects in mouse lung that persist considerably after the initial exposure. Our results demonstrate that CBNPs may cause genotoxicity both in the primary exposed tissue, lung and BAL cells, and in a secondary tissue, the liver. © 2012 Bourdon et al; licensee BioMed Central Ltd.","author":[{"dropping-particle":"","family":"Bourdon","given":"Julie A.","non-dropping-particle":"","parse-names":false,"suffix":""},{"dropping-particle":"","family":"Saber","given":"Anne T.","non-dropping-particle":"","parse-names":false,"suffix":""},{"dropping-particle":"","family":"Jacobsen","given":"Nicklas R.","non-dropping-particle":"","parse-names":false,"suffix":""},{"dropping-particle":"","family":"Jensen","given":"Keld A.","non-dropping-particle":"","parse-names":false,"suffix":""},{"dropping-particle":"","family":"Madsen","given":"Anne M.","non-dropping-particle":"","parse-names":false,"suffix":""},{"dropping-particle":"","family":"Lamson","given":"Jacob S.","non-dropping-particle":"","parse-names":false,"suffix":""},{"dropping-particle":"","family":"Wallin","given":"Håkan","non-dropping-particle":"","parse-names":false,"suffix":""},{"dropping-particle":"","family":"Møller","given":"Peter","non-dropping-particle":"","parse-names":false,"suffix":""},{"dropping-particle":"","family":"Loft","given":"Steffen","non-dropping-particle":"","parse-names":false,"suffix":""},{"dropping-particle":"","family":"Yauk","given":"Carole L.","non-dropping-particle":"","parse-names":false,"suffix":""},{"dropping-particle":"","family":"Vogel","given":"Ulla B.","non-dropping-particle":"","parse-names":false,"suffix":""}],"container-title":"Particle and Fibre Toxicology","id":"ITEM-2","issue":"1","issued":{"date-parts":[["2012"]]},"page":"5","publisher":"BioMed Central Ltd","title":"Carbon black nanoparticle instillation induces sustained inflammation and genotoxicity in mouse lung and liver","type":"article-journal","volume":"9"},"uris":["http://www.mendeley.com/documents/?uuid=98d03d6e-15fa-49f8-9c09-7755af3fad11"]},{"id":"ITEM-3","itemData":{"DOI":"10.1016/j.taap.2019.114830","ISSN":"10960333","PMID":"31734322","abstract":"Nanomaterial (NM) characteristics may affect the pulmonary toxicity and inflammatory response, including specific surface area, size, shape, crystal phase or other surface characteristics. Grouping of TiO2 in hazard assessment might be challenging because of variation in physicochemical properties. We exposed C57BL/6 J mice to a single dose of four anatase TiO2 NMs with various sizes and shapes by intratracheal instillation and assessed the pulmonary toxicity 1, 3, 28, 90 or 180 days post-exposure. The quartz DQ12 was included as benchmark particle. Pulmonary responses were evaluated by histopathology, electron microscopy, bronchoalveolar lavage (BAL) fluid cell composition and acute phase response. Genotoxicity was evaluated by DNA strand break levels in BAL cells, lung and liver in the comet assay. Multiple regression analyses were applied to identify specific TiO2 NMs properties important for the pulmonary inflammation and acute phase response. The TiO2 NMs induced similar inflammatory responses when surface area was used as dose metrics, although inflammatory and acute phase response was greatest and more persistent for the TiO2 tube. Similar histopathological changes were observed for the TiO2 tube and DQ12 including pulmonary alveolar proteinosis indicating profound effects related to the tube shape. Comparison with previously published data on rutile TiO2 NMs indicated that rutile TiO2 NMs were more inflammogenic in terms of neutrophil influx than anatase TiO2 NMs when normalized to total deposited surface area. Overall, the results suggest that specific surface area, crystal phase and shape of TiO2 NMs are important predictors for the observed pulmonary effects of TiO2 NMs.","author":[{"dropping-particle":"","family":"Danielsen","given":"Pernille Høgh","non-dropping-particle":"","parse-names":false,"suffix":""},{"dropping-particle":"","family":"Knudsen","given":"Kristina Bram","non-dropping-particle":"","parse-names":false,"suffix":""},{"dropping-particle":"","family":"Štrancar","given":"Janez","non-dropping-particle":"","parse-names":false,"suffix":""},{"dropping-particle":"","family":"Umek","given":"Polona","non-dropping-particle":"","parse-names":false,"suffix":""},{"dropping-particle":"","family":"Koklič","given":"Tilen","non-dropping-particle":"","parse-names":false,"suffix":""},{"dropping-particle":"","family":"Garvas","given":"Maja","non-dropping-particle":"","parse-names":false,"suffix":""},{"dropping-particle":"","family":"Vanhala","given":"Esa","non-dropping-particle":"","parse-names":false,"suffix":""},{"dropping-particle":"","family":"Savukoski","given":"Sauli","non-dropping-particle":"","parse-names":false,"suffix":""},{"dropping-particle":"","family":"Ding","given":"Yaobo","non-dropping-particle":"","parse-names":false,"suffix":""},{"dropping-particle":"","family":"Madsen","given":"Anne Mette","non-dropping-particle":"","parse-names":false,"suffix":""},{"dropping-particle":"","family":"Jacobsen","given":"Nicklas Raun","non-dropping-particle":"","parse-names":false,"suffix":""},{"dropping-particle":"","family":"Weydahl","given":"Ingrid Konow","non-dropping-particle":"","parse-names":false,"suffix":""},{"dropping-particle":"","family":"Berthing","given":"Trine","non-dropping-particle":"","parse-names":false,"suffix":""},{"dropping-particle":"","family":"Poulsen","given":"Sarah Søs","non-dropping-particle":"","parse-names":false,"suffix":""},{"dropping-particle":"","family":"Schmid","given":"Otmar","non-dropping-particle":"","parse-names":false,"suffix":""},{"dropping-particle":"","family":"Wolff","given":"Henrik","non-dropping-particle":"","parse-names":false,"suffix":""},{"dropping-particle":"","family":"Vogel","given":"Ulla","non-dropping-particle":"","parse-names":false,"suffix":""}],"container-title":"Toxicology and Applied Pharmacology","id":"ITEM-3","issue":"October 2019","issued":{"date-parts":[["2020"]]},"page":"114830","publisher":"Elsevier","title":"Effects of physicochemical properties of TiO2 nanomaterials for pulmonary inflammation, acute phase response and alveolar proteinosis in intratracheally exposed mice","type":"article-journal","volume":"386"},"uris":["http://www.mendeley.com/documents/?uuid=93cf132f-f56c-4838-92ac-1714f1e5db88"]},{"id":"ITEM-4","itemData":{"DOI":"10.1080/17435390.2019.1654004","ISSN":"17435404","abstract":"Inhalation of nanosized zinc oxide (ZnO) induces metal fume fever and systemic acute phase response in humans. Acute phase response activation is a cardiovascular risk factor; we investigated whether pulmonary exposure of mice can be used to assess ZnO-induced acute phase response as well as inflammation and genotoxicity. Uncoated (NM-110) and triethoxycaprylylsilane-coated (NM-111) ZnO nanoparticles were intratracheally instilled once at 0.2, 0.7 or 2 µg/mouse (11, 33 and 100 µg/kg body weight). Serum amyloid A3 mRNA level in lung tissue, bronchoalveolar lavage (BAL) fluid cellularity, and levels of DNA strand breaks in BAL fluid cells, lung and liver tissue were assessed 1, 3 and 28 days post-exposure. Global transcription patterns were assessed in lung tissue using microarrays. The acute-phase response serum amyloid A3 mRNA levels were increased on day 1; for uncoated ZnO nanoparticles at the highest dose and for coated ZnO nanoparticles at medium and highest dose. Neutrophils were increased in BAL fluid only after exposure to coated ZnO nanoparticles. Genotoxicity was observed only in single dose groups, with no dose-response relationship. Most changes in global transcriptional response were observed after exposure to uncoated ZnO nanoparticles and involved cell cycle G2 to M phase DNA damage checkpoint regulation. Although, uncoated and coated ZnO nanoparticles qualitatively exerted similar effects, observed differences are likely explained by differences in solubility kinetics. The finding of serum amyloid A3 induction at low exposure suggests that mouse models can be used to assess the nanoparticle-mediated induction of acute phase responses in humans.","author":[{"dropping-particle":"","family":"Hadrup","given":"Niels","non-dropping-particle":"","parse-names":false,"suffix":""},{"dropping-particle":"","family":"Rahmani","given":"Feriel","non-dropping-particle":"","parse-names":false,"suffix":""},{"dropping-particle":"","family":"Jacobsen","given":"Nicklas R.","non-dropping-particle":"","parse-names":false,"suffix":""},{"dropping-particle":"","family":"Saber","given":"Anne T.","non-dropping-particle":"","parse-names":false,"suffix":""},{"dropping-particle":"","family":"Jackson","given":"Petra","non-dropping-particle":"","parse-names":false,"suffix":""},{"dropping-particle":"","family":"Bengtson","given":"Stefan","non-dropping-particle":"","parse-names":false,"suffix":""},{"dropping-particle":"","family":"Williams","given":"Andrew","non-dropping-particle":"","parse-names":false,"suffix":""},{"dropping-particle":"","family":"Wallin","given":"Håkan","non-dropping-particle":"","parse-names":false,"suffix":""},{"dropping-particle":"","family":"Halappanavar","given":"Sabina","non-dropping-particle":"","parse-names":false,"suffix":""},{"dropping-particle":"","family":"Vogel","given":"Ulla","non-dropping-particle":"","parse-names":false,"suffix":""}],"container-title":"Nanotoxicology","id":"ITEM-4","issue":"9","issued":{"date-parts":[["2019"]]},"page":"1275-1292","publisher":"Taylor &amp; Francis","title":"Acute phase response and inflammation following pulmonary exposure to low doses of zinc oxide nanoparticles in mice","type":"article-journal","volume":"13"},"uris":["http://www.mendeley.com/documents/?uuid=8c56da2b-152c-48e5-b758-c3aca0b4b105"]},{"id":"ITEM-5","itemData":{"DOI":"10.1080/17435390.2020.1842932","ISSN":"17435404","PMID":"33176111","abstract":"Materials can be modified for improved functionality. Our aim was to test whether pulmonary toxicity of silica nanomaterials is increased by the introduction of: a) porosity; and b) surface doping with CuO; and whether c) these modifications act synergistically. Mice were exposed by intratracheal instillation and for some doses also oropharyngeal aspiration to: 1) solid silica 100 nm; 2) porous silica 100 nm; 3) porous silica 100 nm with CuO doping; 4) solid silica 300 nm; 5) porous silica 300 nm; 6) solid silica 300 nm with CuO doping; 7) porous silica 300 nm with CuO doping; 8) CuO nanoparticles 9.8 nm; or 9) carbon black Printex 90 as benchmark. Based on a pilot study, dose levels were between 0.5 and 162 µg/mouse (0.2 and 8.1 mg/kg bw). Endpoints included pulmonary inflammation (neutrophil numbers in bronchoalveolar fluid), acute phase response, histopathology, and genotoxicity assessed by the comet assay, micronucleus test, and the gamma-H2AX assay. The porous silica materials induced greater pulmonary inflammation than their solid counterparts. A similar pattern was seen for acute phase response induction and histologic changes. This could be explained by a higher specific surface area per mass unit for the most toxic particles. CuO doping further increased the acute phase response normalized according to the deposited surface area. We identified no consistent evidence of synergism between surface area and CuO doping. In conclusion, porosity and CuO doping each increased the toxicity of silica nanomaterials and there was no indication of synergy when the modifications co-occurred.","author":[{"dropping-particle":"","family":"Hadrup","given":"Niels","non-dropping-particle":"","parse-names":false,"suffix":""},{"dropping-particle":"","family":"Aimonen","given":"Kukka","non-dropping-particle":"","parse-names":false,"suffix":""},{"dropping-particle":"","family":"Ilves","given":"Marit","non-dropping-particle":"","parse-names":false,"suffix":""},{"dropping-particle":"","family":"Lindberg","given":"Hanna","non-dropping-particle":"","parse-names":false,"suffix":""},{"dropping-particle":"","family":"Atluri","given":"Rambabu","non-dropping-particle":"","parse-names":false,"suffix":""},{"dropping-particle":"","family":"Sahlgren","given":"Nicklas M.","non-dropping-particle":"","parse-names":false,"suffix":""},{"dropping-particle":"","family":"Jacobsen","given":"Nicklas R.","non-dropping-particle":"","parse-names":false,"suffix":""},{"dropping-particle":"","family":"Barfod","given":"Kenneth K.","non-dropping-particle":"","parse-names":false,"suffix":""},{"dropping-particle":"","family":"Berthing","given":"Trine","non-dropping-particle":"","parse-names":false,"suffix":""},{"dropping-particle":"","family":"Lawlor","given":"Alan","non-dropping-particle":"","parse-names":false,"suffix":""},{"dropping-particle":"","family":"Norppa","given":"Hannu","non-dropping-particle":"","parse-names":false,"suffix":""},{"dropping-particle":"","family":"Wolff","given":"Henrik","non-dropping-particle":"","parse-names":false,"suffix":""},{"dropping-particle":"","family":"Jensen","given":"Keld A.","non-dropping-particle":"","parse-names":false,"suffix":""},{"dropping-particle":"","family":"Hougaard","given":"Karin S.","non-dropping-particle":"","parse-names":false,"suffix":""},{"dropping-particle":"","family":"Alenius","given":"Harri","non-dropping-particle":"","parse-names":false,"suffix":""},{"dropping-particle":"","family":"Catalan","given":"Julia","non-dropping-particle":"","parse-names":false,"suffix":""},{"dropping-particle":"","family":"Vogel","given":"Ulla","non-dropping-particle":"","parse-names":false,"suffix":""}],"container-title":"Nanotoxicology","id":"ITEM-5","issue":"1","issued":{"date-parts":[["2021"]]},"page":"96-113","publisher":"Taylor &amp; Francis","title":"Pulmonary toxicity of synthetic amorphous silica–effects of porosity and copper oxide doping","type":"article-journal","volume":"15"},"uris":["http://www.mendeley.com/documents/?uuid=4609cf6c-cc53-4636-8fee-d2e38e174577"]},{"id":"ITEM-6","itemData":{"DOI":"10.1016/j.etap.2019.103303","ISSN":"18727077","PMID":"31794919","abstract":"Exposure to metal oxide nanomaterials potentially occurs at the workplace. We investigated the toxicity of two Fe-oxides: Fe2O3 nanoparticles and nanorods; and three MFe2O4 spinels: NiZnFe4O8, ZnFe2O4, and NiFe2O4 nanoparticles. Mice were dosed 14, 43 or 128 μg by intratracheal instillation. Recovery periods were 1, 3, or 28 days. Inflammation – neutrophil influx into bronchoalveolar lavage (BAL) fluid – occurred for Fe2O3 rods (1 day), ZnFe2O4 (1, 3 days), NiFe2O4 (1, 3, 28 days), Fe2O3 (28 days) and NiZnFe4O8 (28 days). Conversion of mass-dose into specific surface-area-dose showed that inflammation correlated with deposited surface area and consequently, all these nanomaterials belong to the so-called low-solubility, low-toxicity class. Increased levels of DNA strand breaks were observed for both Fe2O3 particles and rods, in BAL cells three days post-exposure. To our knowledge, this is, besides magnetite (Fe3O4), the first study of the pulmonary toxicity of MFe2O4 spinel nanomaterials.","author":[{"dropping-particle":"","family":"Hadrup","given":"Niels","non-dropping-particle":"","parse-names":false,"suffix":""},{"dropping-particle":"","family":"Saber","given":"Anne T.","non-dropping-particle":"","parse-names":false,"suffix":""},{"dropping-particle":"","family":"Kyjovska","given":"Zdenka O.","non-dropping-particle":"","parse-names":false,"suffix":""},{"dropping-particle":"","family":"Jacobsen","given":"Nicklas R.","non-dropping-particle":"","parse-names":false,"suffix":""},{"dropping-particle":"","family":"Vippola","given":"Minnamari","non-dropping-particle":"","parse-names":false,"suffix":""},{"dropping-particle":"","family":"Sarlin","given":"Essi","non-dropping-particle":"","parse-names":false,"suffix":""},{"dropping-particle":"","family":"Ding","given":"Yaobo","non-dropping-particle":"","parse-names":false,"suffix":""},{"dropping-particle":"","family":"Schmid","given":"Otmar","non-dropping-particle":"","parse-names":false,"suffix":""},{"dropping-particle":"","family":"Wallin","given":"Håkan","non-dropping-particle":"","parse-names":false,"suffix":""},{"dropping-particle":"","family":"Jensen","given":"Keld A.","non-dropping-particle":"","parse-names":false,"suffix":""},{"dropping-particle":"","family":"Vogel","given":"Ulla","non-dropping-particle":"","parse-names":false,"suffix":""}],"container-title":"Environmental Toxicology and Pharmacology","id":"ITEM-6","issue":"November 2019","issued":{"date-parts":[["2020"]]},"title":"Pulmonary toxicity of Fe2O3, ZnFe2O4, NiFe2O4 and NiZnFe4O8 nanomaterials: Inflammation and DNA strand breaks","type":"article-journal","volume":"74"},"uris":["http://www.mendeley.com/documents/?uuid=31181246-6380-4d1e-83e2-382bd01ae785"]},{"id":"ITEM-7","itemData":{"DOI":"10.3109/17435390.2014.996192","ISSN":"1743-5390","PMID":"25993494","abstract":"An estimated 1% or less of nanoparticles (NPs) deposited in the lungs translocate to systemic circulation and enter other organs; however, this estimation may not be accurate given the low sensitivity of existing in vivo NP detection methods. Moreover, the biological effects of such low levels of translocation are unclear. We employed a nano-scale hyperspectral microscope to spatially observe and spectrally profile NPs in tissues and blood following pulmonary deposition in mice. In addition, we characterized effects occurring in blood, liver and heart at the mRNA and protein level following translocation from the lungs. Adult female C57BL/6 mice were exposed via intratracheal instillation to 18 or 162 μg of industrially relevant titanium dioxide nanoparticles (nano-TiO2) alongside vehicle controls. Using the nano-scale hyperspectral microscope, translocation to heart and liver was confirmed at both doses, and to blood at the highest dose, in mice analyzed 24 h post-exposure. Global gene expression profiling and ELISA analysis revealed activation of complement cascade and inflammatory processes in heart and specific activation of complement factor 3 in blood, suggesting activation of an early innate immune response essential for particle opsonisation and clearance. The liver showed a subtle response with changes in the expression of genes associated with acute phase response. This study characterizes the subtle systemic effects that occur in liver and heart tissues following pulmonary exposure and low levels of translocation of nano-TiO2 from lungs.","author":[{"dropping-particle":"","family":"Husain","given":"Mainul","non-dropping-particle":"","parse-names":false,"suffix":""},{"dropping-particle":"","family":"Wu","given":"Dongmei","non-dropping-particle":"","parse-names":false,"suffix":""},{"dropping-particle":"","family":"Saber","given":"Anne T.","non-dropping-particle":"","parse-names":false,"suffix":""},{"dropping-particle":"","family":"Decan","given":"Nathalie","non-dropping-particle":"","parse-names":false,"suffix":""},{"dropping-particle":"","family":"Jacobsen","given":"Nicklas R.","non-dropping-particle":"","parse-names":false,"suffix":""},{"dropping-particle":"","family":"Williams","given":"Andrew","non-dropping-particle":"","parse-names":false,"suffix":""},{"dropping-particle":"","family":"Yauk","given":"Carole L.","non-dropping-particle":"","parse-names":false,"suffix":""},{"dropping-particle":"","family":"Wallin","given":"Hakan","non-dropping-particle":"","parse-names":false,"suffix":""},{"dropping-particle":"","family":"Vogel","given":"Ulla","non-dropping-particle":"","parse-names":false,"suffix":""},{"dropping-particle":"","family":"Halappanavar","given":"Sabina","non-dropping-particle":"","parse-names":false,"suffix":""}],"container-title":"Nanotoxicology","id":"ITEM-7","issue":"8","issued":{"date-parts":[["2015","11","17"]]},"page":"1013-1022","title":"Intratracheally instilled titanium dioxide nanoparticles translocate to heart and liver and activate complement cascade in the heart of C57BL/6 mice","type":"article-journal","volume":"9"},"uris":["http://www.mendeley.com/documents/?uuid=5acecb40-67b2-4f46-aadf-ad3514f9d42b"]},{"id":"ITEM-8","itemData":{"DOI":"10.1016/j.fct.2015.08.008","ISSN":"18736351","PMID":"26260750","abstract":"Inhalation is the main pathway of ZnO exposure in the occupational environment but only few studies have addressed toxic effects after pulmonary exposure to ZnO nanoparticles (NP). Here we present results from three studies of pulmonary exposure and toxicity of ZnO NP in mice. The studies were prematurely terminated because interim results unexpectedly showed severe pulmonary toxicity. High bolus doses of ZnO NP (25 up to 100 μg; ≥1.4 mg/kg) were clearly associated with a dose dependent mortality in the mice. Lower doses (≥6 μg; ≥0.3 mg/kg) elicited acute toxicity in terms of reduced weight gain, desquamation of epithelial cells with concomitantly increased barrier permeability of the alveolar/blood as well as DNA damage. Oxidative stress was shown via a strong increase in lipid peroxidation and reduced glutathione in the pulmonary tissue. Two months post-exposure revealed no obvious toxicity for 12.5 and 25 μg on a range of parameters. However, mice that survived a high dose (50 μg; 2.7 mg/kg) had an increased pulmonary collagen accumulation (fibrosis) at a similar level as a high bolus dose of crystalline silica. The recovery from these toxicological effects appeared dose-dependent. The results indicate that alveolar deposition of ZnO NP may cause significant adverse health effects.","author":[{"dropping-particle":"","family":"Jacobsen","given":"Nicklas Raun","non-dropping-particle":"","parse-names":false,"suffix":""},{"dropping-particle":"","family":"Stoeger","given":"Tobias","non-dropping-particle":"","parse-names":false,"suffix":""},{"dropping-particle":"","family":"Brule","given":"Sybille","non-dropping-particle":"van den","parse-names":false,"suffix":""},{"dropping-particle":"","family":"Saber","given":"Anne Thoustrup","non-dropping-particle":"","parse-names":false,"suffix":""},{"dropping-particle":"","family":"Beyerle","given":"Andrea","non-dropping-particle":"","parse-names":false,"suffix":""},{"dropping-particle":"","family":"Vietti","given":"Giulia","non-dropping-particle":"","parse-names":false,"suffix":""},{"dropping-particle":"","family":"Mortensen","given":"Alicja","non-dropping-particle":"","parse-names":false,"suffix":""},{"dropping-particle":"","family":"Szarek","given":"Józef","non-dropping-particle":"","parse-names":false,"suffix":""},{"dropping-particle":"","family":"Budtz","given":"Hans Christian","non-dropping-particle":"","parse-names":false,"suffix":""},{"dropping-particle":"","family":"Kermanizadeh","given":"Ali","non-dropping-particle":"","parse-names":false,"suffix":""},{"dropping-particle":"","family":"Banerjee","given":"Atrayee","non-dropping-particle":"","parse-names":false,"suffix":""},{"dropping-particle":"","family":"Ercal","given":"Nuran","non-dropping-particle":"","parse-names":false,"suffix":""},{"dropping-particle":"","family":"Vogel","given":"Ulla","non-dropping-particle":"","parse-names":false,"suffix":""},{"dropping-particle":"","family":"Wallin","given":"Håkan","non-dropping-particle":"","parse-names":false,"suffix":""},{"dropping-particle":"","family":"Møller","given":"Peter","non-dropping-particle":"","parse-names":false,"suffix":""}],"container-title":"Food and Chemical Toxicology","id":"ITEM-8","issued":{"date-parts":[["2015"]]},"page":"84-95","title":"Acute and subacute pulmonary toxicity and mortality in mice after intratracheal instillation of ZnO nanoparticles in three laboratories","type":"article-journal","volume":"85"},"uris":["http://www.mendeley.com/documents/?uuid=cd5340dc-e915-42bf-9a4c-bd12ce829053"]},{"id":"ITEM-9","itemData":{"DOI":"10.1186/1743-8977-6-2","ISSN":"17438977","abstract":"Background: The toxic and inflammatory potential of 5 different types of nanoparticles were studied in a sensitive model for pulmonary effects in apolipoprotein E knockout mice (ApoE-/-). We studied the effects instillation or inhalation Printex 90 of carbon black (CB) and compared CB instillation in ApoE-/- and C57 mice. Three and 24 h after pulmonary exposure, inflammation was assessed by mRNA levels of cytokines in lung tissue, cell composition, genotoxicity, protein and lactate dehydrogenase activity in broncho-alveolar lavage (BAL) fluid. Results: Firstly, we found that intratracheal instillation of CB caused far more pulmonary toxicity in ApoE-/- mice than in C57 mice. Secondly, we showed that instillation of CB was more toxic than inhalation of a presumed similar dose with respect to inflammation in the lungs of ApoE-/- mice. Thirdly, we compared effects of instillation in ApoE-/- mice of three carbonaceous particles; CB, fullerenes C60 (C60) and single walled carbon nanotubes (SWCNT) as well as gold particles and quantum dots (QDs). Characterization of the instillation media revealed that all particles were delivered as agglomerates and aggregates. Significant increases in Il-6, Mip-2 and Mcp-1 mRNA were detected in lung tissue, 3 h and 24 h following instillation of SWCNT, CB and QDs. DNA damage in BAL cells, the fraction of neutrophils in BAL cells and protein in BAL fluid increased statistically significantly. Gold and C60 particles caused much weaker inflammatory responses. Conclusion: Our data suggestthat ApoE-/- model is sensitive for evaluating particle induced inflammation. Overall QDs had greatest effects followed by CB and SWCNT with C60 and gold being least inflammatory and DNA-damaging. However the gold was used at a much lower mass dose than the other particles. The strong effects of QDs were likely due to Cd release. The surface area of the instilled dose correlated well the inflammatory response for low toxicity particles. © 2009 Jacobsen et al; licensee BioMed Central Ltd.","author":[{"dropping-particle":"","family":"Jacobsen","given":"Nicklas Raun","non-dropping-particle":"","parse-names":false,"suffix":""},{"dropping-particle":"","family":"Møller","given":"Peter","non-dropping-particle":"","parse-names":false,"suffix":""},{"dropping-particle":"","family":"Jensen","given":"Keld Alstrup","non-dropping-particle":"","parse-names":false,"suffix":""},{"dropping-particle":"","family":"Vogel","given":"Ulla","non-dropping-particle":"","parse-names":false,"suffix":""},{"dropping-particle":"","family":"Ladefoged","given":"Ole","non-dropping-particle":"","parse-names":false,"suffix":""},{"dropping-particle":"","family":"Loft","given":"Steffen","non-dropping-particle":"","parse-names":false,"suffix":""},{"dropping-particle":"","family":"Wallin","given":"Hålan","non-dropping-particle":"","parse-names":false,"suffix":""}],"container-title":"Particle and Fibre Toxicology","id":"ITEM-9","issued":{"date-parts":[["2009"]]},"page":"1-17","title":"Lung inflammation and genotoxicity following pulmonary exposure to nanoparticles in ApoE-/-mice","type":"article-journal","volume":"6"},"uris":["http://www.mendeley.com/documents/?uuid=25f7c187-ca9d-43c1-b4b1-3ab7853fbcec"]},{"id":"ITEM-10","itemData":{"DOI":"10.1186/1743-8977-9-4","ISSN":"1743-8977","PMID":"7899504","abstract":"Abstract— Alkaline elution has been used to detect ultraviolet radiation (UVR)‐induced DNA damage in the epidermis of C3H/Tif hr/hr mice. This technique detects DNA damage in the form of single‐strand breaks and alkali‐labile sites (SSB) formed directly by UVA (320–400 nm) or indirectly by UVB (280–320 nm). The latter induces DNA damage such as cyclobutane pyrimidine dimers and pyrimidine‐pyrimidone (6–4)‐photoproducts, which are then converted into transient SSB by cellular endonucleases, during nucleotide excision repair (NER). The irradiation system used had a spectral output similar in effect to solar UVR, with the UVB component inducing 94% of the edema response observed in mice. Consequently, the majority of SSB detected were those formed via NER of UVB‐induced photoadducts. The number of SSB detected immediately after 8 kj/m2 (2.7 minimum erythema doses determined at 48 h post‐UVR [MED]) was low, indicating the formation of only small numbers of transient SSB. When DNA repair inhibitors hydroxyurea and 1 ‐β‐D‐arabinofuranosylcytosine were administered (intraperi‐toneally) to mice 30 min before UVR, they prevented sealing of the DNA SSB formed during NER. A four‐fold increase in the number of SSB detected resulted, which was found to be linearly related to the UVR dose. The SSB induced by 2 kj/m2 (less than an MED) were readily detected, with the ear showing lower numbers of SSB than the dorsum. When repair inhibitors were added post‐UVR, the rate of formation of SSB declined rapidly with time of administration, reflecting repair of DNA lesions. After a UVR dose of 6 kj/m2 (2 MED), 50% of the initial repair‐dependent SSB had been removed after approximately 2 h in the ear and 4 h in the dorsum; no more SSB appeared to be incised by 24 h post‐UVR. The technique described is an efficient and highly sensitive one for the quantification of SSB induced in UV‐irradiated skin samples in vivo. Copyright © 1995, Wiley Blackwell. All rights reserved","author":[{"dropping-particle":"","family":"Saber","given":"Anne","non-dropping-particle":"","parse-names":false,"suffix":""},{"dropping-particle":"","family":"Jacobsen","given":"Nicklas","non-dropping-particle":"","parse-names":false,"suffix":""},{"dropping-particle":"","family":"Mortensen","given":"Alicia","non-dropping-particle":"","parse-names":false,"suffix":""},{"dropping-particle":"","family":"Szarek","given":"Józef","non-dropping-particle":"","parse-names":false,"suffix":""},{"dropping-particle":"","family":"Jackson","given":"Petra","non-dropping-particle":"","parse-names":false,"suffix":""},{"dropping-particle":"","family":"Madsen","given":"Anne","non-dropping-particle":"","parse-names":false,"suffix":""},{"dropping-particle":"","family":"Jensen","given":"Keld","non-dropping-particle":"","parse-names":false,"suffix":""},{"dropping-particle":"","family":"Koponen","given":"Ismo K","non-dropping-particle":"","parse-names":false,"suffix":""},{"dropping-particle":"","family":"Brunborg","given":"Gunnar","non-dropping-particle":"","parse-names":false,"suffix":""},{"dropping-particle":"","family":"Gützkow","given":"Kristine","non-dropping-particle":"","parse-names":false,"suffix":""},{"dropping-particle":"","family":"Vogel","given":"Ulla","non-dropping-particle":"","parse-names":false,"suffix":""},{"dropping-particle":"","family":"Wallin","given":"Håkan","non-dropping-particle":"","parse-names":false,"suffix":""}],"container-title":"Particle and Fibre Toxicology","id":"ITEM-10","issue":"1","issued":{"date-parts":[["2012","2"]]},"page":"4","title":"Nanotitanium dioxide toxicity in mouse lung is reduced in sanding dust from paint","type":"article-journal","volume":"9"},"uris":["http://www.mendeley.com/documents/?uuid=5cede204-d140-455c-b98b-57fed4aec0ab"]},{"id":"ITEM-11","itemData":{"DOI":"10.1177/0960327118774910","ISBN":"0960327118","ISSN":"0960-3271","abstract":"Little is known on the toxicity of nanomaterials in the user phase. Inclusion of nanomaterials in paints is a common nanotechnology application. This study focuses on the toxicity of dusts from sanding of paints containing nanomaterials. We compared the toxicity of titanium dioxide nanomaterials (TiO 2 NMs) and dusts generated by sanding boards coated with paints with different amounts of two different types of uncoated TiO 2 NMs (diameters:10.5 nm and 38 nm). Mice were intratracheally instilled with a single dose of 18, 54 and 162 µg of TiO 2 NMs or 54, 162 and 486 µg of sanding dusts. At 1, 3 and 28 days post-instillation, we evaluated pulmonary inflammation, liver histology and DNA damage in lung and liver. Pulmonary exposure to both pristine TiO 2 NMs and sanding dusts with different types of TiO 2 NMs resulted in dose-dependently increased influx of neutrophils into the lung lumen. There was no difference between the sanding dusts from the two paints. For all exposures but not in vehicle controls, mild histological lesions were observed in the liver. Pulmonary exposure to pristine TiO 2 NMs and paint dusts with TiO 2 NMs caused similar type of histological lesions in the liver.","author":[{"dropping-particle":"","family":"Saber","given":"Anne T.","non-dropping-particle":"","parse-names":false,"suffix":""},{"dropping-particle":"","family":"Mortensen","given":"A.","non-dropping-particle":"","parse-names":false,"suffix":""},{"dropping-particle":"","family":"Szarek","given":"J.","non-dropping-particle":"","parse-names":false,"suffix":""},{"dropping-particle":"","family":"Jacobsen","given":"NR","non-dropping-particle":"","parse-names":false,"suffix":""},{"dropping-particle":"","family":"Levin","given":"M.","non-dropping-particle":"","parse-names":false,"suffix":""},{"dropping-particle":"","family":"Koponen","given":"IK","non-dropping-particle":"","parse-names":false,"suffix":""},{"dropping-particle":"","family":"Jensen","given":"KA","non-dropping-particle":"","parse-names":false,"suffix":""},{"dropping-particle":"","family":"Vogel","given":"U.","non-dropping-particle":"","parse-names":false,"suffix":""},{"dropping-particle":"","family":"Wallin","given":"H.","non-dropping-particle":"","parse-names":false,"suffix":""}],"container-title":"Human &amp; Experimental Toxicology","id":"ITEM-11","issue":"1","issued":{"date-parts":[["2019","1","16"]]},"page":"11-24","title":"Toxicity of pristine and paint-embedded TiO 2 nanomaterials","type":"article-journal","volume":"38"},"uris":["http://www.mendeley.com/documents/?uuid=99e40b06-75f6-4d01-b3ac-3b0a1aea5083"]},{"id":"ITEM-12","itemData":{"DOI":"10.1093/mutage/gew046","ISSN":"14643804","abstract":"The influence of surface charge of nanomaterials on toxicological effects is not yet fully understood. We investigated the inflammatory response, the acute phase response and the genotoxic effect of two different titanium dioxide nanoparticles (TiO2 NPs) following a single intratracheal instillation. NRCWE-001 was unmodified rutile TiO2 with endogenous negative surface charge, whereas NRCWE-002 was surface modified to be positively charged. C57BL/6J BomTac mice received 18, 54 and 162 μg/mouse and were humanely killed 1, 3 and 28 days post-exposure. Vehicle controls were tested alongside for comparison. The cellular composition and protein concentration were determined in bronchoalveolar lavage (BAL) fluid as markers for an inflammatory response. Pulmonary and systemic genotoxicity was analysed by the alkaline comet assay as DNA strand breaks in BAL cells, lung and liver tissue. The pulmonary and hepatic acute phase response was analysed by Saa3 mRNA levels in lung tissue or Saa1 mRNA levels in liver tissue by real-time quantitative polymerase chain reaction. Instillation of NRCWE-001 and -002 both induced a dosedependent neutrophil influx into the lung lining fluid and Saa3 mRNA levels in lung tissue at all assessed time points. There was no statistically significant difference between NRCWE-001 and NRCWE-002. Exposure to both TiO2 NPs induced increased levels of DNA strand breaks in lung tissue at all doses 1 and 28 days post-exposure and NRCWE-002 at the low and middle dose 3 days post-exposure. The DNA strand break levels were statistically significantly different for NRCWE-001 and -002 for liver and for BAL cells, but no consistent pattern was observed. In conclusion, functionalisation of reactive negatively charged rutile TiO2 to positively charged did not consistently influence pulmonary toxicity of the studied TiO2 NPs.","author":[{"dropping-particle":"","family":"Wallin","given":"Håkan","non-dropping-particle":"","parse-names":false,"suffix":""},{"dropping-particle":"","family":"Kyjovska","given":"Zdenka O.","non-dropping-particle":"","parse-names":false,"suffix":""},{"dropping-particle":"","family":"Poulsen","given":"Sarah S.","non-dropping-particle":"","parse-names":false,"suffix":""},{"dropping-particle":"","family":"Jacobsen","given":"Nicklas R.","non-dropping-particle":"","parse-names":false,"suffix":""},{"dropping-particle":"","family":"Saber","given":"Anne T.","non-dropping-particle":"","parse-names":false,"suffix":""},{"dropping-particle":"","family":"Bengtson","given":"Stefan","non-dropping-particle":"","parse-names":false,"suffix":""},{"dropping-particle":"","family":"Jackson","given":"Petra","non-dropping-particle":"","parse-names":false,"suffix":""},{"dropping-particle":"","family":"Vogel","given":"Ulla","non-dropping-particle":"","parse-names":false,"suffix":""}],"container-title":"Mutagenesis","id":"ITEM-12","issue":"1","issued":{"date-parts":[["2017"]]},"page":"47-57","title":"Surface modification does not influence the genotoxic and inflammatory effects of TiO2 nanoparticles after pulmonary exposure by instillation in mice","type":"article-journal","volume":"32"},"uris":["http://www.mendeley.com/documents/?uuid=92622270-0821-4afc-9c5e-f670e0c0e099"]}],"mendeley":{"formattedCitation":"[14,17,30–34,36,37,45,53,97]","plainTextFormattedCitation":"[14,17,30–34,36,37,45,53,97]","previouslyFormattedCitation":"[14,17,30–34,36,37,45,53,97]"},"properties":{"noteIndex":0},"schema":"https://github.com/citation-style-language/schema/raw/master/csl-citation.json"}</w:instrText>
      </w:r>
      <w:r>
        <w:fldChar w:fldCharType="separate"/>
      </w:r>
      <w:r w:rsidRPr="00C82E58">
        <w:rPr>
          <w:noProof/>
          <w:lang w:val="en-US"/>
        </w:rPr>
        <w:t>[14,17,30–34,36,37,45,53,97]</w:t>
      </w:r>
      <w:r>
        <w:fldChar w:fldCharType="end"/>
      </w:r>
      <w:r w:rsidRPr="00C0578D">
        <w:rPr>
          <w:lang w:val="en-US"/>
        </w:rPr>
        <w:t>.</w:t>
      </w:r>
    </w:p>
    <w:p w14:paraId="112E3196" w14:textId="77777777" w:rsidR="006A7B0E" w:rsidRDefault="006A7B0E"/>
    <w:p w14:paraId="34311053" w14:textId="77777777" w:rsidR="00320AF6" w:rsidRDefault="00320AF6">
      <w:r>
        <w:object w:dxaOrig="16029" w:dyaOrig="12456" w14:anchorId="34917ED4">
          <v:shape id="_x0000_i1026" type="#_x0000_t75" style="width:451pt;height:350.5pt" o:ole="" filled="t">
            <v:imagedata r:id="rId8" o:title=""/>
          </v:shape>
          <o:OLEObject Type="Embed" ProgID="Prism9.Document" ShapeID="_x0000_i1026" DrawAspect="Content" ObjectID="_1729680780" r:id="rId9"/>
        </w:object>
      </w:r>
    </w:p>
    <w:p w14:paraId="594C08E8" w14:textId="77777777" w:rsidR="00320AF6" w:rsidRDefault="00320AF6"/>
    <w:p w14:paraId="0E0D6EEF" w14:textId="77777777" w:rsidR="002C2139" w:rsidRPr="00294126" w:rsidRDefault="002C2139" w:rsidP="002C2139">
      <w:pPr>
        <w:rPr>
          <w:lang w:val="en-US"/>
        </w:rPr>
      </w:pPr>
      <w:r w:rsidRPr="00294126">
        <w:rPr>
          <w:lang w:val="en-US"/>
        </w:rPr>
        <w:t xml:space="preserve">Figure S7. </w:t>
      </w:r>
      <w:r w:rsidRPr="00294126">
        <w:rPr>
          <w:lang w:val="en-GB"/>
        </w:rPr>
        <w:t>C</w:t>
      </w:r>
      <w:r w:rsidRPr="00294126">
        <w:rPr>
          <w:lang w:val="en-US"/>
        </w:rPr>
        <w:t xml:space="preserve">orrelations between dosed </w:t>
      </w:r>
      <w:r>
        <w:rPr>
          <w:lang w:val="en-US"/>
        </w:rPr>
        <w:t>mass</w:t>
      </w:r>
      <w:r w:rsidRPr="00294126">
        <w:rPr>
          <w:lang w:val="en-US"/>
        </w:rPr>
        <w:t xml:space="preserve"> and </w:t>
      </w:r>
      <w:r w:rsidRPr="00294126">
        <w:rPr>
          <w:i/>
          <w:iCs/>
          <w:lang w:val="en-US"/>
        </w:rPr>
        <w:t>Saa1</w:t>
      </w:r>
      <w:r w:rsidRPr="00294126">
        <w:rPr>
          <w:lang w:val="en-US"/>
        </w:rPr>
        <w:t xml:space="preserve"> mRNA levels</w:t>
      </w:r>
      <w:r>
        <w:rPr>
          <w:lang w:val="en-US"/>
        </w:rPr>
        <w:t xml:space="preserve"> in liver tissue</w:t>
      </w:r>
      <w:r w:rsidRPr="00294126">
        <w:rPr>
          <w:lang w:val="en-US"/>
        </w:rPr>
        <w:t>, 1 (A) and 28 (B) days after exposure</w:t>
      </w:r>
      <w:r>
        <w:rPr>
          <w:lang w:val="en-US"/>
        </w:rPr>
        <w:t xml:space="preserve">, and </w:t>
      </w:r>
      <w:r w:rsidRPr="00294126">
        <w:rPr>
          <w:lang w:val="en-US"/>
        </w:rPr>
        <w:t xml:space="preserve">between dosed </w:t>
      </w:r>
      <w:r>
        <w:rPr>
          <w:lang w:val="en-US"/>
        </w:rPr>
        <w:t>mass and SAA3 (C) and SAA1/2 (D</w:t>
      </w:r>
      <w:r w:rsidRPr="00294126">
        <w:rPr>
          <w:lang w:val="en-US"/>
        </w:rPr>
        <w:t>) protein in plasma, in 1 day a</w:t>
      </w:r>
      <w:r>
        <w:rPr>
          <w:lang w:val="en-US"/>
        </w:rPr>
        <w:t>fter exposure</w:t>
      </w:r>
      <w:r w:rsidRPr="00294126">
        <w:rPr>
          <w:lang w:val="en-US"/>
        </w:rPr>
        <w:t xml:space="preserve"> </w:t>
      </w:r>
      <w:r>
        <w:rPr>
          <w:lang w:val="en-GB"/>
        </w:rPr>
        <w:fldChar w:fldCharType="begin" w:fldLock="1"/>
      </w:r>
      <w:r>
        <w:rPr>
          <w:lang w:val="en-GB"/>
        </w:rPr>
        <w:instrText>ADDIN CSL_CITATION {"citationItems":[{"id":"ITEM-1","itemData":{"DOI":"10.1016/j.taap.2019.114830","ISSN":"10960333","PMID":"31734322","abstract":"Nanomaterial (NM) characteristics may affect the pulmonary toxicity and inflammatory response, including specific surface area, size, shape, crystal phase or other surface characteristics. Grouping of TiO2 in hazard assessment might be challenging because of variation in physicochemical properties. We exposed C57BL/6 J mice to a single dose of four anatase TiO2 NMs with various sizes and shapes by intratracheal instillation and assessed the pulmonary toxicity 1, 3, 28, 90 or 180 days post-exposure. The quartz DQ12 was included as benchmark particle. Pulmonary responses were evaluated by histopathology, electron microscopy, bronchoalveolar lavage (BAL) fluid cell composition and acute phase response. Genotoxicity was evaluated by DNA strand break levels in BAL cells, lung and liver in the comet assay. Multiple regression analyses were applied to identify specific TiO2 NMs properties important for the pulmonary inflammation and acute phase response. The TiO2 NMs induced similar inflammatory responses when surface area was used as dose metrics, although inflammatory and acute phase response was greatest and more persistent for the TiO2 tube. Similar histopathological changes were observed for the TiO2 tube and DQ12 including pulmonary alveolar proteinosis indicating profound effects related to the tube shape. Comparison with previously published data on rutile TiO2 NMs indicated that rutile TiO2 NMs were more inflammogenic in terms of neutrophil influx than anatase TiO2 NMs when normalized to total deposited surface area. Overall, the results suggest that specific surface area, crystal phase and shape of TiO2 NMs are important predictors for the observed pulmonary effects of TiO2 NMs.","author":[{"dropping-particle":"","family":"Danielsen","given":"Pernille Høgh","non-dropping-particle":"","parse-names":false,"suffix":""},{"dropping-particle":"","family":"Knudsen","given":"Kristina Bram","non-dropping-particle":"","parse-names":false,"suffix":""},{"dropping-particle":"","family":"Štrancar","given":"Janez","non-dropping-particle":"","parse-names":false,"suffix":""},{"dropping-particle":"","family":"Umek","given":"Polona","non-dropping-particle":"","parse-names":false,"suffix":""},{"dropping-particle":"","family":"Koklič","given":"Tilen","non-dropping-particle":"","parse-names":false,"suffix":""},{"dropping-particle":"","family":"Garvas","given":"Maja","non-dropping-particle":"","parse-names":false,"suffix":""},{"dropping-particle":"","family":"Vanhala","given":"Esa","non-dropping-particle":"","parse-names":false,"suffix":""},{"dropping-particle":"","family":"Savukoski","given":"Sauli","non-dropping-particle":"","parse-names":false,"suffix":""},{"dropping-particle":"","family":"Ding","given":"Yaobo","non-dropping-particle":"","parse-names":false,"suffix":""},{"dropping-particle":"","family":"Madsen","given":"Anne Mette","non-dropping-particle":"","parse-names":false,"suffix":""},{"dropping-particle":"","family":"Jacobsen","given":"Nicklas Raun","non-dropping-particle":"","parse-names":false,"suffix":""},{"dropping-particle":"","family":"Weydahl","given":"Ingrid Konow","non-dropping-particle":"","parse-names":false,"suffix":""},{"dropping-particle":"","family":"Berthing","given":"Trine","non-dropping-particle":"","parse-names":false,"suffix":""},{"dropping-particle":"","family":"Poulsen","given":"Sarah Søs","non-dropping-particle":"","parse-names":false,"suffix":""},{"dropping-particle":"","family":"Schmid","given":"Otmar","non-dropping-particle":"","parse-names":false,"suffix":""},{"dropping-particle":"","family":"Wolff","given":"Henrik","non-dropping-particle":"","parse-names":false,"suffix":""},{"dropping-particle":"","family":"Vogel","given":"Ulla","non-dropping-particle":"","parse-names":false,"suffix":""}],"container-title":"Toxicology and Applied Pharmacology","id":"ITEM-1","issue":"October 2019","issued":{"date-parts":[["2020"]]},"page":"114830","publisher":"Elsevier","title":"Effects of physicochemical properties of TiO2 nanomaterials for pulmonary inflammation, acute phase response and alveolar proteinosis in intratracheally exposed mice","type":"article-journal","volume":"386"},"uris":["http://www.mendeley.com/documents/?uuid=93cf132f-f56c-4838-92ac-1714f1e5db88"]},{"id":"ITEM-2","itemData":{"DOI":"10.1080/17435390.2020.1842932","ISSN":"17435404","PMID":"33176111","abstract":"Materials can be modified for improved functionality. Our aim was to test whether pulmonary toxicity of silica nanomaterials is increased by the introduction of: a) porosity; and b) surface doping with CuO; and whether c) these modifications act synergistically. Mice were exposed by intratracheal instillation and for some doses also oropharyngeal aspiration to: 1) solid silica 100 nm; 2) porous silica 100 nm; 3) porous silica 100 nm with CuO doping; 4) solid silica 300 nm; 5) porous silica 300 nm; 6) solid silica 300 nm with CuO doping; 7) porous silica 300 nm with CuO doping; 8) CuO nanoparticles 9.8 nm; or 9) carbon black Printex 90 as benchmark. Based on a pilot study, dose levels were between 0.5 and 162 µg/mouse (0.2 and 8.1 mg/kg bw). Endpoints included pulmonary inflammation (neutrophil numbers in bronchoalveolar fluid), acute phase response, histopathology, and genotoxicity assessed by the comet assay, micronucleus test, and the gamma-H2AX assay. The porous silica materials induced greater pulmonary inflammation than their solid counterparts. A similar pattern was seen for acute phase response induction and histologic changes. This could be explained by a higher specific surface area per mass unit for the most toxic particles. CuO doping further increased the acute phase response normalized according to the deposited surface area. We identified no consistent evidence of synergism between surface area and CuO doping. In conclusion, porosity and CuO doping each increased the toxicity of silica nanomaterials and there was no indication of synergy when the modifications co-occurred.","author":[{"dropping-particle":"","family":"Hadrup","given":"Niels","non-dropping-particle":"","parse-names":false,"suffix":""},{"dropping-particle":"","family":"Aimonen","given":"Kukka","non-dropping-particle":"","parse-names":false,"suffix":""},{"dropping-particle":"","family":"Ilves","given":"Marit","non-dropping-particle":"","parse-names":false,"suffix":""},{"dropping-particle":"","family":"Lindberg","given":"Hanna","non-dropping-particle":"","parse-names":false,"suffix":""},{"dropping-particle":"","family":"Atluri","given":"Rambabu","non-dropping-particle":"","parse-names":false,"suffix":""},{"dropping-particle":"","family":"Sahlgren","given":"Nicklas M.","non-dropping-particle":"","parse-names":false,"suffix":""},{"dropping-particle":"","family":"Jacobsen","given":"Nicklas R.","non-dropping-particle":"","parse-names":false,"suffix":""},{"dropping-particle":"","family":"Barfod","given":"Kenneth K.","non-dropping-particle":"","parse-names":false,"suffix":""},{"dropping-particle":"","family":"Berthing","given":"Trine","non-dropping-particle":"","parse-names":false,"suffix":""},{"dropping-particle":"","family":"Lawlor","given":"Alan","non-dropping-particle":"","parse-names":false,"suffix":""},{"dropping-particle":"","family":"Norppa","given":"Hannu","non-dropping-particle":"","parse-names":false,"suffix":""},{"dropping-particle":"","family":"Wolff","given":"Henrik","non-dropping-particle":"","parse-names":false,"suffix":""},{"dropping-particle":"","family":"Jensen","given":"Keld A.","non-dropping-particle":"","parse-names":false,"suffix":""},{"dropping-particle":"","family":"Hougaard","given":"Karin S.","non-dropping-particle":"","parse-names":false,"suffix":""},{"dropping-particle":"","family":"Alenius","given":"Harri","non-dropping-particle":"","parse-names":false,"suffix":""},{"dropping-particle":"","family":"Catalan","given":"Julia","non-dropping-particle":"","parse-names":false,"suffix":""},{"dropping-particle":"","family":"Vogel","given":"Ulla","non-dropping-particle":"","parse-names":false,"suffix":""}],"container-title":"Nanotoxicology","id":"ITEM-2","issue":"1","issued":{"date-parts":[["2021"]]},"page":"96-113","publisher":"Taylor &amp; Francis","title":"Pulmonary toxicity of synthetic amorphous silica–effects of porosity and copper oxide doping","type":"article-journal","volume":"15"},"uris":["http://www.mendeley.com/documents/?uuid=4609cf6c-cc53-4636-8fee-d2e38e174577"]}],"mendeley":{"formattedCitation":"[17,30]","plainTextFormattedCitation":"[17,30]","previouslyFormattedCitation":"[17,30]"},"properties":{"noteIndex":0},"schema":"https://github.com/citation-style-language/schema/raw/master/csl-citation.json"}</w:instrText>
      </w:r>
      <w:r>
        <w:rPr>
          <w:lang w:val="en-GB"/>
        </w:rPr>
        <w:fldChar w:fldCharType="separate"/>
      </w:r>
      <w:r w:rsidRPr="00C82E58">
        <w:rPr>
          <w:noProof/>
          <w:lang w:val="en-GB"/>
        </w:rPr>
        <w:t>[17,30]</w:t>
      </w:r>
      <w:r>
        <w:rPr>
          <w:lang w:val="en-GB"/>
        </w:rPr>
        <w:fldChar w:fldCharType="end"/>
      </w:r>
      <w:r w:rsidRPr="00294126">
        <w:rPr>
          <w:lang w:val="en-US"/>
        </w:rPr>
        <w:t xml:space="preserve">. </w:t>
      </w:r>
    </w:p>
    <w:p w14:paraId="45912C3B" w14:textId="77777777" w:rsidR="006A7B0E" w:rsidRPr="00294126" w:rsidRDefault="006A7B0E">
      <w:pPr>
        <w:rPr>
          <w:lang w:val="en-US"/>
        </w:rPr>
      </w:pPr>
    </w:p>
    <w:p w14:paraId="6D5ABF54" w14:textId="77777777" w:rsidR="006A7B0E" w:rsidRPr="00294126" w:rsidRDefault="006A7B0E">
      <w:pPr>
        <w:rPr>
          <w:lang w:val="en-US"/>
        </w:rPr>
      </w:pPr>
    </w:p>
    <w:p w14:paraId="4D6AE8EF" w14:textId="77777777" w:rsidR="006A7B0E" w:rsidRPr="00294126" w:rsidRDefault="006A7B0E">
      <w:pPr>
        <w:rPr>
          <w:lang w:val="en-US"/>
        </w:rPr>
      </w:pPr>
    </w:p>
    <w:p w14:paraId="1976F690" w14:textId="77777777" w:rsidR="006A7B0E" w:rsidRDefault="006A7B0E"/>
    <w:p w14:paraId="03DDAEB5" w14:textId="77777777" w:rsidR="00320AF6" w:rsidRDefault="00320AF6" w:rsidP="00320AF6">
      <w:pPr>
        <w:jc w:val="center"/>
      </w:pPr>
      <w:r>
        <w:object w:dxaOrig="10113" w:dyaOrig="16097" w14:anchorId="4CBB4A7B">
          <v:shape id="_x0000_i1027" type="#_x0000_t75" style="width:394.5pt;height:627pt" o:ole="" filled="t">
            <v:imagedata r:id="rId10" o:title=""/>
          </v:shape>
          <o:OLEObject Type="Embed" ProgID="Prism9.Document" ShapeID="_x0000_i1027" DrawAspect="Content" ObjectID="_1729680781" r:id="rId11"/>
        </w:object>
      </w:r>
    </w:p>
    <w:p w14:paraId="4424A9CB" w14:textId="77777777" w:rsidR="002C2139" w:rsidRDefault="002C2139" w:rsidP="002C2139">
      <w:pPr>
        <w:rPr>
          <w:lang w:val="en-US"/>
        </w:rPr>
      </w:pPr>
      <w:r w:rsidRPr="00294126">
        <w:rPr>
          <w:lang w:val="en-US"/>
        </w:rPr>
        <w:t>Figure S8. Correlations b</w:t>
      </w:r>
      <w:r>
        <w:rPr>
          <w:lang w:val="en-US"/>
        </w:rPr>
        <w:t>etween ZnO and CuO</w:t>
      </w:r>
      <w:r w:rsidRPr="00294126">
        <w:rPr>
          <w:lang w:val="en-US"/>
        </w:rPr>
        <w:t xml:space="preserve"> dosed </w:t>
      </w:r>
      <w:r>
        <w:rPr>
          <w:lang w:val="en-US"/>
        </w:rPr>
        <w:t>mass</w:t>
      </w:r>
      <w:r w:rsidRPr="00294126">
        <w:rPr>
          <w:lang w:val="en-US"/>
        </w:rPr>
        <w:t xml:space="preserve"> and</w:t>
      </w:r>
      <w:r>
        <w:rPr>
          <w:lang w:val="en-US"/>
        </w:rPr>
        <w:t xml:space="preserve">: </w:t>
      </w:r>
      <w:r w:rsidRPr="00294126">
        <w:rPr>
          <w:lang w:val="en-US"/>
        </w:rPr>
        <w:t xml:space="preserve">(A) neutrophil numbers, </w:t>
      </w:r>
      <w:r>
        <w:rPr>
          <w:lang w:val="en-US"/>
        </w:rPr>
        <w:t xml:space="preserve">and </w:t>
      </w:r>
      <w:r w:rsidRPr="00294126">
        <w:rPr>
          <w:lang w:val="en-US"/>
        </w:rPr>
        <w:t xml:space="preserve">(B) </w:t>
      </w:r>
      <w:r w:rsidRPr="00294126">
        <w:rPr>
          <w:i/>
          <w:lang w:val="en-US"/>
        </w:rPr>
        <w:t>Saa3</w:t>
      </w:r>
      <w:r>
        <w:rPr>
          <w:lang w:val="en-US"/>
        </w:rPr>
        <w:t xml:space="preserve"> mRNA levels in liver tissue</w:t>
      </w:r>
      <w:r w:rsidRPr="00294126">
        <w:rPr>
          <w:lang w:val="en-US"/>
        </w:rPr>
        <w:t xml:space="preserve">. All data considers </w:t>
      </w:r>
      <w:r>
        <w:rPr>
          <w:lang w:val="en-US"/>
        </w:rPr>
        <w:t>28</w:t>
      </w:r>
      <w:r w:rsidRPr="00294126">
        <w:rPr>
          <w:lang w:val="en-US"/>
        </w:rPr>
        <w:t xml:space="preserve"> day after exposure to either ZnO or CuO. Results from the present study were combined with previously published data </w:t>
      </w:r>
      <w:r>
        <w:rPr>
          <w:lang w:val="en-US"/>
        </w:rPr>
        <w:fldChar w:fldCharType="begin" w:fldLock="1"/>
      </w:r>
      <w:r>
        <w:rPr>
          <w:lang w:val="en-US"/>
        </w:rPr>
        <w:instrText>ADDIN CSL_CITATION {"citationItems":[{"id":"ITEM-1","itemData":{"DOI":"10.1080/17435390.2019.1654004","ISSN":"17435404","abstract":"Inhalation of nanosized zinc oxide (ZnO) induces metal fume fever and systemic acute phase response in humans. Acute phase response activation is a cardiovascular risk factor; we investigated whether pulmonary exposure of mice can be used to assess ZnO-induced acute phase response as well as inflammation and genotoxicity. Uncoated (NM-110) and triethoxycaprylylsilane-coated (NM-111) ZnO nanoparticles were intratracheally instilled once at 0.2, 0.7 or 2 µg/mouse (11, 33 and 100 µg/kg body weight). Serum amyloid A3 mRNA level in lung tissue, bronchoalveolar lavage (BAL) fluid cellularity, and levels of DNA strand breaks in BAL fluid cells, lung and liver tissue were assessed 1, 3 and 28 days post-exposure. Global transcription patterns were assessed in lung tissue using microarrays. The acute-phase response serum amyloid A3 mRNA levels were increased on day 1; for uncoated ZnO nanoparticles at the highest dose and for coated ZnO nanoparticles at medium and highest dose. Neutrophils were increased in BAL fluid only after exposure to coated ZnO nanoparticles. Genotoxicity was observed only in single dose groups, with no dose-response relationship. Most changes in global transcriptional response were observed after exposure to uncoated ZnO nanoparticles and involved cell cycle G2 to M phase DNA damage checkpoint regulation. Although, uncoated and coated ZnO nanoparticles qualitatively exerted similar effects, observed differences are likely explained by differences in solubility kinetics. The finding of serum amyloid A3 induction at low exposure suggests that mouse models can be used to assess the nanoparticle-mediated induction of acute phase responses in humans.","author":[{"dropping-particle":"","family":"Hadrup","given":"Niels","non-dropping-particle":"","parse-names":false,"suffix":""},{"dropping-particle":"","family":"Rahmani","given":"Feriel","non-dropping-particle":"","parse-names":false,"suffix":""},{"dropping-particle":"","family":"Jacobsen","given":"Nicklas R.","non-dropping-particle":"","parse-names":false,"suffix":""},{"dropping-particle":"","family":"Saber","given":"Anne T.","non-dropping-particle":"","parse-names":false,"suffix":""},{"dropping-particle":"","family":"Jackson","given":"Petra","non-dropping-particle":"","parse-names":false,"suffix":""},{"dropping-particle":"","family":"Bengtson","given":"Stefan","non-dropping-particle":"","parse-names":false,"suffix":""},{"dropping-particle":"","family":"Williams","given":"Andrew","non-dropping-particle":"","parse-names":false,"suffix":""},{"dropping-particle":"","family":"Wallin","given":"Håkan","non-dropping-particle":"","parse-names":false,"suffix":""},{"dropping-particle":"","family":"Halappanavar","given":"Sabina","non-dropping-particle":"","parse-names":false,"suffix":""},{"dropping-particle":"","family":"Vogel","given":"Ulla","non-dropping-particle":"","parse-names":false,"suffix":""}],"container-title":"Nanotoxicology","id":"ITEM-1","issue":"9","issued":{"date-parts":[["2019"]]},"page":"1275-1292","publisher":"Taylor &amp; Francis","title":"Acute phase response and inflammation following pulmonary exposure to low doses of zinc oxide nanoparticles in mice","type":"article-journal","volume":"13"},"uris":["http://www.mendeley.com/documents/?uuid=8c56da2b-152c-48e5-b758-c3aca0b4b105"]},{"id":"ITEM-2","itemData":{"DOI":"10.1080/17435390.2020.1842932","ISSN":"17435404","PMID":"33176111","abstract":"Materials can be modified for improved functionality. Our aim was to test whether pulmonary toxicity of silica nanomaterials is increased by the introduction of: a) porosity; and b) surface doping with CuO; and whether c) these modifications act synergistically. Mice were exposed by intratracheal instillation and for some doses also oropharyngeal aspiration to: 1) solid silica 100 nm; 2) porous silica 100 nm; 3) porous silica 100 nm with CuO doping; 4) solid silica 300 nm; 5) porous silica 300 nm; 6) solid silica 300 nm with CuO doping; 7) porous silica 300 nm with CuO doping; 8) CuO nanoparticles 9.8 nm; or 9) carbon black Printex 90 as benchmark. Based on a pilot study, dose levels were between 0.5 and 162 µg/mouse (0.2 and 8.1 mg/kg bw). Endpoints included pulmonary inflammation (neutrophil numbers in bronchoalveolar fluid), acute phase response, histopathology, and genotoxicity assessed by the comet assay, micronucleus test, and the gamma-H2AX assay. The porous silica materials induced greater pulmonary inflammation than their solid counterparts. A similar pattern was seen for acute phase response induction and histologic changes. This could be explained by a higher specific surface area per mass unit for the most toxic particles. CuO doping further increased the acute phase response normalized according to the deposited surface area. We identified no consistent evidence of synergism between surface area and CuO doping. In conclusion, porosity and CuO doping each increased the toxicity of silica nanomaterials and there was no indication of synergy when the modifications co-occurred.","author":[{"dropping-particle":"","family":"Hadrup","given":"Niels","non-dropping-particle":"","parse-names":false,"suffix":""},{"dropping-particle":"","family":"Aimonen","given":"Kukka","non-dropping-particle":"","parse-names":false,"suffix":""},{"dropping-particle":"","family":"Ilves","given":"Marit","non-dropping-particle":"","parse-names":false,"suffix":""},{"dropping-particle":"","family":"Lindberg","given":"Hanna","non-dropping-particle":"","parse-names":false,"suffix":""},{"dropping-particle":"","family":"Atluri","given":"Rambabu","non-dropping-particle":"","parse-names":false,"suffix":""},{"dropping-particle":"","family":"Sahlgren","given":"Nicklas M.","non-dropping-particle":"","parse-names":false,"suffix":""},{"dropping-particle":"","family":"Jacobsen","given":"Nicklas R.","non-dropping-particle":"","parse-names":false,"suffix":""},{"dropping-particle":"","family":"Barfod","given":"Kenneth K.","non-dropping-particle":"","parse-names":false,"suffix":""},{"dropping-particle":"","family":"Berthing","given":"Trine","non-dropping-particle":"","parse-names":false,"suffix":""},{"dropping-particle":"","family":"Lawlor","given":"Alan","non-dropping-particle":"","parse-names":false,"suffix":""},{"dropping-particle":"","family":"Norppa","given":"Hannu","non-dropping-particle":"","parse-names":false,"suffix":""},{"dropping-particle":"","family":"Wolff","given":"Henrik","non-dropping-particle":"","parse-names":false,"suffix":""},{"dropping-particle":"","family":"Jensen","given":"Keld A.","non-dropping-particle":"","parse-names":false,"suffix":""},{"dropping-particle":"","family":"Hougaard","given":"Karin S.","non-dropping-particle":"","parse-names":false,"suffix":""},{"dropping-particle":"","family":"Alenius","given":"Harri","non-dropping-particle":"","parse-names":false,"suffix":""},{"dropping-particle":"","family":"Catalan","given":"Julia","non-dropping-particle":"","parse-names":false,"suffix":""},{"dropping-particle":"","family":"Vogel","given":"Ulla","non-dropping-particle":"","parse-names":false,"suffix":""}],"container-title":"Nanotoxicology","id":"ITEM-2","issue":"1","issued":{"date-parts":[["2021"]]},"page":"96-113","publisher":"Taylor &amp; Francis","title":"Pulmonary toxicity of synthetic amorphous silica–effects of porosity and copper oxide doping","type":"article-journal","volume":"15"},"uris":["http://www.mendeley.com/documents/?uuid=4609cf6c-cc53-4636-8fee-d2e38e174577"]},{"id":"ITEM-3","itemData":{"DOI":"10.1016/j.fct.2015.08.008","ISSN":"18736351","PMID":"26260750","abstract":"Inhalation is the main pathway of ZnO exposure in the occupational environment but only few studies have addressed toxic effects after pulmonary exposure to ZnO nanoparticles (NP). Here we present results from three studies of pulmonary exposure and toxicity of ZnO NP in mice. The studies were prematurely terminated because interim results unexpectedly showed severe pulmonary toxicity. High bolus doses of ZnO NP (25 up to 100 μg; ≥1.4 mg/kg) were clearly associated with a dose dependent mortality in the mice. Lower doses (≥6 μg; ≥0.3 mg/kg) elicited acute toxicity in terms of reduced weight gain, desquamation of epithelial cells with concomitantly increased barrier permeability of the alveolar/blood as well as DNA damage. Oxidative stress was shown via a strong increase in lipid peroxidation and reduced glutathione in the pulmonary tissue. Two months post-exposure revealed no obvious toxicity for 12.5 and 25 μg on a range of parameters. However, mice that survived a high dose (50 μg; 2.7 mg/kg) had an increased pulmonary collagen accumulation (fibrosis) at a similar level as a high bolus dose of crystalline silica. The recovery from these toxicological effects appeared dose-dependent. The results indicate that alveolar deposition of ZnO NP may cause significant adverse health effects.","author":[{"dropping-particle":"","family":"Jacobsen","given":"Nicklas Raun","non-dropping-particle":"","parse-names":false,"suffix":""},{"dropping-particle":"","family":"Stoeger","given":"Tobias","non-dropping-particle":"","parse-names":false,"suffix":""},{"dropping-particle":"","family":"Brule","given":"Sybille","non-dropping-particle":"van den","parse-names":false,"suffix":""},{"dropping-particle":"","family":"Saber","given":"Anne Thoustrup","non-dropping-particle":"","parse-names":false,"suffix":""},{"dropping-particle":"","family":"Beyerle","given":"Andrea","non-dropping-particle":"","parse-names":false,"suffix":""},{"dropping-particle":"","family":"Vietti","given":"Giulia","non-dropping-particle":"","parse-names":false,"suffix":""},{"dropping-particle":"","family":"Mortensen","given":"Alicja","non-dropping-particle":"","parse-names":false,"suffix":""},{"dropping-particle":"","family":"Szarek","given":"Józef","non-dropping-particle":"","parse-names":false,"suffix":""},{"dropping-particle":"","family":"Budtz","given":"Hans Christian","non-dropping-particle":"","parse-names":false,"suffix":""},{"dropping-particle":"","family":"Kermanizadeh","given":"Ali","non-dropping-particle":"","parse-names":false,"suffix":""},{"dropping-particle":"","family":"Banerjee","given":"Atrayee","non-dropping-particle":"","parse-names":false,"suffix":""},{"dropping-particle":"","family":"Ercal","given":"Nuran","non-dropping-particle":"","parse-names":false,"suffix":""},{"dropping-particle":"","family":"Vogel","given":"Ulla","non-dropping-particle":"","parse-names":false,"suffix":""},{"dropping-particle":"","family":"Wallin","given":"Håkan","non-dropping-particle":"","parse-names":false,"suffix":""},{"dropping-particle":"","family":"Møller","given":"Peter","non-dropping-particle":"","parse-names":false,"suffix":""}],"container-title":"Food and Chemical Toxicology","id":"ITEM-3","issued":{"date-parts":[["2015"]]},"page":"84-95","title":"Acute and subacute pulmonary toxicity and mortality in mice after intratracheal instillation of ZnO nanoparticles in three laboratories","type":"article-journal","volume":"85"},"uris":["http://www.mendeley.com/documents/?uuid=cd5340dc-e915-42bf-9a4c-bd12ce829053"]}],"mendeley":{"formattedCitation":"[14,30,37]","plainTextFormattedCitation":"[14,30,37]","previouslyFormattedCitation":"[14,30,37]"},"properties":{"noteIndex":0},"schema":"https://github.com/citation-style-language/schema/raw/master/csl-citation.json"}</w:instrText>
      </w:r>
      <w:r>
        <w:rPr>
          <w:lang w:val="en-US"/>
        </w:rPr>
        <w:fldChar w:fldCharType="separate"/>
      </w:r>
      <w:r w:rsidRPr="00C82E58">
        <w:rPr>
          <w:noProof/>
          <w:lang w:val="en-US"/>
        </w:rPr>
        <w:t>[14,30,37]</w:t>
      </w:r>
      <w:r>
        <w:rPr>
          <w:lang w:val="en-US"/>
        </w:rPr>
        <w:fldChar w:fldCharType="end"/>
      </w:r>
      <w:r w:rsidRPr="00294126">
        <w:rPr>
          <w:lang w:val="en-US"/>
        </w:rPr>
        <w:t>.</w:t>
      </w:r>
    </w:p>
    <w:p w14:paraId="68B31376" w14:textId="77777777" w:rsidR="00320AF6" w:rsidRDefault="00320AF6">
      <w:pPr>
        <w:rPr>
          <w:lang w:val="en-US"/>
        </w:rPr>
      </w:pPr>
      <w:r>
        <w:rPr>
          <w:lang w:val="en-US"/>
        </w:rPr>
        <w:object w:dxaOrig="15461" w:dyaOrig="11904" w14:anchorId="482524C1">
          <v:shape id="_x0000_i1028" type="#_x0000_t75" style="width:450.5pt;height:347pt" o:ole="" filled="t">
            <v:imagedata r:id="rId12" o:title=""/>
          </v:shape>
          <o:OLEObject Type="Embed" ProgID="Prism9.Document" ShapeID="_x0000_i1028" DrawAspect="Content" ObjectID="_1729680782" r:id="rId13"/>
        </w:object>
      </w:r>
    </w:p>
    <w:p w14:paraId="38FE90AD" w14:textId="77777777" w:rsidR="00320AF6" w:rsidRDefault="00320AF6">
      <w:pPr>
        <w:rPr>
          <w:lang w:val="en-US"/>
        </w:rPr>
      </w:pPr>
    </w:p>
    <w:p w14:paraId="269F93A8" w14:textId="19149990" w:rsidR="00B625FD" w:rsidRPr="002C2139" w:rsidRDefault="00A21E6A" w:rsidP="002C2139">
      <w:pPr>
        <w:rPr>
          <w:lang w:val="en-US"/>
        </w:rPr>
      </w:pPr>
      <w:r w:rsidRPr="002C2139">
        <w:rPr>
          <w:lang w:val="en-US"/>
        </w:rPr>
        <w:t xml:space="preserve">Figure S9. </w:t>
      </w:r>
      <w:r w:rsidR="002C2139" w:rsidRPr="002C2139">
        <w:rPr>
          <w:lang w:val="en-US"/>
        </w:rPr>
        <w:t xml:space="preserve">Neutrophil number 1 day post-exposure to vehicle control and 162 </w:t>
      </w:r>
      <w:r w:rsidR="002C2139" w:rsidRPr="002C2139">
        <w:rPr>
          <w:rFonts w:cstheme="minorHAnsi"/>
          <w:lang w:val="en-US"/>
        </w:rPr>
        <w:t>µ</w:t>
      </w:r>
      <w:r w:rsidR="002C2139" w:rsidRPr="002C2139">
        <w:rPr>
          <w:lang w:val="en-US"/>
        </w:rPr>
        <w:t xml:space="preserve">g/mouse Printex 90 from studies used for correlations. (A) </w:t>
      </w:r>
      <w:r w:rsidR="002C2139" w:rsidRPr="002C2139">
        <w:rPr>
          <w:lang w:val="en-US"/>
        </w:rPr>
        <w:fldChar w:fldCharType="begin" w:fldLock="1"/>
      </w:r>
      <w:r w:rsidR="002C2139" w:rsidRPr="002C2139">
        <w:rPr>
          <w:lang w:val="en-US"/>
        </w:rPr>
        <w:instrText>ADDIN CSL_CITATION {"citationItems":[{"id":"ITEM-1","itemData":{"DOI":"10.3109/17435390.2011.587900","ISSN":"17435390","abstract":"Manufactured nanomaterials are projected to be used on a large scale in paints and lacquers. We selected seven commercially interesting materials: Three titanium dioxide-based (two coated rutile; one uncoated anatase), one carbon black (Flamrüss 101), one kaolinite clay, and two silica products, whereas carbon black, Printex 90, was used as reference material. DNA damaging activity and inflammogenicity (pulmonary cell composition and mRNAs) were determined 24 h after intratracheal instillation of a single dose of 54 μg in mice. Greatest inflammation was induced by Printex 90 and uncoated titanium dioxide. The inflammatory potency correlated with instilled surface area (R2 0.94) but not with material volume (R2 0.17). The coated titanium dioxides induced DNA damage in lung lining fluid cells. The uncoated titanium dioxide was not DNA damaging by the comet assay 24 h after exposure despite being highly inflammogenic. This suggests that inflammation is not a prerequisite to DNA damage in titanium dioxide-based products. © 2012 Informa UK, Ltd.","author":[{"dropping-particle":"","family":"Saber","given":"Anne Thoustrup","non-dropping-particle":"","parse-names":false,"suffix":""},{"dropping-particle":"","family":"Jensen","given":"Keld Alstrup","non-dropping-particle":"","parse-names":false,"suffix":""},{"dropping-particle":"","family":"Jacobsen","given":"Nicklas Raun","non-dropping-particle":"","parse-names":false,"suffix":""},{"dropping-particle":"","family":"Birkedal","given":"Renie","non-dropping-particle":"","parse-names":false,"suffix":""},{"dropping-particle":"","family":"Mikkelsen","given":"Lone","non-dropping-particle":"","parse-names":false,"suffix":""},{"dropping-particle":"","family":"Moller","given":"Peter","non-dropping-particle":"","parse-names":false,"suffix":""},{"dropping-particle":"","family":"Loft","given":"Steffen","non-dropping-particle":"","parse-names":false,"suffix":""},{"dropping-particle":"","family":"Wallin","given":"Håkan","non-dropping-particle":"","parse-names":false,"suffix":""},{"dropping-particle":"","family":"Vogel","given":"Ulla","non-dropping-particle":"","parse-names":false,"suffix":""}],"container-title":"Nanotoxicology","id":"ITEM-1","issue":"5","issued":{"date-parts":[["2012"]]},"page":"453-471","title":"Inflammatory and genotoxic effects of nanoparticles designed for inclusion in paints and lacquers","type":"article-journal","volume":"6"},"uris":["http://www.mendeley.com/documents/?uuid=53e962ad-c71c-4875-b75a-8b2d78e0e42d"]},{"id":"ITEM-2","itemData":{"DOI":"10.1186/1743-8977-9-5","ISSN":"17438977","abstract":"Background: Widespread occupational exposure to carbon black nanoparticles (CBNPs) raises concerns over their safety. CBNPs are genotoxic in vitro but less is known about their genotoxicity in various organs in vivo.Methods: We investigated inflammatory and acute phase responses, DNA strand breaks (SB) and oxidatively damaged DNA in C57BL/6 mice 1, 3 and 28 days after a single instillation of 0.018, 0.054 or 0.162 mg Printex 90 CBNPs, alongside sham controls. Bronchoalveolar lavage (BAL) fluid was analyzed for cellular composition. SB in BAL cells, whole lung and liver were assessed using the alkaline comet assay. Formamidopyrimidine DNA glycosylase (FPG) sensitive sites were assessed as an indicator of oxidatively damaged DNA. Pulmonary and hepatic acute phase response was evaluated by Saa3 mRNA real-time quantitative PCR.Results: Inflammation was strongest 1 and 3 days post-exposure, and remained elevated for the two highest doses (i.e., 0.054 and 0.162 mg) 28 days post-exposure (P &lt; 0.001). SB were detected in lung at all doses on post-exposure day 1 (P &lt; 0.001) and remained elevated at the two highest doses until day 28 (P &lt; 0.05). BAL cell DNA SB were elevated relative to controls at least at the highest dose on all post-exposure days (P &lt; 0.05). The level of FPG sensitive sites in lung was increased throughout with significant increases occurring on post-exposure days 1 and 3, in comparison to controls (P &lt; 0.001-0.05). SB in liver were detected on post-exposure days 1 (P &lt; 0.001) and 28 (P &lt; 0.001). Polymorphonuclear (PMN) cell counts in BAL correlated strongly with FPG sensitive sites in lung (r = 0.88, P &lt; 0.001), whereas no such correlation was observed with SB (r = 0.52, P = 0.08). CBNP increased the expression of Saa3 mRNA in lung tissue on day 1 (all doses), 3 (all doses) and 28 (0.054 and 0.162 mg), but not in liver.Conclusions: Deposition of CBNPs in lung induces inflammatory and genotoxic effects in mouse lung that persist considerably after the initial exposure. Our results demonstrate that CBNPs may cause genotoxicity both in the primary exposed tissue, lung and BAL cells, and in a secondary tissue, the liver. © 2012 Bourdon et al; licensee BioMed Central Ltd.","author":[{"dropping-particle":"","family":"Bourdon","given":"Julie A.","non-dropping-particle":"","parse-names":false,"suffix":""},{"dropping-particle":"","family":"Saber","given":"Anne T.","non-dropping-particle":"","parse-names":false,"suffix":""},{"dropping-particle":"","family":"Jacobsen","given":"Nicklas R.","non-dropping-particle":"","parse-names":false,"suffix":""},{"dropping-particle":"","family":"Jensen","given":"Keld A.","non-dropping-particle":"","parse-names":false,"suffix":""},{"dropping-particle":"","family":"Madsen","given":"Anne M.","non-dropping-particle":"","parse-names":false,"suffix":""},{"dropping-particle":"","family":"Lamson","given":"Jacob S.","non-dropping-particle":"","parse-names":false,"suffix":""},{"dropping-particle":"","family":"Wallin","given":"Håkan","non-dropping-particle":"","parse-names":false,"suffix":""},{"dropping-particle":"","family":"Møller","given":"Peter","non-dropping-particle":"","parse-names":false,"suffix":""},{"dropping-particle":"","family":"Loft","given":"Steffen","non-dropping-particle":"","parse-names":false,"suffix":""},{"dropping-particle":"","family":"Yauk","given":"Carole L.","non-dropping-particle":"","parse-names":false,"suffix":""},{"dropping-particle":"","family":"Vogel","given":"Ulla B.","non-dropping-particle":"","parse-names":false,"suffix":""}],"container-title":"Particle and Fibre Toxicology","id":"ITEM-2","issue":"1","issued":{"date-parts":[["2012"]]},"page":"5","publisher":"BioMed Central Ltd","title":"Carbon black nanoparticle instillation induces sustained inflammation and genotoxicity in mouse lung and liver","type":"article-journal","volume":"9"},"uris":["http://www.mendeley.com/documents/?uuid=98d03d6e-15fa-49f8-9c09-7755af3fad11"]}],"mendeley":{"formattedCitation":"[36,38]","plainTextFormattedCitation":"[36,38]","previouslyFormattedCitation":"[36,38]"},"properties":{"noteIndex":0},"schema":"https://github.com/citation-style-language/schema/raw/master/csl-citation.json"}</w:instrText>
      </w:r>
      <w:r w:rsidR="002C2139" w:rsidRPr="002C2139">
        <w:rPr>
          <w:lang w:val="en-US"/>
        </w:rPr>
        <w:fldChar w:fldCharType="separate"/>
      </w:r>
      <w:r w:rsidR="002C2139" w:rsidRPr="002C2139">
        <w:rPr>
          <w:noProof/>
          <w:lang w:val="en-US"/>
        </w:rPr>
        <w:t>[36,38]</w:t>
      </w:r>
      <w:r w:rsidR="002C2139" w:rsidRPr="002C2139">
        <w:rPr>
          <w:lang w:val="en-US"/>
        </w:rPr>
        <w:fldChar w:fldCharType="end"/>
      </w:r>
      <w:r w:rsidR="002C2139" w:rsidRPr="002C2139">
        <w:rPr>
          <w:lang w:val="en-US"/>
        </w:rPr>
        <w:t xml:space="preserve">; (B) </w:t>
      </w:r>
      <w:r w:rsidR="002C2139" w:rsidRPr="002C2139">
        <w:rPr>
          <w:lang w:val="en-US"/>
        </w:rPr>
        <w:fldChar w:fldCharType="begin" w:fldLock="1"/>
      </w:r>
      <w:r w:rsidR="002C2139" w:rsidRPr="002C2139">
        <w:rPr>
          <w:lang w:val="en-US"/>
        </w:rPr>
        <w:instrText>ADDIN CSL_CITATION {"citationItems":[{"id":"ITEM-1","itemData":{"DOI":"10.1177/0960327118774910","ISBN":"0960327118","ISSN":"0960-3271","abstract":"Little is known on the toxicity of nanomaterials in the user phase. Inclusion of nanomaterials in paints is a common nanotechnology application. This study focuses on the toxicity of dusts from sanding of paints containing nanomaterials. We compared the toxicity of titanium dioxide nanomaterials (TiO 2 NMs) and dusts generated by sanding boards coated with paints with different amounts of two different types of uncoated TiO 2 NMs (diameters:10.5 nm and 38 nm). Mice were intratracheally instilled with a single dose of 18, 54 and 162 µg of TiO 2 NMs or 54, 162 and 486 µg of sanding dusts. At 1, 3 and 28 days post-instillation, we evaluated pulmonary inflammation, liver histology and DNA damage in lung and liver. Pulmonary exposure to both pristine TiO 2 NMs and sanding dusts with different types of TiO 2 NMs resulted in dose-dependently increased influx of neutrophils into the lung lumen. There was no difference between the sanding dusts from the two paints. For all exposures but not in vehicle controls, mild histological lesions were observed in the liver. Pulmonary exposure to pristine TiO 2 NMs and paint dusts with TiO 2 NMs caused similar type of histological lesions in the liver.","author":[{"dropping-particle":"","family":"Saber","given":"Anne T.","non-dropping-particle":"","parse-names":false,"suffix":""},{"dropping-particle":"","family":"Mortensen","given":"A.","non-dropping-particle":"","parse-names":false,"suffix":""},{"dropping-particle":"","family":"Szarek","given":"J.","non-dropping-particle":"","parse-names":false,"suffix":""},{"dropping-particle":"","family":"Jacobsen","given":"NR","non-dropping-particle":"","parse-names":false,"suffix":""},{"dropping-particle":"","family":"Levin","given":"M.","non-dropping-particle":"","parse-names":false,"suffix":""},{"dropping-particle":"","family":"Koponen","given":"IK","non-dropping-particle":"","parse-names":false,"suffix":""},{"dropping-particle":"","family":"Jensen","given":"KA","non-dropping-particle":"","parse-names":false,"suffix":""},{"dropping-particle":"","family":"Vogel","given":"U.","non-dropping-particle":"","parse-names":false,"suffix":""},{"dropping-particle":"","family":"Wallin","given":"H.","non-dropping-particle":"","parse-names":false,"suffix":""}],"container-title":"Human &amp; Experimental Toxicology","id":"ITEM-1","issue":"1","issued":{"date-parts":[["2019","1","16"]]},"page":"11-24","title":"Toxicity of pristine and paint-embedded TiO 2 nanomaterials","type":"article-journal","volume":"38"},"uris":["http://www.mendeley.com/documents/?uuid=99e40b06-75f6-4d01-b3ac-3b0a1aea5083"]},{"id":"ITEM-2","itemData":{"DOI":"10.1016/j.fct.2015.08.008","ISSN":"18736351","PMID":"26260750","abstract":"Inhalation is the main pathway of ZnO exposure in the occupational environment but only few studies have addressed toxic effects after pulmonary exposure to ZnO nanoparticles (NP). Here we present results from three studies of pulmonary exposure and toxicity of ZnO NP in mice. The studies were prematurely terminated because interim results unexpectedly showed severe pulmonary toxicity. High bolus doses of ZnO NP (25 up to 100 μg; ≥1.4 mg/kg) were clearly associated with a dose dependent mortality in the mice. Lower doses (≥6 μg; ≥0.3 mg/kg) elicited acute toxicity in terms of reduced weight gain, desquamation of epithelial cells with concomitantly increased barrier permeability of the alveolar/blood as well as DNA damage. Oxidative stress was shown via a strong increase in lipid peroxidation and reduced glutathione in the pulmonary tissue. Two months post-exposure revealed no obvious toxicity for 12.5 and 25 μg on a range of parameters. However, mice that survived a high dose (50 μg; 2.7 mg/kg) had an increased pulmonary collagen accumulation (fibrosis) at a similar level as a high bolus dose of crystalline silica. The recovery from these toxicological effects appeared dose-dependent. The results indicate that alveolar deposition of ZnO NP may cause significant adverse health effects.","author":[{"dropping-particle":"","family":"Jacobsen","given":"Nicklas Raun","non-dropping-particle":"","parse-names":false,"suffix":""},{"dropping-particle":"","family":"Stoeger","given":"Tobias","non-dropping-particle":"","parse-names":false,"suffix":""},{"dropping-particle":"","family":"Brule","given":"Sybille","non-dropping-particle":"van den","parse-names":false,"suffix":""},{"dropping-particle":"","family":"Saber","given":"Anne Thoustrup","non-dropping-particle":"","parse-names":false,"suffix":""},{"dropping-particle":"","family":"Beyerle","given":"Andrea","non-dropping-particle":"","parse-names":false,"suffix":""},{"dropping-particle":"","family":"Vietti","given":"Giulia","non-dropping-particle":"","parse-names":false,"suffix":""},{"dropping-particle":"","family":"Mortensen","given":"Alicja","non-dropping-particle":"","parse-names":false,"suffix":""},{"dropping-particle":"","family":"Szarek","given":"Józef","non-dropping-particle":"","parse-names":false,"suffix":""},{"dropping-particle":"","family":"Budtz","given":"Hans Christian","non-dropping-particle":"","parse-names":false,"suffix":""},{"dropping-particle":"","family":"Kermanizadeh","given":"Ali","non-dropping-particle":"","parse-names":false,"suffix":""},{"dropping-particle":"","family":"Banerjee","given":"Atrayee","non-dropping-particle":"","parse-names":false,"suffix":""},{"dropping-particle":"","family":"Ercal","given":"Nuran","non-dropping-particle":"","parse-names":false,"suffix":""},{"dropping-particle":"","family":"Vogel","given":"Ulla","non-dropping-particle":"","parse-names":false,"suffix":""},{"dropping-particle":"","family":"Wallin","given":"Håkan","non-dropping-particle":"","parse-names":false,"suffix":""},{"dropping-particle":"","family":"Møller","given":"Peter","non-dropping-particle":"","parse-names":false,"suffix":""}],"container-title":"Food and Chemical Toxicology","id":"ITEM-2","issued":{"date-parts":[["2015"]]},"page":"84-95","title":"Acute and subacute pulmonary toxicity and mortality in mice after intratracheal instillation of ZnO nanoparticles in three laboratories","type":"article-journal","volume":"85"},"uris":["http://www.mendeley.com/documents/?uuid=cd5340dc-e915-42bf-9a4c-bd12ce829053"]}],"mendeley":{"formattedCitation":"[37,53]","plainTextFormattedCitation":"[37,53]","previouslyFormattedCitation":"[37,53]"},"properties":{"noteIndex":0},"schema":"https://github.com/citation-style-language/schema/raw/master/csl-citation.json"}</w:instrText>
      </w:r>
      <w:r w:rsidR="002C2139" w:rsidRPr="002C2139">
        <w:rPr>
          <w:lang w:val="en-US"/>
        </w:rPr>
        <w:fldChar w:fldCharType="separate"/>
      </w:r>
      <w:r w:rsidR="002C2139" w:rsidRPr="002C2139">
        <w:rPr>
          <w:noProof/>
          <w:lang w:val="en-US"/>
        </w:rPr>
        <w:t>[37,53]</w:t>
      </w:r>
      <w:r w:rsidR="002C2139" w:rsidRPr="002C2139">
        <w:rPr>
          <w:lang w:val="en-US"/>
        </w:rPr>
        <w:fldChar w:fldCharType="end"/>
      </w:r>
      <w:r w:rsidR="002C2139" w:rsidRPr="002C2139">
        <w:rPr>
          <w:lang w:val="en-US"/>
        </w:rPr>
        <w:t xml:space="preserve">; (C) </w:t>
      </w:r>
      <w:r w:rsidR="002C2139" w:rsidRPr="002C2139">
        <w:rPr>
          <w:lang w:val="en-US"/>
        </w:rPr>
        <w:fldChar w:fldCharType="begin" w:fldLock="1"/>
      </w:r>
      <w:r w:rsidR="002C2139" w:rsidRPr="002C2139">
        <w:rPr>
          <w:lang w:val="en-US"/>
        </w:rPr>
        <w:instrText>ADDIN CSL_CITATION {"citationItems":[{"id":"ITEM-1","itemData":{"DOI":"10.1080/17435390.2019.1654004","ISSN":"17435404","abstract":"Inhalation of nanosized zinc oxide (ZnO) induces metal fume fever and systemic acute phase response in humans. Acute phase response activation is a cardiovascular risk factor; we investigated whether pulmonary exposure of mice can be used to assess ZnO-induced acute phase response as well as inflammation and genotoxicity. Uncoated (NM-110) and triethoxycaprylylsilane-coated (NM-111) ZnO nanoparticles were intratracheally instilled once at 0.2, 0.7 or 2 µg/mouse (11, 33 and 100 µg/kg body weight). Serum amyloid A3 mRNA level in lung tissue, bronchoalveolar lavage (BAL) fluid cellularity, and levels of DNA strand breaks in BAL fluid cells, lung and liver tissue were assessed 1, 3 and 28 days post-exposure. Global transcription patterns were assessed in lung tissue using microarrays. The acute-phase response serum amyloid A3 mRNA levels were increased on day 1; for uncoated ZnO nanoparticles at the highest dose and for coated ZnO nanoparticles at medium and highest dose. Neutrophils were increased in BAL fluid only after exposure to coated ZnO nanoparticles. Genotoxicity was observed only in single dose groups, with no dose-response relationship. Most changes in global transcriptional response were observed after exposure to uncoated ZnO nanoparticles and involved cell cycle G2 to M phase DNA damage checkpoint regulation. Although, uncoated and coated ZnO nanoparticles qualitatively exerted similar effects, observed differences are likely explained by differences in solubility kinetics. The finding of serum amyloid A3 induction at low exposure suggests that mouse models can be used to assess the nanoparticle-mediated induction of acute phase responses in humans.","author":[{"dropping-particle":"","family":"Hadrup","given":"Niels","non-dropping-particle":"","parse-names":false,"suffix":""},{"dropping-particle":"","family":"Rahmani","given":"Feriel","non-dropping-particle":"","parse-names":false,"suffix":""},{"dropping-particle":"","family":"Jacobsen","given":"Nicklas R.","non-dropping-particle":"","parse-names":false,"suffix":""},{"dropping-particle":"","family":"Saber","given":"Anne T.","non-dropping-particle":"","parse-names":false,"suffix":""},{"dropping-particle":"","family":"Jackson","given":"Petra","non-dropping-particle":"","parse-names":false,"suffix":""},{"dropping-particle":"","family":"Bengtson","given":"Stefan","non-dropping-particle":"","parse-names":false,"suffix":""},{"dropping-particle":"","family":"Williams","given":"Andrew","non-dropping-particle":"","parse-names":false,"suffix":""},{"dropping-particle":"","family":"Wallin","given":"Håkan","non-dropping-particle":"","parse-names":false,"suffix":""},{"dropping-particle":"","family":"Halappanavar","given":"Sabina","non-dropping-particle":"","parse-names":false,"suffix":""},{"dropping-particle":"","family":"Vogel","given":"Ulla","non-dropping-particle":"","parse-names":false,"suffix":""}],"container-title":"Nanotoxicology","id":"ITEM-1","issue":"9","issued":{"date-parts":[["2019"]]},"page":"1275-1292","publisher":"Taylor &amp; Francis","title":"Acute phase response and inflammation following pulmonary exposure to low doses of zinc oxide nanoparticles in mice","type":"article-journal","volume":"13"},"uris":["http://www.mendeley.com/documents/?uuid=8c56da2b-152c-48e5-b758-c3aca0b4b105"]},{"id":"ITEM-2","itemData":{"DOI":"10.1002/em.21936","ISBN":"1098-2280","ISSN":"08936692","PMID":"25504612","abstract":"Mitochondria are important integrators of cellular function and therefore affect the homeostatic balance of the cell. Besides their important role in producing adenosine triphosphate through oxidative phosphorylation, mitochondria are involved in the control of cytosolic calcium concentration, metabolism of key cellular intermediates, and Fe/S cluster biogenesis and contributed to programmed cell death. Mitochondria are also one of the major cellular producers of reactive oxygen species (ROS). Several human pathologies, including neurodegenerative diseases and cancer, are associated with mitochondrial dysfunction and increased ROS damage. This article reviews how dysfunctional mitochondria contribute to Alzheimer's disease, Parkinson's disease, Huntington's disease, and several human cancers. Environ. Mol. Mutagen., 2010. © 2010 Wiley-Liss, Inc.","author":[{"dropping-particle":"","family":"Halappanavar","given":"Sabina","non-dropping-particle":"","parse-names":false,"suffix":""},{"dropping-particle":"","family":"Saber","given":"Anne Thoustrup","non-dropping-particle":"","parse-names":false,"suffix":""},{"dropping-particle":"","family":"Decan","given":"Nathalie","non-dropping-particle":"","parse-names":false,"suffix":""},{"dropping-particle":"","family":"Jensen","given":"Keld Alstrup","non-dropping-particle":"","parse-names":false,"suffix":""},{"dropping-particle":"","family":"Wu","given":"Dongmei","non-dropping-particle":"","parse-names":false,"suffix":""},{"dropping-particle":"","family":"Jacobsen","given":"Nicklas Raun","non-dropping-particle":"","parse-names":false,"suffix":""},{"dropping-particle":"","family":"Guo","given":"Charles","non-dropping-particle":"","parse-names":false,"suffix":""},{"dropping-particle":"","family":"Rogowski","given":"Jacob","non-dropping-particle":"","parse-names":false,"suffix":""},{"dropping-particle":"","family":"Koponen","given":"Ismo K.","non-dropping-particle":"","parse-names":false,"suffix":""},{"dropping-particle":"","family":"Levin","given":"Marcus","non-dropping-particle":"","parse-names":false,"suffix":""},{"dropping-particle":"","family":"Madsen","given":"Anne Mette","non-dropping-particle":"","parse-names":false,"suffix":""},{"dropping-particle":"","family":"Atluri","given":"Rambabu","non-dropping-particle":"","parse-names":false,"suffix":""},{"dropping-particle":"","family":"Snitka","given":"Valentinas","non-dropping-particle":"","parse-names":false,"suffix":""},{"dropping-particle":"","family":"Birkedal","given":"Renie K.","non-dropping-particle":"","parse-names":false,"suffix":""},{"dropping-particle":"","family":"Rickerby","given":"David","non-dropping-particle":"","parse-names":false,"suffix":""},{"dropping-particle":"","family":"Williams","given":"Andrew","non-dropping-particle":"","parse-names":false,"suffix":""},{"dropping-particle":"","family":"Wallin","given":"Håkan","non-dropping-particle":"","parse-names":false,"suffix":""},{"dropping-particle":"","family":"Yauk","given":"Carole L.","non-dropping-particle":"","parse-names":false,"suffix":""},{"dropping-particle":"","family":"Vogel","given":"Ulla","non-dropping-particle":"","parse-names":false,"suffix":""}],"container-title":"Environmental and Molecular Mutagenesis","id":"ITEM-2","issue":"2","issued":{"date-parts":[["2015","3"]]},"page":"245-264","title":"Transcriptional profiling identifies physicochemical properties of nanomaterials that are determinants of the in vivo pulmonary response","type":"article-journal","volume":"56"},"uris":["http://www.mendeley.com/documents/?uuid=346ba0fd-fc5b-484b-bfed-a75046f9c254"]},{"id":"ITEM-3","itemData":{"DOI":"10.1093/mutage/gew046","ISSN":"14643804","abstract":"The influence of surface charge of nanomaterials on toxicological effects is not yet fully understood. We investigated the inflammatory response, the acute phase response and the genotoxic effect of two different titanium dioxide nanoparticles (TiO2 NPs) following a single intratracheal instillation. NRCWE-001 was unmodified rutile TiO2 with endogenous negative surface charge, whereas NRCWE-002 was surface modified to be positively charged. C57BL/6J BomTac mice received 18, 54 and 162 μg/mouse and were humanely killed 1, 3 and 28 days post-exposure. Vehicle controls were tested alongside for comparison. The cellular composition and protein concentration were determined in bronchoalveolar lavage (BAL) fluid as markers for an inflammatory response. Pulmonary and systemic genotoxicity was analysed by the alkaline comet assay as DNA strand breaks in BAL cells, lung and liver tissue. The pulmonary and hepatic acute phase response was analysed by Saa3 mRNA levels in lung tissue or Saa1 mRNA levels in liver tissue by real-time quantitative polymerase chain reaction. Instillation of NRCWE-001 and -002 both induced a dosedependent neutrophil influx into the lung lining fluid and Saa3 mRNA levels in lung tissue at all assessed time points. There was no statistically significant difference between NRCWE-001 and NRCWE-002. Exposure to both TiO2 NPs induced increased levels of DNA strand breaks in lung tissue at all doses 1 and 28 days post-exposure and NRCWE-002 at the low and middle dose 3 days post-exposure. The DNA strand break levels were statistically significantly different for NRCWE-001 and -002 for liver and for BAL cells, but no consistent pattern was observed. In conclusion, functionalisation of reactive negatively charged rutile TiO2 to positively charged did not consistently influence pulmonary toxicity of the studied TiO2 NPs.","author":[{"dropping-particle":"","family":"Wallin","given":"Håkan","non-dropping-particle":"","parse-names":false,"suffix":""},{"dropping-particle":"","family":"Kyjovska","given":"Zdenka O.","non-dropping-particle":"","parse-names":false,"suffix":""},{"dropping-particle":"","family":"Poulsen","given":"Sarah S.","non-dropping-particle":"","parse-names":false,"suffix":""},{"dropping-particle":"","family":"Jacobsen","given":"Nicklas R.","non-dropping-particle":"","parse-names":false,"suffix":""},{"dropping-particle":"","family":"Saber","given":"Anne T.","non-dropping-particle":"","parse-names":false,"suffix":""},{"dropping-particle":"","family":"Bengtson","given":"Stefan","non-dropping-particle":"","parse-names":false,"suffix":""},{"dropping-particle":"","family":"Jackson","given":"Petra","non-dropping-particle":"","parse-names":false,"suffix":""},{"dropping-particle":"","family":"Vogel","given":"Ulla","non-dropping-particle":"","parse-names":false,"suffix":""}],"container-title":"Mutagenesis","id":"ITEM-3","issue":"1","issued":{"date-parts":[["2017"]]},"page":"47-57","title":"Surface modification does not influence the genotoxic and inflammatory effects of TiO2 nanoparticles after pulmonary exposure by instillation in mice","type":"article-journal","volume":"32"},"uris":["http://www.mendeley.com/documents/?uuid=92622270-0821-4afc-9c5e-f670e0c0e099"]}],"mendeley":{"formattedCitation":"[14,33,47]","plainTextFormattedCitation":"[14,33,47]","previouslyFormattedCitation":"[14,33,47]"},"properties":{"noteIndex":0},"schema":"https://github.com/citation-style-language/schema/raw/master/csl-citation.json"}</w:instrText>
      </w:r>
      <w:r w:rsidR="002C2139" w:rsidRPr="002C2139">
        <w:rPr>
          <w:lang w:val="en-US"/>
        </w:rPr>
        <w:fldChar w:fldCharType="separate"/>
      </w:r>
      <w:r w:rsidR="002C2139" w:rsidRPr="002C2139">
        <w:rPr>
          <w:noProof/>
        </w:rPr>
        <w:t>[14,33,47]</w:t>
      </w:r>
      <w:r w:rsidR="002C2139" w:rsidRPr="002C2139">
        <w:rPr>
          <w:lang w:val="en-US"/>
        </w:rPr>
        <w:fldChar w:fldCharType="end"/>
      </w:r>
      <w:r w:rsidR="002C2139" w:rsidRPr="002C2139">
        <w:t xml:space="preserve">; (D) </w:t>
      </w:r>
      <w:r w:rsidR="002C2139" w:rsidRPr="002C2139">
        <w:rPr>
          <w:lang w:val="en-US"/>
        </w:rPr>
        <w:fldChar w:fldCharType="begin" w:fldLock="1"/>
      </w:r>
      <w:r w:rsidR="002C2139" w:rsidRPr="002C2139">
        <w:instrText>ADDIN CSL_CITATION {"citationItems":[{"id":"ITEM-1","itemData":{"DOI":"10.1016/j.etap.2019.103303","ISSN":"18727077","PMID":"31794919","abstract":"Exposure to metal oxide nanomaterials potentially occurs at the workplace. We investigated the toxicity of two Fe-oxides: Fe2O3 nanoparticles and nanorods; and three MFe2O4 spinels: NiZnFe4O8, ZnFe2O4, and NiFe2O4 nanoparticles. Mice were dosed 14, 43 or 128 μg by intratracheal instillation. Recovery periods were 1, 3, or 28 days. Inflammation – neutrophil influx into bronchoalveolar lavage (BAL) fluid – occurred for Fe2O3 rods (1 day), ZnFe2O4 (1, 3 days), NiFe2O4 (1, 3, 28 days), Fe2O3 (28 days) and NiZnFe4O8 (28 days). Conversion of mass-dose into specific surface-area-dose showed that inflammation correlated with deposited surface area and consequently, all these nanomaterials belong to the so-called low-solubility, low-toxicity class. Increased levels of DNA strand breaks were observed for both Fe2O3 particles and rods, in BAL cells three days post-exposure. To our knowledge, this is, besides magnetite (Fe3O4), the first study of the pulmonary toxicity of MFe2O4 spinel nanomaterials.","author":[{"dropping-particle":"","family":"Hadrup","given":"Niels","non-dropping-particle":"","parse-names":false,"suffix":""},{"dropping-particle":"","family":"Saber","given":"Anne T.","non-dropping-particle":"","parse-names":false,"suffix":""},{"dropping-particle":"","family":"Kyjovska","given":"Zdenka O.","non-dropping-particle":"","parse-names":false,"suffix":""},{"dropping-particle":"","family":"Jacobsen","given":"Nicklas R.","non-dropping-particle":"","parse-names":false,"suffix":""},{"dropping-particle":"","family":"Vippola","given":"Minnamari","non-dropping-particle":"","parse-names":false,"suffix":""},{"dropping-particle":"","family":"Sarlin","given":"Essi","non-dropping-particle":"","parse-names":false,"suffix":""},{"dropping-particle":"","family":"Ding","given":"Yaobo","non-dropping-particle":"","parse-names":false,"suffix":""},{"dropping-particle":"","family":"Schmid","given":"Otmar","non-dropping-particle":"","parse-names":false,"suffix":""},{"dropping-particle":"","family":"Wallin","given":"Håkan","non-dropping-particle":"","parse-names":false,"suffix":""},{"dropping-particle":"","family":"Jensen","given":"Keld A.","non-dropping-particle":"","parse-names":false,"suffix":""},{"dropping-particle":"","family":"Vogel","given":"Ulla","non-dropping-particle":"","parse-names":false,"suffix":""}],"container-title":"Environmental Toxicology and Pharmacology","id":"ITEM-1","issue":"November 2019","issued":{"date-parts":[["2020"]]},"title":"Pulmonary toxicity of Fe2O3, ZnFe2O4, NiFe2O4 and NiZnFe4O8 nanomaterials: Inflammation and DNA strand breaks","type":"article-journal","volume":"74"},"uris":["http://www.mendeley.com/documents/?uuid=31181246-6380-4d1e-83e2-382bd01ae785"]}],"mendeley":{"formattedCitation":"[31]","plainTextFormattedCitation":"[31]","previouslyFormattedCitation":"[31]"},"properties":{"noteIndex":0},"schema":"https://github.com/citation-style-language/schema/raw/master/csl-citation.json"}</w:instrText>
      </w:r>
      <w:r w:rsidR="002C2139" w:rsidRPr="002C2139">
        <w:rPr>
          <w:lang w:val="en-US"/>
        </w:rPr>
        <w:fldChar w:fldCharType="separate"/>
      </w:r>
      <w:r w:rsidR="002C2139" w:rsidRPr="002C2139">
        <w:rPr>
          <w:noProof/>
          <w:lang w:val="en-US"/>
        </w:rPr>
        <w:t>[31]</w:t>
      </w:r>
      <w:r w:rsidR="002C2139" w:rsidRPr="002C2139">
        <w:rPr>
          <w:lang w:val="en-US"/>
        </w:rPr>
        <w:fldChar w:fldCharType="end"/>
      </w:r>
      <w:r w:rsidR="002C2139" w:rsidRPr="002C2139">
        <w:rPr>
          <w:lang w:val="en-US"/>
        </w:rPr>
        <w:t xml:space="preserve">; (E) </w:t>
      </w:r>
      <w:r w:rsidR="002C2139" w:rsidRPr="002C2139">
        <w:rPr>
          <w:lang w:val="en-US"/>
        </w:rPr>
        <w:fldChar w:fldCharType="begin" w:fldLock="1"/>
      </w:r>
      <w:r w:rsidR="002C2139" w:rsidRPr="002C2139">
        <w:rPr>
          <w:lang w:val="en-US"/>
        </w:rPr>
        <w:instrText>ADDIN CSL_CITATION {"citationItems":[{"id":"ITEM-1","itemData":{"DOI":"10.1021/acsnano.9b08818","ISSN":"1936086X","PMID":"32167280","abstract":"Despite broad application of magnetic nanoparticles in biomedicine and electronics, only a few in vivo studies on biocompatibility are available. In this study, toxicity of magnetic metal oxide nanoparticles on the respiratory system was examined in vivo by single intratracheal instillation in mice. Bronchoalveolar lavage fluid (BALF) samples were collected for proteome analyses by LC-MS/MS, testing Fe3O4 nanoparticles doped with increasing amounts of cobalt (Fe3O4, CoFe2O4 with an iron to cobalt ratio 5:1, 3:1, 1:3, Co3O4) at two doses (54 μg, 162 μg per animal) and two time points (day 1 and 3 days postinstillation). In discovery phase, in-depth proteome profiling of a few representative samples allowed for comprehensive pathway analyses. Clustering of the 681 differentially expressed proteins (FDR &lt; 0.05) revealed general as well as metal oxide specific responses with an overall strong induction of innate immunity and activation of the complement system. The highest expression increase could be found for a cluster of 39 proteins, which displayed strong dose-dependency to iron oxide and can be attributed to neutrophil extracellular trap (NET) formation. In-depth proteome analysis expanded the knowledge of in vivo NET formation. During screening, all BALF samples of the study (n = 166) were measured label-free as single-injections after a short gradient (21 min) LC separation using the Evosep One system, validating the findings from the discovery and defining protein signatures which enable discrimination of lung inflammation. We demonstrate a proteomics-based toxicity screening with high sample throughput easily transferrable to other nanoparticle types. Data are available via ProteomeXchange with identifier PXD016148.","author":[{"dropping-particle":"","family":"Billing","given":"Anja M.","non-dropping-particle":"","parse-names":false,"suffix":""},{"dropping-particle":"","family":"Knudsen","given":"Kristina B.","non-dropping-particle":"","parse-names":false,"suffix":""},{"dropping-particle":"","family":"Chetwynd","given":"Andrew J.","non-dropping-particle":"","parse-names":false,"suffix":""},{"dropping-particle":"","family":"Ellis","given":"Laura Jayne A.","non-dropping-particle":"","parse-names":false,"suffix":""},{"dropping-particle":"","family":"Tang","given":"Selina V.Y.","non-dropping-particle":"","parse-names":false,"suffix":""},{"dropping-particle":"","family":"Berthing","given":"Trine","non-dropping-particle":"","parse-names":false,"suffix":""},{"dropping-particle":"","family":"Wallin","given":"Håkan","non-dropping-particle":"","parse-names":false,"suffix":""},{"dropping-particle":"","family":"Lynch","given":"Iseult","non-dropping-particle":"","parse-names":false,"suffix":""},{"dropping-particle":"","family":"Vogel","given":"Ulla","non-dropping-particle":"","parse-names":false,"suffix":""},{"dropping-particle":"","family":"Kjeldsen","given":"Frank","non-dropping-particle":"","parse-names":false,"suffix":""}],"container-title":"ACS nano","id":"ITEM-1","issue":"4","issued":{"date-parts":[["2020"]]},"page":"4096-4110","title":"Fast and Robust Proteome Screening Platform Identifies Neutrophil Extracellular Trap Formation in the Lung in Response to Cobalt Ferrite Nanoparticles","type":"article-journal","volume":"14"},"uris":["http://www.mendeley.com/documents/?uuid=e6b2da71-d0f0-4adc-9edc-0026105e2cb0"]}],"mendeley":{"formattedCitation":"[32]","plainTextFormattedCitation":"[32]","previouslyFormattedCitation":"[32]"},"properties":{"noteIndex":0},"schema":"https://github.com/citation-style-language/schema/raw/master/csl-citation.json"}</w:instrText>
      </w:r>
      <w:r w:rsidR="002C2139" w:rsidRPr="002C2139">
        <w:rPr>
          <w:lang w:val="en-US"/>
        </w:rPr>
        <w:fldChar w:fldCharType="separate"/>
      </w:r>
      <w:r w:rsidR="002C2139" w:rsidRPr="002C2139">
        <w:rPr>
          <w:noProof/>
          <w:lang w:val="en-US"/>
        </w:rPr>
        <w:t>[32]</w:t>
      </w:r>
      <w:r w:rsidR="002C2139" w:rsidRPr="002C2139">
        <w:rPr>
          <w:lang w:val="en-US"/>
        </w:rPr>
        <w:fldChar w:fldCharType="end"/>
      </w:r>
      <w:r w:rsidR="002C2139" w:rsidRPr="002C2139">
        <w:rPr>
          <w:lang w:val="en-US"/>
        </w:rPr>
        <w:t xml:space="preserve">; (F) </w:t>
      </w:r>
      <w:r w:rsidR="002C2139" w:rsidRPr="002C2139">
        <w:rPr>
          <w:lang w:val="en-US"/>
        </w:rPr>
        <w:fldChar w:fldCharType="begin" w:fldLock="1"/>
      </w:r>
      <w:r w:rsidR="002C2139" w:rsidRPr="002C2139">
        <w:rPr>
          <w:lang w:val="en-US"/>
        </w:rPr>
        <w:instrText>ADDIN CSL_CITATION {"citationItems":[{"id":"ITEM-1","itemData":{"DOI":"10.1080/17435390.2020.1842932","ISSN":"17435404","PMID":"33176111","abstract":"Materials can be modified for improved functionality. Our aim was to test whether pulmonary toxicity of silica nanomaterials is increased by the introduction of: a) porosity; and b) surface doping with CuO; and whether c) these modifications act synergistically. Mice were exposed by intratracheal instillation and for some doses also oropharyngeal aspiration to: 1) solid silica 100 nm; 2) porous silica 100 nm; 3) porous silica 100 nm with CuO doping; 4) solid silica 300 nm; 5) porous silica 300 nm; 6) solid silica 300 nm with CuO doping; 7) porous silica 300 nm with CuO doping; 8) CuO nanoparticles 9.8 nm; or 9) carbon black Printex 90 as benchmark. Based on a pilot study, dose levels were between 0.5 and 162 µg/mouse (0.2 and 8.1 mg/kg bw). Endpoints included pulmonary inflammation (neutrophil numbers in bronchoalveolar fluid), acute phase response, histopathology, and genotoxicity assessed by the comet assay, micronucleus test, and the gamma-H2AX assay. The porous silica materials induced greater pulmonary inflammation than their solid counterparts. A similar pattern was seen for acute phase response induction and histologic changes. This could be explained by a higher specific surface area per mass unit for the most toxic particles. CuO doping further increased the acute phase response normalized according to the deposited surface area. We identified no consistent evidence of synergism between surface area and CuO doping. In conclusion, porosity and CuO doping each increased the toxicity of silica nanomaterials and there was no indication of synergy when the modifications co-occurred.","author":[{"dropping-particle":"","family":"Hadrup","given":"Niels","non-dropping-particle":"","parse-names":false,"suffix":""},{"dropping-particle":"","family":"Aimonen","given":"Kukka","non-dropping-particle":"","parse-names":false,"suffix":""},{"dropping-particle":"","family":"Ilves","given":"Marit","non-dropping-particle":"","parse-names":false,"suffix":""},{"dropping-particle":"","family":"Lindberg","given":"Hanna","non-dropping-particle":"","parse-names":false,"suffix":""},{"dropping-particle":"","family":"Atluri","given":"Rambabu","non-dropping-particle":"","parse-names":false,"suffix":""},{"dropping-particle":"","family":"Sahlgren","given":"Nicklas M.","non-dropping-particle":"","parse-names":false,"suffix":""},{"dropping-particle":"","family":"Jacobsen","given":"Nicklas R.","non-dropping-particle":"","parse-names":false,"suffix":""},{"dropping-particle":"","family":"Barfod","given":"Kenneth K.","non-dropping-particle":"","parse-names":false,"suffix":""},{"dropping-particle":"","family":"Berthing","given":"Trine","non-dropping-particle":"","parse-names":false,"suffix":""},{"dropping-particle":"","family":"Lawlor","given":"Alan","non-dropping-particle":"","parse-names":false,"suffix":""},{"dropping-particle":"","family":"Norppa","given":"Hannu","non-dropping-particle":"","parse-names":false,"suffix":""},{"dropping-particle":"","family":"Wolff","given":"Henrik","non-dropping-particle":"","parse-names":false,"suffix":""},{"dropping-particle":"","family":"Jensen","given":"Keld A.","non-dropping-particle":"","parse-names":false,"suffix":""},{"dropping-particle":"","family":"Hougaard","given":"Karin S.","non-dropping-particle":"","parse-names":false,"suffix":""},{"dropping-particle":"","family":"Alenius","given":"Harri","non-dropping-particle":"","parse-names":false,"suffix":""},{"dropping-particle":"","family":"Catalan","given":"Julia","non-dropping-particle":"","parse-names":false,"suffix":""},{"dropping-particle":"","family":"Vogel","given":"Ulla","non-dropping-particle":"","parse-names":false,"suffix":""}],"container-title":"Nanotoxicology","id":"ITEM-1","issue":"1","issued":{"date-parts":[["2021"]]},"page":"96-113","publisher":"Taylor &amp; Francis","title":"Pulmonary toxicity of synthetic amorphous silica–effects of porosity and copper oxide doping","type":"article-journal","volume":"15"},"uris":["http://www.mendeley.com/documents/?uuid=4609cf6c-cc53-4636-8fee-d2e38e174577"]}],"mendeley":{"formattedCitation":"[30]","plainTextFormattedCitation":"[30]","previouslyFormattedCitation":"[30]"},"properties":{"noteIndex":0},"schema":"https://github.com/citation-style-language/schema/raw/master/csl-citation.json"}</w:instrText>
      </w:r>
      <w:r w:rsidR="002C2139" w:rsidRPr="002C2139">
        <w:rPr>
          <w:lang w:val="en-US"/>
        </w:rPr>
        <w:fldChar w:fldCharType="separate"/>
      </w:r>
      <w:r w:rsidR="002C2139" w:rsidRPr="002C2139">
        <w:rPr>
          <w:noProof/>
          <w:lang w:val="en-US"/>
        </w:rPr>
        <w:t>[30]</w:t>
      </w:r>
      <w:r w:rsidR="002C2139" w:rsidRPr="002C2139">
        <w:rPr>
          <w:lang w:val="en-US"/>
        </w:rPr>
        <w:fldChar w:fldCharType="end"/>
      </w:r>
      <w:r w:rsidR="002C2139" w:rsidRPr="002C2139">
        <w:rPr>
          <w:lang w:val="en-US"/>
        </w:rPr>
        <w:t>; and (G) the present study.</w:t>
      </w:r>
    </w:p>
    <w:p w14:paraId="5823E2E1" w14:textId="09D7608C" w:rsidR="00A21E6A" w:rsidRPr="00A21E6A" w:rsidRDefault="00A21E6A" w:rsidP="00B625FD">
      <w:pPr>
        <w:pStyle w:val="ListNumber"/>
        <w:numPr>
          <w:ilvl w:val="0"/>
          <w:numId w:val="0"/>
        </w:numPr>
        <w:rPr>
          <w:color w:val="FF0000"/>
          <w:lang w:val="en-US"/>
        </w:rPr>
      </w:pPr>
      <w:bookmarkStart w:id="0" w:name="_GoBack"/>
      <w:bookmarkEnd w:id="0"/>
    </w:p>
    <w:sectPr w:rsidR="00A21E6A" w:rsidRPr="00A21E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C4CDA9C"/>
    <w:lvl w:ilvl="0">
      <w:start w:val="1"/>
      <w:numFmt w:val="decimal"/>
      <w:pStyle w:val="ListNumber"/>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a-DK" w:vendorID="64" w:dllVersion="131078" w:nlCheck="1" w:checkStyle="0"/>
  <w:activeWritingStyle w:appName="MSWord" w:lang="en-US" w:vendorID="64" w:dllVersion="131078" w:nlCheck="1" w:checkStyle="1"/>
  <w:activeWritingStyle w:appName="MSWord" w:lang="en-GB" w:vendorID="64" w:dllVersion="131078" w:nlCheck="1" w:checkStyle="1"/>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B0E"/>
    <w:rsid w:val="00171D57"/>
    <w:rsid w:val="00294126"/>
    <w:rsid w:val="002C2139"/>
    <w:rsid w:val="00320AF6"/>
    <w:rsid w:val="006A7B0E"/>
    <w:rsid w:val="006C20C3"/>
    <w:rsid w:val="008435D2"/>
    <w:rsid w:val="008B76A0"/>
    <w:rsid w:val="00964E42"/>
    <w:rsid w:val="009A2173"/>
    <w:rsid w:val="00A21E6A"/>
    <w:rsid w:val="00B625FD"/>
    <w:rsid w:val="00BE6F8F"/>
    <w:rsid w:val="00CD59DF"/>
    <w:rsid w:val="00D1411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1EA9099"/>
  <w15:chartTrackingRefBased/>
  <w15:docId w15:val="{36B72C90-CAD3-4788-B791-7BACF9D89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139"/>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4126"/>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ListNumber">
    <w:name w:val="List Number"/>
    <w:basedOn w:val="Normal"/>
    <w:uiPriority w:val="99"/>
    <w:unhideWhenUsed/>
    <w:rsid w:val="00BE6F8F"/>
    <w:pPr>
      <w:numPr>
        <w:numId w:val="1"/>
      </w:numPr>
      <w:spacing w:line="360" w:lineRule="auto"/>
      <w:contextualSpacing/>
    </w:pPr>
  </w:style>
  <w:style w:type="character" w:styleId="CommentReference">
    <w:name w:val="annotation reference"/>
    <w:basedOn w:val="DefaultParagraphFont"/>
    <w:uiPriority w:val="99"/>
    <w:semiHidden/>
    <w:unhideWhenUsed/>
    <w:rsid w:val="00BE6F8F"/>
    <w:rPr>
      <w:sz w:val="16"/>
      <w:szCs w:val="16"/>
    </w:rPr>
  </w:style>
  <w:style w:type="paragraph" w:styleId="CommentText">
    <w:name w:val="annotation text"/>
    <w:basedOn w:val="Normal"/>
    <w:link w:val="CommentTextChar"/>
    <w:uiPriority w:val="99"/>
    <w:semiHidden/>
    <w:unhideWhenUsed/>
    <w:rsid w:val="00BE6F8F"/>
    <w:pPr>
      <w:spacing w:line="240" w:lineRule="auto"/>
    </w:pPr>
    <w:rPr>
      <w:sz w:val="20"/>
      <w:szCs w:val="20"/>
    </w:rPr>
  </w:style>
  <w:style w:type="character" w:customStyle="1" w:styleId="CommentTextChar">
    <w:name w:val="Comment Text Char"/>
    <w:basedOn w:val="DefaultParagraphFont"/>
    <w:link w:val="CommentText"/>
    <w:uiPriority w:val="99"/>
    <w:semiHidden/>
    <w:rsid w:val="00BE6F8F"/>
    <w:rPr>
      <w:sz w:val="20"/>
      <w:szCs w:val="20"/>
    </w:rPr>
  </w:style>
  <w:style w:type="paragraph" w:styleId="CommentSubject">
    <w:name w:val="annotation subject"/>
    <w:basedOn w:val="CommentText"/>
    <w:next w:val="CommentText"/>
    <w:link w:val="CommentSubjectChar"/>
    <w:uiPriority w:val="99"/>
    <w:semiHidden/>
    <w:unhideWhenUsed/>
    <w:rsid w:val="00BE6F8F"/>
    <w:rPr>
      <w:b/>
      <w:bCs/>
    </w:rPr>
  </w:style>
  <w:style w:type="character" w:customStyle="1" w:styleId="CommentSubjectChar">
    <w:name w:val="Comment Subject Char"/>
    <w:basedOn w:val="CommentTextChar"/>
    <w:link w:val="CommentSubject"/>
    <w:uiPriority w:val="99"/>
    <w:semiHidden/>
    <w:rsid w:val="00BE6F8F"/>
    <w:rPr>
      <w:b/>
      <w:bCs/>
      <w:sz w:val="20"/>
      <w:szCs w:val="20"/>
    </w:rPr>
  </w:style>
  <w:style w:type="paragraph" w:styleId="BalloonText">
    <w:name w:val="Balloon Text"/>
    <w:basedOn w:val="Normal"/>
    <w:link w:val="BalloonTextChar"/>
    <w:uiPriority w:val="99"/>
    <w:semiHidden/>
    <w:unhideWhenUsed/>
    <w:rsid w:val="00BE6F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F8F"/>
    <w:rPr>
      <w:rFonts w:ascii="Segoe UI" w:hAnsi="Segoe UI" w:cs="Segoe UI"/>
      <w:sz w:val="18"/>
      <w:szCs w:val="18"/>
    </w:rPr>
  </w:style>
  <w:style w:type="paragraph" w:styleId="NoSpacing">
    <w:name w:val="No Spacing"/>
    <w:uiPriority w:val="1"/>
    <w:qFormat/>
    <w:rsid w:val="002C2139"/>
    <w:pPr>
      <w:spacing w:after="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00877">
      <w:bodyDiv w:val="1"/>
      <w:marLeft w:val="0"/>
      <w:marRight w:val="0"/>
      <w:marTop w:val="0"/>
      <w:marBottom w:val="0"/>
      <w:divBdr>
        <w:top w:val="none" w:sz="0" w:space="0" w:color="auto"/>
        <w:left w:val="none" w:sz="0" w:space="0" w:color="auto"/>
        <w:bottom w:val="none" w:sz="0" w:space="0" w:color="auto"/>
        <w:right w:val="none" w:sz="0" w:space="0" w:color="auto"/>
      </w:divBdr>
    </w:div>
    <w:div w:id="197833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4.bin"/><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5FA51-B2BB-4E0F-9ADE-3A81FEEA5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16538</Words>
  <Characters>83192</Characters>
  <Application>Microsoft Office Word</Application>
  <DocSecurity>0</DocSecurity>
  <Lines>2446</Lines>
  <Paragraphs>536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SUND - KU</Company>
  <LinksUpToDate>false</LinksUpToDate>
  <CharactersWithSpaces>99194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Andrea Torero Gutierrez</dc:creator>
  <cp:keywords/>
  <dc:description/>
  <cp:lastModifiedBy>Claudia Andrea Torero Gutierrez</cp:lastModifiedBy>
  <cp:revision>3</cp:revision>
  <dcterms:created xsi:type="dcterms:W3CDTF">2022-11-11T13:05:00Z</dcterms:created>
  <dcterms:modified xsi:type="dcterms:W3CDTF">2022-11-11T13:06:00Z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http://csl.mendeley.com/styles/462068131/Copenhagen-University</vt:lpwstr>
  </property>
  <property fmtid="{D5CDD505-2E9C-101B-9397-08002B2CF9AE}" pid="14" name="Mendeley Recent Style Name 5_1">
    <vt:lpwstr>Copenhagen University - KUB Frederiksberg</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http://www.zotero.org/styles/particle-and-fibre-toxicology</vt:lpwstr>
  </property>
  <property fmtid="{D5CDD505-2E9C-101B-9397-08002B2CF9AE}" pid="22" name="Mendeley Recent Style Name 9_1">
    <vt:lpwstr>Particle and Fibre Toxicology</vt:lpwstr>
  </property>
</Properties>
</file>