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57" w:rsidRDefault="00C40D68">
      <w:pPr>
        <w:rPr>
          <w:lang w:val="en-US"/>
        </w:rPr>
      </w:pPr>
      <w:r w:rsidRPr="00C40D68">
        <w:rPr>
          <w:lang w:val="en-US"/>
        </w:rPr>
        <w:t>Additional information</w:t>
      </w:r>
      <w:r>
        <w:rPr>
          <w:lang w:val="en-US"/>
        </w:rPr>
        <w:t xml:space="preserve"> 2</w:t>
      </w:r>
    </w:p>
    <w:p w:rsidR="00C40D68" w:rsidRPr="00C40D68" w:rsidRDefault="00C40D68">
      <w:pPr>
        <w:rPr>
          <w:lang w:val="en-US"/>
        </w:rPr>
      </w:pPr>
    </w:p>
    <w:p w:rsidR="00C40D68" w:rsidRDefault="00443FB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283.5pt">
            <v:imagedata r:id="rId4" o:title="PSDs v2"/>
          </v:shape>
        </w:pict>
      </w:r>
    </w:p>
    <w:p w:rsidR="00C40D68" w:rsidRPr="00C40D68" w:rsidRDefault="00C40D68" w:rsidP="00C40D68">
      <w:pPr>
        <w:jc w:val="both"/>
        <w:rPr>
          <w:lang w:val="en-US"/>
        </w:rPr>
      </w:pPr>
      <w:r w:rsidRPr="00C40D68">
        <w:rPr>
          <w:lang w:val="en-US"/>
        </w:rPr>
        <w:t>Figure S1. Particle equivalent circular diameter distributions</w:t>
      </w:r>
      <w:r>
        <w:rPr>
          <w:lang w:val="en-US"/>
        </w:rPr>
        <w:t xml:space="preserve"> from </w:t>
      </w:r>
      <w:r w:rsidR="00443FB9">
        <w:rPr>
          <w:lang w:val="en-US"/>
        </w:rPr>
        <w:t xml:space="preserve">TEM measurements on </w:t>
      </w:r>
      <w:r>
        <w:rPr>
          <w:lang w:val="en-US"/>
        </w:rPr>
        <w:t>five metal oxide samples</w:t>
      </w:r>
      <w:r w:rsidRPr="00C40D68">
        <w:rPr>
          <w:lang w:val="en-US"/>
        </w:rPr>
        <w:t>.</w:t>
      </w:r>
      <w:r w:rsidR="00934BA1">
        <w:rPr>
          <w:lang w:val="en-US"/>
        </w:rPr>
        <w:t xml:space="preserve"> Samples were taken from the particle suspension in exposure vehicle. </w:t>
      </w:r>
      <w:r w:rsidRPr="00C40D68">
        <w:rPr>
          <w:lang w:val="en-US"/>
        </w:rPr>
        <w:t>The distributions were fitted with a normal distribution, as seen in red, in order to get the mean size and standard deviation of the particle mode.</w:t>
      </w:r>
    </w:p>
    <w:p w:rsidR="00C40D68" w:rsidRPr="00C40D68" w:rsidRDefault="00C40D68" w:rsidP="00C40D68">
      <w:pPr>
        <w:jc w:val="both"/>
        <w:rPr>
          <w:lang w:val="en-US"/>
        </w:rPr>
      </w:pPr>
      <w:bookmarkStart w:id="0" w:name="_GoBack"/>
      <w:bookmarkEnd w:id="0"/>
    </w:p>
    <w:sectPr w:rsidR="00C40D68" w:rsidRPr="00C40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68"/>
    <w:rsid w:val="00171D57"/>
    <w:rsid w:val="00443FB9"/>
    <w:rsid w:val="00934BA1"/>
    <w:rsid w:val="00A638A7"/>
    <w:rsid w:val="00C4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CF80B1"/>
  <w15:chartTrackingRefBased/>
  <w15:docId w15:val="{78A8B338-C665-4301-83DB-02E5692D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63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8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54</Words>
  <Characters>307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Andrea Torero Gutierrez</dc:creator>
  <cp:keywords/>
  <dc:description/>
  <cp:lastModifiedBy>Claudia Andrea Torero Gutierrez</cp:lastModifiedBy>
  <cp:revision>3</cp:revision>
  <dcterms:created xsi:type="dcterms:W3CDTF">2022-07-22T09:42:00Z</dcterms:created>
  <dcterms:modified xsi:type="dcterms:W3CDTF">2022-08-20T09:19:00Z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