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D57" w:rsidRDefault="00727052">
      <w:proofErr w:type="spellStart"/>
      <w:r>
        <w:t>Additional</w:t>
      </w:r>
      <w:proofErr w:type="spellEnd"/>
      <w:r>
        <w:t xml:space="preserve"> information 4</w:t>
      </w:r>
    </w:p>
    <w:p w:rsidR="00E76FD8" w:rsidRDefault="00E76FD8">
      <w:r>
        <w:object w:dxaOrig="12489" w:dyaOrig="15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566.5pt" o:ole="" filled="t">
            <v:imagedata r:id="rId4" o:title=""/>
          </v:shape>
          <o:OLEObject Type="Embed" ProgID="Prism9.Document" ShapeID="_x0000_i1025" DrawAspect="Content" ObjectID="_1722500413" r:id="rId5"/>
        </w:object>
      </w:r>
    </w:p>
    <w:p w:rsidR="00727052" w:rsidRPr="00E76FD8" w:rsidRDefault="00E76FD8">
      <w:pPr>
        <w:rPr>
          <w:lang w:val="en-US"/>
        </w:rPr>
      </w:pPr>
      <w:r w:rsidRPr="00E76FD8">
        <w:rPr>
          <w:lang w:val="en-US"/>
        </w:rPr>
        <w:t xml:space="preserve">Figure S2. </w:t>
      </w:r>
      <w:r>
        <w:rPr>
          <w:lang w:val="en-US"/>
        </w:rPr>
        <w:t>N</w:t>
      </w:r>
      <w:r w:rsidRPr="00E76FD8">
        <w:rPr>
          <w:lang w:val="en-US"/>
        </w:rPr>
        <w:t xml:space="preserve">umber-based </w:t>
      </w:r>
      <w:r w:rsidR="000E186B">
        <w:rPr>
          <w:lang w:val="en-US"/>
        </w:rPr>
        <w:t xml:space="preserve">hydrodynamic </w:t>
      </w:r>
      <w:r w:rsidRPr="00E76FD8">
        <w:rPr>
          <w:lang w:val="en-US"/>
        </w:rPr>
        <w:t xml:space="preserve">size distributions of </w:t>
      </w:r>
      <w:r>
        <w:rPr>
          <w:lang w:val="en-US"/>
        </w:rPr>
        <w:t xml:space="preserve">nanomaterials </w:t>
      </w:r>
      <w:r w:rsidR="000E186B">
        <w:rPr>
          <w:lang w:val="en-US"/>
        </w:rPr>
        <w:t xml:space="preserve">dispersed </w:t>
      </w:r>
      <w:r w:rsidRPr="00E76FD8">
        <w:rPr>
          <w:lang w:val="en-US"/>
        </w:rPr>
        <w:t xml:space="preserve">in instillation </w:t>
      </w:r>
      <w:r w:rsidR="000E186B">
        <w:rPr>
          <w:lang w:val="en-US"/>
        </w:rPr>
        <w:t>vehicle</w:t>
      </w:r>
      <w:r>
        <w:rPr>
          <w:lang w:val="en-US"/>
        </w:rPr>
        <w:t xml:space="preserve"> measured by dynamic light scattering.</w:t>
      </w:r>
      <w:bookmarkStart w:id="0" w:name="_GoBack"/>
      <w:bookmarkEnd w:id="0"/>
    </w:p>
    <w:sectPr w:rsidR="00727052" w:rsidRPr="00E76F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52"/>
    <w:rsid w:val="000E186B"/>
    <w:rsid w:val="00171D57"/>
    <w:rsid w:val="00727052"/>
    <w:rsid w:val="00DC094E"/>
    <w:rsid w:val="00E7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87174A"/>
  <w15:chartTrackingRefBased/>
  <w15:docId w15:val="{DD8F705B-4AC7-4188-948F-DC97FA51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</Words>
  <Characters>175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Andrea Torero Gutierrez</dc:creator>
  <cp:keywords/>
  <dc:description/>
  <cp:lastModifiedBy>Claudia Andrea Torero Gutierrez</cp:lastModifiedBy>
  <cp:revision>2</cp:revision>
  <dcterms:created xsi:type="dcterms:W3CDTF">2022-07-22T12:15:00Z</dcterms:created>
  <dcterms:modified xsi:type="dcterms:W3CDTF">2022-08-20T09:34:00Z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