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980AA" w14:textId="79A2DAD8" w:rsidR="001063DD" w:rsidRPr="0061626B" w:rsidRDefault="00957672">
      <w:pPr>
        <w:rPr>
          <w:rFonts w:ascii="Arial" w:hAnsi="Arial" w:cs="Arial"/>
          <w:b/>
          <w:bCs/>
          <w:lang w:val="fr-FR"/>
        </w:rPr>
      </w:pPr>
      <w:proofErr w:type="spellStart"/>
      <w:r w:rsidRPr="0061626B">
        <w:rPr>
          <w:rFonts w:ascii="Arial" w:hAnsi="Arial" w:cs="Arial"/>
          <w:b/>
          <w:bCs/>
          <w:lang w:val="fr-FR"/>
        </w:rPr>
        <w:t>Additional</w:t>
      </w:r>
      <w:proofErr w:type="spellEnd"/>
      <w:r w:rsidR="008C401F" w:rsidRPr="0061626B">
        <w:rPr>
          <w:rFonts w:ascii="Arial" w:hAnsi="Arial" w:cs="Arial"/>
          <w:b/>
          <w:bCs/>
          <w:lang w:val="fr-FR"/>
        </w:rPr>
        <w:t xml:space="preserve"> </w:t>
      </w:r>
      <w:r w:rsidR="004B5E8D" w:rsidRPr="0061626B">
        <w:rPr>
          <w:rFonts w:ascii="Arial" w:hAnsi="Arial" w:cs="Arial"/>
          <w:b/>
          <w:bCs/>
          <w:lang w:val="fr-FR"/>
        </w:rPr>
        <w:t>F</w:t>
      </w:r>
      <w:r w:rsidR="008C401F" w:rsidRPr="0061626B">
        <w:rPr>
          <w:rFonts w:ascii="Arial" w:hAnsi="Arial" w:cs="Arial"/>
          <w:b/>
          <w:bCs/>
          <w:lang w:val="fr-FR"/>
        </w:rPr>
        <w:t>ile</w:t>
      </w:r>
      <w:r w:rsidR="004B5E8D" w:rsidRPr="0061626B">
        <w:rPr>
          <w:rFonts w:ascii="Arial" w:hAnsi="Arial" w:cs="Arial"/>
          <w:b/>
          <w:bCs/>
          <w:lang w:val="fr-FR"/>
        </w:rPr>
        <w:t xml:space="preserve"> </w:t>
      </w:r>
      <w:r w:rsidR="002C108C" w:rsidRPr="0061626B">
        <w:rPr>
          <w:rFonts w:ascii="Arial" w:hAnsi="Arial" w:cs="Arial"/>
          <w:b/>
          <w:bCs/>
          <w:lang w:val="fr-FR"/>
        </w:rPr>
        <w:t>4</w:t>
      </w:r>
    </w:p>
    <w:p w14:paraId="589BC357" w14:textId="7B469590" w:rsidR="009F0C37" w:rsidRPr="0061626B" w:rsidRDefault="009F0C37" w:rsidP="00394A52">
      <w:pPr>
        <w:spacing w:after="0" w:line="480" w:lineRule="auto"/>
        <w:jc w:val="both"/>
        <w:textAlignment w:val="baseline"/>
        <w:rPr>
          <w:rFonts w:ascii="Arial" w:eastAsia="Times New Roman" w:hAnsi="Arial" w:cs="Arial"/>
          <w:u w:val="single"/>
          <w:lang w:val="fr-FR"/>
        </w:rPr>
      </w:pPr>
      <w:proofErr w:type="spellStart"/>
      <w:r w:rsidRPr="0061626B">
        <w:rPr>
          <w:rFonts w:ascii="Arial" w:eastAsia="Times New Roman" w:hAnsi="Arial" w:cs="Arial"/>
          <w:u w:val="single"/>
          <w:lang w:val="fr-FR"/>
        </w:rPr>
        <w:t>Particle</w:t>
      </w:r>
      <w:proofErr w:type="spellEnd"/>
      <w:r w:rsidRPr="0061626B">
        <w:rPr>
          <w:rFonts w:ascii="Arial" w:eastAsia="Times New Roman" w:hAnsi="Arial" w:cs="Arial"/>
          <w:u w:val="single"/>
          <w:lang w:val="fr-FR"/>
        </w:rPr>
        <w:t xml:space="preserve"> information</w:t>
      </w:r>
    </w:p>
    <w:p w14:paraId="5DE4BFB4" w14:textId="2B5DBF24" w:rsidR="009F0C37" w:rsidRPr="0061626B" w:rsidRDefault="009F0C37" w:rsidP="00394A52">
      <w:pPr>
        <w:spacing w:after="0" w:line="480" w:lineRule="auto"/>
        <w:jc w:val="both"/>
        <w:textAlignment w:val="baseline"/>
        <w:rPr>
          <w:rFonts w:ascii="Arial" w:eastAsia="Times New Roman" w:hAnsi="Arial" w:cs="Arial"/>
          <w:i/>
          <w:iCs/>
          <w:lang w:val="fr-FR"/>
        </w:rPr>
      </w:pPr>
      <w:r w:rsidRPr="0061626B">
        <w:rPr>
          <w:rFonts w:ascii="Arial" w:eastAsia="Times New Roman" w:hAnsi="Arial" w:cs="Arial"/>
          <w:i/>
          <w:iCs/>
          <w:lang w:val="fr-FR"/>
        </w:rPr>
        <w:t xml:space="preserve">Crystalline </w:t>
      </w:r>
      <w:proofErr w:type="spellStart"/>
      <w:r w:rsidRPr="0061626B">
        <w:rPr>
          <w:rFonts w:ascii="Arial" w:eastAsia="Times New Roman" w:hAnsi="Arial" w:cs="Arial"/>
          <w:i/>
          <w:iCs/>
          <w:lang w:val="fr-FR"/>
        </w:rPr>
        <w:t>silica</w:t>
      </w:r>
      <w:proofErr w:type="spellEnd"/>
      <w:r w:rsidRPr="0061626B">
        <w:rPr>
          <w:rFonts w:ascii="Arial" w:eastAsia="Times New Roman" w:hAnsi="Arial" w:cs="Arial"/>
          <w:i/>
          <w:iCs/>
          <w:lang w:val="fr-FR"/>
        </w:rPr>
        <w:t xml:space="preserve"> </w:t>
      </w:r>
      <w:proofErr w:type="spellStart"/>
      <w:r w:rsidRPr="0061626B">
        <w:rPr>
          <w:rFonts w:ascii="Arial" w:eastAsia="Times New Roman" w:hAnsi="Arial" w:cs="Arial"/>
          <w:i/>
          <w:iCs/>
          <w:lang w:val="fr-FR"/>
        </w:rPr>
        <w:t>particles</w:t>
      </w:r>
      <w:proofErr w:type="spellEnd"/>
      <w:r w:rsidRPr="0061626B">
        <w:rPr>
          <w:rFonts w:ascii="Arial" w:eastAsia="Times New Roman" w:hAnsi="Arial" w:cs="Arial"/>
          <w:i/>
          <w:iCs/>
          <w:lang w:val="fr-FR"/>
        </w:rPr>
        <w:t xml:space="preserve">: </w:t>
      </w:r>
    </w:p>
    <w:p w14:paraId="4A2E3B2E" w14:textId="33EF3294" w:rsidR="00C909B4" w:rsidRDefault="007F7C9E" w:rsidP="00B01E09">
      <w:pPr>
        <w:spacing w:after="0" w:line="480" w:lineRule="auto"/>
        <w:jc w:val="both"/>
        <w:textAlignment w:val="baseline"/>
        <w:rPr>
          <w:rFonts w:ascii="Arial" w:eastAsia="Times New Roman" w:hAnsi="Arial" w:cs="Arial"/>
        </w:rPr>
      </w:pPr>
      <w:r w:rsidRPr="007F7C9E">
        <w:rPr>
          <w:rFonts w:ascii="Arial" w:eastAsia="Times New Roman" w:hAnsi="Arial" w:cs="Arial"/>
        </w:rPr>
        <w:t>Samples for electron microscopy were dispersed in ultrafiltered ethanol,</w:t>
      </w:r>
      <w:r w:rsidR="000818DB">
        <w:rPr>
          <w:rFonts w:ascii="Arial" w:eastAsia="Times New Roman" w:hAnsi="Arial" w:cs="Arial"/>
        </w:rPr>
        <w:t xml:space="preserve"> </w:t>
      </w:r>
      <w:r w:rsidRPr="007F7C9E">
        <w:rPr>
          <w:rFonts w:ascii="Arial" w:eastAsia="Times New Roman" w:hAnsi="Arial" w:cs="Arial"/>
        </w:rPr>
        <w:t>using a vortex mixer</w:t>
      </w:r>
      <w:r w:rsidR="00DD25B1">
        <w:rPr>
          <w:rFonts w:ascii="Arial" w:eastAsia="Times New Roman" w:hAnsi="Arial" w:cs="Arial"/>
        </w:rPr>
        <w:t xml:space="preserve"> </w:t>
      </w:r>
      <w:r w:rsidR="00DD25B1">
        <w:rPr>
          <w:rFonts w:ascii="Arial" w:eastAsia="Times New Roman" w:hAnsi="Arial" w:cs="Arial"/>
        </w:rPr>
        <w:fldChar w:fldCharType="begin">
          <w:fldData xml:space="preserve">PEVuZE5vdGU+PENpdGU+PEF1dGhvcj5YdTwvQXV0aG9yPjxZZWFyPjIwMDM8L1llYXI+PFJlY051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</w:fldData>
        </w:fldChar>
      </w:r>
      <w:r w:rsidR="00DD25B1">
        <w:rPr>
          <w:rFonts w:ascii="Arial" w:eastAsia="Times New Roman" w:hAnsi="Arial" w:cs="Arial"/>
        </w:rPr>
        <w:instrText xml:space="preserve"> ADDIN EN.CITE </w:instrText>
      </w:r>
      <w:r w:rsidR="00DD25B1">
        <w:rPr>
          <w:rFonts w:ascii="Arial" w:eastAsia="Times New Roman" w:hAnsi="Arial" w:cs="Arial"/>
        </w:rPr>
        <w:fldChar w:fldCharType="begin">
          <w:fldData xml:space="preserve">PEVuZE5vdGU+PENpdGU+PEF1dGhvcj5YdTwvQXV0aG9yPjxZZWFyPjIwMDM8L1llYXI+PFJlY051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</w:fldData>
        </w:fldChar>
      </w:r>
      <w:r w:rsidR="00DD25B1">
        <w:rPr>
          <w:rFonts w:ascii="Arial" w:eastAsia="Times New Roman" w:hAnsi="Arial" w:cs="Arial"/>
        </w:rPr>
        <w:instrText xml:space="preserve"> ADDIN EN.CITE.DATA </w:instrText>
      </w:r>
      <w:r w:rsidR="00DD25B1">
        <w:rPr>
          <w:rFonts w:ascii="Arial" w:eastAsia="Times New Roman" w:hAnsi="Arial" w:cs="Arial"/>
        </w:rPr>
      </w:r>
      <w:r w:rsidR="00DD25B1">
        <w:rPr>
          <w:rFonts w:ascii="Arial" w:eastAsia="Times New Roman" w:hAnsi="Arial" w:cs="Arial"/>
        </w:rPr>
        <w:fldChar w:fldCharType="end"/>
      </w:r>
      <w:r w:rsidR="00DD25B1">
        <w:rPr>
          <w:rFonts w:ascii="Arial" w:eastAsia="Times New Roman" w:hAnsi="Arial" w:cs="Arial"/>
        </w:rPr>
        <w:fldChar w:fldCharType="separate"/>
      </w:r>
      <w:r w:rsidR="00DD25B1">
        <w:rPr>
          <w:rFonts w:ascii="Arial" w:eastAsia="Times New Roman" w:hAnsi="Arial" w:cs="Arial"/>
          <w:noProof/>
        </w:rPr>
        <w:t>(1)</w:t>
      </w:r>
      <w:r w:rsidR="00DD25B1">
        <w:rPr>
          <w:rFonts w:ascii="Arial" w:eastAsia="Times New Roman" w:hAnsi="Arial" w:cs="Arial"/>
        </w:rPr>
        <w:fldChar w:fldCharType="end"/>
      </w:r>
      <w:r w:rsidRPr="007F7C9E">
        <w:rPr>
          <w:rFonts w:ascii="Arial" w:eastAsia="Times New Roman" w:hAnsi="Arial" w:cs="Arial"/>
        </w:rPr>
        <w:t>. Droplets of the resulting suspension were applied to</w:t>
      </w:r>
      <w:r w:rsidR="000818DB">
        <w:rPr>
          <w:rFonts w:ascii="Arial" w:eastAsia="Times New Roman" w:hAnsi="Arial" w:cs="Arial"/>
        </w:rPr>
        <w:t xml:space="preserve"> </w:t>
      </w:r>
      <w:r w:rsidRPr="007F7C9E">
        <w:rPr>
          <w:rFonts w:ascii="Arial" w:eastAsia="Times New Roman" w:hAnsi="Arial" w:cs="Arial"/>
        </w:rPr>
        <w:t>aluminum specimen holders, dried-down, sputter-coated with gold, and examined in an ISI DS130 scanning electron microscope. The remaining suspension</w:t>
      </w:r>
      <w:r w:rsidR="00C909B4">
        <w:rPr>
          <w:rFonts w:ascii="Arial" w:eastAsia="Times New Roman" w:hAnsi="Arial" w:cs="Arial"/>
        </w:rPr>
        <w:t xml:space="preserve"> </w:t>
      </w:r>
      <w:r w:rsidRPr="007F7C9E">
        <w:rPr>
          <w:rFonts w:ascii="Arial" w:eastAsia="Times New Roman" w:hAnsi="Arial" w:cs="Arial"/>
        </w:rPr>
        <w:t xml:space="preserve">was mixed (1 </w:t>
      </w:r>
      <w:r w:rsidR="00DD1BD0">
        <w:rPr>
          <w:rFonts w:ascii="Arial" w:eastAsia="Times New Roman" w:hAnsi="Arial" w:cs="Arial"/>
        </w:rPr>
        <w:t xml:space="preserve">+ </w:t>
      </w:r>
      <w:r w:rsidRPr="007F7C9E">
        <w:rPr>
          <w:rFonts w:ascii="Arial" w:eastAsia="Times New Roman" w:hAnsi="Arial" w:cs="Arial"/>
        </w:rPr>
        <w:t>1) with ultrafiltered, ultrapure water and mixed again.</w:t>
      </w:r>
      <w:r w:rsidR="00C909B4">
        <w:rPr>
          <w:rFonts w:ascii="Arial" w:eastAsia="Times New Roman" w:hAnsi="Arial" w:cs="Arial"/>
        </w:rPr>
        <w:t xml:space="preserve"> </w:t>
      </w:r>
      <w:r w:rsidRPr="007F7C9E">
        <w:rPr>
          <w:rFonts w:ascii="Arial" w:eastAsia="Times New Roman" w:hAnsi="Arial" w:cs="Arial"/>
        </w:rPr>
        <w:t>Droplets of this suspension were applied to nickel grids, precoated with a film</w:t>
      </w:r>
      <w:r w:rsidR="00DD1BD0">
        <w:rPr>
          <w:rFonts w:ascii="Arial" w:eastAsia="Times New Roman" w:hAnsi="Arial" w:cs="Arial"/>
        </w:rPr>
        <w:t xml:space="preserve"> </w:t>
      </w:r>
      <w:r w:rsidRPr="007F7C9E">
        <w:rPr>
          <w:rFonts w:ascii="Arial" w:eastAsia="Times New Roman" w:hAnsi="Arial" w:cs="Arial"/>
        </w:rPr>
        <w:t>of formvar/carbon, and examined in a Zeiss 902A transmission electron</w:t>
      </w:r>
      <w:r w:rsidR="00DD1BD0">
        <w:rPr>
          <w:rFonts w:ascii="Arial" w:eastAsia="Times New Roman" w:hAnsi="Arial" w:cs="Arial"/>
        </w:rPr>
        <w:t xml:space="preserve"> </w:t>
      </w:r>
      <w:r w:rsidRPr="007F7C9E">
        <w:rPr>
          <w:rFonts w:ascii="Arial" w:eastAsia="Times New Roman" w:hAnsi="Arial" w:cs="Arial"/>
        </w:rPr>
        <w:t>microscope.</w:t>
      </w:r>
      <w:r w:rsidR="00B01E09">
        <w:rPr>
          <w:rFonts w:ascii="Arial" w:eastAsia="Times New Roman" w:hAnsi="Arial" w:cs="Arial"/>
        </w:rPr>
        <w:t xml:space="preserve"> </w:t>
      </w:r>
      <w:r w:rsidR="00B01E09" w:rsidRPr="00B01E09">
        <w:rPr>
          <w:rFonts w:ascii="Arial" w:eastAsia="Times New Roman" w:hAnsi="Arial" w:cs="Arial"/>
        </w:rPr>
        <w:t>The samples of Min-U-Sil contained</w:t>
      </w:r>
      <w:r w:rsidR="00B01E09">
        <w:rPr>
          <w:rFonts w:ascii="Arial" w:eastAsia="Times New Roman" w:hAnsi="Arial" w:cs="Arial"/>
        </w:rPr>
        <w:t xml:space="preserve"> </w:t>
      </w:r>
      <w:r w:rsidR="00B01E09" w:rsidRPr="00B01E09">
        <w:rPr>
          <w:rFonts w:ascii="Arial" w:eastAsia="Times New Roman" w:hAnsi="Arial" w:cs="Arial"/>
        </w:rPr>
        <w:t xml:space="preserve">fragments typical of ground silica, mostly ranging from 0.5–3.0 </w:t>
      </w:r>
      <w:r w:rsidR="00B01E09">
        <w:rPr>
          <w:rFonts w:ascii="Arial" w:eastAsia="Times New Roman" w:hAnsi="Arial" w:cs="Arial"/>
        </w:rPr>
        <w:t>µ</w:t>
      </w:r>
      <w:r w:rsidR="00B01E09" w:rsidRPr="00B01E09">
        <w:rPr>
          <w:rFonts w:ascii="Arial" w:eastAsia="Times New Roman" w:hAnsi="Arial" w:cs="Arial"/>
        </w:rPr>
        <w:t>m in the largest dimension</w:t>
      </w:r>
      <w:r w:rsidR="00CF2173">
        <w:rPr>
          <w:rFonts w:ascii="Arial" w:eastAsia="Times New Roman" w:hAnsi="Arial" w:cs="Arial"/>
        </w:rPr>
        <w:t xml:space="preserve">. </w:t>
      </w:r>
      <w:r w:rsidR="00010C71" w:rsidRPr="00010C71">
        <w:rPr>
          <w:rFonts w:ascii="Arial" w:eastAsia="Times New Roman" w:hAnsi="Arial" w:cs="Arial"/>
        </w:rPr>
        <w:t>S</w:t>
      </w:r>
      <w:r w:rsidR="00010C71">
        <w:rPr>
          <w:rFonts w:ascii="Arial" w:eastAsia="Times New Roman" w:hAnsi="Arial" w:cs="Arial"/>
        </w:rPr>
        <w:t>ee below for s</w:t>
      </w:r>
      <w:r w:rsidR="00010C71" w:rsidRPr="00010C71">
        <w:rPr>
          <w:rFonts w:ascii="Arial" w:eastAsia="Times New Roman" w:hAnsi="Arial" w:cs="Arial"/>
        </w:rPr>
        <w:t xml:space="preserve">canning electron </w:t>
      </w:r>
      <w:r w:rsidR="00010C71">
        <w:rPr>
          <w:rFonts w:ascii="Arial" w:eastAsia="Times New Roman" w:hAnsi="Arial" w:cs="Arial"/>
        </w:rPr>
        <w:t>micrograph</w:t>
      </w:r>
      <w:r w:rsidR="00010C71" w:rsidRPr="00010C71">
        <w:rPr>
          <w:rFonts w:ascii="Arial" w:eastAsia="Times New Roman" w:hAnsi="Arial" w:cs="Arial"/>
        </w:rPr>
        <w:t xml:space="preserve"> showing the surface morphology</w:t>
      </w:r>
      <w:r w:rsidR="00010C71">
        <w:rPr>
          <w:rFonts w:ascii="Arial" w:eastAsia="Times New Roman" w:hAnsi="Arial" w:cs="Arial"/>
        </w:rPr>
        <w:t xml:space="preserve">: </w:t>
      </w:r>
    </w:p>
    <w:p w14:paraId="3ADD05D3" w14:textId="0F178FB1" w:rsidR="00CF2173" w:rsidRDefault="00CF2173" w:rsidP="00B01E09">
      <w:pPr>
        <w:spacing w:after="0" w:line="480" w:lineRule="auto"/>
        <w:jc w:val="both"/>
        <w:textAlignment w:val="baseline"/>
        <w:rPr>
          <w:rFonts w:ascii="Arial" w:eastAsia="Times New Roman" w:hAnsi="Arial" w:cs="Arial"/>
        </w:rPr>
      </w:pPr>
      <w:r>
        <w:rPr>
          <w:noProof/>
        </w:rPr>
        <w:drawing>
          <wp:inline distT="0" distB="0" distL="0" distR="0" wp14:anchorId="2A1546F8" wp14:editId="5C7060DD">
            <wp:extent cx="2886075" cy="228508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89728" cy="2287976"/>
                    </a:xfrm>
                    <a:prstGeom prst="rect">
                      <a:avLst/>
                    </a:prstGeom>
                  </pic:spPr>
                </pic:pic>
              </a:graphicData>
            </a:graphic>
          </wp:inline>
        </w:drawing>
      </w:r>
    </w:p>
    <w:p w14:paraId="15F02968" w14:textId="4739005A" w:rsidR="00DD25B1" w:rsidRDefault="00DD25B1" w:rsidP="00B01E09">
      <w:pPr>
        <w:spacing w:after="0" w:line="480" w:lineRule="auto"/>
        <w:jc w:val="both"/>
        <w:textAlignment w:val="baseline"/>
        <w:rPr>
          <w:rFonts w:ascii="Arial" w:eastAsia="Times New Roman" w:hAnsi="Arial" w:cs="Arial"/>
        </w:rPr>
      </w:pPr>
      <w:r>
        <w:rPr>
          <w:rFonts w:ascii="Arial" w:eastAsia="Times New Roman" w:hAnsi="Arial" w:cs="Arial"/>
        </w:rPr>
        <w:t xml:space="preserve">Figure is copied from </w:t>
      </w:r>
      <w:r>
        <w:rPr>
          <w:rFonts w:ascii="Arial" w:eastAsia="Times New Roman" w:hAnsi="Arial" w:cs="Arial"/>
        </w:rPr>
        <w:fldChar w:fldCharType="begin">
          <w:fldData xml:space="preserve">PEVuZE5vdGU+PENpdGU+PEF1dGhvcj5YdTwvQXV0aG9yPjxZZWFyPjIwMDM8L1llYXI+PFJlY051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</w:fldData>
        </w:fldChar>
      </w:r>
      <w:r>
        <w:rPr>
          <w:rFonts w:ascii="Arial" w:eastAsia="Times New Roman" w:hAnsi="Arial" w:cs="Arial"/>
        </w:rPr>
        <w:instrText xml:space="preserve"> ADDIN EN.CITE </w:instrText>
      </w:r>
      <w:r>
        <w:rPr>
          <w:rFonts w:ascii="Arial" w:eastAsia="Times New Roman" w:hAnsi="Arial" w:cs="Arial"/>
        </w:rPr>
        <w:fldChar w:fldCharType="begin">
          <w:fldData xml:space="preserve">PEVuZE5vdGU+PENpdGU+PEF1dGhvcj5YdTwvQXV0aG9yPjxZZWFyPjIwMDM8L1llYXI+PFJlY051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</w:fldData>
        </w:fldChar>
      </w:r>
      <w:r>
        <w:rPr>
          <w:rFonts w:ascii="Arial" w:eastAsia="Times New Roman" w:hAnsi="Arial" w:cs="Arial"/>
        </w:rPr>
        <w:instrText xml:space="preserve"> ADDIN EN.CITE.DATA </w:instrText>
      </w:r>
      <w:r>
        <w:rPr>
          <w:rFonts w:ascii="Arial" w:eastAsia="Times New Roman" w:hAnsi="Arial" w:cs="Arial"/>
        </w:rPr>
      </w:r>
      <w:r>
        <w:rPr>
          <w:rFonts w:ascii="Arial" w:eastAsia="Times New Roman" w:hAnsi="Arial" w:cs="Arial"/>
        </w:rPr>
        <w:fldChar w:fldCharType="end"/>
      </w:r>
      <w:r>
        <w:rPr>
          <w:rFonts w:ascii="Arial" w:eastAsia="Times New Roman" w:hAnsi="Arial" w:cs="Arial"/>
        </w:rPr>
        <w:fldChar w:fldCharType="separate"/>
      </w:r>
      <w:r>
        <w:rPr>
          <w:rFonts w:ascii="Arial" w:eastAsia="Times New Roman" w:hAnsi="Arial" w:cs="Arial"/>
          <w:noProof/>
        </w:rPr>
        <w:t>(1)</w:t>
      </w:r>
      <w:r>
        <w:rPr>
          <w:rFonts w:ascii="Arial" w:eastAsia="Times New Roman" w:hAnsi="Arial" w:cs="Arial"/>
        </w:rPr>
        <w:fldChar w:fldCharType="end"/>
      </w:r>
      <w:r>
        <w:rPr>
          <w:rFonts w:ascii="Arial" w:eastAsia="Times New Roman" w:hAnsi="Arial" w:cs="Arial"/>
        </w:rPr>
        <w:t xml:space="preserve">. </w:t>
      </w:r>
    </w:p>
    <w:p w14:paraId="71815A40" w14:textId="1B44ECA0" w:rsidR="00050860" w:rsidRPr="006D2B92" w:rsidRDefault="006D2B92" w:rsidP="00B01E09">
      <w:pPr>
        <w:spacing w:after="0" w:line="480" w:lineRule="auto"/>
        <w:jc w:val="both"/>
        <w:textAlignment w:val="baseline"/>
        <w:rPr>
          <w:rFonts w:ascii="Arial" w:eastAsia="Times New Roman" w:hAnsi="Arial" w:cs="Arial"/>
          <w:u w:val="single"/>
        </w:rPr>
      </w:pPr>
      <w:r w:rsidRPr="006D2B92">
        <w:rPr>
          <w:rFonts w:ascii="Arial" w:eastAsia="Times New Roman" w:hAnsi="Arial" w:cs="Arial"/>
          <w:u w:val="single"/>
        </w:rPr>
        <w:t>Information and calculations supporting used particulate matter doses</w:t>
      </w:r>
    </w:p>
    <w:p w14:paraId="1B935F93" w14:textId="77777777" w:rsidR="0061626B" w:rsidRPr="0061626B" w:rsidRDefault="0061626B" w:rsidP="00B01E09">
      <w:pPr>
        <w:spacing w:after="0" w:line="480" w:lineRule="auto"/>
        <w:jc w:val="both"/>
        <w:textAlignment w:val="baseline"/>
        <w:rPr>
          <w:rFonts w:ascii="Arial" w:eastAsia="Times New Roman" w:hAnsi="Arial" w:cs="Arial"/>
          <w:i/>
          <w:iCs/>
        </w:rPr>
      </w:pPr>
      <w:r w:rsidRPr="0061626B">
        <w:rPr>
          <w:rFonts w:ascii="Arial" w:eastAsia="Times New Roman" w:hAnsi="Arial" w:cs="Arial"/>
          <w:i/>
          <w:iCs/>
        </w:rPr>
        <w:t xml:space="preserve">Diesel exhaust particles: </w:t>
      </w:r>
    </w:p>
    <w:p w14:paraId="4F591CD2" w14:textId="2AAA2B31" w:rsidR="006D2B92" w:rsidRDefault="003030FA" w:rsidP="00B01E09">
      <w:pPr>
        <w:spacing w:after="0" w:line="480" w:lineRule="auto"/>
        <w:jc w:val="both"/>
        <w:textAlignment w:val="baseline"/>
        <w:rPr>
          <w:rFonts w:ascii="Arial" w:eastAsia="Times New Roman" w:hAnsi="Arial" w:cs="Arial"/>
        </w:rPr>
      </w:pPr>
      <w:r w:rsidRPr="003030FA">
        <w:rPr>
          <w:rFonts w:ascii="Arial" w:eastAsia="Times New Roman" w:hAnsi="Arial" w:cs="Arial"/>
        </w:rPr>
        <w:t xml:space="preserve">To demonstrate the applicability of our chosen DEP exposure concentration in the model, we estimated the amount of DEP inhaled by humans during a typical 30-minute session of light exercise (with a minute volume of 18 L/min) in an environment with a PM2.5 concentration of 14.5 </w:t>
      </w:r>
      <w:proofErr w:type="spellStart"/>
      <w:r w:rsidRPr="003030FA">
        <w:rPr>
          <w:rFonts w:ascii="Arial" w:eastAsia="Times New Roman" w:hAnsi="Arial" w:cs="Arial"/>
        </w:rPr>
        <w:t>μg</w:t>
      </w:r>
      <w:proofErr w:type="spellEnd"/>
      <w:r w:rsidRPr="003030FA">
        <w:rPr>
          <w:rFonts w:ascii="Arial" w:eastAsia="Times New Roman" w:hAnsi="Arial" w:cs="Arial"/>
        </w:rPr>
        <w:t xml:space="preserve">/m3. This estimation is based on the 14-day average PM2.5 level recorded in Leuven, Belgium, as reported by the </w:t>
      </w:r>
      <w:proofErr w:type="spellStart"/>
      <w:r w:rsidRPr="003030FA">
        <w:rPr>
          <w:rFonts w:ascii="Arial" w:eastAsia="Times New Roman" w:hAnsi="Arial" w:cs="Arial"/>
        </w:rPr>
        <w:t>Intergewestelijke</w:t>
      </w:r>
      <w:proofErr w:type="spellEnd"/>
      <w:r w:rsidRPr="003030FA">
        <w:rPr>
          <w:rFonts w:ascii="Arial" w:eastAsia="Times New Roman" w:hAnsi="Arial" w:cs="Arial"/>
        </w:rPr>
        <w:t xml:space="preserve"> </w:t>
      </w:r>
      <w:proofErr w:type="spellStart"/>
      <w:r w:rsidRPr="003030FA">
        <w:rPr>
          <w:rFonts w:ascii="Arial" w:eastAsia="Times New Roman" w:hAnsi="Arial" w:cs="Arial"/>
        </w:rPr>
        <w:t>Cel</w:t>
      </w:r>
      <w:proofErr w:type="spellEnd"/>
      <w:r w:rsidRPr="003030FA">
        <w:rPr>
          <w:rFonts w:ascii="Arial" w:eastAsia="Times New Roman" w:hAnsi="Arial" w:cs="Arial"/>
        </w:rPr>
        <w:t xml:space="preserve"> </w:t>
      </w:r>
      <w:proofErr w:type="spellStart"/>
      <w:r w:rsidRPr="003030FA">
        <w:rPr>
          <w:rFonts w:ascii="Arial" w:eastAsia="Times New Roman" w:hAnsi="Arial" w:cs="Arial"/>
        </w:rPr>
        <w:t>voor</w:t>
      </w:r>
      <w:proofErr w:type="spellEnd"/>
      <w:r w:rsidRPr="003030FA">
        <w:rPr>
          <w:rFonts w:ascii="Arial" w:eastAsia="Times New Roman" w:hAnsi="Arial" w:cs="Arial"/>
        </w:rPr>
        <w:t xml:space="preserve"> het </w:t>
      </w:r>
      <w:proofErr w:type="spellStart"/>
      <w:r w:rsidRPr="003030FA">
        <w:rPr>
          <w:rFonts w:ascii="Arial" w:eastAsia="Times New Roman" w:hAnsi="Arial" w:cs="Arial"/>
        </w:rPr>
        <w:t>Leefmilieu</w:t>
      </w:r>
      <w:proofErr w:type="spellEnd"/>
      <w:r w:rsidRPr="003030FA">
        <w:rPr>
          <w:rFonts w:ascii="Arial" w:eastAsia="Times New Roman" w:hAnsi="Arial" w:cs="Arial"/>
        </w:rPr>
        <w:t xml:space="preserve"> (IRCEL)</w:t>
      </w:r>
      <w:r w:rsidR="00114994">
        <w:rPr>
          <w:rFonts w:ascii="Arial" w:eastAsia="Times New Roman" w:hAnsi="Arial" w:cs="Arial"/>
        </w:rPr>
        <w:t xml:space="preserve"> </w:t>
      </w:r>
      <w:r w:rsidR="00114994">
        <w:rPr>
          <w:rFonts w:ascii="Arial" w:eastAsia="Times New Roman" w:hAnsi="Arial" w:cs="Arial"/>
        </w:rPr>
        <w:fldChar w:fldCharType="begin"/>
      </w:r>
      <w:r w:rsidR="00DD25B1">
        <w:rPr>
          <w:rFonts w:ascii="Arial" w:eastAsia="Times New Roman" w:hAnsi="Arial" w:cs="Arial"/>
        </w:rPr>
        <w:instrText xml:space="preserve"> ADDIN EN.CITE &lt;EndNote&gt;&lt;Cite&gt;&lt;RecNum&gt;127&lt;/RecNum&gt;&lt;DisplayText&gt;(2)&lt;/DisplayText&gt;&lt;record&gt;&lt;rec-number&gt;127&lt;/rec-number&gt;&lt;foreign-keys&gt;&lt;key app="EN" db-id="wtv9p02v6redepevsvj5tdto5xzp9vee5sfd" timestamp="1704903684"&gt;127&lt;/key&gt;&lt;/foreign-keys&gt;&lt;ref-type name="Web Page"&gt;12&lt;/ref-type&gt;&lt;contributors&gt;&lt;/contributors&gt;&lt;titles&gt;&lt;title&gt;Intergewestelijke Cel voor het Leefmilieu (IRCEL) — Nederlands.&lt;/title&gt;&lt;/titles&gt;&lt;volume&gt;2024&lt;/volume&gt;&lt;number&gt;January 10th &lt;/number&gt;&lt;dates&gt;&lt;/dates&gt;&lt;urls&gt;&lt;related-urls&gt;&lt;url&gt;https://www.irceline.be/nl&lt;/url&gt;&lt;/related-urls&gt;&lt;/urls&gt;&lt;/record&gt;&lt;/Cite&gt;&lt;/EndNote&gt;</w:instrText>
      </w:r>
      <w:r w:rsidR="00114994">
        <w:rPr>
          <w:rFonts w:ascii="Arial" w:eastAsia="Times New Roman" w:hAnsi="Arial" w:cs="Arial"/>
        </w:rPr>
        <w:fldChar w:fldCharType="separate"/>
      </w:r>
      <w:r w:rsidR="00DD25B1">
        <w:rPr>
          <w:rFonts w:ascii="Arial" w:eastAsia="Times New Roman" w:hAnsi="Arial" w:cs="Arial"/>
          <w:noProof/>
        </w:rPr>
        <w:t>(2)</w:t>
      </w:r>
      <w:r w:rsidR="00114994">
        <w:rPr>
          <w:rFonts w:ascii="Arial" w:eastAsia="Times New Roman" w:hAnsi="Arial" w:cs="Arial"/>
        </w:rPr>
        <w:fldChar w:fldCharType="end"/>
      </w:r>
      <w:r w:rsidRPr="003030FA">
        <w:rPr>
          <w:rFonts w:ascii="Arial" w:eastAsia="Times New Roman" w:hAnsi="Arial" w:cs="Arial"/>
        </w:rPr>
        <w:t xml:space="preserve">. The </w:t>
      </w:r>
      <w:r w:rsidRPr="003030FA">
        <w:rPr>
          <w:rFonts w:ascii="Arial" w:eastAsia="Times New Roman" w:hAnsi="Arial" w:cs="Arial"/>
        </w:rPr>
        <w:lastRenderedPageBreak/>
        <w:t xml:space="preserve">calculated human exposure equates to approximately 7.5 </w:t>
      </w:r>
      <w:proofErr w:type="spellStart"/>
      <w:r w:rsidRPr="003030FA">
        <w:rPr>
          <w:rFonts w:ascii="Arial" w:eastAsia="Times New Roman" w:hAnsi="Arial" w:cs="Arial"/>
        </w:rPr>
        <w:t>μg</w:t>
      </w:r>
      <w:proofErr w:type="spellEnd"/>
      <w:r w:rsidRPr="003030FA">
        <w:rPr>
          <w:rFonts w:ascii="Arial" w:eastAsia="Times New Roman" w:hAnsi="Arial" w:cs="Arial"/>
        </w:rPr>
        <w:t xml:space="preserve"> PM2.5, aligning with the concentration range used in our mouse model. Additionally, this concentration is consistent with the World Health Organization's (WHO) limit values of 25 </w:t>
      </w:r>
      <w:proofErr w:type="spellStart"/>
      <w:r w:rsidRPr="003030FA">
        <w:rPr>
          <w:rFonts w:ascii="Arial" w:eastAsia="Times New Roman" w:hAnsi="Arial" w:cs="Arial"/>
        </w:rPr>
        <w:t>μg</w:t>
      </w:r>
      <w:proofErr w:type="spellEnd"/>
      <w:r w:rsidRPr="003030FA">
        <w:rPr>
          <w:rFonts w:ascii="Arial" w:eastAsia="Times New Roman" w:hAnsi="Arial" w:cs="Arial"/>
        </w:rPr>
        <w:t>/m</w:t>
      </w:r>
      <w:r w:rsidRPr="003030FA">
        <w:rPr>
          <w:rFonts w:ascii="Arial" w:eastAsia="Times New Roman" w:hAnsi="Arial" w:cs="Arial"/>
          <w:vertAlign w:val="superscript"/>
        </w:rPr>
        <w:t>3</w:t>
      </w:r>
      <w:r w:rsidR="00202456">
        <w:rPr>
          <w:rFonts w:ascii="Arial" w:eastAsia="Times New Roman" w:hAnsi="Arial" w:cs="Arial"/>
          <w:vertAlign w:val="superscript"/>
        </w:rPr>
        <w:t xml:space="preserve"> </w:t>
      </w:r>
      <w:r w:rsidR="00202456" w:rsidRPr="00202456">
        <w:rPr>
          <w:rFonts w:ascii="Arial" w:eastAsia="Times New Roman" w:hAnsi="Arial" w:cs="Arial"/>
        </w:rPr>
        <w:fldChar w:fldCharType="begin"/>
      </w:r>
      <w:r w:rsidR="00DD25B1">
        <w:rPr>
          <w:rFonts w:ascii="Arial" w:eastAsia="Times New Roman" w:hAnsi="Arial" w:cs="Arial"/>
        </w:rPr>
        <w:instrText xml:space="preserve"> ADDIN EN.CITE &lt;EndNote&gt;&lt;Cite&gt;&lt;RecNum&gt;128&lt;/RecNum&gt;&lt;DisplayText&gt;(3)&lt;/DisplayText&gt;&lt;record&gt;&lt;rec-number&gt;128&lt;/rec-number&gt;&lt;foreign-keys&gt;&lt;key app="EN" db-id="wtv9p02v6redepevsvj5tdto5xzp9vee5sfd" timestamp="1704903825"&gt;128&lt;/key&gt;&lt;/foreign-keys&gt;&lt;ref-type name="Web Page"&gt;12&lt;/ref-type&gt;&lt;contributors&gt;&lt;/contributors&gt;&lt;titles&gt;&lt;title&gt;Ambient (outdoor) air pollution&lt;/title&gt;&lt;/titles&gt;&lt;volume&gt;2024&lt;/volume&gt;&lt;number&gt;January 10th&lt;/number&gt;&lt;dates&gt;&lt;/dates&gt;&lt;urls&gt;&lt;related-urls&gt;&lt;url&gt;https://www.who.int/news-room/fact-sheets/detail/ambient-(outdoor)-air-quality-and-health&lt;/url&gt;&lt;/related-urls&gt;&lt;/urls&gt;&lt;/record&gt;&lt;/Cite&gt;&lt;/EndNote&gt;</w:instrText>
      </w:r>
      <w:r w:rsidR="00202456" w:rsidRPr="00202456">
        <w:rPr>
          <w:rFonts w:ascii="Arial" w:eastAsia="Times New Roman" w:hAnsi="Arial" w:cs="Arial"/>
        </w:rPr>
        <w:fldChar w:fldCharType="separate"/>
      </w:r>
      <w:r w:rsidR="00DD25B1">
        <w:rPr>
          <w:rFonts w:ascii="Arial" w:eastAsia="Times New Roman" w:hAnsi="Arial" w:cs="Arial"/>
          <w:noProof/>
        </w:rPr>
        <w:t>(3)</w:t>
      </w:r>
      <w:r w:rsidR="00202456" w:rsidRPr="00202456">
        <w:rPr>
          <w:rFonts w:ascii="Arial" w:eastAsia="Times New Roman" w:hAnsi="Arial" w:cs="Arial"/>
        </w:rPr>
        <w:fldChar w:fldCharType="end"/>
      </w:r>
      <w:r w:rsidRPr="003030FA">
        <w:rPr>
          <w:rFonts w:ascii="Arial" w:eastAsia="Times New Roman" w:hAnsi="Arial" w:cs="Arial"/>
        </w:rPr>
        <w:t>. Our analysis underscores the relevance of our study's findings to everyday air pollution exposure scenarios in Flanders, representing a significant advantage of our research approach.</w:t>
      </w:r>
    </w:p>
    <w:p w14:paraId="6D30817B" w14:textId="77777777" w:rsidR="0061626B" w:rsidRDefault="0061626B" w:rsidP="00B01E09">
      <w:pPr>
        <w:spacing w:after="0" w:line="480" w:lineRule="auto"/>
        <w:jc w:val="both"/>
        <w:textAlignment w:val="baseline"/>
        <w:rPr>
          <w:rFonts w:ascii="Arial" w:eastAsia="Times New Roman" w:hAnsi="Arial" w:cs="Arial"/>
        </w:rPr>
      </w:pPr>
    </w:p>
    <w:p w14:paraId="77290567" w14:textId="4BB29897" w:rsidR="0061626B" w:rsidRDefault="0061626B" w:rsidP="00B01E09">
      <w:pPr>
        <w:spacing w:after="0" w:line="480" w:lineRule="auto"/>
        <w:jc w:val="both"/>
        <w:textAlignment w:val="baseline"/>
        <w:rPr>
          <w:rFonts w:ascii="Arial" w:eastAsia="Times New Roman" w:hAnsi="Arial" w:cs="Arial"/>
          <w:i/>
          <w:iCs/>
        </w:rPr>
      </w:pPr>
      <w:r w:rsidRPr="0061626B">
        <w:rPr>
          <w:rFonts w:ascii="Arial" w:eastAsia="Times New Roman" w:hAnsi="Arial" w:cs="Arial"/>
          <w:i/>
          <w:iCs/>
        </w:rPr>
        <w:t xml:space="preserve">Crystalline silica: </w:t>
      </w:r>
    </w:p>
    <w:p w14:paraId="26F228A1" w14:textId="6E789CBF" w:rsidR="00DC77A0" w:rsidRDefault="00DC77A0" w:rsidP="0061626B">
      <w:pPr>
        <w:spacing w:after="0" w:line="480" w:lineRule="auto"/>
        <w:jc w:val="both"/>
        <w:textAlignment w:val="baseline"/>
        <w:rPr>
          <w:rFonts w:ascii="Arial" w:eastAsia="Times New Roman" w:hAnsi="Arial" w:cs="Arial"/>
        </w:rPr>
      </w:pPr>
      <w:r w:rsidRPr="00DC77A0">
        <w:rPr>
          <w:rFonts w:ascii="Arial" w:eastAsia="Times New Roman" w:hAnsi="Arial" w:cs="Arial"/>
        </w:rPr>
        <w:t>The established dosage of crystalline silica (Min-U-Sil5) for inducing silicosis and autoimmunity in animal research is well-documented in studies</w:t>
      </w:r>
      <w:r w:rsidR="00C433EC">
        <w:rPr>
          <w:rFonts w:ascii="Arial" w:eastAsia="Times New Roman" w:hAnsi="Arial" w:cs="Arial"/>
        </w:rPr>
        <w:t xml:space="preserve"> to be 4-5 mg</w:t>
      </w:r>
      <w:r w:rsidRPr="00DC77A0">
        <w:rPr>
          <w:rFonts w:ascii="Arial" w:eastAsia="Times New Roman" w:hAnsi="Arial" w:cs="Arial"/>
        </w:rPr>
        <w:t xml:space="preserve"> </w:t>
      </w:r>
      <w:r>
        <w:rPr>
          <w:rFonts w:ascii="Arial" w:eastAsia="Times New Roman" w:hAnsi="Arial" w:cs="Arial"/>
        </w:rPr>
        <w:fldChar w:fldCharType="begin">
          <w:fldData xml:space="preserve">PEVuZE5vdGU+PENpdGU+PEF1dGhvcj5NYXlldXg8L0F1dGhvcj48WWVhcj4yMDE5PC9ZZWFyPjxS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</w:fldData>
        </w:fldChar>
      </w:r>
      <w:r w:rsidR="00DD25B1">
        <w:rPr>
          <w:rFonts w:ascii="Arial" w:eastAsia="Times New Roman" w:hAnsi="Arial" w:cs="Arial"/>
        </w:rPr>
        <w:instrText xml:space="preserve"> ADDIN EN.CITE </w:instrText>
      </w:r>
      <w:r w:rsidR="00DD25B1">
        <w:rPr>
          <w:rFonts w:ascii="Arial" w:eastAsia="Times New Roman" w:hAnsi="Arial" w:cs="Arial"/>
        </w:rPr>
        <w:fldChar w:fldCharType="begin">
          <w:fldData xml:space="preserve">PEVuZE5vdGU+PENpdGU+PEF1dGhvcj5NYXlldXg8L0F1dGhvcj48WWVhcj4yMDE5PC9ZZWFyPjxS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</w:fldData>
        </w:fldChar>
      </w:r>
      <w:r w:rsidR="00DD25B1">
        <w:rPr>
          <w:rFonts w:ascii="Arial" w:eastAsia="Times New Roman" w:hAnsi="Arial" w:cs="Arial"/>
        </w:rPr>
        <w:instrText xml:space="preserve"> ADDIN EN.CITE.DATA </w:instrText>
      </w:r>
      <w:r w:rsidR="00DD25B1">
        <w:rPr>
          <w:rFonts w:ascii="Arial" w:eastAsia="Times New Roman" w:hAnsi="Arial" w:cs="Arial"/>
        </w:rPr>
      </w:r>
      <w:r w:rsidR="00DD25B1">
        <w:rPr>
          <w:rFonts w:ascii="Arial" w:eastAsia="Times New Roman" w:hAnsi="Arial" w:cs="Arial"/>
        </w:rPr>
        <w:fldChar w:fldCharType="end"/>
      </w:r>
      <w:r>
        <w:rPr>
          <w:rFonts w:ascii="Arial" w:eastAsia="Times New Roman" w:hAnsi="Arial" w:cs="Arial"/>
        </w:rPr>
        <w:fldChar w:fldCharType="separate"/>
      </w:r>
      <w:r w:rsidR="00DD25B1">
        <w:rPr>
          <w:rFonts w:ascii="Arial" w:eastAsia="Times New Roman" w:hAnsi="Arial" w:cs="Arial"/>
          <w:noProof/>
        </w:rPr>
        <w:t>(4, 5)</w:t>
      </w:r>
      <w:r>
        <w:rPr>
          <w:rFonts w:ascii="Arial" w:eastAsia="Times New Roman" w:hAnsi="Arial" w:cs="Arial"/>
        </w:rPr>
        <w:fldChar w:fldCharType="end"/>
      </w:r>
      <w:r>
        <w:rPr>
          <w:rFonts w:ascii="Arial" w:eastAsia="Times New Roman" w:hAnsi="Arial" w:cs="Arial"/>
        </w:rPr>
        <w:t xml:space="preserve">. </w:t>
      </w:r>
      <w:r w:rsidRPr="00DC77A0">
        <w:rPr>
          <w:rFonts w:ascii="Arial" w:eastAsia="Times New Roman" w:hAnsi="Arial" w:cs="Arial"/>
        </w:rPr>
        <w:t xml:space="preserve">Additionally, the relevance of this silica dosage to real-world human exposure merits consideration. Our study utilizes calculations from </w:t>
      </w:r>
      <w:proofErr w:type="spellStart"/>
      <w:r w:rsidRPr="00DC77A0">
        <w:rPr>
          <w:rFonts w:ascii="Arial" w:eastAsia="Times New Roman" w:hAnsi="Arial" w:cs="Arial"/>
        </w:rPr>
        <w:t>Rajasinghe</w:t>
      </w:r>
      <w:proofErr w:type="spellEnd"/>
      <w:r w:rsidRPr="00DC77A0">
        <w:rPr>
          <w:rFonts w:ascii="Arial" w:eastAsia="Times New Roman" w:hAnsi="Arial" w:cs="Arial"/>
        </w:rPr>
        <w:t xml:space="preserve"> et al. </w:t>
      </w:r>
      <w:r>
        <w:rPr>
          <w:rFonts w:ascii="Arial" w:eastAsia="Times New Roman" w:hAnsi="Arial" w:cs="Arial"/>
        </w:rPr>
        <w:fldChar w:fldCharType="begin">
          <w:fldData xml:space="preserve">PEVuZE5vdGU+PENpdGU+PEF1dGhvcj5SYWphc2luZ2hlPC9BdXRob3I+PFllYXI+MjAyMDwvWWVh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==
</w:fldData>
        </w:fldChar>
      </w:r>
      <w:r w:rsidR="00DD25B1">
        <w:rPr>
          <w:rFonts w:ascii="Arial" w:eastAsia="Times New Roman" w:hAnsi="Arial" w:cs="Arial"/>
        </w:rPr>
        <w:instrText xml:space="preserve"> ADDIN EN.CITE </w:instrText>
      </w:r>
      <w:r w:rsidR="00DD25B1">
        <w:rPr>
          <w:rFonts w:ascii="Arial" w:eastAsia="Times New Roman" w:hAnsi="Arial" w:cs="Arial"/>
        </w:rPr>
        <w:fldChar w:fldCharType="begin">
          <w:fldData xml:space="preserve">PEVuZE5vdGU+PENpdGU+PEF1dGhvcj5SYWphc2luZ2hlPC9BdXRob3I+PFllYXI+MjAyMDwvWWVh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==
</w:fldData>
        </w:fldChar>
      </w:r>
      <w:r w:rsidR="00DD25B1">
        <w:rPr>
          <w:rFonts w:ascii="Arial" w:eastAsia="Times New Roman" w:hAnsi="Arial" w:cs="Arial"/>
        </w:rPr>
        <w:instrText xml:space="preserve"> ADDIN EN.CITE.DATA </w:instrText>
      </w:r>
      <w:r w:rsidR="00DD25B1">
        <w:rPr>
          <w:rFonts w:ascii="Arial" w:eastAsia="Times New Roman" w:hAnsi="Arial" w:cs="Arial"/>
        </w:rPr>
      </w:r>
      <w:r w:rsidR="00DD25B1">
        <w:rPr>
          <w:rFonts w:ascii="Arial" w:eastAsia="Times New Roman" w:hAnsi="Arial" w:cs="Arial"/>
        </w:rPr>
        <w:fldChar w:fldCharType="end"/>
      </w:r>
      <w:r>
        <w:rPr>
          <w:rFonts w:ascii="Arial" w:eastAsia="Times New Roman" w:hAnsi="Arial" w:cs="Arial"/>
        </w:rPr>
        <w:fldChar w:fldCharType="separate"/>
      </w:r>
      <w:r w:rsidR="00DD25B1">
        <w:rPr>
          <w:rFonts w:ascii="Arial" w:eastAsia="Times New Roman" w:hAnsi="Arial" w:cs="Arial"/>
          <w:noProof/>
        </w:rPr>
        <w:t>(5)</w:t>
      </w:r>
      <w:r>
        <w:rPr>
          <w:rFonts w:ascii="Arial" w:eastAsia="Times New Roman" w:hAnsi="Arial" w:cs="Arial"/>
        </w:rPr>
        <w:fldChar w:fldCharType="end"/>
      </w:r>
      <w:r>
        <w:rPr>
          <w:rFonts w:ascii="Arial" w:eastAsia="Times New Roman" w:hAnsi="Arial" w:cs="Arial"/>
        </w:rPr>
        <w:t xml:space="preserve"> </w:t>
      </w:r>
      <w:r w:rsidRPr="00DC77A0">
        <w:rPr>
          <w:rFonts w:ascii="Arial" w:eastAsia="Times New Roman" w:hAnsi="Arial" w:cs="Arial"/>
        </w:rPr>
        <w:t>as a basis. The U.S. Occupational Safety and Health Administration (OSHA) sets the permissible exposure limit (PEL) for respirable crystalline silica at 50 mg/m3/day, as detailed on their website</w:t>
      </w:r>
      <w:r w:rsidR="00C433EC">
        <w:rPr>
          <w:rFonts w:ascii="Arial" w:eastAsia="Times New Roman" w:hAnsi="Arial" w:cs="Arial"/>
        </w:rPr>
        <w:t xml:space="preserve"> </w:t>
      </w:r>
      <w:r w:rsidRPr="00DC77A0">
        <w:rPr>
          <w:rFonts w:ascii="Arial" w:eastAsia="Times New Roman" w:hAnsi="Arial" w:cs="Arial"/>
        </w:rPr>
        <w:t>(</w:t>
      </w:r>
      <w:hyperlink r:id="rId6" w:history="1">
        <w:r w:rsidR="00C433EC" w:rsidRPr="00B72EE8">
          <w:rPr>
            <w:rStyle w:val="Hyperlink"/>
            <w:rFonts w:ascii="Arial" w:eastAsia="Times New Roman" w:hAnsi="Arial" w:cs="Arial"/>
          </w:rPr>
          <w:t>https://www.osha.gov/Publications/OSHA3682.pdf</w:t>
        </w:r>
      </w:hyperlink>
      <w:r w:rsidRPr="00DC77A0">
        <w:rPr>
          <w:rFonts w:ascii="Arial" w:eastAsia="Times New Roman" w:hAnsi="Arial" w:cs="Arial"/>
        </w:rPr>
        <w:t>).</w:t>
      </w:r>
      <w:r w:rsidR="00C433EC">
        <w:rPr>
          <w:rFonts w:ascii="Arial" w:eastAsia="Times New Roman" w:hAnsi="Arial" w:cs="Arial"/>
        </w:rPr>
        <w:t xml:space="preserve"> </w:t>
      </w:r>
      <w:r w:rsidRPr="00DC77A0">
        <w:rPr>
          <w:rFonts w:ascii="Arial" w:eastAsia="Times New Roman" w:hAnsi="Arial" w:cs="Arial"/>
        </w:rPr>
        <w:t xml:space="preserve">Many industries, including demolition, crushing, chipping, and fracking, frequently exceed this limit </w:t>
      </w:r>
      <w:r>
        <w:rPr>
          <w:rFonts w:ascii="Arial" w:eastAsia="Times New Roman" w:hAnsi="Arial" w:cs="Arial"/>
        </w:rPr>
        <w:fldChar w:fldCharType="begin">
          <w:fldData xml:space="preserve">PEVuZE5vdGU+PENpdGU+PEF1dGhvcj5QYXJrczwvQXV0aG9yPjxZZWFyPjE5OTk8L1llYXI+PFJl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</w:fldData>
        </w:fldChar>
      </w:r>
      <w:r w:rsidR="00DD25B1">
        <w:rPr>
          <w:rFonts w:ascii="Arial" w:eastAsia="Times New Roman" w:hAnsi="Arial" w:cs="Arial"/>
        </w:rPr>
        <w:instrText xml:space="preserve"> ADDIN EN.CITE </w:instrText>
      </w:r>
      <w:r w:rsidR="00DD25B1">
        <w:rPr>
          <w:rFonts w:ascii="Arial" w:eastAsia="Times New Roman" w:hAnsi="Arial" w:cs="Arial"/>
        </w:rPr>
        <w:fldChar w:fldCharType="begin">
          <w:fldData xml:space="preserve">PEVuZE5vdGU+PENpdGU+PEF1dGhvcj5QYXJrczwvQXV0aG9yPjxZZWFyPjE5OTk8L1llYXI+PFJl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</w:fldData>
        </w:fldChar>
      </w:r>
      <w:r w:rsidR="00DD25B1">
        <w:rPr>
          <w:rFonts w:ascii="Arial" w:eastAsia="Times New Roman" w:hAnsi="Arial" w:cs="Arial"/>
        </w:rPr>
        <w:instrText xml:space="preserve"> ADDIN EN.CITE.DATA </w:instrText>
      </w:r>
      <w:r w:rsidR="00DD25B1">
        <w:rPr>
          <w:rFonts w:ascii="Arial" w:eastAsia="Times New Roman" w:hAnsi="Arial" w:cs="Arial"/>
        </w:rPr>
      </w:r>
      <w:r w:rsidR="00DD25B1">
        <w:rPr>
          <w:rFonts w:ascii="Arial" w:eastAsia="Times New Roman" w:hAnsi="Arial" w:cs="Arial"/>
        </w:rPr>
        <w:fldChar w:fldCharType="end"/>
      </w:r>
      <w:r>
        <w:rPr>
          <w:rFonts w:ascii="Arial" w:eastAsia="Times New Roman" w:hAnsi="Arial" w:cs="Arial"/>
        </w:rPr>
        <w:fldChar w:fldCharType="separate"/>
      </w:r>
      <w:r w:rsidR="00DD25B1">
        <w:rPr>
          <w:rFonts w:ascii="Arial" w:eastAsia="Times New Roman" w:hAnsi="Arial" w:cs="Arial"/>
          <w:noProof/>
        </w:rPr>
        <w:t>(6, 7)</w:t>
      </w:r>
      <w:r>
        <w:rPr>
          <w:rFonts w:ascii="Arial" w:eastAsia="Times New Roman" w:hAnsi="Arial" w:cs="Arial"/>
        </w:rPr>
        <w:fldChar w:fldCharType="end"/>
      </w:r>
      <w:r>
        <w:rPr>
          <w:rFonts w:ascii="Arial" w:eastAsia="Times New Roman" w:hAnsi="Arial" w:cs="Arial"/>
        </w:rPr>
        <w:t xml:space="preserve">. </w:t>
      </w:r>
      <w:r w:rsidRPr="00DC77A0">
        <w:rPr>
          <w:rFonts w:ascii="Arial" w:eastAsia="Times New Roman" w:hAnsi="Arial" w:cs="Arial"/>
        </w:rPr>
        <w:t>With an estimated human ventilation rate of 6.0 L/min, exposure to the OSHA PEL could lead to the inhalation of 1433 mg of silica over a 40-year career (8 hours a day, 5 days a week). In contrast, mice with an estimated ventilation rate of 0.03 L/min would be predicted to have an equivalent lifetime exposure of 8.28 mg of silica. Therefore, the total silica doses used in our study, 4 mg, represent approximately half the human lifetime exposure to silica at the OSHA's recommended limit.</w:t>
      </w:r>
    </w:p>
    <w:p w14:paraId="025C2EEE" w14:textId="77777777" w:rsidR="00C433EC" w:rsidRDefault="00C433EC" w:rsidP="0061626B">
      <w:pPr>
        <w:spacing w:after="0" w:line="480" w:lineRule="auto"/>
        <w:jc w:val="both"/>
        <w:textAlignment w:val="baseline"/>
        <w:rPr>
          <w:rFonts w:ascii="Arial" w:eastAsia="Times New Roman" w:hAnsi="Arial" w:cs="Arial"/>
        </w:rPr>
      </w:pPr>
    </w:p>
    <w:p w14:paraId="6FEA70D1" w14:textId="3DF7A39E" w:rsidR="00394A52" w:rsidRPr="00A81F66" w:rsidRDefault="00394A52" w:rsidP="00394A52">
      <w:pPr>
        <w:spacing w:after="0" w:line="480" w:lineRule="auto"/>
        <w:jc w:val="both"/>
        <w:textAlignment w:val="baseline"/>
        <w:rPr>
          <w:rFonts w:ascii="Arial" w:eastAsia="Times New Roman" w:hAnsi="Arial" w:cs="Arial"/>
          <w:u w:val="single"/>
        </w:rPr>
      </w:pPr>
      <w:r w:rsidRPr="00A81F66">
        <w:rPr>
          <w:rFonts w:ascii="Arial" w:eastAsia="Times New Roman" w:hAnsi="Arial" w:cs="Arial"/>
          <w:u w:val="single"/>
        </w:rPr>
        <w:t xml:space="preserve">Transoral instillation </w:t>
      </w:r>
    </w:p>
    <w:p w14:paraId="0FF70055" w14:textId="402F034D" w:rsidR="00394A52" w:rsidRDefault="00394A52" w:rsidP="00394A52">
      <w:pPr>
        <w:spacing w:after="0" w:line="480" w:lineRule="auto"/>
        <w:jc w:val="both"/>
        <w:textAlignment w:val="baseline"/>
        <w:rPr>
          <w:rFonts w:ascii="Arial" w:eastAsia="Times New Roman" w:hAnsi="Arial" w:cs="Arial"/>
        </w:rPr>
      </w:pPr>
      <w:r w:rsidRPr="00A81F66">
        <w:rPr>
          <w:rFonts w:ascii="Arial" w:eastAsia="Times New Roman" w:hAnsi="Arial" w:cs="Arial"/>
        </w:rPr>
        <w:t xml:space="preserve">In brief, anaesthetized mice were suspended by the cranial incisors on a thin thread from a plastic slanted intubation stand and fixed in position with a piece of tape. The tongue was gently extracted from the mouth using blunt forceps and held between two fingers to visualize the base of the tongue and the pharynx. Particle suspension or vehicle was placed in the posterior pharynx with a micropipette, and nares were gently pinched with blunt forceps. </w:t>
      </w:r>
      <w:r w:rsidRPr="00A81F66">
        <w:rPr>
          <w:rFonts w:ascii="Arial" w:eastAsia="Times New Roman" w:hAnsi="Arial" w:cs="Arial"/>
        </w:rPr>
        <w:lastRenderedPageBreak/>
        <w:t>Respiration was monitored to ensure that the suspension was fully aspirated before the tongue and nares were released. Mice were allowed to recover until fully awake in a separate cage. General health of the mice was assessed by monitoring weight weekly and visual check-ups based on fur condition, posture, and behavior.</w:t>
      </w:r>
    </w:p>
    <w:p w14:paraId="5BB071FC" w14:textId="2DF8131D" w:rsidR="00394A52" w:rsidRDefault="00394A52" w:rsidP="00394A52">
      <w:pPr>
        <w:spacing w:after="0" w:line="480" w:lineRule="auto"/>
        <w:jc w:val="both"/>
        <w:textAlignment w:val="baseline"/>
        <w:rPr>
          <w:rFonts w:ascii="Arial" w:eastAsia="Times New Roman" w:hAnsi="Arial" w:cs="Arial"/>
          <w:u w:val="single"/>
        </w:rPr>
      </w:pPr>
      <w:r w:rsidRPr="00A81F66">
        <w:rPr>
          <w:rFonts w:ascii="Arial" w:eastAsia="Times New Roman" w:hAnsi="Arial" w:cs="Arial"/>
          <w:u w:val="single"/>
        </w:rPr>
        <w:t>In vivo micro-CT scanning</w:t>
      </w:r>
    </w:p>
    <w:p w14:paraId="1DF4F873" w14:textId="19432152" w:rsidR="004B5E8D" w:rsidRPr="00BA0FE0" w:rsidRDefault="00394A52" w:rsidP="00BA0FE0">
      <w:pPr>
        <w:spacing w:after="0" w:line="480" w:lineRule="auto"/>
        <w:jc w:val="both"/>
        <w:textAlignment w:val="baseline"/>
        <w:rPr>
          <w:rFonts w:ascii="Arial" w:eastAsia="Times New Roman" w:hAnsi="Arial" w:cs="Arial"/>
        </w:rPr>
      </w:pPr>
      <w:r w:rsidRPr="7B6AFBAA">
        <w:rPr>
          <w:rFonts w:ascii="Arial" w:hAnsi="Arial" w:cs="Arial"/>
        </w:rPr>
        <w:t xml:space="preserve">The following parameters were used: 50 </w:t>
      </w:r>
      <w:proofErr w:type="spellStart"/>
      <w:r w:rsidRPr="7B6AFBAA">
        <w:rPr>
          <w:rFonts w:ascii="Arial" w:hAnsi="Arial" w:cs="Arial"/>
        </w:rPr>
        <w:t>kVp</w:t>
      </w:r>
      <w:proofErr w:type="spellEnd"/>
      <w:r w:rsidRPr="7B6AFBAA">
        <w:rPr>
          <w:rFonts w:ascii="Arial" w:hAnsi="Arial" w:cs="Arial"/>
        </w:rPr>
        <w:t xml:space="preserve"> X-ray source voltage and 350 µA current, a composite X-ray filter of 1 mm aluminum, 150 </w:t>
      </w:r>
      <w:proofErr w:type="spellStart"/>
      <w:r w:rsidRPr="7B6AFBAA">
        <w:rPr>
          <w:rFonts w:ascii="Arial" w:hAnsi="Arial" w:cs="Arial"/>
        </w:rPr>
        <w:t>ms</w:t>
      </w:r>
      <w:proofErr w:type="spellEnd"/>
      <w:r w:rsidRPr="7B6AFBAA">
        <w:rPr>
          <w:rFonts w:ascii="Arial" w:hAnsi="Arial" w:cs="Arial"/>
        </w:rPr>
        <w:t xml:space="preserve"> exposure time per projection, acquiring and averaging three projections per rotation step with 0.9° increments over a total angle of 220°, and 10 cm field of view covering the whole body producing reconstructed data sets with 50 µm isotropic voxel size. </w:t>
      </w:r>
      <w:r w:rsidRPr="7B6AFBAA">
        <w:rPr>
          <w:rFonts w:ascii="Arial" w:hAnsi="Arial" w:cs="Arial"/>
          <w:lang w:val="en-GB"/>
        </w:rPr>
        <w:t xml:space="preserve">Each scan took approximately 3 minutes and is associated with a measured radiation dose of 60-80 </w:t>
      </w:r>
      <w:proofErr w:type="spellStart"/>
      <w:r w:rsidRPr="7B6AFBAA">
        <w:rPr>
          <w:rFonts w:ascii="Arial" w:hAnsi="Arial" w:cs="Arial"/>
          <w:lang w:val="en-GB"/>
        </w:rPr>
        <w:t>mGy</w:t>
      </w:r>
      <w:proofErr w:type="spellEnd"/>
      <w:r w:rsidR="00936679" w:rsidRPr="7B6AFBAA">
        <w:rPr>
          <w:rFonts w:ascii="Arial" w:hAnsi="Arial" w:cs="Arial"/>
          <w:lang w:val="en-GB"/>
        </w:rPr>
        <w:t xml:space="preserve">. </w:t>
      </w:r>
      <w:r w:rsidRPr="7B6AFBAA">
        <w:rPr>
          <w:rFonts w:ascii="Arial" w:hAnsi="Arial" w:cs="Arial"/>
        </w:rPr>
        <w:t>Software provided by the manufacturer (</w:t>
      </w:r>
      <w:proofErr w:type="spellStart"/>
      <w:r w:rsidRPr="7B6AFBAA">
        <w:rPr>
          <w:rFonts w:ascii="Arial" w:hAnsi="Arial" w:cs="Arial"/>
        </w:rPr>
        <w:t>Tsort</w:t>
      </w:r>
      <w:proofErr w:type="spellEnd"/>
      <w:r w:rsidRPr="7B6AFBAA">
        <w:rPr>
          <w:rFonts w:ascii="Arial" w:hAnsi="Arial" w:cs="Arial"/>
        </w:rPr>
        <w:t xml:space="preserve">, </w:t>
      </w:r>
      <w:proofErr w:type="spellStart"/>
      <w:r w:rsidRPr="7B6AFBAA">
        <w:rPr>
          <w:rFonts w:ascii="Arial" w:hAnsi="Arial" w:cs="Arial"/>
        </w:rPr>
        <w:t>Nrecon</w:t>
      </w:r>
      <w:proofErr w:type="spellEnd"/>
      <w:r w:rsidRPr="7B6AFBAA">
        <w:rPr>
          <w:rFonts w:ascii="Arial" w:hAnsi="Arial" w:cs="Arial"/>
        </w:rPr>
        <w:t xml:space="preserve">, </w:t>
      </w:r>
      <w:proofErr w:type="spellStart"/>
      <w:r w:rsidRPr="7B6AFBAA">
        <w:rPr>
          <w:rFonts w:ascii="Arial" w:hAnsi="Arial" w:cs="Arial"/>
        </w:rPr>
        <w:t>DataViewer</w:t>
      </w:r>
      <w:proofErr w:type="spellEnd"/>
      <w:r w:rsidRPr="7B6AFBAA">
        <w:rPr>
          <w:rFonts w:ascii="Arial" w:hAnsi="Arial" w:cs="Arial"/>
        </w:rPr>
        <w:t xml:space="preserve">, and </w:t>
      </w:r>
      <w:proofErr w:type="spellStart"/>
      <w:r w:rsidRPr="7B6AFBAA">
        <w:rPr>
          <w:rFonts w:ascii="Arial" w:hAnsi="Arial" w:cs="Arial"/>
        </w:rPr>
        <w:t>CTan</w:t>
      </w:r>
      <w:proofErr w:type="spellEnd"/>
      <w:r w:rsidRPr="7B6AFBAA">
        <w:rPr>
          <w:rFonts w:ascii="Arial" w:hAnsi="Arial" w:cs="Arial"/>
        </w:rPr>
        <w:t>) was used to retrospectively gate, reconstruct, visualize, and process µCT data as described by Vande Velde et a</w:t>
      </w:r>
      <w:r w:rsidR="00C0410E" w:rsidRPr="7B6AFBAA">
        <w:rPr>
          <w:rFonts w:ascii="Arial" w:hAnsi="Arial" w:cs="Arial"/>
        </w:rPr>
        <w:t>l</w:t>
      </w:r>
      <w:r w:rsidRPr="7B6AFBAA">
        <w:rPr>
          <w:rFonts w:ascii="Arial" w:hAnsi="Arial" w:cs="Arial"/>
        </w:rPr>
        <w:t>.</w:t>
      </w:r>
      <w:r w:rsidR="00833D21">
        <w:rPr>
          <w:rFonts w:ascii="Arial" w:hAnsi="Arial" w:cs="Arial"/>
        </w:rPr>
        <w:t xml:space="preserve"> </w:t>
      </w:r>
      <w:r w:rsidR="001A20AD">
        <w:rPr>
          <w:rFonts w:ascii="Arial" w:hAnsi="Arial" w:cs="Arial"/>
        </w:rPr>
        <w:fldChar w:fldCharType="begin">
          <w:fldData xml:space="preserve">PEVuZE5vdGU+PENpdGU+PEF1dGhvcj5WYW5kZSBWZWxkZTwvQXV0aG9yPjxZZWFyPjIwMTY8L1ll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</w:fldData>
        </w:fldChar>
      </w:r>
      <w:r w:rsidR="00DD25B1">
        <w:rPr>
          <w:rFonts w:ascii="Arial" w:hAnsi="Arial" w:cs="Arial"/>
        </w:rPr>
        <w:instrText xml:space="preserve"> ADDIN EN.CITE </w:instrText>
      </w:r>
      <w:r w:rsidR="00DD25B1">
        <w:rPr>
          <w:rFonts w:ascii="Arial" w:hAnsi="Arial" w:cs="Arial"/>
        </w:rPr>
        <w:fldChar w:fldCharType="begin">
          <w:fldData xml:space="preserve">PEVuZE5vdGU+PENpdGU+PEF1dGhvcj5WYW5kZSBWZWxkZTwvQXV0aG9yPjxZZWFyPjIwMTY8L1ll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</w:fldData>
        </w:fldChar>
      </w:r>
      <w:r w:rsidR="00DD25B1">
        <w:rPr>
          <w:rFonts w:ascii="Arial" w:hAnsi="Arial" w:cs="Arial"/>
        </w:rPr>
        <w:instrText xml:space="preserve"> ADDIN EN.CITE.DATA </w:instrText>
      </w:r>
      <w:r w:rsidR="00DD25B1">
        <w:rPr>
          <w:rFonts w:ascii="Arial" w:hAnsi="Arial" w:cs="Arial"/>
        </w:rPr>
      </w:r>
      <w:r w:rsidR="00DD25B1">
        <w:rPr>
          <w:rFonts w:ascii="Arial" w:hAnsi="Arial" w:cs="Arial"/>
        </w:rPr>
        <w:fldChar w:fldCharType="end"/>
      </w:r>
      <w:r w:rsidR="001A20AD">
        <w:rPr>
          <w:rFonts w:ascii="Arial" w:hAnsi="Arial" w:cs="Arial"/>
        </w:rPr>
        <w:fldChar w:fldCharType="separate"/>
      </w:r>
      <w:r w:rsidR="00DD25B1">
        <w:rPr>
          <w:rFonts w:ascii="Arial" w:hAnsi="Arial" w:cs="Arial"/>
          <w:noProof/>
        </w:rPr>
        <w:t>(8)</w:t>
      </w:r>
      <w:r w:rsidR="001A20AD">
        <w:rPr>
          <w:rFonts w:ascii="Arial" w:hAnsi="Arial" w:cs="Arial"/>
        </w:rPr>
        <w:fldChar w:fldCharType="end"/>
      </w:r>
      <w:r w:rsidR="001A20AD">
        <w:rPr>
          <w:rFonts w:ascii="Arial" w:hAnsi="Arial" w:cs="Arial"/>
        </w:rPr>
        <w:t>.</w:t>
      </w:r>
      <w:r w:rsidRPr="7B6AFBAA">
        <w:rPr>
          <w:rFonts w:ascii="Arial" w:hAnsi="Arial" w:cs="Arial"/>
        </w:rPr>
        <w:t xml:space="preserve"> For Hounsfield unit (HU) calibration, a phantom was scanned consisting of an air-filled 1.5 ml microcentrifuge tube inside a water-filled 50 ml tube. Based on full stack histograms of a volume of interest (VOI) containing only water or air, the mean grayscale index of water [130] was set at 0 HU and grayscale index of air [9] was set at -1000 HU. Quantification of the lung volumes and respective densities was carried out for a VOI covering the lung, manually delineated on the coronal </w:t>
      </w:r>
      <w:r w:rsidR="00CE042F">
        <w:rPr>
          <w:rFonts w:ascii="Arial" w:hAnsi="Arial" w:cs="Arial"/>
        </w:rPr>
        <w:t>micro-</w:t>
      </w:r>
      <w:r w:rsidRPr="7B6AFBAA">
        <w:rPr>
          <w:rFonts w:ascii="Arial" w:hAnsi="Arial" w:cs="Arial"/>
        </w:rPr>
        <w:t xml:space="preserve">CT images, avoiding the heart and main blood vessels. The threshold used to distinguish aerated from non-aerated lung tissue volume was manually set at </w:t>
      </w:r>
      <w:r w:rsidR="00003866" w:rsidRPr="7B6AFBAA">
        <w:rPr>
          <w:rFonts w:ascii="Arial" w:hAnsi="Arial" w:cs="Arial"/>
        </w:rPr>
        <w:t>-</w:t>
      </w:r>
      <w:r w:rsidRPr="7B6AFBAA">
        <w:rPr>
          <w:rFonts w:ascii="Arial" w:hAnsi="Arial" w:cs="Arial"/>
        </w:rPr>
        <w:t>190 HU and kept constant for all scans.</w:t>
      </w:r>
    </w:p>
    <w:p w14:paraId="194E0CC1" w14:textId="46A72084" w:rsidR="7B6AFBAA" w:rsidRDefault="7B6AFBAA" w:rsidP="7B6AFBAA">
      <w:pPr>
        <w:spacing w:after="0" w:line="480" w:lineRule="auto"/>
        <w:jc w:val="both"/>
        <w:rPr>
          <w:rFonts w:ascii="Arial" w:hAnsi="Arial" w:cs="Arial"/>
          <w:u w:val="single"/>
        </w:rPr>
      </w:pPr>
    </w:p>
    <w:p w14:paraId="17F9DDE0" w14:textId="1A8D285A" w:rsidR="2BBDFFD4" w:rsidRDefault="2BBDFFD4" w:rsidP="7B6AFBAA">
      <w:pPr>
        <w:spacing w:after="0" w:line="480" w:lineRule="auto"/>
        <w:jc w:val="both"/>
        <w:rPr>
          <w:rFonts w:ascii="Arial" w:hAnsi="Arial" w:cs="Arial"/>
        </w:rPr>
      </w:pPr>
      <w:r w:rsidRPr="7B6AFBAA">
        <w:rPr>
          <w:rFonts w:ascii="Arial" w:hAnsi="Arial" w:cs="Arial"/>
          <w:u w:val="single"/>
        </w:rPr>
        <w:t xml:space="preserve">Cytokine and chemokine </w:t>
      </w:r>
      <w:r w:rsidR="007F4CC1">
        <w:rPr>
          <w:rFonts w:ascii="Arial" w:hAnsi="Arial" w:cs="Arial"/>
          <w:u w:val="single"/>
        </w:rPr>
        <w:t>detection limits</w:t>
      </w:r>
    </w:p>
    <w:p w14:paraId="666C7746" w14:textId="128D0508" w:rsidR="2BBDFFD4" w:rsidRDefault="2BBDFFD4" w:rsidP="7B6AFBAA">
      <w:pPr>
        <w:spacing w:after="0" w:line="480" w:lineRule="auto"/>
        <w:jc w:val="both"/>
        <w:rPr>
          <w:rFonts w:ascii="Arial" w:hAnsi="Arial" w:cs="Arial"/>
        </w:rPr>
      </w:pPr>
      <w:r w:rsidRPr="7B6AFBAA">
        <w:rPr>
          <w:rFonts w:ascii="Arial" w:hAnsi="Arial" w:cs="Arial"/>
        </w:rPr>
        <w:t>V-PLEX Proinflammatory Panel 1 Mouse Kit</w:t>
      </w:r>
    </w:p>
    <w:tbl>
      <w:tblPr>
        <w:tblStyle w:val="TableGrid"/>
        <w:tblW w:w="0" w:type="auto"/>
        <w:tblLayout w:type="fixed"/>
        <w:tblLook w:val="06A0" w:firstRow="1" w:lastRow="0" w:firstColumn="1" w:lastColumn="0" w:noHBand="1" w:noVBand="1"/>
      </w:tblPr>
      <w:tblGrid>
        <w:gridCol w:w="1510"/>
        <w:gridCol w:w="1510"/>
        <w:gridCol w:w="1510"/>
        <w:gridCol w:w="1510"/>
        <w:gridCol w:w="2025"/>
        <w:gridCol w:w="995"/>
      </w:tblGrid>
      <w:tr w:rsidR="7B6AFBAA" w14:paraId="62ED4419" w14:textId="77777777" w:rsidTr="7B6AFBAA">
        <w:trPr>
          <w:trHeight w:val="300"/>
        </w:trPr>
        <w:tc>
          <w:tcPr>
            <w:tcW w:w="1510" w:type="dxa"/>
          </w:tcPr>
          <w:p w14:paraId="652DBC43" w14:textId="5312DD87" w:rsidR="02007A02" w:rsidRDefault="02007A02" w:rsidP="7B6AFBAA">
            <w:pPr>
              <w:rPr>
                <w:rFonts w:ascii="Arial" w:eastAsia="Arial" w:hAnsi="Arial" w:cs="Arial"/>
                <w:i/>
                <w:iCs/>
              </w:rPr>
            </w:pPr>
            <w:r w:rsidRPr="7B6AFBAA">
              <w:rPr>
                <w:rFonts w:ascii="Arial" w:eastAsia="Arial" w:hAnsi="Arial" w:cs="Arial"/>
                <w:i/>
                <w:iCs/>
              </w:rPr>
              <w:t>An</w:t>
            </w:r>
            <w:r w:rsidR="7B6AFBAA" w:rsidRPr="7B6AFBAA">
              <w:rPr>
                <w:rFonts w:ascii="Arial" w:eastAsia="Arial" w:hAnsi="Arial" w:cs="Arial"/>
                <w:i/>
                <w:iCs/>
              </w:rPr>
              <w:t>alyte</w:t>
            </w:r>
          </w:p>
        </w:tc>
        <w:tc>
          <w:tcPr>
            <w:tcW w:w="1510" w:type="dxa"/>
          </w:tcPr>
          <w:p w14:paraId="238F7CBC" w14:textId="30F806FC" w:rsidR="7B6AFBAA" w:rsidRDefault="7B6AFBAA" w:rsidP="7B6AFBAA">
            <w:pPr>
              <w:rPr>
                <w:rFonts w:ascii="Arial" w:eastAsia="Arial" w:hAnsi="Arial" w:cs="Arial"/>
                <w:i/>
                <w:iCs/>
              </w:rPr>
            </w:pPr>
            <w:r w:rsidRPr="7B6AFBAA">
              <w:rPr>
                <w:rFonts w:ascii="Arial" w:eastAsia="Arial" w:hAnsi="Arial" w:cs="Arial"/>
                <w:i/>
                <w:iCs/>
              </w:rPr>
              <w:t>LLOD</w:t>
            </w:r>
          </w:p>
        </w:tc>
        <w:tc>
          <w:tcPr>
            <w:tcW w:w="1510" w:type="dxa"/>
          </w:tcPr>
          <w:p w14:paraId="713DBD2F" w14:textId="2373E82C" w:rsidR="7B6AFBAA" w:rsidRDefault="7B6AFBAA" w:rsidP="7B6AFBAA">
            <w:pPr>
              <w:rPr>
                <w:rFonts w:ascii="Arial" w:eastAsia="Arial" w:hAnsi="Arial" w:cs="Arial"/>
                <w:i/>
                <w:iCs/>
              </w:rPr>
            </w:pPr>
            <w:r w:rsidRPr="7B6AFBAA">
              <w:rPr>
                <w:rFonts w:ascii="Arial" w:eastAsia="Arial" w:hAnsi="Arial" w:cs="Arial"/>
                <w:i/>
                <w:iCs/>
              </w:rPr>
              <w:t>LLOQ</w:t>
            </w:r>
          </w:p>
        </w:tc>
        <w:tc>
          <w:tcPr>
            <w:tcW w:w="1510" w:type="dxa"/>
          </w:tcPr>
          <w:p w14:paraId="5501A213" w14:textId="4AA3E1D7" w:rsidR="7B6AFBAA" w:rsidRDefault="7B6AFBAA" w:rsidP="7B6AFBAA">
            <w:pPr>
              <w:rPr>
                <w:rFonts w:ascii="Arial" w:eastAsia="Arial" w:hAnsi="Arial" w:cs="Arial"/>
                <w:i/>
                <w:iCs/>
              </w:rPr>
            </w:pPr>
            <w:r w:rsidRPr="7B6AFBAA">
              <w:rPr>
                <w:rFonts w:ascii="Arial" w:eastAsia="Arial" w:hAnsi="Arial" w:cs="Arial"/>
                <w:i/>
                <w:iCs/>
              </w:rPr>
              <w:t>ULOQ</w:t>
            </w:r>
          </w:p>
        </w:tc>
        <w:tc>
          <w:tcPr>
            <w:tcW w:w="2025" w:type="dxa"/>
          </w:tcPr>
          <w:p w14:paraId="1BB25569" w14:textId="0A3D0216" w:rsidR="7B6AFBAA" w:rsidRDefault="7B6AFBAA" w:rsidP="7B6AFBAA">
            <w:pPr>
              <w:rPr>
                <w:rFonts w:ascii="Arial" w:eastAsia="Arial" w:hAnsi="Arial" w:cs="Arial"/>
                <w:i/>
                <w:iCs/>
              </w:rPr>
            </w:pPr>
            <w:r w:rsidRPr="7B6AFBAA">
              <w:rPr>
                <w:rFonts w:ascii="Arial" w:eastAsia="Arial" w:hAnsi="Arial" w:cs="Arial"/>
                <w:i/>
                <w:iCs/>
              </w:rPr>
              <w:t>Dynamic Range</w:t>
            </w:r>
          </w:p>
        </w:tc>
        <w:tc>
          <w:tcPr>
            <w:tcW w:w="995" w:type="dxa"/>
          </w:tcPr>
          <w:p w14:paraId="0FAC4F34" w14:textId="2D50CB6B" w:rsidR="7B6AFBAA" w:rsidRDefault="7B6AFBAA" w:rsidP="7B6AFBAA">
            <w:pPr>
              <w:rPr>
                <w:rFonts w:ascii="Arial" w:eastAsia="Arial" w:hAnsi="Arial" w:cs="Arial"/>
                <w:i/>
                <w:iCs/>
              </w:rPr>
            </w:pPr>
            <w:r w:rsidRPr="7B6AFBAA">
              <w:rPr>
                <w:rFonts w:ascii="Arial" w:eastAsia="Arial" w:hAnsi="Arial" w:cs="Arial"/>
                <w:i/>
                <w:iCs/>
              </w:rPr>
              <w:t>Unit</w:t>
            </w:r>
          </w:p>
        </w:tc>
      </w:tr>
      <w:tr w:rsidR="7B6AFBAA" w14:paraId="2585CDC1" w14:textId="77777777" w:rsidTr="7B6AFBAA">
        <w:trPr>
          <w:trHeight w:val="300"/>
        </w:trPr>
        <w:tc>
          <w:tcPr>
            <w:tcW w:w="1510" w:type="dxa"/>
          </w:tcPr>
          <w:p w14:paraId="64230714" w14:textId="6C52DA8E" w:rsidR="7B6AFBAA" w:rsidRDefault="7B6AFBAA" w:rsidP="7B6AFBAA">
            <w:pPr>
              <w:rPr>
                <w:rFonts w:ascii="Arial" w:eastAsia="Arial" w:hAnsi="Arial" w:cs="Arial"/>
              </w:rPr>
            </w:pPr>
            <w:r w:rsidRPr="7B6AFBAA">
              <w:rPr>
                <w:rFonts w:ascii="Arial" w:eastAsia="Arial" w:hAnsi="Arial" w:cs="Arial"/>
              </w:rPr>
              <w:t>IFN-γ</w:t>
            </w:r>
          </w:p>
        </w:tc>
        <w:tc>
          <w:tcPr>
            <w:tcW w:w="1510" w:type="dxa"/>
          </w:tcPr>
          <w:p w14:paraId="6EF8FCC9" w14:textId="727D1788" w:rsidR="7B6AFBAA" w:rsidRDefault="7B6AFBAA" w:rsidP="7B6AFBAA">
            <w:pPr>
              <w:rPr>
                <w:rFonts w:ascii="Arial" w:eastAsia="Arial" w:hAnsi="Arial" w:cs="Arial"/>
              </w:rPr>
            </w:pPr>
            <w:r w:rsidRPr="7B6AFBAA">
              <w:rPr>
                <w:rFonts w:ascii="Arial" w:eastAsia="Arial" w:hAnsi="Arial" w:cs="Arial"/>
              </w:rPr>
              <w:t>0.04</w:t>
            </w:r>
          </w:p>
        </w:tc>
        <w:tc>
          <w:tcPr>
            <w:tcW w:w="1510" w:type="dxa"/>
          </w:tcPr>
          <w:p w14:paraId="257AE96B" w14:textId="62796494" w:rsidR="7B6AFBAA" w:rsidRDefault="7B6AFBAA" w:rsidP="7B6AFBAA">
            <w:pPr>
              <w:rPr>
                <w:rFonts w:ascii="Arial" w:eastAsia="Arial" w:hAnsi="Arial" w:cs="Arial"/>
              </w:rPr>
            </w:pPr>
            <w:r w:rsidRPr="7B6AFBAA">
              <w:rPr>
                <w:rFonts w:ascii="Arial" w:eastAsia="Arial" w:hAnsi="Arial" w:cs="Arial"/>
              </w:rPr>
              <w:t>0.39</w:t>
            </w:r>
          </w:p>
        </w:tc>
        <w:tc>
          <w:tcPr>
            <w:tcW w:w="1510" w:type="dxa"/>
          </w:tcPr>
          <w:p w14:paraId="634E1554" w14:textId="1182FE2B" w:rsidR="7B6AFBAA" w:rsidRDefault="7B6AFBAA" w:rsidP="7B6AFBAA">
            <w:pPr>
              <w:rPr>
                <w:rFonts w:ascii="Arial" w:eastAsia="Arial" w:hAnsi="Arial" w:cs="Arial"/>
              </w:rPr>
            </w:pPr>
            <w:r w:rsidRPr="7B6AFBAA">
              <w:rPr>
                <w:rFonts w:ascii="Arial" w:eastAsia="Arial" w:hAnsi="Arial" w:cs="Arial"/>
              </w:rPr>
              <w:t>570</w:t>
            </w:r>
          </w:p>
        </w:tc>
        <w:tc>
          <w:tcPr>
            <w:tcW w:w="2025" w:type="dxa"/>
          </w:tcPr>
          <w:p w14:paraId="22C0682C" w14:textId="45BBD8FE" w:rsidR="7B6AFBAA" w:rsidRDefault="7B6AFBAA" w:rsidP="7B6AFBAA">
            <w:pPr>
              <w:rPr>
                <w:rFonts w:ascii="Arial" w:eastAsia="Arial" w:hAnsi="Arial" w:cs="Arial"/>
              </w:rPr>
            </w:pPr>
            <w:r w:rsidRPr="7B6AFBAA">
              <w:rPr>
                <w:rFonts w:ascii="Arial" w:eastAsia="Arial" w:hAnsi="Arial" w:cs="Arial"/>
              </w:rPr>
              <w:t>0.04 - 570</w:t>
            </w:r>
          </w:p>
        </w:tc>
        <w:tc>
          <w:tcPr>
            <w:tcW w:w="995" w:type="dxa"/>
          </w:tcPr>
          <w:p w14:paraId="3F511AF4" w14:textId="2F373614"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4D4CA314" w14:textId="77777777" w:rsidTr="7B6AFBAA">
        <w:trPr>
          <w:trHeight w:val="300"/>
        </w:trPr>
        <w:tc>
          <w:tcPr>
            <w:tcW w:w="1510" w:type="dxa"/>
          </w:tcPr>
          <w:p w14:paraId="3028DF81" w14:textId="4DE748E9" w:rsidR="7B6AFBAA" w:rsidRDefault="7B6AFBAA" w:rsidP="7B6AFBAA">
            <w:pPr>
              <w:rPr>
                <w:rFonts w:ascii="Arial" w:eastAsia="Arial" w:hAnsi="Arial" w:cs="Arial"/>
              </w:rPr>
            </w:pPr>
            <w:r w:rsidRPr="7B6AFBAA">
              <w:rPr>
                <w:rFonts w:ascii="Arial" w:eastAsia="Arial" w:hAnsi="Arial" w:cs="Arial"/>
              </w:rPr>
              <w:t>IL-1β</w:t>
            </w:r>
          </w:p>
        </w:tc>
        <w:tc>
          <w:tcPr>
            <w:tcW w:w="1510" w:type="dxa"/>
          </w:tcPr>
          <w:p w14:paraId="60EEC51D" w14:textId="55E8350F" w:rsidR="7B6AFBAA" w:rsidRDefault="7B6AFBAA" w:rsidP="7B6AFBAA">
            <w:pPr>
              <w:rPr>
                <w:rFonts w:ascii="Arial" w:eastAsia="Arial" w:hAnsi="Arial" w:cs="Arial"/>
              </w:rPr>
            </w:pPr>
            <w:r w:rsidRPr="7B6AFBAA">
              <w:rPr>
                <w:rFonts w:ascii="Arial" w:eastAsia="Arial" w:hAnsi="Arial" w:cs="Arial"/>
              </w:rPr>
              <w:t>0.11</w:t>
            </w:r>
          </w:p>
        </w:tc>
        <w:tc>
          <w:tcPr>
            <w:tcW w:w="1510" w:type="dxa"/>
          </w:tcPr>
          <w:p w14:paraId="7375A1CC" w14:textId="7569CE17" w:rsidR="7B6AFBAA" w:rsidRDefault="7B6AFBAA" w:rsidP="7B6AFBAA">
            <w:pPr>
              <w:rPr>
                <w:rFonts w:ascii="Arial" w:eastAsia="Arial" w:hAnsi="Arial" w:cs="Arial"/>
              </w:rPr>
            </w:pPr>
            <w:r w:rsidRPr="7B6AFBAA">
              <w:rPr>
                <w:rFonts w:ascii="Arial" w:eastAsia="Arial" w:hAnsi="Arial" w:cs="Arial"/>
              </w:rPr>
              <w:t>0.72</w:t>
            </w:r>
          </w:p>
        </w:tc>
        <w:tc>
          <w:tcPr>
            <w:tcW w:w="1510" w:type="dxa"/>
          </w:tcPr>
          <w:p w14:paraId="7BAC757A" w14:textId="24405065" w:rsidR="7B6AFBAA" w:rsidRDefault="7B6AFBAA" w:rsidP="7B6AFBAA">
            <w:pPr>
              <w:rPr>
                <w:rFonts w:ascii="Arial" w:eastAsia="Arial" w:hAnsi="Arial" w:cs="Arial"/>
              </w:rPr>
            </w:pPr>
            <w:r w:rsidRPr="7B6AFBAA">
              <w:rPr>
                <w:rFonts w:ascii="Arial" w:eastAsia="Arial" w:hAnsi="Arial" w:cs="Arial"/>
              </w:rPr>
              <w:t>1,030</w:t>
            </w:r>
          </w:p>
        </w:tc>
        <w:tc>
          <w:tcPr>
            <w:tcW w:w="2025" w:type="dxa"/>
          </w:tcPr>
          <w:p w14:paraId="6BA152C4" w14:textId="2A8C9E55" w:rsidR="7B6AFBAA" w:rsidRDefault="7B6AFBAA" w:rsidP="7B6AFBAA">
            <w:pPr>
              <w:rPr>
                <w:rFonts w:ascii="Arial" w:eastAsia="Arial" w:hAnsi="Arial" w:cs="Arial"/>
              </w:rPr>
            </w:pPr>
            <w:r w:rsidRPr="7B6AFBAA">
              <w:rPr>
                <w:rFonts w:ascii="Arial" w:eastAsia="Arial" w:hAnsi="Arial" w:cs="Arial"/>
              </w:rPr>
              <w:t>0.11 - 1,030</w:t>
            </w:r>
          </w:p>
        </w:tc>
        <w:tc>
          <w:tcPr>
            <w:tcW w:w="995" w:type="dxa"/>
          </w:tcPr>
          <w:p w14:paraId="7F72C7E2" w14:textId="28E4985F"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72988E34" w14:textId="77777777" w:rsidTr="7B6AFBAA">
        <w:trPr>
          <w:trHeight w:val="300"/>
        </w:trPr>
        <w:tc>
          <w:tcPr>
            <w:tcW w:w="1510" w:type="dxa"/>
          </w:tcPr>
          <w:p w14:paraId="70490FFA" w14:textId="1843EB2E" w:rsidR="7B6AFBAA" w:rsidRDefault="7B6AFBAA" w:rsidP="7B6AFBAA">
            <w:pPr>
              <w:rPr>
                <w:rFonts w:ascii="Arial" w:eastAsia="Arial" w:hAnsi="Arial" w:cs="Arial"/>
              </w:rPr>
            </w:pPr>
            <w:r w:rsidRPr="7B6AFBAA">
              <w:rPr>
                <w:rFonts w:ascii="Arial" w:eastAsia="Arial" w:hAnsi="Arial" w:cs="Arial"/>
              </w:rPr>
              <w:t>IL-2</w:t>
            </w:r>
          </w:p>
        </w:tc>
        <w:tc>
          <w:tcPr>
            <w:tcW w:w="1510" w:type="dxa"/>
          </w:tcPr>
          <w:p w14:paraId="5706B567" w14:textId="5C43F655" w:rsidR="7B6AFBAA" w:rsidRDefault="7B6AFBAA" w:rsidP="7B6AFBAA">
            <w:pPr>
              <w:rPr>
                <w:rFonts w:ascii="Arial" w:eastAsia="Arial" w:hAnsi="Arial" w:cs="Arial"/>
              </w:rPr>
            </w:pPr>
            <w:r w:rsidRPr="7B6AFBAA">
              <w:rPr>
                <w:rFonts w:ascii="Arial" w:eastAsia="Arial" w:hAnsi="Arial" w:cs="Arial"/>
              </w:rPr>
              <w:t>0.22</w:t>
            </w:r>
          </w:p>
        </w:tc>
        <w:tc>
          <w:tcPr>
            <w:tcW w:w="1510" w:type="dxa"/>
          </w:tcPr>
          <w:p w14:paraId="554CE267" w14:textId="41AA7F43" w:rsidR="7B6AFBAA" w:rsidRDefault="7B6AFBAA" w:rsidP="7B6AFBAA">
            <w:pPr>
              <w:rPr>
                <w:rFonts w:ascii="Arial" w:eastAsia="Arial" w:hAnsi="Arial" w:cs="Arial"/>
              </w:rPr>
            </w:pPr>
            <w:r w:rsidRPr="7B6AFBAA">
              <w:rPr>
                <w:rFonts w:ascii="Arial" w:eastAsia="Arial" w:hAnsi="Arial" w:cs="Arial"/>
              </w:rPr>
              <w:t>1.03</w:t>
            </w:r>
          </w:p>
        </w:tc>
        <w:tc>
          <w:tcPr>
            <w:tcW w:w="1510" w:type="dxa"/>
          </w:tcPr>
          <w:p w14:paraId="71675117" w14:textId="1F81D718" w:rsidR="7B6AFBAA" w:rsidRDefault="7B6AFBAA" w:rsidP="7B6AFBAA">
            <w:pPr>
              <w:rPr>
                <w:rFonts w:ascii="Arial" w:eastAsia="Arial" w:hAnsi="Arial" w:cs="Arial"/>
              </w:rPr>
            </w:pPr>
            <w:r w:rsidRPr="7B6AFBAA">
              <w:rPr>
                <w:rFonts w:ascii="Arial" w:eastAsia="Arial" w:hAnsi="Arial" w:cs="Arial"/>
              </w:rPr>
              <w:t>1,570</w:t>
            </w:r>
          </w:p>
        </w:tc>
        <w:tc>
          <w:tcPr>
            <w:tcW w:w="2025" w:type="dxa"/>
          </w:tcPr>
          <w:p w14:paraId="62ABA2C4" w14:textId="1B4F93C7" w:rsidR="7B6AFBAA" w:rsidRDefault="7B6AFBAA" w:rsidP="7B6AFBAA">
            <w:pPr>
              <w:rPr>
                <w:rFonts w:ascii="Arial" w:eastAsia="Arial" w:hAnsi="Arial" w:cs="Arial"/>
              </w:rPr>
            </w:pPr>
            <w:r w:rsidRPr="7B6AFBAA">
              <w:rPr>
                <w:rFonts w:ascii="Arial" w:eastAsia="Arial" w:hAnsi="Arial" w:cs="Arial"/>
              </w:rPr>
              <w:t>0.22 - 1,570</w:t>
            </w:r>
          </w:p>
        </w:tc>
        <w:tc>
          <w:tcPr>
            <w:tcW w:w="995" w:type="dxa"/>
          </w:tcPr>
          <w:p w14:paraId="7A37BD8B" w14:textId="6437B14F"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0ECF2B63" w14:textId="77777777" w:rsidTr="7B6AFBAA">
        <w:trPr>
          <w:trHeight w:val="300"/>
        </w:trPr>
        <w:tc>
          <w:tcPr>
            <w:tcW w:w="1510" w:type="dxa"/>
          </w:tcPr>
          <w:p w14:paraId="0584FB04" w14:textId="19BBD988" w:rsidR="7B6AFBAA" w:rsidRDefault="7B6AFBAA" w:rsidP="7B6AFBAA">
            <w:pPr>
              <w:rPr>
                <w:rFonts w:ascii="Arial" w:eastAsia="Arial" w:hAnsi="Arial" w:cs="Arial"/>
              </w:rPr>
            </w:pPr>
            <w:r w:rsidRPr="7B6AFBAA">
              <w:rPr>
                <w:rFonts w:ascii="Arial" w:eastAsia="Arial" w:hAnsi="Arial" w:cs="Arial"/>
              </w:rPr>
              <w:t>IL-4</w:t>
            </w:r>
          </w:p>
        </w:tc>
        <w:tc>
          <w:tcPr>
            <w:tcW w:w="1510" w:type="dxa"/>
          </w:tcPr>
          <w:p w14:paraId="22F6019D" w14:textId="579D0D5F" w:rsidR="7B6AFBAA" w:rsidRDefault="7B6AFBAA" w:rsidP="7B6AFBAA">
            <w:pPr>
              <w:rPr>
                <w:rFonts w:ascii="Arial" w:eastAsia="Arial" w:hAnsi="Arial" w:cs="Arial"/>
              </w:rPr>
            </w:pPr>
            <w:r w:rsidRPr="7B6AFBAA">
              <w:rPr>
                <w:rFonts w:ascii="Arial" w:eastAsia="Arial" w:hAnsi="Arial" w:cs="Arial"/>
              </w:rPr>
              <w:t>0.11</w:t>
            </w:r>
          </w:p>
        </w:tc>
        <w:tc>
          <w:tcPr>
            <w:tcW w:w="1510" w:type="dxa"/>
          </w:tcPr>
          <w:p w14:paraId="09B1D297" w14:textId="3BD3E171" w:rsidR="7B6AFBAA" w:rsidRDefault="7B6AFBAA" w:rsidP="7B6AFBAA">
            <w:pPr>
              <w:rPr>
                <w:rFonts w:ascii="Arial" w:eastAsia="Arial" w:hAnsi="Arial" w:cs="Arial"/>
              </w:rPr>
            </w:pPr>
            <w:r w:rsidRPr="7B6AFBAA">
              <w:rPr>
                <w:rFonts w:ascii="Arial" w:eastAsia="Arial" w:hAnsi="Arial" w:cs="Arial"/>
              </w:rPr>
              <w:t>0.818</w:t>
            </w:r>
          </w:p>
        </w:tc>
        <w:tc>
          <w:tcPr>
            <w:tcW w:w="1510" w:type="dxa"/>
          </w:tcPr>
          <w:p w14:paraId="3CBFDD04" w14:textId="771F7289" w:rsidR="7B6AFBAA" w:rsidRDefault="7B6AFBAA" w:rsidP="7B6AFBAA">
            <w:pPr>
              <w:rPr>
                <w:rFonts w:ascii="Arial" w:eastAsia="Arial" w:hAnsi="Arial" w:cs="Arial"/>
              </w:rPr>
            </w:pPr>
            <w:r w:rsidRPr="7B6AFBAA">
              <w:rPr>
                <w:rFonts w:ascii="Arial" w:eastAsia="Arial" w:hAnsi="Arial" w:cs="Arial"/>
              </w:rPr>
              <w:t>1,060</w:t>
            </w:r>
          </w:p>
        </w:tc>
        <w:tc>
          <w:tcPr>
            <w:tcW w:w="2025" w:type="dxa"/>
          </w:tcPr>
          <w:p w14:paraId="6B23C97B" w14:textId="18ED92D2" w:rsidR="7B6AFBAA" w:rsidRDefault="7B6AFBAA" w:rsidP="7B6AFBAA">
            <w:pPr>
              <w:rPr>
                <w:rFonts w:ascii="Arial" w:eastAsia="Arial" w:hAnsi="Arial" w:cs="Arial"/>
              </w:rPr>
            </w:pPr>
            <w:r w:rsidRPr="7B6AFBAA">
              <w:rPr>
                <w:rFonts w:ascii="Arial" w:eastAsia="Arial" w:hAnsi="Arial" w:cs="Arial"/>
              </w:rPr>
              <w:t>0.11 - 1,060</w:t>
            </w:r>
          </w:p>
        </w:tc>
        <w:tc>
          <w:tcPr>
            <w:tcW w:w="995" w:type="dxa"/>
          </w:tcPr>
          <w:p w14:paraId="24935108" w14:textId="0B86792B"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39B26C8C" w14:textId="77777777" w:rsidTr="7B6AFBAA">
        <w:trPr>
          <w:trHeight w:val="300"/>
        </w:trPr>
        <w:tc>
          <w:tcPr>
            <w:tcW w:w="1510" w:type="dxa"/>
          </w:tcPr>
          <w:p w14:paraId="1771D8B9" w14:textId="7ED18C41" w:rsidR="7B6AFBAA" w:rsidRDefault="7B6AFBAA" w:rsidP="7B6AFBAA">
            <w:pPr>
              <w:rPr>
                <w:rFonts w:ascii="Arial" w:eastAsia="Arial" w:hAnsi="Arial" w:cs="Arial"/>
              </w:rPr>
            </w:pPr>
            <w:r w:rsidRPr="7B6AFBAA">
              <w:rPr>
                <w:rFonts w:ascii="Arial" w:eastAsia="Arial" w:hAnsi="Arial" w:cs="Arial"/>
              </w:rPr>
              <w:t>IL-5</w:t>
            </w:r>
          </w:p>
        </w:tc>
        <w:tc>
          <w:tcPr>
            <w:tcW w:w="1510" w:type="dxa"/>
          </w:tcPr>
          <w:p w14:paraId="634A4AD2" w14:textId="37D32C10" w:rsidR="7B6AFBAA" w:rsidRDefault="7B6AFBAA" w:rsidP="7B6AFBAA">
            <w:pPr>
              <w:rPr>
                <w:rFonts w:ascii="Arial" w:eastAsia="Arial" w:hAnsi="Arial" w:cs="Arial"/>
              </w:rPr>
            </w:pPr>
            <w:r w:rsidRPr="7B6AFBAA">
              <w:rPr>
                <w:rFonts w:ascii="Arial" w:eastAsia="Arial" w:hAnsi="Arial" w:cs="Arial"/>
              </w:rPr>
              <w:t>0.06</w:t>
            </w:r>
          </w:p>
        </w:tc>
        <w:tc>
          <w:tcPr>
            <w:tcW w:w="1510" w:type="dxa"/>
          </w:tcPr>
          <w:p w14:paraId="41D54089" w14:textId="424B3F26" w:rsidR="7B6AFBAA" w:rsidRDefault="7B6AFBAA" w:rsidP="7B6AFBAA">
            <w:pPr>
              <w:rPr>
                <w:rFonts w:ascii="Arial" w:eastAsia="Arial" w:hAnsi="Arial" w:cs="Arial"/>
              </w:rPr>
            </w:pPr>
            <w:r w:rsidRPr="7B6AFBAA">
              <w:rPr>
                <w:rFonts w:ascii="Arial" w:eastAsia="Arial" w:hAnsi="Arial" w:cs="Arial"/>
              </w:rPr>
              <w:t>0.302</w:t>
            </w:r>
          </w:p>
        </w:tc>
        <w:tc>
          <w:tcPr>
            <w:tcW w:w="1510" w:type="dxa"/>
          </w:tcPr>
          <w:p w14:paraId="2CF72374" w14:textId="7B46F798" w:rsidR="7B6AFBAA" w:rsidRDefault="7B6AFBAA" w:rsidP="7B6AFBAA">
            <w:pPr>
              <w:rPr>
                <w:rFonts w:ascii="Arial" w:eastAsia="Arial" w:hAnsi="Arial" w:cs="Arial"/>
              </w:rPr>
            </w:pPr>
            <w:r w:rsidRPr="7B6AFBAA">
              <w:rPr>
                <w:rFonts w:ascii="Arial" w:eastAsia="Arial" w:hAnsi="Arial" w:cs="Arial"/>
              </w:rPr>
              <w:t>590</w:t>
            </w:r>
          </w:p>
        </w:tc>
        <w:tc>
          <w:tcPr>
            <w:tcW w:w="2025" w:type="dxa"/>
          </w:tcPr>
          <w:p w14:paraId="03FC1F21" w14:textId="39FDA7CC" w:rsidR="7B6AFBAA" w:rsidRDefault="7B6AFBAA" w:rsidP="7B6AFBAA">
            <w:pPr>
              <w:rPr>
                <w:rFonts w:ascii="Arial" w:eastAsia="Arial" w:hAnsi="Arial" w:cs="Arial"/>
              </w:rPr>
            </w:pPr>
            <w:r w:rsidRPr="7B6AFBAA">
              <w:rPr>
                <w:rFonts w:ascii="Arial" w:eastAsia="Arial" w:hAnsi="Arial" w:cs="Arial"/>
              </w:rPr>
              <w:t>0.06 - 590</w:t>
            </w:r>
          </w:p>
        </w:tc>
        <w:tc>
          <w:tcPr>
            <w:tcW w:w="995" w:type="dxa"/>
          </w:tcPr>
          <w:p w14:paraId="11659EC9" w14:textId="05D96040"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541249C7" w14:textId="77777777" w:rsidTr="7B6AFBAA">
        <w:trPr>
          <w:trHeight w:val="300"/>
        </w:trPr>
        <w:tc>
          <w:tcPr>
            <w:tcW w:w="1510" w:type="dxa"/>
          </w:tcPr>
          <w:p w14:paraId="223FBEE3" w14:textId="339FC903" w:rsidR="7B6AFBAA" w:rsidRDefault="7B6AFBAA" w:rsidP="7B6AFBAA">
            <w:pPr>
              <w:rPr>
                <w:rFonts w:ascii="Arial" w:eastAsia="Arial" w:hAnsi="Arial" w:cs="Arial"/>
              </w:rPr>
            </w:pPr>
            <w:r w:rsidRPr="7B6AFBAA">
              <w:rPr>
                <w:rFonts w:ascii="Arial" w:eastAsia="Arial" w:hAnsi="Arial" w:cs="Arial"/>
              </w:rPr>
              <w:t>IL-6</w:t>
            </w:r>
          </w:p>
        </w:tc>
        <w:tc>
          <w:tcPr>
            <w:tcW w:w="1510" w:type="dxa"/>
          </w:tcPr>
          <w:p w14:paraId="2D5F0CDB" w14:textId="7BBC9E32" w:rsidR="7B6AFBAA" w:rsidRDefault="7B6AFBAA" w:rsidP="7B6AFBAA">
            <w:pPr>
              <w:rPr>
                <w:rFonts w:ascii="Arial" w:eastAsia="Arial" w:hAnsi="Arial" w:cs="Arial"/>
              </w:rPr>
            </w:pPr>
            <w:r w:rsidRPr="7B6AFBAA">
              <w:rPr>
                <w:rFonts w:ascii="Arial" w:eastAsia="Arial" w:hAnsi="Arial" w:cs="Arial"/>
              </w:rPr>
              <w:t>0.61</w:t>
            </w:r>
          </w:p>
        </w:tc>
        <w:tc>
          <w:tcPr>
            <w:tcW w:w="1510" w:type="dxa"/>
          </w:tcPr>
          <w:p w14:paraId="6FDC6F54" w14:textId="4EA89F9E" w:rsidR="7B6AFBAA" w:rsidRDefault="7B6AFBAA" w:rsidP="7B6AFBAA">
            <w:pPr>
              <w:rPr>
                <w:rFonts w:ascii="Arial" w:eastAsia="Arial" w:hAnsi="Arial" w:cs="Arial"/>
              </w:rPr>
            </w:pPr>
            <w:r w:rsidRPr="7B6AFBAA">
              <w:rPr>
                <w:rFonts w:ascii="Arial" w:eastAsia="Arial" w:hAnsi="Arial" w:cs="Arial"/>
              </w:rPr>
              <w:t>7.61</w:t>
            </w:r>
          </w:p>
        </w:tc>
        <w:tc>
          <w:tcPr>
            <w:tcW w:w="1510" w:type="dxa"/>
          </w:tcPr>
          <w:p w14:paraId="4A746093" w14:textId="573D9F04" w:rsidR="7B6AFBAA" w:rsidRDefault="7B6AFBAA" w:rsidP="7B6AFBAA">
            <w:pPr>
              <w:rPr>
                <w:rFonts w:ascii="Arial" w:eastAsia="Arial" w:hAnsi="Arial" w:cs="Arial"/>
              </w:rPr>
            </w:pPr>
            <w:r w:rsidRPr="7B6AFBAA">
              <w:rPr>
                <w:rFonts w:ascii="Arial" w:eastAsia="Arial" w:hAnsi="Arial" w:cs="Arial"/>
              </w:rPr>
              <w:t>3,140</w:t>
            </w:r>
          </w:p>
        </w:tc>
        <w:tc>
          <w:tcPr>
            <w:tcW w:w="2025" w:type="dxa"/>
          </w:tcPr>
          <w:p w14:paraId="356B5F77" w14:textId="302CB53C" w:rsidR="7B6AFBAA" w:rsidRDefault="7B6AFBAA" w:rsidP="7B6AFBAA">
            <w:pPr>
              <w:rPr>
                <w:rFonts w:ascii="Arial" w:eastAsia="Arial" w:hAnsi="Arial" w:cs="Arial"/>
              </w:rPr>
            </w:pPr>
            <w:r w:rsidRPr="7B6AFBAA">
              <w:rPr>
                <w:rFonts w:ascii="Arial" w:eastAsia="Arial" w:hAnsi="Arial" w:cs="Arial"/>
              </w:rPr>
              <w:t>0.61 - 3,140</w:t>
            </w:r>
          </w:p>
        </w:tc>
        <w:tc>
          <w:tcPr>
            <w:tcW w:w="995" w:type="dxa"/>
          </w:tcPr>
          <w:p w14:paraId="310FCBE8" w14:textId="0BCC618F"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03B35ADD" w14:textId="77777777" w:rsidTr="7B6AFBAA">
        <w:trPr>
          <w:trHeight w:val="300"/>
        </w:trPr>
        <w:tc>
          <w:tcPr>
            <w:tcW w:w="1510" w:type="dxa"/>
          </w:tcPr>
          <w:p w14:paraId="1471ECFB" w14:textId="062C8634" w:rsidR="7B6AFBAA" w:rsidRDefault="7B6AFBAA" w:rsidP="7B6AFBAA">
            <w:pPr>
              <w:rPr>
                <w:rFonts w:ascii="Arial" w:eastAsia="Arial" w:hAnsi="Arial" w:cs="Arial"/>
              </w:rPr>
            </w:pPr>
            <w:r w:rsidRPr="7B6AFBAA">
              <w:rPr>
                <w:rFonts w:ascii="Arial" w:eastAsia="Arial" w:hAnsi="Arial" w:cs="Arial"/>
              </w:rPr>
              <w:lastRenderedPageBreak/>
              <w:t>IL-10</w:t>
            </w:r>
          </w:p>
        </w:tc>
        <w:tc>
          <w:tcPr>
            <w:tcW w:w="1510" w:type="dxa"/>
          </w:tcPr>
          <w:p w14:paraId="0EA7A0B7" w14:textId="5AD62F6E" w:rsidR="7B6AFBAA" w:rsidRDefault="7B6AFBAA" w:rsidP="7B6AFBAA">
            <w:pPr>
              <w:rPr>
                <w:rFonts w:ascii="Arial" w:eastAsia="Arial" w:hAnsi="Arial" w:cs="Arial"/>
              </w:rPr>
            </w:pPr>
            <w:r w:rsidRPr="7B6AFBAA">
              <w:rPr>
                <w:rFonts w:ascii="Arial" w:eastAsia="Arial" w:hAnsi="Arial" w:cs="Arial"/>
              </w:rPr>
              <w:t>0.94</w:t>
            </w:r>
          </w:p>
        </w:tc>
        <w:tc>
          <w:tcPr>
            <w:tcW w:w="1510" w:type="dxa"/>
          </w:tcPr>
          <w:p w14:paraId="091B9C78" w14:textId="5D8FCF18" w:rsidR="7B6AFBAA" w:rsidRDefault="7B6AFBAA" w:rsidP="7B6AFBAA">
            <w:pPr>
              <w:rPr>
                <w:rFonts w:ascii="Arial" w:eastAsia="Arial" w:hAnsi="Arial" w:cs="Arial"/>
              </w:rPr>
            </w:pPr>
            <w:r w:rsidRPr="7B6AFBAA">
              <w:rPr>
                <w:rFonts w:ascii="Arial" w:eastAsia="Arial" w:hAnsi="Arial" w:cs="Arial"/>
              </w:rPr>
              <w:t>7.26</w:t>
            </w:r>
          </w:p>
        </w:tc>
        <w:tc>
          <w:tcPr>
            <w:tcW w:w="1510" w:type="dxa"/>
          </w:tcPr>
          <w:p w14:paraId="0FEA137A" w14:textId="5E6D3F0A" w:rsidR="7B6AFBAA" w:rsidRDefault="7B6AFBAA" w:rsidP="7B6AFBAA">
            <w:pPr>
              <w:rPr>
                <w:rFonts w:ascii="Arial" w:eastAsia="Arial" w:hAnsi="Arial" w:cs="Arial"/>
              </w:rPr>
            </w:pPr>
            <w:r w:rsidRPr="7B6AFBAA">
              <w:rPr>
                <w:rFonts w:ascii="Arial" w:eastAsia="Arial" w:hAnsi="Arial" w:cs="Arial"/>
              </w:rPr>
              <w:t>2,030</w:t>
            </w:r>
          </w:p>
        </w:tc>
        <w:tc>
          <w:tcPr>
            <w:tcW w:w="2025" w:type="dxa"/>
          </w:tcPr>
          <w:p w14:paraId="5EA0CEF2" w14:textId="035F9DD2" w:rsidR="7B6AFBAA" w:rsidRDefault="7B6AFBAA" w:rsidP="7B6AFBAA">
            <w:pPr>
              <w:rPr>
                <w:rFonts w:ascii="Arial" w:eastAsia="Arial" w:hAnsi="Arial" w:cs="Arial"/>
              </w:rPr>
            </w:pPr>
            <w:r w:rsidRPr="7B6AFBAA">
              <w:rPr>
                <w:rFonts w:ascii="Arial" w:eastAsia="Arial" w:hAnsi="Arial" w:cs="Arial"/>
              </w:rPr>
              <w:t>0.94 - 2,030</w:t>
            </w:r>
          </w:p>
        </w:tc>
        <w:tc>
          <w:tcPr>
            <w:tcW w:w="995" w:type="dxa"/>
          </w:tcPr>
          <w:p w14:paraId="60BBAC6E" w14:textId="10123E32"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2BC9BDF9" w14:textId="77777777" w:rsidTr="7B6AFBAA">
        <w:trPr>
          <w:trHeight w:val="300"/>
        </w:trPr>
        <w:tc>
          <w:tcPr>
            <w:tcW w:w="1510" w:type="dxa"/>
          </w:tcPr>
          <w:p w14:paraId="3CD5C92A" w14:textId="3D413DE0" w:rsidR="7B6AFBAA" w:rsidRDefault="7B6AFBAA" w:rsidP="7B6AFBAA">
            <w:pPr>
              <w:rPr>
                <w:rFonts w:ascii="Arial" w:eastAsia="Arial" w:hAnsi="Arial" w:cs="Arial"/>
              </w:rPr>
            </w:pPr>
            <w:r w:rsidRPr="7B6AFBAA">
              <w:rPr>
                <w:rFonts w:ascii="Arial" w:eastAsia="Arial" w:hAnsi="Arial" w:cs="Arial"/>
              </w:rPr>
              <w:t>IL-12p70</w:t>
            </w:r>
          </w:p>
        </w:tc>
        <w:tc>
          <w:tcPr>
            <w:tcW w:w="1510" w:type="dxa"/>
          </w:tcPr>
          <w:p w14:paraId="3279E05C" w14:textId="410AD8C6" w:rsidR="7B6AFBAA" w:rsidRDefault="7B6AFBAA" w:rsidP="7B6AFBAA">
            <w:pPr>
              <w:rPr>
                <w:rFonts w:ascii="Arial" w:eastAsia="Arial" w:hAnsi="Arial" w:cs="Arial"/>
              </w:rPr>
            </w:pPr>
            <w:r w:rsidRPr="7B6AFBAA">
              <w:rPr>
                <w:rFonts w:ascii="Arial" w:eastAsia="Arial" w:hAnsi="Arial" w:cs="Arial"/>
              </w:rPr>
              <w:t>9.95</w:t>
            </w:r>
          </w:p>
        </w:tc>
        <w:tc>
          <w:tcPr>
            <w:tcW w:w="1510" w:type="dxa"/>
          </w:tcPr>
          <w:p w14:paraId="1D51D241" w14:textId="55C11E70" w:rsidR="7B6AFBAA" w:rsidRDefault="7B6AFBAA" w:rsidP="7B6AFBAA">
            <w:pPr>
              <w:rPr>
                <w:rFonts w:ascii="Arial" w:eastAsia="Arial" w:hAnsi="Arial" w:cs="Arial"/>
              </w:rPr>
            </w:pPr>
            <w:r w:rsidRPr="7B6AFBAA">
              <w:rPr>
                <w:rFonts w:ascii="Arial" w:eastAsia="Arial" w:hAnsi="Arial" w:cs="Arial"/>
              </w:rPr>
              <w:t>179</w:t>
            </w:r>
          </w:p>
        </w:tc>
        <w:tc>
          <w:tcPr>
            <w:tcW w:w="1510" w:type="dxa"/>
          </w:tcPr>
          <w:p w14:paraId="0CA34C49" w14:textId="269019E3" w:rsidR="7B6AFBAA" w:rsidRDefault="7B6AFBAA" w:rsidP="7B6AFBAA">
            <w:pPr>
              <w:rPr>
                <w:rFonts w:ascii="Arial" w:eastAsia="Arial" w:hAnsi="Arial" w:cs="Arial"/>
              </w:rPr>
            </w:pPr>
            <w:r w:rsidRPr="7B6AFBAA">
              <w:rPr>
                <w:rFonts w:ascii="Arial" w:eastAsia="Arial" w:hAnsi="Arial" w:cs="Arial"/>
              </w:rPr>
              <w:t>20,600</w:t>
            </w:r>
          </w:p>
        </w:tc>
        <w:tc>
          <w:tcPr>
            <w:tcW w:w="2025" w:type="dxa"/>
          </w:tcPr>
          <w:p w14:paraId="196BE690" w14:textId="3B5CC568" w:rsidR="7B6AFBAA" w:rsidRDefault="7B6AFBAA" w:rsidP="7B6AFBAA">
            <w:pPr>
              <w:rPr>
                <w:rFonts w:ascii="Arial" w:eastAsia="Arial" w:hAnsi="Arial" w:cs="Arial"/>
              </w:rPr>
            </w:pPr>
            <w:r w:rsidRPr="7B6AFBAA">
              <w:rPr>
                <w:rFonts w:ascii="Arial" w:eastAsia="Arial" w:hAnsi="Arial" w:cs="Arial"/>
              </w:rPr>
              <w:t>9.95 - 20,600</w:t>
            </w:r>
          </w:p>
        </w:tc>
        <w:tc>
          <w:tcPr>
            <w:tcW w:w="995" w:type="dxa"/>
          </w:tcPr>
          <w:p w14:paraId="269EF480" w14:textId="021B8A29"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22F58C15" w14:textId="77777777" w:rsidTr="7B6AFBAA">
        <w:trPr>
          <w:trHeight w:val="300"/>
        </w:trPr>
        <w:tc>
          <w:tcPr>
            <w:tcW w:w="1510" w:type="dxa"/>
          </w:tcPr>
          <w:p w14:paraId="18BDC9C2" w14:textId="53120DE7" w:rsidR="7B6AFBAA" w:rsidRDefault="7B6AFBAA" w:rsidP="7B6AFBAA">
            <w:pPr>
              <w:rPr>
                <w:rFonts w:ascii="Arial" w:eastAsia="Arial" w:hAnsi="Arial" w:cs="Arial"/>
              </w:rPr>
            </w:pPr>
            <w:r w:rsidRPr="7B6AFBAA">
              <w:rPr>
                <w:rFonts w:ascii="Arial" w:eastAsia="Arial" w:hAnsi="Arial" w:cs="Arial"/>
              </w:rPr>
              <w:t>KC/GRO</w:t>
            </w:r>
          </w:p>
        </w:tc>
        <w:tc>
          <w:tcPr>
            <w:tcW w:w="1510" w:type="dxa"/>
          </w:tcPr>
          <w:p w14:paraId="5BB477CD" w14:textId="6F7D8A48" w:rsidR="7B6AFBAA" w:rsidRDefault="7B6AFBAA" w:rsidP="7B6AFBAA">
            <w:pPr>
              <w:rPr>
                <w:rFonts w:ascii="Arial" w:eastAsia="Arial" w:hAnsi="Arial" w:cs="Arial"/>
              </w:rPr>
            </w:pPr>
            <w:r w:rsidRPr="7B6AFBAA">
              <w:rPr>
                <w:rFonts w:ascii="Arial" w:eastAsia="Arial" w:hAnsi="Arial" w:cs="Arial"/>
              </w:rPr>
              <w:t>0.24</w:t>
            </w:r>
          </w:p>
        </w:tc>
        <w:tc>
          <w:tcPr>
            <w:tcW w:w="1510" w:type="dxa"/>
          </w:tcPr>
          <w:p w14:paraId="3F01FAFD" w14:textId="44382106" w:rsidR="7B6AFBAA" w:rsidRDefault="7B6AFBAA" w:rsidP="7B6AFBAA">
            <w:pPr>
              <w:rPr>
                <w:rFonts w:ascii="Arial" w:eastAsia="Arial" w:hAnsi="Arial" w:cs="Arial"/>
              </w:rPr>
            </w:pPr>
            <w:r w:rsidRPr="7B6AFBAA">
              <w:rPr>
                <w:rFonts w:ascii="Arial" w:eastAsia="Arial" w:hAnsi="Arial" w:cs="Arial"/>
              </w:rPr>
              <w:t>3.29</w:t>
            </w:r>
          </w:p>
        </w:tc>
        <w:tc>
          <w:tcPr>
            <w:tcW w:w="1510" w:type="dxa"/>
          </w:tcPr>
          <w:p w14:paraId="4D361998" w14:textId="3550C16B" w:rsidR="7B6AFBAA" w:rsidRDefault="7B6AFBAA" w:rsidP="7B6AFBAA">
            <w:pPr>
              <w:rPr>
                <w:rFonts w:ascii="Arial" w:eastAsia="Arial" w:hAnsi="Arial" w:cs="Arial"/>
              </w:rPr>
            </w:pPr>
            <w:r w:rsidRPr="7B6AFBAA">
              <w:rPr>
                <w:rFonts w:ascii="Arial" w:eastAsia="Arial" w:hAnsi="Arial" w:cs="Arial"/>
              </w:rPr>
              <w:t>1,230</w:t>
            </w:r>
          </w:p>
        </w:tc>
        <w:tc>
          <w:tcPr>
            <w:tcW w:w="2025" w:type="dxa"/>
          </w:tcPr>
          <w:p w14:paraId="46D0696C" w14:textId="13427321" w:rsidR="7B6AFBAA" w:rsidRDefault="7B6AFBAA" w:rsidP="7B6AFBAA">
            <w:pPr>
              <w:rPr>
                <w:rFonts w:ascii="Arial" w:eastAsia="Arial" w:hAnsi="Arial" w:cs="Arial"/>
              </w:rPr>
            </w:pPr>
            <w:r w:rsidRPr="7B6AFBAA">
              <w:rPr>
                <w:rFonts w:ascii="Arial" w:eastAsia="Arial" w:hAnsi="Arial" w:cs="Arial"/>
              </w:rPr>
              <w:t>0.24 - 1,230</w:t>
            </w:r>
          </w:p>
        </w:tc>
        <w:tc>
          <w:tcPr>
            <w:tcW w:w="995" w:type="dxa"/>
          </w:tcPr>
          <w:p w14:paraId="1BAC6D5D" w14:textId="6558344A"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02C14018" w14:textId="77777777" w:rsidTr="7B6AFBAA">
        <w:trPr>
          <w:trHeight w:val="300"/>
        </w:trPr>
        <w:tc>
          <w:tcPr>
            <w:tcW w:w="1510" w:type="dxa"/>
          </w:tcPr>
          <w:p w14:paraId="41A3E08D" w14:textId="0E3F9D94" w:rsidR="7B6AFBAA" w:rsidRDefault="7B6AFBAA" w:rsidP="7B6AFBAA">
            <w:pPr>
              <w:rPr>
                <w:rFonts w:ascii="Arial" w:eastAsia="Arial" w:hAnsi="Arial" w:cs="Arial"/>
              </w:rPr>
            </w:pPr>
            <w:r w:rsidRPr="7B6AFBAA">
              <w:rPr>
                <w:rFonts w:ascii="Arial" w:eastAsia="Arial" w:hAnsi="Arial" w:cs="Arial"/>
              </w:rPr>
              <w:t>TNF-α</w:t>
            </w:r>
          </w:p>
        </w:tc>
        <w:tc>
          <w:tcPr>
            <w:tcW w:w="1510" w:type="dxa"/>
          </w:tcPr>
          <w:p w14:paraId="20285EE8" w14:textId="6A910E8B" w:rsidR="7B6AFBAA" w:rsidRDefault="7B6AFBAA" w:rsidP="7B6AFBAA">
            <w:pPr>
              <w:rPr>
                <w:rFonts w:ascii="Arial" w:eastAsia="Arial" w:hAnsi="Arial" w:cs="Arial"/>
              </w:rPr>
            </w:pPr>
            <w:r w:rsidRPr="7B6AFBAA">
              <w:rPr>
                <w:rFonts w:ascii="Arial" w:eastAsia="Arial" w:hAnsi="Arial" w:cs="Arial"/>
              </w:rPr>
              <w:t>0.13</w:t>
            </w:r>
          </w:p>
        </w:tc>
        <w:tc>
          <w:tcPr>
            <w:tcW w:w="1510" w:type="dxa"/>
          </w:tcPr>
          <w:p w14:paraId="2A0A0756" w14:textId="66B86AD1" w:rsidR="7B6AFBAA" w:rsidRDefault="7B6AFBAA" w:rsidP="7B6AFBAA">
            <w:pPr>
              <w:rPr>
                <w:rFonts w:ascii="Arial" w:eastAsia="Arial" w:hAnsi="Arial" w:cs="Arial"/>
              </w:rPr>
            </w:pPr>
            <w:r w:rsidRPr="7B6AFBAA">
              <w:rPr>
                <w:rFonts w:ascii="Arial" w:eastAsia="Arial" w:hAnsi="Arial" w:cs="Arial"/>
              </w:rPr>
              <w:t>0.98</w:t>
            </w:r>
          </w:p>
        </w:tc>
        <w:tc>
          <w:tcPr>
            <w:tcW w:w="1510" w:type="dxa"/>
          </w:tcPr>
          <w:p w14:paraId="088F593A" w14:textId="2E8F9DB0" w:rsidR="7B6AFBAA" w:rsidRDefault="7B6AFBAA" w:rsidP="7B6AFBAA">
            <w:pPr>
              <w:rPr>
                <w:rFonts w:ascii="Arial" w:eastAsia="Arial" w:hAnsi="Arial" w:cs="Arial"/>
              </w:rPr>
            </w:pPr>
            <w:r w:rsidRPr="7B6AFBAA">
              <w:rPr>
                <w:rFonts w:ascii="Arial" w:eastAsia="Arial" w:hAnsi="Arial" w:cs="Arial"/>
              </w:rPr>
              <w:t>403</w:t>
            </w:r>
          </w:p>
        </w:tc>
        <w:tc>
          <w:tcPr>
            <w:tcW w:w="2025" w:type="dxa"/>
          </w:tcPr>
          <w:p w14:paraId="4FFCF312" w14:textId="6FC3A55D" w:rsidR="7B6AFBAA" w:rsidRDefault="7B6AFBAA" w:rsidP="7B6AFBAA">
            <w:pPr>
              <w:rPr>
                <w:rFonts w:ascii="Arial" w:eastAsia="Arial" w:hAnsi="Arial" w:cs="Arial"/>
              </w:rPr>
            </w:pPr>
            <w:r w:rsidRPr="7B6AFBAA">
              <w:rPr>
                <w:rFonts w:ascii="Arial" w:eastAsia="Arial" w:hAnsi="Arial" w:cs="Arial"/>
              </w:rPr>
              <w:t>0.13 - 403</w:t>
            </w:r>
          </w:p>
        </w:tc>
        <w:tc>
          <w:tcPr>
            <w:tcW w:w="995" w:type="dxa"/>
          </w:tcPr>
          <w:p w14:paraId="56FF6E98" w14:textId="76867A04"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bl>
    <w:p w14:paraId="22DDDC65" w14:textId="77777777" w:rsidR="00AA1428" w:rsidRDefault="00AA1428" w:rsidP="7B6AFBAA">
      <w:pPr>
        <w:spacing w:after="0" w:line="480" w:lineRule="auto"/>
        <w:jc w:val="both"/>
        <w:rPr>
          <w:rFonts w:ascii="Arial" w:hAnsi="Arial" w:cs="Arial"/>
        </w:rPr>
      </w:pPr>
    </w:p>
    <w:p w14:paraId="1DCCCD01" w14:textId="7C2B4408" w:rsidR="727D179C" w:rsidRDefault="727D179C" w:rsidP="7B6AFBAA">
      <w:pPr>
        <w:spacing w:after="0" w:line="480" w:lineRule="auto"/>
        <w:jc w:val="both"/>
        <w:rPr>
          <w:rFonts w:ascii="Arial" w:hAnsi="Arial" w:cs="Arial"/>
        </w:rPr>
      </w:pPr>
      <w:r w:rsidRPr="7B6AFBAA">
        <w:rPr>
          <w:rFonts w:ascii="Arial" w:hAnsi="Arial" w:cs="Arial"/>
        </w:rPr>
        <w:t>V-PLEX Cytokine Panel 1 Mouse Kit</w:t>
      </w:r>
    </w:p>
    <w:tbl>
      <w:tblPr>
        <w:tblStyle w:val="TableGrid"/>
        <w:tblW w:w="0" w:type="auto"/>
        <w:tblLayout w:type="fixed"/>
        <w:tblLook w:val="06A0" w:firstRow="1" w:lastRow="0" w:firstColumn="1" w:lastColumn="0" w:noHBand="1" w:noVBand="1"/>
      </w:tblPr>
      <w:tblGrid>
        <w:gridCol w:w="1830"/>
        <w:gridCol w:w="1190"/>
        <w:gridCol w:w="1510"/>
        <w:gridCol w:w="1510"/>
        <w:gridCol w:w="2040"/>
        <w:gridCol w:w="980"/>
      </w:tblGrid>
      <w:tr w:rsidR="7B6AFBAA" w14:paraId="3917666B" w14:textId="77777777" w:rsidTr="7B6AFBAA">
        <w:trPr>
          <w:trHeight w:val="300"/>
        </w:trPr>
        <w:tc>
          <w:tcPr>
            <w:tcW w:w="1830" w:type="dxa"/>
          </w:tcPr>
          <w:p w14:paraId="430226C4" w14:textId="2F788A69" w:rsidR="7B6AFBAA" w:rsidRDefault="7B6AFBAA" w:rsidP="7B6AFBAA">
            <w:pPr>
              <w:rPr>
                <w:rFonts w:ascii="Arial" w:eastAsia="Arial" w:hAnsi="Arial" w:cs="Arial"/>
                <w:i/>
                <w:iCs/>
              </w:rPr>
            </w:pPr>
            <w:r w:rsidRPr="7B6AFBAA">
              <w:rPr>
                <w:rFonts w:ascii="Arial" w:eastAsia="Arial" w:hAnsi="Arial" w:cs="Arial"/>
                <w:i/>
                <w:iCs/>
              </w:rPr>
              <w:t>Analyte</w:t>
            </w:r>
          </w:p>
        </w:tc>
        <w:tc>
          <w:tcPr>
            <w:tcW w:w="1190" w:type="dxa"/>
          </w:tcPr>
          <w:p w14:paraId="2C180740" w14:textId="737E9E6B" w:rsidR="7B6AFBAA" w:rsidRDefault="7B6AFBAA" w:rsidP="7B6AFBAA">
            <w:pPr>
              <w:rPr>
                <w:rFonts w:ascii="Arial" w:eastAsia="Arial" w:hAnsi="Arial" w:cs="Arial"/>
                <w:i/>
                <w:iCs/>
              </w:rPr>
            </w:pPr>
            <w:r w:rsidRPr="7B6AFBAA">
              <w:rPr>
                <w:rFonts w:ascii="Arial" w:eastAsia="Arial" w:hAnsi="Arial" w:cs="Arial"/>
                <w:i/>
                <w:iCs/>
              </w:rPr>
              <w:t>LLOD</w:t>
            </w:r>
          </w:p>
        </w:tc>
        <w:tc>
          <w:tcPr>
            <w:tcW w:w="1510" w:type="dxa"/>
          </w:tcPr>
          <w:p w14:paraId="7982451E" w14:textId="0CB1AD73" w:rsidR="7B6AFBAA" w:rsidRDefault="7B6AFBAA" w:rsidP="7B6AFBAA">
            <w:pPr>
              <w:rPr>
                <w:rFonts w:ascii="Arial" w:eastAsia="Arial" w:hAnsi="Arial" w:cs="Arial"/>
                <w:i/>
                <w:iCs/>
              </w:rPr>
            </w:pPr>
            <w:r w:rsidRPr="7B6AFBAA">
              <w:rPr>
                <w:rFonts w:ascii="Arial" w:eastAsia="Arial" w:hAnsi="Arial" w:cs="Arial"/>
                <w:i/>
                <w:iCs/>
              </w:rPr>
              <w:t>LLOQ</w:t>
            </w:r>
          </w:p>
        </w:tc>
        <w:tc>
          <w:tcPr>
            <w:tcW w:w="1510" w:type="dxa"/>
          </w:tcPr>
          <w:p w14:paraId="04E58028" w14:textId="615CDAEE" w:rsidR="7B6AFBAA" w:rsidRDefault="7B6AFBAA" w:rsidP="7B6AFBAA">
            <w:pPr>
              <w:rPr>
                <w:rFonts w:ascii="Arial" w:eastAsia="Arial" w:hAnsi="Arial" w:cs="Arial"/>
                <w:i/>
                <w:iCs/>
              </w:rPr>
            </w:pPr>
            <w:r w:rsidRPr="7B6AFBAA">
              <w:rPr>
                <w:rFonts w:ascii="Arial" w:eastAsia="Arial" w:hAnsi="Arial" w:cs="Arial"/>
                <w:i/>
                <w:iCs/>
              </w:rPr>
              <w:t>ULOQ</w:t>
            </w:r>
          </w:p>
        </w:tc>
        <w:tc>
          <w:tcPr>
            <w:tcW w:w="2040" w:type="dxa"/>
          </w:tcPr>
          <w:p w14:paraId="031EF309" w14:textId="4E93F461" w:rsidR="7B6AFBAA" w:rsidRDefault="7B6AFBAA" w:rsidP="7B6AFBAA">
            <w:pPr>
              <w:rPr>
                <w:rFonts w:ascii="Arial" w:eastAsia="Arial" w:hAnsi="Arial" w:cs="Arial"/>
                <w:i/>
                <w:iCs/>
              </w:rPr>
            </w:pPr>
            <w:r w:rsidRPr="7B6AFBAA">
              <w:rPr>
                <w:rFonts w:ascii="Arial" w:eastAsia="Arial" w:hAnsi="Arial" w:cs="Arial"/>
                <w:i/>
                <w:iCs/>
              </w:rPr>
              <w:t>Dynamic Range</w:t>
            </w:r>
          </w:p>
        </w:tc>
        <w:tc>
          <w:tcPr>
            <w:tcW w:w="980" w:type="dxa"/>
          </w:tcPr>
          <w:p w14:paraId="272D18E7" w14:textId="04C033D6" w:rsidR="7B6AFBAA" w:rsidRDefault="7B6AFBAA" w:rsidP="7B6AFBAA">
            <w:pPr>
              <w:rPr>
                <w:rFonts w:ascii="Arial" w:eastAsia="Arial" w:hAnsi="Arial" w:cs="Arial"/>
                <w:i/>
                <w:iCs/>
              </w:rPr>
            </w:pPr>
            <w:r w:rsidRPr="7B6AFBAA">
              <w:rPr>
                <w:rFonts w:ascii="Arial" w:eastAsia="Arial" w:hAnsi="Arial" w:cs="Arial"/>
                <w:i/>
                <w:iCs/>
              </w:rPr>
              <w:t>Unit</w:t>
            </w:r>
          </w:p>
        </w:tc>
      </w:tr>
      <w:tr w:rsidR="7B6AFBAA" w14:paraId="4E038D9E" w14:textId="77777777" w:rsidTr="7B6AFBAA">
        <w:trPr>
          <w:trHeight w:val="300"/>
        </w:trPr>
        <w:tc>
          <w:tcPr>
            <w:tcW w:w="1830" w:type="dxa"/>
          </w:tcPr>
          <w:p w14:paraId="72BAF726" w14:textId="481E5769" w:rsidR="7B6AFBAA" w:rsidRDefault="7B6AFBAA" w:rsidP="7B6AFBAA">
            <w:pPr>
              <w:rPr>
                <w:rFonts w:ascii="Arial" w:eastAsia="Arial" w:hAnsi="Arial" w:cs="Arial"/>
              </w:rPr>
            </w:pPr>
            <w:r w:rsidRPr="7B6AFBAA">
              <w:rPr>
                <w:rFonts w:ascii="Arial" w:eastAsia="Arial" w:hAnsi="Arial" w:cs="Arial"/>
              </w:rPr>
              <w:t>IL-9</w:t>
            </w:r>
          </w:p>
        </w:tc>
        <w:tc>
          <w:tcPr>
            <w:tcW w:w="1190" w:type="dxa"/>
          </w:tcPr>
          <w:p w14:paraId="6A3EACD5" w14:textId="2E74E26C" w:rsidR="7B6AFBAA" w:rsidRDefault="7B6AFBAA" w:rsidP="7B6AFBAA">
            <w:pPr>
              <w:rPr>
                <w:rFonts w:ascii="Arial" w:eastAsia="Arial" w:hAnsi="Arial" w:cs="Arial"/>
              </w:rPr>
            </w:pPr>
            <w:r w:rsidRPr="7B6AFBAA">
              <w:rPr>
                <w:rFonts w:ascii="Arial" w:eastAsia="Arial" w:hAnsi="Arial" w:cs="Arial"/>
              </w:rPr>
              <w:t>3.84</w:t>
            </w:r>
          </w:p>
        </w:tc>
        <w:tc>
          <w:tcPr>
            <w:tcW w:w="1510" w:type="dxa"/>
          </w:tcPr>
          <w:p w14:paraId="4E989866" w14:textId="1950964B" w:rsidR="7B6AFBAA" w:rsidRDefault="7B6AFBAA" w:rsidP="7B6AFBAA">
            <w:pPr>
              <w:rPr>
                <w:rFonts w:ascii="Arial" w:eastAsia="Arial" w:hAnsi="Arial" w:cs="Arial"/>
              </w:rPr>
            </w:pPr>
            <w:r w:rsidRPr="7B6AFBAA">
              <w:rPr>
                <w:rFonts w:ascii="Arial" w:eastAsia="Arial" w:hAnsi="Arial" w:cs="Arial"/>
              </w:rPr>
              <w:t>21.9</w:t>
            </w:r>
          </w:p>
        </w:tc>
        <w:tc>
          <w:tcPr>
            <w:tcW w:w="1510" w:type="dxa"/>
          </w:tcPr>
          <w:p w14:paraId="1D38A61D" w14:textId="5B0C522E" w:rsidR="7B6AFBAA" w:rsidRDefault="7B6AFBAA" w:rsidP="7B6AFBAA">
            <w:pPr>
              <w:rPr>
                <w:rFonts w:ascii="Arial" w:eastAsia="Arial" w:hAnsi="Arial" w:cs="Arial"/>
              </w:rPr>
            </w:pPr>
            <w:r w:rsidRPr="7B6AFBAA">
              <w:rPr>
                <w:rFonts w:ascii="Arial" w:eastAsia="Arial" w:hAnsi="Arial" w:cs="Arial"/>
              </w:rPr>
              <w:t>2,600</w:t>
            </w:r>
          </w:p>
        </w:tc>
        <w:tc>
          <w:tcPr>
            <w:tcW w:w="2040" w:type="dxa"/>
          </w:tcPr>
          <w:p w14:paraId="1CFF968E" w14:textId="6FF60C8F" w:rsidR="7B6AFBAA" w:rsidRDefault="7B6AFBAA" w:rsidP="7B6AFBAA">
            <w:pPr>
              <w:rPr>
                <w:rFonts w:ascii="Arial" w:eastAsia="Arial" w:hAnsi="Arial" w:cs="Arial"/>
              </w:rPr>
            </w:pPr>
            <w:r w:rsidRPr="7B6AFBAA">
              <w:rPr>
                <w:rFonts w:ascii="Arial" w:eastAsia="Arial" w:hAnsi="Arial" w:cs="Arial"/>
              </w:rPr>
              <w:t>3.84 - 2,600</w:t>
            </w:r>
          </w:p>
        </w:tc>
        <w:tc>
          <w:tcPr>
            <w:tcW w:w="980" w:type="dxa"/>
          </w:tcPr>
          <w:p w14:paraId="164DC4E0" w14:textId="29B47A4D"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24D040A8" w14:textId="77777777" w:rsidTr="7B6AFBAA">
        <w:trPr>
          <w:trHeight w:val="300"/>
        </w:trPr>
        <w:tc>
          <w:tcPr>
            <w:tcW w:w="1830" w:type="dxa"/>
          </w:tcPr>
          <w:p w14:paraId="730EA480" w14:textId="3DC11356" w:rsidR="7B6AFBAA" w:rsidRDefault="7B6AFBAA" w:rsidP="7B6AFBAA">
            <w:pPr>
              <w:rPr>
                <w:rFonts w:ascii="Arial" w:eastAsia="Arial" w:hAnsi="Arial" w:cs="Arial"/>
              </w:rPr>
            </w:pPr>
            <w:r w:rsidRPr="7B6AFBAA">
              <w:rPr>
                <w:rFonts w:ascii="Arial" w:eastAsia="Arial" w:hAnsi="Arial" w:cs="Arial"/>
              </w:rPr>
              <w:t>IL-15</w:t>
            </w:r>
          </w:p>
        </w:tc>
        <w:tc>
          <w:tcPr>
            <w:tcW w:w="1190" w:type="dxa"/>
          </w:tcPr>
          <w:p w14:paraId="2B51C0CE" w14:textId="1BD5A1A2" w:rsidR="7B6AFBAA" w:rsidRDefault="7B6AFBAA" w:rsidP="7B6AFBAA">
            <w:pPr>
              <w:rPr>
                <w:rFonts w:ascii="Arial" w:eastAsia="Arial" w:hAnsi="Arial" w:cs="Arial"/>
              </w:rPr>
            </w:pPr>
            <w:r w:rsidRPr="7B6AFBAA">
              <w:rPr>
                <w:rFonts w:ascii="Arial" w:eastAsia="Arial" w:hAnsi="Arial" w:cs="Arial"/>
              </w:rPr>
              <w:t>16</w:t>
            </w:r>
          </w:p>
        </w:tc>
        <w:tc>
          <w:tcPr>
            <w:tcW w:w="1510" w:type="dxa"/>
          </w:tcPr>
          <w:p w14:paraId="47DB7780" w14:textId="56A341F2" w:rsidR="7B6AFBAA" w:rsidRDefault="7B6AFBAA" w:rsidP="7B6AFBAA">
            <w:pPr>
              <w:rPr>
                <w:rFonts w:ascii="Arial" w:eastAsia="Arial" w:hAnsi="Arial" w:cs="Arial"/>
              </w:rPr>
            </w:pPr>
            <w:r w:rsidRPr="7B6AFBAA">
              <w:rPr>
                <w:rFonts w:ascii="Arial" w:eastAsia="Arial" w:hAnsi="Arial" w:cs="Arial"/>
              </w:rPr>
              <w:t>43.2</w:t>
            </w:r>
          </w:p>
        </w:tc>
        <w:tc>
          <w:tcPr>
            <w:tcW w:w="1510" w:type="dxa"/>
          </w:tcPr>
          <w:p w14:paraId="2812CB7A" w14:textId="52A5DCD5" w:rsidR="7B6AFBAA" w:rsidRDefault="7B6AFBAA" w:rsidP="7B6AFBAA">
            <w:pPr>
              <w:rPr>
                <w:rFonts w:ascii="Arial" w:eastAsia="Arial" w:hAnsi="Arial" w:cs="Arial"/>
              </w:rPr>
            </w:pPr>
            <w:r w:rsidRPr="7B6AFBAA">
              <w:rPr>
                <w:rFonts w:ascii="Arial" w:eastAsia="Arial" w:hAnsi="Arial" w:cs="Arial"/>
              </w:rPr>
              <w:t>26,000</w:t>
            </w:r>
          </w:p>
        </w:tc>
        <w:tc>
          <w:tcPr>
            <w:tcW w:w="2040" w:type="dxa"/>
          </w:tcPr>
          <w:p w14:paraId="7970499C" w14:textId="0B0E593C" w:rsidR="7B6AFBAA" w:rsidRDefault="7B6AFBAA" w:rsidP="7B6AFBAA">
            <w:pPr>
              <w:rPr>
                <w:rFonts w:ascii="Arial" w:eastAsia="Arial" w:hAnsi="Arial" w:cs="Arial"/>
              </w:rPr>
            </w:pPr>
            <w:r w:rsidRPr="7B6AFBAA">
              <w:rPr>
                <w:rFonts w:ascii="Arial" w:eastAsia="Arial" w:hAnsi="Arial" w:cs="Arial"/>
              </w:rPr>
              <w:t>16.0 - 26,000</w:t>
            </w:r>
          </w:p>
        </w:tc>
        <w:tc>
          <w:tcPr>
            <w:tcW w:w="980" w:type="dxa"/>
          </w:tcPr>
          <w:p w14:paraId="0CA555E2" w14:textId="78F31756"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200AC996" w14:textId="77777777" w:rsidTr="7B6AFBAA">
        <w:trPr>
          <w:trHeight w:val="300"/>
        </w:trPr>
        <w:tc>
          <w:tcPr>
            <w:tcW w:w="1830" w:type="dxa"/>
          </w:tcPr>
          <w:p w14:paraId="6979F82F" w14:textId="516687FF" w:rsidR="7B6AFBAA" w:rsidRDefault="7B6AFBAA" w:rsidP="7B6AFBAA">
            <w:pPr>
              <w:rPr>
                <w:rFonts w:ascii="Arial" w:eastAsia="Arial" w:hAnsi="Arial" w:cs="Arial"/>
              </w:rPr>
            </w:pPr>
            <w:r w:rsidRPr="7B6AFBAA">
              <w:rPr>
                <w:rFonts w:ascii="Arial" w:eastAsia="Arial" w:hAnsi="Arial" w:cs="Arial"/>
              </w:rPr>
              <w:t>IL-17A/F</w:t>
            </w:r>
          </w:p>
        </w:tc>
        <w:tc>
          <w:tcPr>
            <w:tcW w:w="1190" w:type="dxa"/>
          </w:tcPr>
          <w:p w14:paraId="6DC8823E" w14:textId="0B972553" w:rsidR="7B6AFBAA" w:rsidRDefault="7B6AFBAA" w:rsidP="7B6AFBAA">
            <w:pPr>
              <w:rPr>
                <w:rFonts w:ascii="Arial" w:eastAsia="Arial" w:hAnsi="Arial" w:cs="Arial"/>
              </w:rPr>
            </w:pPr>
            <w:r w:rsidRPr="7B6AFBAA">
              <w:rPr>
                <w:rFonts w:ascii="Arial" w:eastAsia="Arial" w:hAnsi="Arial" w:cs="Arial"/>
              </w:rPr>
              <w:t>0.231</w:t>
            </w:r>
          </w:p>
        </w:tc>
        <w:tc>
          <w:tcPr>
            <w:tcW w:w="1510" w:type="dxa"/>
          </w:tcPr>
          <w:p w14:paraId="065F71BF" w14:textId="1700AD6D" w:rsidR="7B6AFBAA" w:rsidRDefault="7B6AFBAA" w:rsidP="7B6AFBAA">
            <w:pPr>
              <w:rPr>
                <w:rFonts w:ascii="Arial" w:eastAsia="Arial" w:hAnsi="Arial" w:cs="Arial"/>
              </w:rPr>
            </w:pPr>
            <w:r w:rsidRPr="7B6AFBAA">
              <w:rPr>
                <w:rFonts w:ascii="Arial" w:eastAsia="Arial" w:hAnsi="Arial" w:cs="Arial"/>
              </w:rPr>
              <w:t>1.39</w:t>
            </w:r>
          </w:p>
        </w:tc>
        <w:tc>
          <w:tcPr>
            <w:tcW w:w="1510" w:type="dxa"/>
          </w:tcPr>
          <w:p w14:paraId="349AFC9B" w14:textId="00516CD5" w:rsidR="7B6AFBAA" w:rsidRDefault="7B6AFBAA" w:rsidP="7B6AFBAA">
            <w:pPr>
              <w:rPr>
                <w:rFonts w:ascii="Arial" w:eastAsia="Arial" w:hAnsi="Arial" w:cs="Arial"/>
              </w:rPr>
            </w:pPr>
            <w:r w:rsidRPr="7B6AFBAA">
              <w:rPr>
                <w:rFonts w:ascii="Arial" w:eastAsia="Arial" w:hAnsi="Arial" w:cs="Arial"/>
              </w:rPr>
              <w:t>1,620</w:t>
            </w:r>
          </w:p>
        </w:tc>
        <w:tc>
          <w:tcPr>
            <w:tcW w:w="2040" w:type="dxa"/>
          </w:tcPr>
          <w:p w14:paraId="2B1A18AD" w14:textId="5B4E2016" w:rsidR="7B6AFBAA" w:rsidRDefault="7B6AFBAA" w:rsidP="7B6AFBAA">
            <w:pPr>
              <w:rPr>
                <w:rFonts w:ascii="Arial" w:eastAsia="Arial" w:hAnsi="Arial" w:cs="Arial"/>
              </w:rPr>
            </w:pPr>
            <w:r w:rsidRPr="7B6AFBAA">
              <w:rPr>
                <w:rFonts w:ascii="Arial" w:eastAsia="Arial" w:hAnsi="Arial" w:cs="Arial"/>
              </w:rPr>
              <w:t>0.231 - 1,620</w:t>
            </w:r>
          </w:p>
        </w:tc>
        <w:tc>
          <w:tcPr>
            <w:tcW w:w="980" w:type="dxa"/>
          </w:tcPr>
          <w:p w14:paraId="05BA9C2C" w14:textId="1421916B"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5AB426BD" w14:textId="77777777" w:rsidTr="7B6AFBAA">
        <w:trPr>
          <w:trHeight w:val="300"/>
        </w:trPr>
        <w:tc>
          <w:tcPr>
            <w:tcW w:w="1830" w:type="dxa"/>
          </w:tcPr>
          <w:p w14:paraId="278790A8" w14:textId="54C4BEEF" w:rsidR="7B6AFBAA" w:rsidRDefault="7B6AFBAA" w:rsidP="7B6AFBAA">
            <w:pPr>
              <w:rPr>
                <w:rFonts w:ascii="Arial" w:eastAsia="Arial" w:hAnsi="Arial" w:cs="Arial"/>
              </w:rPr>
            </w:pPr>
            <w:r w:rsidRPr="7B6AFBAA">
              <w:rPr>
                <w:rFonts w:ascii="Arial" w:eastAsia="Arial" w:hAnsi="Arial" w:cs="Arial"/>
              </w:rPr>
              <w:t>IL-27p28/IL-30</w:t>
            </w:r>
          </w:p>
        </w:tc>
        <w:tc>
          <w:tcPr>
            <w:tcW w:w="1190" w:type="dxa"/>
          </w:tcPr>
          <w:p w14:paraId="6E39BD54" w14:textId="3A6E0FDC" w:rsidR="7B6AFBAA" w:rsidRDefault="7B6AFBAA" w:rsidP="7B6AFBAA">
            <w:pPr>
              <w:rPr>
                <w:rFonts w:ascii="Arial" w:eastAsia="Arial" w:hAnsi="Arial" w:cs="Arial"/>
              </w:rPr>
            </w:pPr>
            <w:r w:rsidRPr="7B6AFBAA">
              <w:rPr>
                <w:rFonts w:ascii="Arial" w:eastAsia="Arial" w:hAnsi="Arial" w:cs="Arial"/>
              </w:rPr>
              <w:t>1.39</w:t>
            </w:r>
          </w:p>
        </w:tc>
        <w:tc>
          <w:tcPr>
            <w:tcW w:w="1510" w:type="dxa"/>
          </w:tcPr>
          <w:p w14:paraId="7F520D24" w14:textId="7397590E" w:rsidR="7B6AFBAA" w:rsidRDefault="7B6AFBAA" w:rsidP="7B6AFBAA">
            <w:pPr>
              <w:rPr>
                <w:rFonts w:ascii="Arial" w:eastAsia="Arial" w:hAnsi="Arial" w:cs="Arial"/>
              </w:rPr>
            </w:pPr>
            <w:r w:rsidRPr="7B6AFBAA">
              <w:rPr>
                <w:rFonts w:ascii="Arial" w:eastAsia="Arial" w:hAnsi="Arial" w:cs="Arial"/>
              </w:rPr>
              <w:t>5.91</w:t>
            </w:r>
          </w:p>
        </w:tc>
        <w:tc>
          <w:tcPr>
            <w:tcW w:w="1510" w:type="dxa"/>
          </w:tcPr>
          <w:p w14:paraId="3FC5FB86" w14:textId="2138561A" w:rsidR="7B6AFBAA" w:rsidRDefault="7B6AFBAA" w:rsidP="7B6AFBAA">
            <w:pPr>
              <w:rPr>
                <w:rFonts w:ascii="Arial" w:eastAsia="Arial" w:hAnsi="Arial" w:cs="Arial"/>
              </w:rPr>
            </w:pPr>
            <w:r w:rsidRPr="7B6AFBAA">
              <w:rPr>
                <w:rFonts w:ascii="Arial" w:eastAsia="Arial" w:hAnsi="Arial" w:cs="Arial"/>
              </w:rPr>
              <w:t>6,500</w:t>
            </w:r>
          </w:p>
        </w:tc>
        <w:tc>
          <w:tcPr>
            <w:tcW w:w="2040" w:type="dxa"/>
          </w:tcPr>
          <w:p w14:paraId="7F6C32C3" w14:textId="603C73F4" w:rsidR="7B6AFBAA" w:rsidRDefault="7B6AFBAA" w:rsidP="7B6AFBAA">
            <w:pPr>
              <w:rPr>
                <w:rFonts w:ascii="Arial" w:eastAsia="Arial" w:hAnsi="Arial" w:cs="Arial"/>
              </w:rPr>
            </w:pPr>
            <w:r w:rsidRPr="7B6AFBAA">
              <w:rPr>
                <w:rFonts w:ascii="Arial" w:eastAsia="Arial" w:hAnsi="Arial" w:cs="Arial"/>
              </w:rPr>
              <w:t>1.39 - 6,500</w:t>
            </w:r>
          </w:p>
        </w:tc>
        <w:tc>
          <w:tcPr>
            <w:tcW w:w="980" w:type="dxa"/>
          </w:tcPr>
          <w:p w14:paraId="2BC7D583" w14:textId="67D7D1BE"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27D032BB" w14:textId="77777777" w:rsidTr="7B6AFBAA">
        <w:trPr>
          <w:trHeight w:val="300"/>
        </w:trPr>
        <w:tc>
          <w:tcPr>
            <w:tcW w:w="1830" w:type="dxa"/>
          </w:tcPr>
          <w:p w14:paraId="3E131D50" w14:textId="1E9B1102" w:rsidR="7B6AFBAA" w:rsidRDefault="7B6AFBAA" w:rsidP="7B6AFBAA">
            <w:pPr>
              <w:rPr>
                <w:rFonts w:ascii="Arial" w:eastAsia="Arial" w:hAnsi="Arial" w:cs="Arial"/>
              </w:rPr>
            </w:pPr>
            <w:r w:rsidRPr="7B6AFBAA">
              <w:rPr>
                <w:rFonts w:ascii="Arial" w:eastAsia="Arial" w:hAnsi="Arial" w:cs="Arial"/>
              </w:rPr>
              <w:t>IL-33</w:t>
            </w:r>
          </w:p>
        </w:tc>
        <w:tc>
          <w:tcPr>
            <w:tcW w:w="1190" w:type="dxa"/>
          </w:tcPr>
          <w:p w14:paraId="6CAB2A0E" w14:textId="18C8AF66" w:rsidR="7B6AFBAA" w:rsidRDefault="7B6AFBAA" w:rsidP="7B6AFBAA">
            <w:pPr>
              <w:rPr>
                <w:rFonts w:ascii="Arial" w:eastAsia="Arial" w:hAnsi="Arial" w:cs="Arial"/>
              </w:rPr>
            </w:pPr>
            <w:r w:rsidRPr="7B6AFBAA">
              <w:rPr>
                <w:rFonts w:ascii="Arial" w:eastAsia="Arial" w:hAnsi="Arial" w:cs="Arial"/>
              </w:rPr>
              <w:t>0.364</w:t>
            </w:r>
          </w:p>
        </w:tc>
        <w:tc>
          <w:tcPr>
            <w:tcW w:w="1510" w:type="dxa"/>
          </w:tcPr>
          <w:p w14:paraId="31D75110" w14:textId="731422E3" w:rsidR="7B6AFBAA" w:rsidRDefault="7B6AFBAA" w:rsidP="7B6AFBAA">
            <w:pPr>
              <w:rPr>
                <w:rFonts w:ascii="Arial" w:eastAsia="Arial" w:hAnsi="Arial" w:cs="Arial"/>
              </w:rPr>
            </w:pPr>
            <w:r w:rsidRPr="7B6AFBAA">
              <w:rPr>
                <w:rFonts w:ascii="Arial" w:eastAsia="Arial" w:hAnsi="Arial" w:cs="Arial"/>
              </w:rPr>
              <w:t>1.85</w:t>
            </w:r>
          </w:p>
        </w:tc>
        <w:tc>
          <w:tcPr>
            <w:tcW w:w="1510" w:type="dxa"/>
          </w:tcPr>
          <w:p w14:paraId="64997D30" w14:textId="33326B0F" w:rsidR="7B6AFBAA" w:rsidRDefault="7B6AFBAA" w:rsidP="7B6AFBAA">
            <w:pPr>
              <w:rPr>
                <w:rFonts w:ascii="Arial" w:eastAsia="Arial" w:hAnsi="Arial" w:cs="Arial"/>
              </w:rPr>
            </w:pPr>
            <w:r w:rsidRPr="7B6AFBAA">
              <w:rPr>
                <w:rFonts w:ascii="Arial" w:eastAsia="Arial" w:hAnsi="Arial" w:cs="Arial"/>
              </w:rPr>
              <w:t>1,950</w:t>
            </w:r>
          </w:p>
        </w:tc>
        <w:tc>
          <w:tcPr>
            <w:tcW w:w="2040" w:type="dxa"/>
          </w:tcPr>
          <w:p w14:paraId="6A7C541D" w14:textId="1EB32DE1" w:rsidR="7B6AFBAA" w:rsidRDefault="7B6AFBAA" w:rsidP="7B6AFBAA">
            <w:pPr>
              <w:rPr>
                <w:rFonts w:ascii="Arial" w:eastAsia="Arial" w:hAnsi="Arial" w:cs="Arial"/>
              </w:rPr>
            </w:pPr>
            <w:r w:rsidRPr="7B6AFBAA">
              <w:rPr>
                <w:rFonts w:ascii="Arial" w:eastAsia="Arial" w:hAnsi="Arial" w:cs="Arial"/>
              </w:rPr>
              <w:t>0.364 - 1,950</w:t>
            </w:r>
          </w:p>
        </w:tc>
        <w:tc>
          <w:tcPr>
            <w:tcW w:w="980" w:type="dxa"/>
          </w:tcPr>
          <w:p w14:paraId="68D39F81" w14:textId="4657E810"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2CEBEEA3" w14:textId="77777777" w:rsidTr="7B6AFBAA">
        <w:trPr>
          <w:trHeight w:val="300"/>
        </w:trPr>
        <w:tc>
          <w:tcPr>
            <w:tcW w:w="1830" w:type="dxa"/>
          </w:tcPr>
          <w:p w14:paraId="6BD7A0AA" w14:textId="6D9EE0AE" w:rsidR="7B6AFBAA" w:rsidRDefault="7B6AFBAA" w:rsidP="7B6AFBAA">
            <w:pPr>
              <w:rPr>
                <w:rFonts w:ascii="Arial" w:eastAsia="Arial" w:hAnsi="Arial" w:cs="Arial"/>
              </w:rPr>
            </w:pPr>
            <w:r w:rsidRPr="7B6AFBAA">
              <w:rPr>
                <w:rFonts w:ascii="Arial" w:eastAsia="Arial" w:hAnsi="Arial" w:cs="Arial"/>
              </w:rPr>
              <w:t>IP-10</w:t>
            </w:r>
          </w:p>
        </w:tc>
        <w:tc>
          <w:tcPr>
            <w:tcW w:w="1190" w:type="dxa"/>
          </w:tcPr>
          <w:p w14:paraId="40AC4051" w14:textId="0EE1D8A5" w:rsidR="7B6AFBAA" w:rsidRDefault="7B6AFBAA" w:rsidP="7B6AFBAA">
            <w:pPr>
              <w:rPr>
                <w:rFonts w:ascii="Arial" w:eastAsia="Arial" w:hAnsi="Arial" w:cs="Arial"/>
              </w:rPr>
            </w:pPr>
            <w:r w:rsidRPr="7B6AFBAA">
              <w:rPr>
                <w:rFonts w:ascii="Arial" w:eastAsia="Arial" w:hAnsi="Arial" w:cs="Arial"/>
              </w:rPr>
              <w:t>0.328</w:t>
            </w:r>
          </w:p>
        </w:tc>
        <w:tc>
          <w:tcPr>
            <w:tcW w:w="1510" w:type="dxa"/>
          </w:tcPr>
          <w:p w14:paraId="21C4EA6B" w14:textId="17A64763" w:rsidR="7B6AFBAA" w:rsidRDefault="7B6AFBAA" w:rsidP="7B6AFBAA">
            <w:pPr>
              <w:rPr>
                <w:rFonts w:ascii="Arial" w:eastAsia="Arial" w:hAnsi="Arial" w:cs="Arial"/>
              </w:rPr>
            </w:pPr>
            <w:r w:rsidRPr="7B6AFBAA">
              <w:rPr>
                <w:rFonts w:ascii="Arial" w:eastAsia="Arial" w:hAnsi="Arial" w:cs="Arial"/>
              </w:rPr>
              <w:t>2.15</w:t>
            </w:r>
          </w:p>
        </w:tc>
        <w:tc>
          <w:tcPr>
            <w:tcW w:w="1510" w:type="dxa"/>
          </w:tcPr>
          <w:p w14:paraId="06A4D8BB" w14:textId="7B9FE9D7" w:rsidR="7B6AFBAA" w:rsidRDefault="7B6AFBAA" w:rsidP="7B6AFBAA">
            <w:pPr>
              <w:rPr>
                <w:rFonts w:ascii="Arial" w:eastAsia="Arial" w:hAnsi="Arial" w:cs="Arial"/>
              </w:rPr>
            </w:pPr>
            <w:r w:rsidRPr="7B6AFBAA">
              <w:rPr>
                <w:rFonts w:ascii="Arial" w:eastAsia="Arial" w:hAnsi="Arial" w:cs="Arial"/>
              </w:rPr>
              <w:t>650</w:t>
            </w:r>
          </w:p>
        </w:tc>
        <w:tc>
          <w:tcPr>
            <w:tcW w:w="2040" w:type="dxa"/>
          </w:tcPr>
          <w:p w14:paraId="2B682C72" w14:textId="6A4563AC" w:rsidR="7B6AFBAA" w:rsidRDefault="7B6AFBAA" w:rsidP="7B6AFBAA">
            <w:pPr>
              <w:rPr>
                <w:rFonts w:ascii="Arial" w:eastAsia="Arial" w:hAnsi="Arial" w:cs="Arial"/>
              </w:rPr>
            </w:pPr>
            <w:r w:rsidRPr="7B6AFBAA">
              <w:rPr>
                <w:rFonts w:ascii="Arial" w:eastAsia="Arial" w:hAnsi="Arial" w:cs="Arial"/>
              </w:rPr>
              <w:t>0.328 - 650</w:t>
            </w:r>
          </w:p>
        </w:tc>
        <w:tc>
          <w:tcPr>
            <w:tcW w:w="980" w:type="dxa"/>
          </w:tcPr>
          <w:p w14:paraId="058F2514" w14:textId="1696BC7C"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264AE35B" w14:textId="77777777" w:rsidTr="7B6AFBAA">
        <w:trPr>
          <w:trHeight w:val="300"/>
        </w:trPr>
        <w:tc>
          <w:tcPr>
            <w:tcW w:w="1830" w:type="dxa"/>
          </w:tcPr>
          <w:p w14:paraId="3C7B7B49" w14:textId="3C5C7E5D" w:rsidR="7B6AFBAA" w:rsidRDefault="7B6AFBAA" w:rsidP="7B6AFBAA">
            <w:pPr>
              <w:rPr>
                <w:rFonts w:ascii="Arial" w:eastAsia="Arial" w:hAnsi="Arial" w:cs="Arial"/>
              </w:rPr>
            </w:pPr>
            <w:r w:rsidRPr="7B6AFBAA">
              <w:rPr>
                <w:rFonts w:ascii="Arial" w:eastAsia="Arial" w:hAnsi="Arial" w:cs="Arial"/>
              </w:rPr>
              <w:t>MCP-1</w:t>
            </w:r>
          </w:p>
        </w:tc>
        <w:tc>
          <w:tcPr>
            <w:tcW w:w="1190" w:type="dxa"/>
          </w:tcPr>
          <w:p w14:paraId="1C86A6C4" w14:textId="4EC0F3B0" w:rsidR="7B6AFBAA" w:rsidRDefault="7B6AFBAA" w:rsidP="7B6AFBAA">
            <w:pPr>
              <w:rPr>
                <w:rFonts w:ascii="Arial" w:eastAsia="Arial" w:hAnsi="Arial" w:cs="Arial"/>
              </w:rPr>
            </w:pPr>
            <w:r w:rsidRPr="7B6AFBAA">
              <w:rPr>
                <w:rFonts w:ascii="Arial" w:eastAsia="Arial" w:hAnsi="Arial" w:cs="Arial"/>
              </w:rPr>
              <w:t>0.672</w:t>
            </w:r>
          </w:p>
        </w:tc>
        <w:tc>
          <w:tcPr>
            <w:tcW w:w="1510" w:type="dxa"/>
          </w:tcPr>
          <w:p w14:paraId="79A551E3" w14:textId="516BA683" w:rsidR="7B6AFBAA" w:rsidRDefault="7B6AFBAA" w:rsidP="7B6AFBAA">
            <w:pPr>
              <w:rPr>
                <w:rFonts w:ascii="Arial" w:eastAsia="Arial" w:hAnsi="Arial" w:cs="Arial"/>
              </w:rPr>
            </w:pPr>
            <w:r w:rsidRPr="7B6AFBAA">
              <w:rPr>
                <w:rFonts w:ascii="Arial" w:eastAsia="Arial" w:hAnsi="Arial" w:cs="Arial"/>
              </w:rPr>
              <w:t>4.42</w:t>
            </w:r>
          </w:p>
        </w:tc>
        <w:tc>
          <w:tcPr>
            <w:tcW w:w="1510" w:type="dxa"/>
          </w:tcPr>
          <w:p w14:paraId="2751D900" w14:textId="287CDA4C" w:rsidR="7B6AFBAA" w:rsidRDefault="7B6AFBAA" w:rsidP="7B6AFBAA">
            <w:pPr>
              <w:rPr>
                <w:rFonts w:ascii="Arial" w:eastAsia="Arial" w:hAnsi="Arial" w:cs="Arial"/>
              </w:rPr>
            </w:pPr>
            <w:r w:rsidRPr="7B6AFBAA">
              <w:rPr>
                <w:rFonts w:ascii="Arial" w:eastAsia="Arial" w:hAnsi="Arial" w:cs="Arial"/>
              </w:rPr>
              <w:t>325</w:t>
            </w:r>
          </w:p>
        </w:tc>
        <w:tc>
          <w:tcPr>
            <w:tcW w:w="2040" w:type="dxa"/>
          </w:tcPr>
          <w:p w14:paraId="00219646" w14:textId="42B4C9FD" w:rsidR="7B6AFBAA" w:rsidRDefault="7B6AFBAA" w:rsidP="7B6AFBAA">
            <w:pPr>
              <w:rPr>
                <w:rFonts w:ascii="Arial" w:eastAsia="Arial" w:hAnsi="Arial" w:cs="Arial"/>
              </w:rPr>
            </w:pPr>
            <w:r w:rsidRPr="7B6AFBAA">
              <w:rPr>
                <w:rFonts w:ascii="Arial" w:eastAsia="Arial" w:hAnsi="Arial" w:cs="Arial"/>
              </w:rPr>
              <w:t>0.672 - 325</w:t>
            </w:r>
          </w:p>
        </w:tc>
        <w:tc>
          <w:tcPr>
            <w:tcW w:w="980" w:type="dxa"/>
          </w:tcPr>
          <w:p w14:paraId="14E55B45" w14:textId="1BD7E949"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179C223B" w14:textId="77777777" w:rsidTr="7B6AFBAA">
        <w:trPr>
          <w:trHeight w:val="300"/>
        </w:trPr>
        <w:tc>
          <w:tcPr>
            <w:tcW w:w="1830" w:type="dxa"/>
          </w:tcPr>
          <w:p w14:paraId="1E7006FD" w14:textId="22368B91" w:rsidR="7B6AFBAA" w:rsidRDefault="7B6AFBAA" w:rsidP="7B6AFBAA">
            <w:pPr>
              <w:rPr>
                <w:rFonts w:ascii="Arial" w:eastAsia="Arial" w:hAnsi="Arial" w:cs="Arial"/>
              </w:rPr>
            </w:pPr>
            <w:r w:rsidRPr="7B6AFBAA">
              <w:rPr>
                <w:rFonts w:ascii="Arial" w:eastAsia="Arial" w:hAnsi="Arial" w:cs="Arial"/>
              </w:rPr>
              <w:t>MIP-1α</w:t>
            </w:r>
          </w:p>
        </w:tc>
        <w:tc>
          <w:tcPr>
            <w:tcW w:w="1190" w:type="dxa"/>
          </w:tcPr>
          <w:p w14:paraId="2273916A" w14:textId="2E340D0C" w:rsidR="7B6AFBAA" w:rsidRDefault="7B6AFBAA" w:rsidP="7B6AFBAA">
            <w:pPr>
              <w:rPr>
                <w:rFonts w:ascii="Arial" w:eastAsia="Arial" w:hAnsi="Arial" w:cs="Arial"/>
              </w:rPr>
            </w:pPr>
            <w:r w:rsidRPr="7B6AFBAA">
              <w:rPr>
                <w:rFonts w:ascii="Arial" w:eastAsia="Arial" w:hAnsi="Arial" w:cs="Arial"/>
              </w:rPr>
              <w:t>0.081</w:t>
            </w:r>
          </w:p>
        </w:tc>
        <w:tc>
          <w:tcPr>
            <w:tcW w:w="1510" w:type="dxa"/>
          </w:tcPr>
          <w:p w14:paraId="0BDA169F" w14:textId="5CF9C9F4" w:rsidR="7B6AFBAA" w:rsidRDefault="7B6AFBAA" w:rsidP="7B6AFBAA">
            <w:pPr>
              <w:rPr>
                <w:rFonts w:ascii="Arial" w:eastAsia="Arial" w:hAnsi="Arial" w:cs="Arial"/>
              </w:rPr>
            </w:pPr>
            <w:r w:rsidRPr="7B6AFBAA">
              <w:rPr>
                <w:rFonts w:ascii="Arial" w:eastAsia="Arial" w:hAnsi="Arial" w:cs="Arial"/>
              </w:rPr>
              <w:t>0.38</w:t>
            </w:r>
          </w:p>
        </w:tc>
        <w:tc>
          <w:tcPr>
            <w:tcW w:w="1510" w:type="dxa"/>
          </w:tcPr>
          <w:p w14:paraId="4707B404" w14:textId="205F8E83" w:rsidR="7B6AFBAA" w:rsidRDefault="7B6AFBAA" w:rsidP="7B6AFBAA">
            <w:pPr>
              <w:rPr>
                <w:rFonts w:ascii="Arial" w:eastAsia="Arial" w:hAnsi="Arial" w:cs="Arial"/>
              </w:rPr>
            </w:pPr>
            <w:r w:rsidRPr="7B6AFBAA">
              <w:rPr>
                <w:rFonts w:ascii="Arial" w:eastAsia="Arial" w:hAnsi="Arial" w:cs="Arial"/>
              </w:rPr>
              <w:t>390</w:t>
            </w:r>
          </w:p>
        </w:tc>
        <w:tc>
          <w:tcPr>
            <w:tcW w:w="2040" w:type="dxa"/>
          </w:tcPr>
          <w:p w14:paraId="10CBB06B" w14:textId="0A2AB860" w:rsidR="7B6AFBAA" w:rsidRDefault="7B6AFBAA" w:rsidP="7B6AFBAA">
            <w:pPr>
              <w:rPr>
                <w:rFonts w:ascii="Arial" w:eastAsia="Arial" w:hAnsi="Arial" w:cs="Arial"/>
              </w:rPr>
            </w:pPr>
            <w:r w:rsidRPr="7B6AFBAA">
              <w:rPr>
                <w:rFonts w:ascii="Arial" w:eastAsia="Arial" w:hAnsi="Arial" w:cs="Arial"/>
              </w:rPr>
              <w:t>0.081 - 390</w:t>
            </w:r>
          </w:p>
        </w:tc>
        <w:tc>
          <w:tcPr>
            <w:tcW w:w="980" w:type="dxa"/>
          </w:tcPr>
          <w:p w14:paraId="68D14B1B" w14:textId="5789A23B"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r w:rsidR="7B6AFBAA" w14:paraId="30B6CE03" w14:textId="77777777" w:rsidTr="7B6AFBAA">
        <w:trPr>
          <w:trHeight w:val="300"/>
        </w:trPr>
        <w:tc>
          <w:tcPr>
            <w:tcW w:w="1830" w:type="dxa"/>
          </w:tcPr>
          <w:p w14:paraId="5C42C079" w14:textId="5FB17BFD" w:rsidR="7B6AFBAA" w:rsidRDefault="7B6AFBAA" w:rsidP="7B6AFBAA">
            <w:pPr>
              <w:rPr>
                <w:rFonts w:ascii="Arial" w:eastAsia="Arial" w:hAnsi="Arial" w:cs="Arial"/>
              </w:rPr>
            </w:pPr>
            <w:r w:rsidRPr="7B6AFBAA">
              <w:rPr>
                <w:rFonts w:ascii="Arial" w:eastAsia="Arial" w:hAnsi="Arial" w:cs="Arial"/>
              </w:rPr>
              <w:t>MIP-2</w:t>
            </w:r>
          </w:p>
        </w:tc>
        <w:tc>
          <w:tcPr>
            <w:tcW w:w="1190" w:type="dxa"/>
          </w:tcPr>
          <w:p w14:paraId="3C5D893F" w14:textId="19C70E8C" w:rsidR="7B6AFBAA" w:rsidRDefault="7B6AFBAA" w:rsidP="7B6AFBAA">
            <w:pPr>
              <w:rPr>
                <w:rFonts w:ascii="Arial" w:eastAsia="Arial" w:hAnsi="Arial" w:cs="Arial"/>
              </w:rPr>
            </w:pPr>
            <w:r w:rsidRPr="7B6AFBAA">
              <w:rPr>
                <w:rFonts w:ascii="Arial" w:eastAsia="Arial" w:hAnsi="Arial" w:cs="Arial"/>
              </w:rPr>
              <w:t>0.053</w:t>
            </w:r>
          </w:p>
        </w:tc>
        <w:tc>
          <w:tcPr>
            <w:tcW w:w="1510" w:type="dxa"/>
          </w:tcPr>
          <w:p w14:paraId="17DE0C4F" w14:textId="77BB47F3" w:rsidR="7B6AFBAA" w:rsidRDefault="7B6AFBAA" w:rsidP="7B6AFBAA">
            <w:pPr>
              <w:rPr>
                <w:rFonts w:ascii="Arial" w:eastAsia="Arial" w:hAnsi="Arial" w:cs="Arial"/>
              </w:rPr>
            </w:pPr>
            <w:r w:rsidRPr="7B6AFBAA">
              <w:rPr>
                <w:rFonts w:ascii="Arial" w:eastAsia="Arial" w:hAnsi="Arial" w:cs="Arial"/>
              </w:rPr>
              <w:t>0.58</w:t>
            </w:r>
          </w:p>
        </w:tc>
        <w:tc>
          <w:tcPr>
            <w:tcW w:w="1510" w:type="dxa"/>
          </w:tcPr>
          <w:p w14:paraId="69871842" w14:textId="215AC1BD" w:rsidR="7B6AFBAA" w:rsidRDefault="7B6AFBAA" w:rsidP="7B6AFBAA">
            <w:pPr>
              <w:rPr>
                <w:rFonts w:ascii="Arial" w:eastAsia="Arial" w:hAnsi="Arial" w:cs="Arial"/>
              </w:rPr>
            </w:pPr>
            <w:r w:rsidRPr="7B6AFBAA">
              <w:rPr>
                <w:rFonts w:ascii="Arial" w:eastAsia="Arial" w:hAnsi="Arial" w:cs="Arial"/>
              </w:rPr>
              <w:t>423</w:t>
            </w:r>
          </w:p>
        </w:tc>
        <w:tc>
          <w:tcPr>
            <w:tcW w:w="2040" w:type="dxa"/>
          </w:tcPr>
          <w:p w14:paraId="425A5DF1" w14:textId="710EB7F3" w:rsidR="7B6AFBAA" w:rsidRDefault="7B6AFBAA" w:rsidP="7B6AFBAA">
            <w:pPr>
              <w:rPr>
                <w:rFonts w:ascii="Arial" w:eastAsia="Arial" w:hAnsi="Arial" w:cs="Arial"/>
              </w:rPr>
            </w:pPr>
            <w:r w:rsidRPr="7B6AFBAA">
              <w:rPr>
                <w:rFonts w:ascii="Arial" w:eastAsia="Arial" w:hAnsi="Arial" w:cs="Arial"/>
              </w:rPr>
              <w:t>0.053 - 423</w:t>
            </w:r>
          </w:p>
        </w:tc>
        <w:tc>
          <w:tcPr>
            <w:tcW w:w="980" w:type="dxa"/>
          </w:tcPr>
          <w:p w14:paraId="4BCCDC7C" w14:textId="57158DF7" w:rsidR="7B6AFBAA" w:rsidRDefault="7B6AFBAA" w:rsidP="7B6AFBAA">
            <w:pPr>
              <w:rPr>
                <w:rFonts w:ascii="Arial" w:eastAsia="Arial" w:hAnsi="Arial" w:cs="Arial"/>
              </w:rPr>
            </w:pPr>
            <w:proofErr w:type="spellStart"/>
            <w:r w:rsidRPr="7B6AFBAA">
              <w:rPr>
                <w:rFonts w:ascii="Arial" w:eastAsia="Arial" w:hAnsi="Arial" w:cs="Arial"/>
              </w:rPr>
              <w:t>pg</w:t>
            </w:r>
            <w:proofErr w:type="spellEnd"/>
            <w:r w:rsidRPr="7B6AFBAA">
              <w:rPr>
                <w:rFonts w:ascii="Arial" w:eastAsia="Arial" w:hAnsi="Arial" w:cs="Arial"/>
              </w:rPr>
              <w:t>/mL</w:t>
            </w:r>
          </w:p>
        </w:tc>
      </w:tr>
    </w:tbl>
    <w:p w14:paraId="434D37A6" w14:textId="77777777" w:rsidR="001A20AD" w:rsidRDefault="001A20AD" w:rsidP="7B6AFBAA">
      <w:pPr>
        <w:spacing w:after="0" w:line="480" w:lineRule="auto"/>
        <w:jc w:val="both"/>
        <w:rPr>
          <w:rFonts w:ascii="Arial" w:hAnsi="Arial" w:cs="Arial"/>
        </w:rPr>
      </w:pPr>
    </w:p>
    <w:p w14:paraId="7472D48A" w14:textId="77777777" w:rsidR="001A20AD" w:rsidRDefault="001A20AD" w:rsidP="7B6AFBAA">
      <w:pPr>
        <w:spacing w:after="0" w:line="480" w:lineRule="auto"/>
        <w:jc w:val="both"/>
        <w:rPr>
          <w:rFonts w:ascii="Arial" w:hAnsi="Arial" w:cs="Arial"/>
        </w:rPr>
      </w:pPr>
    </w:p>
    <w:p w14:paraId="7457FB4E" w14:textId="77777777" w:rsidR="00DD25B1" w:rsidRPr="00DD25B1" w:rsidRDefault="001A20AD" w:rsidP="00DD25B1">
      <w:pPr>
        <w:pStyle w:val="EndNoteBibliography"/>
        <w:spacing w:after="0"/>
      </w:pPr>
      <w:r>
        <w:rPr>
          <w:rFonts w:ascii="Arial" w:hAnsi="Arial" w:cs="Arial"/>
        </w:rPr>
        <w:fldChar w:fldCharType="begin"/>
      </w:r>
      <w:r w:rsidRPr="009F0C37">
        <w:rPr>
          <w:rFonts w:ascii="Arial" w:hAnsi="Arial" w:cs="Arial"/>
          <w:lang w:val="nl-BE"/>
        </w:rPr>
        <w:instrText xml:space="preserve"> ADDIN EN.REFLIST </w:instrText>
      </w:r>
      <w:r>
        <w:rPr>
          <w:rFonts w:ascii="Arial" w:hAnsi="Arial" w:cs="Arial"/>
        </w:rPr>
        <w:fldChar w:fldCharType="separate"/>
      </w:r>
      <w:r w:rsidR="00DD25B1" w:rsidRPr="00DD25B1">
        <w:t>1.</w:t>
      </w:r>
      <w:r w:rsidR="00DD25B1" w:rsidRPr="00DD25B1">
        <w:tab/>
        <w:t>Xu H, Dinsdale D, Nemery B, Hoet PH. Role of residual additives in the cytotoxicity and cytokine release caused by polyvinyl chloride particles in pulmonary cell cultures. Toxicol Sci. 2003;72(1):92-102.</w:t>
      </w:r>
    </w:p>
    <w:p w14:paraId="3C2A4CD6" w14:textId="53BCA2D1" w:rsidR="00DD25B1" w:rsidRPr="00DD25B1" w:rsidRDefault="00DD25B1" w:rsidP="00DD25B1">
      <w:pPr>
        <w:pStyle w:val="EndNoteBibliography"/>
        <w:spacing w:after="0"/>
      </w:pPr>
      <w:r w:rsidRPr="00DD25B1">
        <w:t>2.</w:t>
      </w:r>
      <w:r w:rsidRPr="00DD25B1">
        <w:tab/>
        <w:t xml:space="preserve">Intergewestelijke Cel voor het Leefmilieu (IRCEL) — Nederlands.  [Available from: </w:t>
      </w:r>
      <w:hyperlink r:id="rId7" w:history="1">
        <w:r w:rsidRPr="00DD25B1">
          <w:rPr>
            <w:rStyle w:val="Hyperlink"/>
          </w:rPr>
          <w:t>https://www.irceline.be/nl</w:t>
        </w:r>
      </w:hyperlink>
      <w:r w:rsidRPr="00DD25B1">
        <w:t>.</w:t>
      </w:r>
    </w:p>
    <w:p w14:paraId="4DE7F07C" w14:textId="5B4EFBE6" w:rsidR="00DD25B1" w:rsidRPr="00DD25B1" w:rsidRDefault="00DD25B1" w:rsidP="00DD25B1">
      <w:pPr>
        <w:pStyle w:val="EndNoteBibliography"/>
        <w:spacing w:after="0"/>
      </w:pPr>
      <w:r w:rsidRPr="00DD25B1">
        <w:t>3.</w:t>
      </w:r>
      <w:r w:rsidRPr="00DD25B1">
        <w:tab/>
        <w:t xml:space="preserve">Ambient (outdoor) air pollution  [Available from: </w:t>
      </w:r>
      <w:hyperlink r:id="rId8" w:history="1">
        <w:r w:rsidRPr="00DD25B1">
          <w:rPr>
            <w:rStyle w:val="Hyperlink"/>
          </w:rPr>
          <w:t>https://www.who.int/news-room/fact-sheets/detail/ambient-(outdoor)-air-quality-and-health</w:t>
        </w:r>
      </w:hyperlink>
      <w:r w:rsidRPr="00DD25B1">
        <w:t>.</w:t>
      </w:r>
    </w:p>
    <w:p w14:paraId="2AF3D4F1" w14:textId="77777777" w:rsidR="00DD25B1" w:rsidRPr="00DD25B1" w:rsidRDefault="00DD25B1" w:rsidP="00DD25B1">
      <w:pPr>
        <w:pStyle w:val="EndNoteBibliography"/>
        <w:spacing w:after="0"/>
      </w:pPr>
      <w:r w:rsidRPr="00DD25B1">
        <w:t>4.</w:t>
      </w:r>
      <w:r w:rsidRPr="00DD25B1">
        <w:tab/>
        <w:t>Mayeux JM, Kono DH, Pollard KM. Development of experimental silicosis in inbred and outbred mice depends on instillation volume. Sci Rep. 2019;9(1):14190.</w:t>
      </w:r>
    </w:p>
    <w:p w14:paraId="358BC978" w14:textId="77777777" w:rsidR="00DD25B1" w:rsidRPr="00DD25B1" w:rsidRDefault="00DD25B1" w:rsidP="00DD25B1">
      <w:pPr>
        <w:pStyle w:val="EndNoteBibliography"/>
        <w:spacing w:after="0"/>
      </w:pPr>
      <w:r w:rsidRPr="00DD25B1">
        <w:t>5.</w:t>
      </w:r>
      <w:r w:rsidRPr="00DD25B1">
        <w:tab/>
        <w:t>Rajasinghe LD, Li QZ, Zhu C, Yan M, Chauhan PS, Wierenga KA, et al. Omega-3 fatty acid intake suppresses induction of diverse autoantibody repertoire by crystalline silica in lupus-prone mice. Autoimmunity. 2020;53(7):415-33.</w:t>
      </w:r>
    </w:p>
    <w:p w14:paraId="3D374FF4" w14:textId="77777777" w:rsidR="00DD25B1" w:rsidRPr="00DD25B1" w:rsidRDefault="00DD25B1" w:rsidP="00DD25B1">
      <w:pPr>
        <w:pStyle w:val="EndNoteBibliography"/>
        <w:spacing w:after="0"/>
      </w:pPr>
      <w:r w:rsidRPr="00DD25B1">
        <w:t>6.</w:t>
      </w:r>
      <w:r w:rsidRPr="00DD25B1">
        <w:tab/>
        <w:t>Parks CG, Conrad K, Cooper GS. Occupational exposure to crystalline silica and autoimmune disease. Environ Health Perspect. 1999;107 Suppl 5(Suppl 5):793-802.</w:t>
      </w:r>
    </w:p>
    <w:p w14:paraId="536484E8" w14:textId="77777777" w:rsidR="00DD25B1" w:rsidRPr="00DD25B1" w:rsidRDefault="00DD25B1" w:rsidP="00DD25B1">
      <w:pPr>
        <w:pStyle w:val="EndNoteBibliography"/>
        <w:spacing w:after="0"/>
      </w:pPr>
      <w:r w:rsidRPr="00DD25B1">
        <w:t>7.</w:t>
      </w:r>
      <w:r w:rsidRPr="00DD25B1">
        <w:tab/>
        <w:t>Parks CG, de Souza Espindola Santos A, Barbhaiya M, Costenbader KH. Understanding the role of environmental factors in the development of systemic lupus erythematosus. Best Pract Res Clin Rheumatol. 2017;31(3):306-20.</w:t>
      </w:r>
    </w:p>
    <w:p w14:paraId="58C3ADCD" w14:textId="77777777" w:rsidR="00DD25B1" w:rsidRPr="00DD25B1" w:rsidRDefault="00DD25B1" w:rsidP="00DD25B1">
      <w:pPr>
        <w:pStyle w:val="EndNoteBibliography"/>
      </w:pPr>
      <w:r w:rsidRPr="00DD25B1">
        <w:t>8.</w:t>
      </w:r>
      <w:r w:rsidRPr="00DD25B1">
        <w:tab/>
        <w:t>Vande Velde G, Poelmans J, De Langhe E, Hillen A, Vanoirbeek J, Himmelreich U, et al. Longitudinal micro-CT provides biomarkers of lung disease that can be used to assess the effect of therapy in preclinical mouse models, and reveal compensatory changes in lung volume. Dis Model Mech. 2016;9(1):91-8.</w:t>
      </w:r>
    </w:p>
    <w:p w14:paraId="0B1E9C6E" w14:textId="019F5670" w:rsidR="7B6AFBAA" w:rsidRDefault="001A20AD" w:rsidP="7B6AFBAA">
      <w:pPr>
        <w:spacing w:after="0" w:line="480" w:lineRule="auto"/>
        <w:jc w:val="both"/>
        <w:rPr>
          <w:rFonts w:ascii="Arial" w:hAnsi="Arial" w:cs="Arial"/>
        </w:rPr>
      </w:pPr>
      <w:r>
        <w:rPr>
          <w:rFonts w:ascii="Arial" w:hAnsi="Arial" w:cs="Arial"/>
        </w:rPr>
        <w:fldChar w:fldCharType="end"/>
      </w:r>
    </w:p>
    <w:sectPr w:rsidR="7B6AFBAA" w:rsidSect="001672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v9p02v6redepevsvj5tdto5xzp9vee5sfd&quot;&gt;My EndNote Library&lt;record-ids&gt;&lt;item&gt;125&lt;/item&gt;&lt;item&gt;127&lt;/item&gt;&lt;item&gt;128&lt;/item&gt;&lt;item&gt;130&lt;/item&gt;&lt;item&gt;131&lt;/item&gt;&lt;item&gt;132&lt;/item&gt;&lt;item&gt;133&lt;/item&gt;&lt;item&gt;134&lt;/item&gt;&lt;item&gt;135&lt;/item&gt;&lt;/record-ids&gt;&lt;/item&gt;&lt;/Libraries&gt;"/>
  </w:docVars>
  <w:rsids>
    <w:rsidRoot w:val="008C401F"/>
    <w:rsid w:val="00003866"/>
    <w:rsid w:val="00010C71"/>
    <w:rsid w:val="00050860"/>
    <w:rsid w:val="0006277D"/>
    <w:rsid w:val="00073B1C"/>
    <w:rsid w:val="000818DB"/>
    <w:rsid w:val="000E7D57"/>
    <w:rsid w:val="000F2B46"/>
    <w:rsid w:val="00114994"/>
    <w:rsid w:val="001672E4"/>
    <w:rsid w:val="00172484"/>
    <w:rsid w:val="001A20AD"/>
    <w:rsid w:val="00202456"/>
    <w:rsid w:val="00232610"/>
    <w:rsid w:val="002A0CA1"/>
    <w:rsid w:val="002B42A7"/>
    <w:rsid w:val="002C108C"/>
    <w:rsid w:val="002D05E4"/>
    <w:rsid w:val="003030FA"/>
    <w:rsid w:val="00394A52"/>
    <w:rsid w:val="00410437"/>
    <w:rsid w:val="00435342"/>
    <w:rsid w:val="004906F0"/>
    <w:rsid w:val="004B5E8D"/>
    <w:rsid w:val="004D290B"/>
    <w:rsid w:val="005F31CB"/>
    <w:rsid w:val="0061626B"/>
    <w:rsid w:val="006D2B92"/>
    <w:rsid w:val="007F4CC1"/>
    <w:rsid w:val="007F7C9E"/>
    <w:rsid w:val="00833D21"/>
    <w:rsid w:val="008632DC"/>
    <w:rsid w:val="008C277D"/>
    <w:rsid w:val="008C401F"/>
    <w:rsid w:val="008E1DE8"/>
    <w:rsid w:val="00920994"/>
    <w:rsid w:val="00936679"/>
    <w:rsid w:val="00957672"/>
    <w:rsid w:val="009F0C37"/>
    <w:rsid w:val="009F1ACD"/>
    <w:rsid w:val="00A26808"/>
    <w:rsid w:val="00AA1428"/>
    <w:rsid w:val="00AB5DB6"/>
    <w:rsid w:val="00AF500C"/>
    <w:rsid w:val="00B01E09"/>
    <w:rsid w:val="00B27760"/>
    <w:rsid w:val="00BA0FE0"/>
    <w:rsid w:val="00BD4398"/>
    <w:rsid w:val="00C0410E"/>
    <w:rsid w:val="00C433EC"/>
    <w:rsid w:val="00C909B4"/>
    <w:rsid w:val="00CE042F"/>
    <w:rsid w:val="00CF2173"/>
    <w:rsid w:val="00DC77A0"/>
    <w:rsid w:val="00DD1BD0"/>
    <w:rsid w:val="00DD25B1"/>
    <w:rsid w:val="00E72BBC"/>
    <w:rsid w:val="00ED0884"/>
    <w:rsid w:val="00EF67B7"/>
    <w:rsid w:val="00FD3C1B"/>
    <w:rsid w:val="02007A02"/>
    <w:rsid w:val="0B9EDB59"/>
    <w:rsid w:val="0DC3CF4F"/>
    <w:rsid w:val="23240071"/>
    <w:rsid w:val="2BBDFFD4"/>
    <w:rsid w:val="2ECAB179"/>
    <w:rsid w:val="3203ACE7"/>
    <w:rsid w:val="365756EB"/>
    <w:rsid w:val="42F3109B"/>
    <w:rsid w:val="448EE0FC"/>
    <w:rsid w:val="462AB15D"/>
    <w:rsid w:val="4962521F"/>
    <w:rsid w:val="531121EB"/>
    <w:rsid w:val="557FEAFC"/>
    <w:rsid w:val="5648C2AD"/>
    <w:rsid w:val="5C15B83F"/>
    <w:rsid w:val="727D179C"/>
    <w:rsid w:val="73FEDBB8"/>
    <w:rsid w:val="759AAC19"/>
    <w:rsid w:val="78492946"/>
    <w:rsid w:val="7A94F49B"/>
    <w:rsid w:val="7B6AFBAA"/>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60C12"/>
  <w15:chartTrackingRefBased/>
  <w15:docId w15:val="{8CB2F6A2-D68F-403A-B1C7-AD16C394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72BBC"/>
    <w:rPr>
      <w:sz w:val="16"/>
      <w:szCs w:val="16"/>
    </w:rPr>
  </w:style>
  <w:style w:type="paragraph" w:styleId="CommentText">
    <w:name w:val="annotation text"/>
    <w:basedOn w:val="Normal"/>
    <w:link w:val="CommentTextChar"/>
    <w:uiPriority w:val="99"/>
    <w:unhideWhenUsed/>
    <w:rsid w:val="00E72BBC"/>
    <w:pPr>
      <w:spacing w:line="240" w:lineRule="auto"/>
    </w:pPr>
    <w:rPr>
      <w:sz w:val="20"/>
      <w:szCs w:val="20"/>
    </w:rPr>
  </w:style>
  <w:style w:type="character" w:customStyle="1" w:styleId="CommentTextChar">
    <w:name w:val="Comment Text Char"/>
    <w:basedOn w:val="DefaultParagraphFont"/>
    <w:link w:val="CommentText"/>
    <w:uiPriority w:val="99"/>
    <w:rsid w:val="00E72BBC"/>
    <w:rPr>
      <w:sz w:val="20"/>
      <w:szCs w:val="20"/>
    </w:rPr>
  </w:style>
  <w:style w:type="paragraph" w:styleId="CommentSubject">
    <w:name w:val="annotation subject"/>
    <w:basedOn w:val="CommentText"/>
    <w:next w:val="CommentText"/>
    <w:link w:val="CommentSubjectChar"/>
    <w:uiPriority w:val="99"/>
    <w:semiHidden/>
    <w:unhideWhenUsed/>
    <w:rsid w:val="00E72BBC"/>
    <w:rPr>
      <w:b/>
      <w:bCs/>
    </w:rPr>
  </w:style>
  <w:style w:type="character" w:customStyle="1" w:styleId="CommentSubjectChar">
    <w:name w:val="Comment Subject Char"/>
    <w:basedOn w:val="CommentTextChar"/>
    <w:link w:val="CommentSubject"/>
    <w:uiPriority w:val="99"/>
    <w:semiHidden/>
    <w:rsid w:val="00E72BBC"/>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B27760"/>
    <w:pPr>
      <w:spacing w:after="0" w:line="240" w:lineRule="auto"/>
    </w:pPr>
  </w:style>
  <w:style w:type="paragraph" w:customStyle="1" w:styleId="EndNoteBibliographyTitle">
    <w:name w:val="EndNote Bibliography Title"/>
    <w:basedOn w:val="Normal"/>
    <w:link w:val="EndNoteBibliographyTitleChar"/>
    <w:rsid w:val="001A20A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A20AD"/>
    <w:rPr>
      <w:rFonts w:ascii="Calibri" w:hAnsi="Calibri" w:cs="Calibri"/>
      <w:noProof/>
    </w:rPr>
  </w:style>
  <w:style w:type="paragraph" w:customStyle="1" w:styleId="EndNoteBibliography">
    <w:name w:val="EndNote Bibliography"/>
    <w:basedOn w:val="Normal"/>
    <w:link w:val="EndNoteBibliographyChar"/>
    <w:rsid w:val="001A20AD"/>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1A20AD"/>
    <w:rPr>
      <w:rFonts w:ascii="Calibri" w:hAnsi="Calibri" w:cs="Calibri"/>
      <w:noProof/>
    </w:rPr>
  </w:style>
  <w:style w:type="character" w:styleId="Hyperlink">
    <w:name w:val="Hyperlink"/>
    <w:basedOn w:val="DefaultParagraphFont"/>
    <w:uiPriority w:val="99"/>
    <w:unhideWhenUsed/>
    <w:rsid w:val="004906F0"/>
    <w:rPr>
      <w:color w:val="0563C1" w:themeColor="hyperlink"/>
      <w:u w:val="single"/>
    </w:rPr>
  </w:style>
  <w:style w:type="character" w:styleId="UnresolvedMention">
    <w:name w:val="Unresolved Mention"/>
    <w:basedOn w:val="DefaultParagraphFont"/>
    <w:uiPriority w:val="99"/>
    <w:semiHidden/>
    <w:unhideWhenUsed/>
    <w:rsid w:val="00490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1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news-room/fact-sheets/detail/ambient-(outdoor)-air-quality-and-health" TargetMode="External"/><Relationship Id="rId3" Type="http://schemas.openxmlformats.org/officeDocument/2006/relationships/settings" Target="settings.xml"/><Relationship Id="rId7" Type="http://schemas.openxmlformats.org/officeDocument/2006/relationships/hyperlink" Target="https://www.irceline.be/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osha.gov/Publications/OSHA3682.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1A2BB-6329-461C-830B-8A87672FE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1405</Words>
  <Characters>8010</Characters>
  <Application>Microsoft Office Word</Application>
  <DocSecurity>0</DocSecurity>
  <Lines>66</Lines>
  <Paragraphs>18</Paragraphs>
  <ScaleCrop>false</ScaleCrop>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Janssen</dc:creator>
  <cp:keywords/>
  <dc:description/>
  <cp:lastModifiedBy>Lisa Janssen</cp:lastModifiedBy>
  <cp:revision>2</cp:revision>
  <dcterms:created xsi:type="dcterms:W3CDTF">2024-01-13T09:25:00Z</dcterms:created>
  <dcterms:modified xsi:type="dcterms:W3CDTF">2024-01-13T09:25:00Z</dcterms:modified>
</cp:coreProperties>
</file>