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3B02" w14:textId="6C6D416C" w:rsidR="00EE396E" w:rsidRPr="005B0D82" w:rsidRDefault="0069464B">
      <w:pPr>
        <w:rPr>
          <w:rFonts w:ascii="Arial" w:hAnsi="Arial" w:cs="Arial"/>
          <w:lang w:val="en-US"/>
        </w:rPr>
      </w:pPr>
      <w:r w:rsidRPr="005B0D82">
        <w:rPr>
          <w:rFonts w:ascii="Arial" w:hAnsi="Arial" w:cs="Arial"/>
          <w:lang w:val="en-US"/>
        </w:rPr>
        <w:t xml:space="preserve">Supplementary </w:t>
      </w:r>
      <w:r w:rsidR="00710152" w:rsidRPr="005B0D82">
        <w:rPr>
          <w:rFonts w:ascii="Arial" w:hAnsi="Arial" w:cs="Arial"/>
          <w:lang w:val="en-US"/>
        </w:rPr>
        <w:t>file 1</w:t>
      </w:r>
    </w:p>
    <w:p w14:paraId="0A620AA4" w14:textId="2B10CDF0" w:rsidR="009D2E64" w:rsidRPr="009D2E64" w:rsidRDefault="009D2E64">
      <w:pPr>
        <w:rPr>
          <w:rFonts w:ascii="Arial" w:hAnsi="Arial" w:cs="Arial"/>
          <w:lang w:val="en-US"/>
        </w:rPr>
      </w:pPr>
      <w:r w:rsidRPr="009D2E64">
        <w:rPr>
          <w:rFonts w:ascii="Arial" w:hAnsi="Arial" w:cs="Arial"/>
          <w:lang w:val="en-US"/>
        </w:rPr>
        <w:t>Overview of number of a</w:t>
      </w:r>
      <w:r>
        <w:rPr>
          <w:rFonts w:ascii="Arial" w:hAnsi="Arial" w:cs="Arial"/>
          <w:lang w:val="en-US"/>
        </w:rPr>
        <w:t>nimals used for the different investigations.</w:t>
      </w:r>
    </w:p>
    <w:p w14:paraId="209A922A" w14:textId="77777777" w:rsidR="0069464B" w:rsidRPr="009D2E64" w:rsidRDefault="0069464B">
      <w:pPr>
        <w:rPr>
          <w:rFonts w:ascii="Arial" w:hAnsi="Arial" w:cs="Arial"/>
          <w:lang w:val="en-US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362"/>
        <w:gridCol w:w="2392"/>
        <w:gridCol w:w="1841"/>
        <w:gridCol w:w="3039"/>
      </w:tblGrid>
      <w:tr w:rsidR="00710152" w:rsidRPr="00710152" w14:paraId="42223E1C" w14:textId="77777777" w:rsidTr="00710152">
        <w:tc>
          <w:tcPr>
            <w:tcW w:w="2405" w:type="dxa"/>
          </w:tcPr>
          <w:p w14:paraId="27256A1A" w14:textId="2F68AB0C" w:rsidR="00710152" w:rsidRPr="00710152" w:rsidRDefault="00710152">
            <w:pPr>
              <w:rPr>
                <w:rFonts w:ascii="Arial" w:hAnsi="Arial" w:cs="Arial"/>
              </w:rPr>
            </w:pPr>
            <w:proofErr w:type="spellStart"/>
            <w:r w:rsidRPr="00710152">
              <w:rPr>
                <w:rFonts w:ascii="Arial" w:hAnsi="Arial" w:cs="Arial"/>
              </w:rPr>
              <w:t>Number</w:t>
            </w:r>
            <w:proofErr w:type="spellEnd"/>
            <w:r w:rsidRPr="00710152">
              <w:rPr>
                <w:rFonts w:ascii="Arial" w:hAnsi="Arial" w:cs="Arial"/>
              </w:rPr>
              <w:t xml:space="preserve"> </w:t>
            </w:r>
            <w:proofErr w:type="spellStart"/>
            <w:r w:rsidRPr="00710152">
              <w:rPr>
                <w:rFonts w:ascii="Arial" w:hAnsi="Arial" w:cs="Arial"/>
              </w:rPr>
              <w:t>of</w:t>
            </w:r>
            <w:proofErr w:type="spellEnd"/>
            <w:r w:rsidRPr="00710152">
              <w:rPr>
                <w:rFonts w:ascii="Arial" w:hAnsi="Arial" w:cs="Arial"/>
              </w:rPr>
              <w:t xml:space="preserve"> </w:t>
            </w:r>
            <w:proofErr w:type="spellStart"/>
            <w:r w:rsidRPr="00710152">
              <w:rPr>
                <w:rFonts w:ascii="Arial" w:hAnsi="Arial" w:cs="Arial"/>
              </w:rPr>
              <w:t>animals</w:t>
            </w:r>
            <w:proofErr w:type="spellEnd"/>
          </w:p>
        </w:tc>
        <w:tc>
          <w:tcPr>
            <w:tcW w:w="2268" w:type="dxa"/>
          </w:tcPr>
          <w:p w14:paraId="61642915" w14:textId="17EAAEC6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Other investigations</w:t>
            </w:r>
          </w:p>
        </w:tc>
        <w:tc>
          <w:tcPr>
            <w:tcW w:w="1843" w:type="dxa"/>
          </w:tcPr>
          <w:p w14:paraId="5A88E8F6" w14:textId="0650E255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Left lung lobe</w:t>
            </w:r>
          </w:p>
        </w:tc>
        <w:tc>
          <w:tcPr>
            <w:tcW w:w="3118" w:type="dxa"/>
          </w:tcPr>
          <w:p w14:paraId="515E1981" w14:textId="6BD86C41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Right lung lobes</w:t>
            </w:r>
          </w:p>
        </w:tc>
      </w:tr>
      <w:tr w:rsidR="00710152" w:rsidRPr="005B0D82" w14:paraId="638F79AF" w14:textId="77777777" w:rsidTr="00710152">
        <w:tc>
          <w:tcPr>
            <w:tcW w:w="2405" w:type="dxa"/>
          </w:tcPr>
          <w:p w14:paraId="7EED019C" w14:textId="3525962B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Negative control: 18</w:t>
            </w:r>
          </w:p>
          <w:p w14:paraId="2E44F66D" w14:textId="4FBA9D0F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(6 animals for each exposure-free period time point)</w:t>
            </w:r>
          </w:p>
          <w:p w14:paraId="5C37BEF8" w14:textId="77777777" w:rsidR="00710152" w:rsidRPr="00710152" w:rsidRDefault="00710152">
            <w:pPr>
              <w:rPr>
                <w:rFonts w:ascii="Arial" w:hAnsi="Arial" w:cs="Arial"/>
                <w:lang w:val="en-US"/>
              </w:rPr>
            </w:pPr>
          </w:p>
          <w:p w14:paraId="4ADDB427" w14:textId="77966F47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NM-103: 54</w:t>
            </w:r>
          </w:p>
          <w:p w14:paraId="481583CD" w14:textId="4A37CFB7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NM-104: 54</w:t>
            </w:r>
            <w:r w:rsidRPr="00710152">
              <w:rPr>
                <w:rFonts w:ascii="Arial" w:hAnsi="Arial" w:cs="Arial"/>
                <w:lang w:val="en-US"/>
              </w:rPr>
              <w:br/>
              <w:t>NM-105: 54</w:t>
            </w:r>
            <w:r w:rsidRPr="00710152">
              <w:rPr>
                <w:rFonts w:ascii="Arial" w:hAnsi="Arial" w:cs="Arial"/>
                <w:lang w:val="en-US"/>
              </w:rPr>
              <w:br/>
              <w:t>(6 animals for each exposure concentration and exposure-free period time point)</w:t>
            </w:r>
          </w:p>
          <w:p w14:paraId="6038AB24" w14:textId="77777777" w:rsidR="00710152" w:rsidRPr="00710152" w:rsidRDefault="00710152">
            <w:pPr>
              <w:rPr>
                <w:rFonts w:ascii="Arial" w:hAnsi="Arial" w:cs="Arial"/>
                <w:lang w:val="en-US"/>
              </w:rPr>
            </w:pPr>
          </w:p>
          <w:p w14:paraId="36B596CF" w14:textId="228F7CDF" w:rsidR="00710152" w:rsidRPr="00710152" w:rsidRDefault="00710152" w:rsidP="0071015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10152">
              <w:rPr>
                <w:rFonts w:ascii="Arial" w:hAnsi="Arial" w:cs="Arial"/>
                <w:b/>
                <w:bCs/>
                <w:lang w:val="en-US"/>
              </w:rPr>
              <w:t>In total 180</w:t>
            </w:r>
          </w:p>
        </w:tc>
        <w:tc>
          <w:tcPr>
            <w:tcW w:w="2268" w:type="dxa"/>
          </w:tcPr>
          <w:p w14:paraId="06E4F3D2" w14:textId="0C88CE06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Clinical observations (</w:t>
            </w:r>
            <w:r w:rsidR="005B0D82" w:rsidRPr="00710152">
              <w:rPr>
                <w:rFonts w:ascii="Arial" w:hAnsi="Arial" w:cs="Arial"/>
                <w:lang w:val="en-US"/>
              </w:rPr>
              <w:t>twice</w:t>
            </w:r>
            <w:r w:rsidRPr="00710152">
              <w:rPr>
                <w:rFonts w:ascii="Arial" w:hAnsi="Arial" w:cs="Arial"/>
                <w:lang w:val="en-US"/>
              </w:rPr>
              <w:t xml:space="preserve"> per day)</w:t>
            </w:r>
          </w:p>
          <w:p w14:paraId="19BE9C66" w14:textId="77777777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body weight (weekly)</w:t>
            </w:r>
          </w:p>
          <w:p w14:paraId="6F67467B" w14:textId="4082A9CE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macroscopy of organs upon necropsy</w:t>
            </w:r>
          </w:p>
        </w:tc>
        <w:tc>
          <w:tcPr>
            <w:tcW w:w="1843" w:type="dxa"/>
          </w:tcPr>
          <w:p w14:paraId="007EDA57" w14:textId="77777777" w:rsidR="00710152" w:rsidRPr="005B0D82" w:rsidRDefault="00710152" w:rsidP="0069464B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lang w:val="en-US"/>
              </w:rPr>
            </w:pPr>
            <w:r w:rsidRPr="005B0D82">
              <w:rPr>
                <w:rFonts w:ascii="Arial" w:hAnsi="Arial" w:cs="Arial"/>
                <w:kern w:val="0"/>
                <w:lang w:val="en-US"/>
              </w:rPr>
              <w:t>Bronchoalveolar lavage (BAL)</w:t>
            </w:r>
          </w:p>
          <w:p w14:paraId="6807E13B" w14:textId="2A62CBAB" w:rsidR="00710152" w:rsidRPr="005B0D82" w:rsidRDefault="00710152" w:rsidP="00710152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5B0D82">
              <w:rPr>
                <w:rFonts w:ascii="Arial" w:hAnsi="Arial" w:cs="Arial"/>
                <w:kern w:val="0"/>
                <w:lang w:val="en-US"/>
              </w:rPr>
              <w:t xml:space="preserve">(LDH, </w:t>
            </w:r>
            <w:r w:rsidRPr="00710152">
              <w:rPr>
                <w:rFonts w:ascii="Arial" w:hAnsi="Arial" w:cs="Arial"/>
                <w:kern w:val="0"/>
              </w:rPr>
              <w:t>β</w:t>
            </w:r>
            <w:r w:rsidRPr="005B0D82">
              <w:rPr>
                <w:rFonts w:ascii="Arial" w:hAnsi="Arial" w:cs="Arial"/>
                <w:kern w:val="0"/>
                <w:lang w:val="en-US"/>
              </w:rPr>
              <w:t>-Glu, total protein, ROS</w:t>
            </w:r>
            <w:r w:rsidRPr="005B0D82">
              <w:rPr>
                <w:rFonts w:ascii="Arial" w:hAnsi="Arial" w:cs="Arial"/>
                <w:i/>
                <w:iCs/>
                <w:kern w:val="0"/>
                <w:lang w:val="en-US"/>
              </w:rPr>
              <w:t>)</w:t>
            </w:r>
          </w:p>
        </w:tc>
        <w:tc>
          <w:tcPr>
            <w:tcW w:w="3118" w:type="dxa"/>
          </w:tcPr>
          <w:p w14:paraId="587C7E6B" w14:textId="1B8B683A" w:rsidR="00710152" w:rsidRPr="00710152" w:rsidRDefault="00710152" w:rsidP="0069464B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lang w:val="en-US"/>
              </w:rPr>
            </w:pPr>
            <w:r w:rsidRPr="00710152">
              <w:rPr>
                <w:rFonts w:ascii="Arial" w:hAnsi="Arial" w:cs="Arial"/>
                <w:kern w:val="0"/>
                <w:lang w:val="en-US"/>
              </w:rPr>
              <w:t>Chemical analytics (particle retention</w:t>
            </w:r>
            <w:r w:rsidR="005B0D82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710152">
              <w:rPr>
                <w:rFonts w:ascii="Arial" w:hAnsi="Arial" w:cs="Arial"/>
                <w:kern w:val="0"/>
                <w:lang w:val="en-US"/>
              </w:rPr>
              <w:t>in lungs and in exemplary organs</w:t>
            </w:r>
            <w:r w:rsidR="005B0D82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710152">
              <w:rPr>
                <w:rFonts w:ascii="Arial" w:hAnsi="Arial" w:cs="Arial"/>
                <w:kern w:val="0"/>
                <w:lang w:val="en-US"/>
              </w:rPr>
              <w:t>such as liver and brain):</w:t>
            </w:r>
            <w:r w:rsidR="005B0D82">
              <w:rPr>
                <w:rFonts w:ascii="Arial" w:hAnsi="Arial" w:cs="Arial"/>
                <w:kern w:val="0"/>
                <w:lang w:val="en-US"/>
              </w:rPr>
              <w:br/>
            </w:r>
            <w:r w:rsidRPr="00710152">
              <w:rPr>
                <w:rFonts w:ascii="Arial" w:hAnsi="Arial" w:cs="Arial"/>
                <w:kern w:val="0"/>
                <w:lang w:val="en-US"/>
              </w:rPr>
              <w:t>Lungs</w:t>
            </w:r>
            <w:r w:rsidR="005B0D82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710152">
              <w:rPr>
                <w:rFonts w:ascii="Arial" w:hAnsi="Arial" w:cs="Arial"/>
                <w:kern w:val="0"/>
                <w:lang w:val="en-US"/>
              </w:rPr>
              <w:t>were processed by low temperature</w:t>
            </w:r>
            <w:r w:rsidR="005B0D82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710152">
              <w:rPr>
                <w:rFonts w:ascii="Arial" w:hAnsi="Arial" w:cs="Arial"/>
                <w:kern w:val="0"/>
                <w:lang w:val="en-US"/>
              </w:rPr>
              <w:t xml:space="preserve">plasma </w:t>
            </w:r>
            <w:proofErr w:type="spellStart"/>
            <w:r w:rsidRPr="00710152">
              <w:rPr>
                <w:rFonts w:ascii="Arial" w:hAnsi="Arial" w:cs="Arial"/>
                <w:kern w:val="0"/>
                <w:lang w:val="en-US"/>
              </w:rPr>
              <w:t>ashing</w:t>
            </w:r>
            <w:proofErr w:type="spellEnd"/>
            <w:r w:rsidRPr="00710152">
              <w:rPr>
                <w:rFonts w:ascii="Arial" w:hAnsi="Arial" w:cs="Arial"/>
                <w:kern w:val="0"/>
                <w:lang w:val="en-US"/>
              </w:rPr>
              <w:t xml:space="preserve"> and the soluble and</w:t>
            </w:r>
          </w:p>
          <w:p w14:paraId="11587AB7" w14:textId="67996F04" w:rsidR="00710152" w:rsidRPr="005B0D82" w:rsidRDefault="00710152" w:rsidP="005B0D82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kern w:val="0"/>
                <w:lang w:val="en-US"/>
              </w:rPr>
              <w:t>insoluble moiety (the latter isolated by</w:t>
            </w:r>
            <w:r w:rsidR="005B0D82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5B0D82">
              <w:rPr>
                <w:rFonts w:ascii="Arial" w:hAnsi="Arial" w:cs="Arial"/>
                <w:kern w:val="0"/>
                <w:lang w:val="en-US"/>
              </w:rPr>
              <w:t>filtration) were separately analy</w:t>
            </w:r>
            <w:r w:rsidR="005B0D82">
              <w:rPr>
                <w:rFonts w:ascii="Arial" w:hAnsi="Arial" w:cs="Arial"/>
                <w:kern w:val="0"/>
                <w:lang w:val="en-US"/>
              </w:rPr>
              <w:t>z</w:t>
            </w:r>
            <w:r w:rsidRPr="005B0D82">
              <w:rPr>
                <w:rFonts w:ascii="Arial" w:hAnsi="Arial" w:cs="Arial"/>
                <w:kern w:val="0"/>
                <w:lang w:val="en-US"/>
              </w:rPr>
              <w:t>ed.</w:t>
            </w:r>
          </w:p>
        </w:tc>
      </w:tr>
      <w:tr w:rsidR="00710152" w:rsidRPr="005B0D82" w14:paraId="104630E4" w14:textId="77777777" w:rsidTr="00710152">
        <w:trPr>
          <w:trHeight w:val="135"/>
        </w:trPr>
        <w:tc>
          <w:tcPr>
            <w:tcW w:w="2405" w:type="dxa"/>
          </w:tcPr>
          <w:p w14:paraId="123C14A1" w14:textId="77777777" w:rsidR="00710152" w:rsidRPr="005B0D82" w:rsidRDefault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25F0271A" w14:textId="4607CF34" w:rsidR="00710152" w:rsidRPr="005B0D82" w:rsidRDefault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0918D648" w14:textId="77777777" w:rsidR="00710152" w:rsidRPr="005B0D82" w:rsidRDefault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</w:tcPr>
          <w:p w14:paraId="18E146B9" w14:textId="77777777" w:rsidR="00710152" w:rsidRPr="005B0D82" w:rsidRDefault="00710152">
            <w:pPr>
              <w:rPr>
                <w:rFonts w:ascii="Arial" w:hAnsi="Arial" w:cs="Arial"/>
                <w:lang w:val="en-US"/>
              </w:rPr>
            </w:pPr>
          </w:p>
        </w:tc>
      </w:tr>
      <w:tr w:rsidR="00710152" w:rsidRPr="00710152" w14:paraId="10551F97" w14:textId="77777777" w:rsidTr="00710152">
        <w:tc>
          <w:tcPr>
            <w:tcW w:w="2405" w:type="dxa"/>
          </w:tcPr>
          <w:p w14:paraId="6695937F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Negative control: 18</w:t>
            </w:r>
          </w:p>
          <w:p w14:paraId="1348587D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(6 animals for each exposure-free period time point)</w:t>
            </w:r>
          </w:p>
          <w:p w14:paraId="597775B8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</w:p>
          <w:p w14:paraId="56EC0A87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NM-103: 54</w:t>
            </w:r>
          </w:p>
          <w:p w14:paraId="385CD275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NM-104: 54</w:t>
            </w:r>
            <w:r w:rsidRPr="00710152">
              <w:rPr>
                <w:rFonts w:ascii="Arial" w:hAnsi="Arial" w:cs="Arial"/>
                <w:lang w:val="en-US"/>
              </w:rPr>
              <w:br/>
              <w:t>NM-105: 54</w:t>
            </w:r>
            <w:r w:rsidRPr="00710152">
              <w:rPr>
                <w:rFonts w:ascii="Arial" w:hAnsi="Arial" w:cs="Arial"/>
                <w:lang w:val="en-US"/>
              </w:rPr>
              <w:br/>
              <w:t>(6 animals for each exposure concentration and exposure-free period time point)</w:t>
            </w:r>
          </w:p>
          <w:p w14:paraId="5C029E2E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</w:p>
          <w:p w14:paraId="6FCE53C5" w14:textId="6B7B3615" w:rsidR="00710152" w:rsidRPr="00710152" w:rsidRDefault="00710152" w:rsidP="00710152">
            <w:pPr>
              <w:rPr>
                <w:rFonts w:ascii="Arial" w:hAnsi="Arial" w:cs="Arial"/>
                <w:b/>
                <w:bCs/>
              </w:rPr>
            </w:pPr>
            <w:r w:rsidRPr="00710152">
              <w:rPr>
                <w:rFonts w:ascii="Arial" w:hAnsi="Arial" w:cs="Arial"/>
                <w:b/>
                <w:bCs/>
                <w:lang w:val="en-US"/>
              </w:rPr>
              <w:t>In total 180</w:t>
            </w:r>
          </w:p>
        </w:tc>
        <w:tc>
          <w:tcPr>
            <w:tcW w:w="2268" w:type="dxa"/>
          </w:tcPr>
          <w:p w14:paraId="49DD201A" w14:textId="7D8B8EDB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Clinical observations (</w:t>
            </w:r>
            <w:r w:rsidR="005B0D82" w:rsidRPr="00710152">
              <w:rPr>
                <w:rFonts w:ascii="Arial" w:hAnsi="Arial" w:cs="Arial"/>
                <w:lang w:val="en-US"/>
              </w:rPr>
              <w:t>twice</w:t>
            </w:r>
            <w:r w:rsidRPr="00710152">
              <w:rPr>
                <w:rFonts w:ascii="Arial" w:hAnsi="Arial" w:cs="Arial"/>
                <w:lang w:val="en-US"/>
              </w:rPr>
              <w:t xml:space="preserve"> per day)</w:t>
            </w:r>
          </w:p>
          <w:p w14:paraId="7087C737" w14:textId="77777777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body weight (weekly)</w:t>
            </w:r>
          </w:p>
          <w:p w14:paraId="25C104CE" w14:textId="77777777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macroscopy of organs upon necropsy</w:t>
            </w:r>
          </w:p>
          <w:p w14:paraId="2E90391D" w14:textId="77777777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organ weights</w:t>
            </w:r>
          </w:p>
          <w:p w14:paraId="5970AE91" w14:textId="38CEF9F1" w:rsidR="00710152" w:rsidRPr="00710152" w:rsidRDefault="00710152" w:rsidP="0069464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Histopathology (additional to lung)</w:t>
            </w:r>
          </w:p>
        </w:tc>
        <w:tc>
          <w:tcPr>
            <w:tcW w:w="1843" w:type="dxa"/>
          </w:tcPr>
          <w:p w14:paraId="52E5D035" w14:textId="4F2B6AF5" w:rsidR="00710152" w:rsidRPr="00710152" w:rsidRDefault="00710152">
            <w:pPr>
              <w:rPr>
                <w:rFonts w:ascii="Arial" w:hAnsi="Arial" w:cs="Arial"/>
              </w:rPr>
            </w:pPr>
            <w:proofErr w:type="spellStart"/>
            <w:r w:rsidRPr="00710152">
              <w:rPr>
                <w:rFonts w:ascii="Arial" w:hAnsi="Arial" w:cs="Arial"/>
              </w:rPr>
              <w:t>Histopathology</w:t>
            </w:r>
            <w:proofErr w:type="spellEnd"/>
          </w:p>
        </w:tc>
        <w:tc>
          <w:tcPr>
            <w:tcW w:w="3118" w:type="dxa"/>
          </w:tcPr>
          <w:p w14:paraId="638FFF46" w14:textId="5F04AB12" w:rsidR="00710152" w:rsidRPr="00710152" w:rsidRDefault="00710152" w:rsidP="0069464B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 xml:space="preserve">Transmission electron microscopy: </w:t>
            </w:r>
            <w:r w:rsidR="005B0D82" w:rsidRPr="00710152">
              <w:rPr>
                <w:rFonts w:ascii="Arial" w:hAnsi="Arial" w:cs="Arial"/>
                <w:kern w:val="0"/>
                <w:lang w:val="en-US"/>
              </w:rPr>
              <w:t>Localization</w:t>
            </w:r>
          </w:p>
          <w:p w14:paraId="557171CC" w14:textId="26410955" w:rsidR="00710152" w:rsidRPr="00710152" w:rsidRDefault="00710152" w:rsidP="0069464B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kern w:val="0"/>
                <w:lang w:val="en-US"/>
              </w:rPr>
              <w:t>of nanoparticles in lungs;</w:t>
            </w:r>
          </w:p>
        </w:tc>
      </w:tr>
      <w:tr w:rsidR="00710152" w:rsidRPr="00710152" w14:paraId="4B343BB0" w14:textId="77777777" w:rsidTr="00710152">
        <w:tc>
          <w:tcPr>
            <w:tcW w:w="2405" w:type="dxa"/>
          </w:tcPr>
          <w:p w14:paraId="50C012E8" w14:textId="77777777" w:rsidR="00710152" w:rsidRPr="00710152" w:rsidRDefault="00710152" w:rsidP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68" w:type="dxa"/>
          </w:tcPr>
          <w:p w14:paraId="73A22DE3" w14:textId="77777777" w:rsidR="00710152" w:rsidRPr="00710152" w:rsidRDefault="00710152" w:rsidP="00710152">
            <w:pPr>
              <w:pStyle w:val="Listenabsatz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2FC754FA" w14:textId="77777777" w:rsidR="00710152" w:rsidRPr="00710152" w:rsidRDefault="00710152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0D13C9E0" w14:textId="77777777" w:rsidR="00710152" w:rsidRPr="00710152" w:rsidRDefault="00710152" w:rsidP="0069464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710152" w:rsidRPr="00710152" w14:paraId="387D4B43" w14:textId="77777777" w:rsidTr="00710152">
        <w:tc>
          <w:tcPr>
            <w:tcW w:w="2405" w:type="dxa"/>
          </w:tcPr>
          <w:p w14:paraId="2CA9B082" w14:textId="1ACC98A0" w:rsidR="00710152" w:rsidRPr="00710152" w:rsidRDefault="00710152">
            <w:pPr>
              <w:rPr>
                <w:rFonts w:ascii="Arial" w:hAnsi="Arial" w:cs="Arial"/>
                <w:lang w:val="en-US"/>
              </w:rPr>
            </w:pPr>
            <w:r w:rsidRPr="00710152">
              <w:rPr>
                <w:rFonts w:ascii="Arial" w:hAnsi="Arial" w:cs="Arial"/>
                <w:lang w:val="en-US"/>
              </w:rPr>
              <w:t>Total number of animals: 360</w:t>
            </w:r>
          </w:p>
        </w:tc>
        <w:tc>
          <w:tcPr>
            <w:tcW w:w="2268" w:type="dxa"/>
          </w:tcPr>
          <w:p w14:paraId="04E53E1A" w14:textId="5D57FC7B" w:rsidR="00710152" w:rsidRPr="00710152" w:rsidRDefault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698C1ADF" w14:textId="77777777" w:rsidR="00710152" w:rsidRPr="00710152" w:rsidRDefault="0071015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</w:tcPr>
          <w:p w14:paraId="3EEFDC64" w14:textId="77777777" w:rsidR="00710152" w:rsidRPr="00710152" w:rsidRDefault="00710152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6C2B54F4" w14:textId="77777777" w:rsidR="0069464B" w:rsidRPr="00710152" w:rsidRDefault="0069464B">
      <w:pPr>
        <w:rPr>
          <w:rFonts w:ascii="Arial" w:hAnsi="Arial" w:cs="Arial"/>
          <w:lang w:val="en-US"/>
        </w:rPr>
      </w:pPr>
    </w:p>
    <w:p w14:paraId="1A7E1531" w14:textId="7B318852" w:rsidR="00685F68" w:rsidRPr="00710152" w:rsidRDefault="00685F68" w:rsidP="00685F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8"/>
          <w:szCs w:val="18"/>
          <w:lang w:val="en-US"/>
        </w:rPr>
      </w:pPr>
      <w:r w:rsidRPr="00710152">
        <w:rPr>
          <w:rFonts w:ascii="Arial" w:hAnsi="Arial" w:cs="Arial"/>
          <w:kern w:val="0"/>
          <w:sz w:val="18"/>
          <w:szCs w:val="18"/>
          <w:lang w:val="en-US"/>
        </w:rPr>
        <w:t>Histopathology/T</w:t>
      </w:r>
      <w:r w:rsidR="00710152" w:rsidRPr="00710152">
        <w:rPr>
          <w:rFonts w:ascii="Arial" w:hAnsi="Arial" w:cs="Arial"/>
          <w:kern w:val="0"/>
          <w:sz w:val="18"/>
          <w:szCs w:val="18"/>
          <w:lang w:val="en-US"/>
        </w:rPr>
        <w:t xml:space="preserve">ransmission electron microscopy </w:t>
      </w:r>
      <w:r w:rsidRPr="00710152">
        <w:rPr>
          <w:rFonts w:ascii="Arial" w:hAnsi="Arial" w:cs="Arial"/>
          <w:kern w:val="0"/>
          <w:sz w:val="18"/>
          <w:szCs w:val="18"/>
          <w:lang w:val="en-US"/>
        </w:rPr>
        <w:t>analysis was done on the same animals (left lung lobe: histopathology; right lung lobes: transmission electron microscopy)</w:t>
      </w:r>
    </w:p>
    <w:p w14:paraId="0CB0E4E4" w14:textId="7B1CE7E1" w:rsidR="00685F68" w:rsidRPr="00710152" w:rsidRDefault="00685F68" w:rsidP="00685F68">
      <w:pPr>
        <w:rPr>
          <w:rFonts w:ascii="Arial" w:hAnsi="Arial" w:cs="Arial"/>
          <w:sz w:val="18"/>
          <w:szCs w:val="18"/>
          <w:lang w:val="en-US"/>
        </w:rPr>
      </w:pPr>
      <w:r w:rsidRPr="00710152">
        <w:rPr>
          <w:rFonts w:ascii="Arial" w:hAnsi="Arial" w:cs="Arial"/>
          <w:kern w:val="0"/>
          <w:sz w:val="18"/>
          <w:szCs w:val="18"/>
          <w:lang w:val="en-US"/>
        </w:rPr>
        <w:t>Chemical analysis/</w:t>
      </w:r>
      <w:r w:rsidR="00710152" w:rsidRPr="00710152">
        <w:rPr>
          <w:rFonts w:ascii="Arial" w:hAnsi="Arial" w:cs="Arial"/>
          <w:kern w:val="0"/>
          <w:sz w:val="18"/>
          <w:szCs w:val="18"/>
          <w:lang w:val="en-US"/>
        </w:rPr>
        <w:t xml:space="preserve"> Bronchoalveolar lavage (BAL) </w:t>
      </w:r>
      <w:r w:rsidRPr="00710152">
        <w:rPr>
          <w:rFonts w:ascii="Arial" w:hAnsi="Arial" w:cs="Arial"/>
          <w:kern w:val="0"/>
          <w:sz w:val="18"/>
          <w:szCs w:val="18"/>
          <w:lang w:val="en-US"/>
        </w:rPr>
        <w:t>was done on the same animals (left lung lobe: BAL; right lung lobes: chemical analysis)</w:t>
      </w:r>
    </w:p>
    <w:sectPr w:rsidR="00685F68" w:rsidRPr="007101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3799C"/>
    <w:multiLevelType w:val="hybridMultilevel"/>
    <w:tmpl w:val="4266BE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1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4B"/>
    <w:rsid w:val="0024413B"/>
    <w:rsid w:val="00505AE6"/>
    <w:rsid w:val="00593558"/>
    <w:rsid w:val="005B0D82"/>
    <w:rsid w:val="005E6B0A"/>
    <w:rsid w:val="00685F68"/>
    <w:rsid w:val="00690751"/>
    <w:rsid w:val="0069464B"/>
    <w:rsid w:val="00710152"/>
    <w:rsid w:val="008F1085"/>
    <w:rsid w:val="009D2E64"/>
    <w:rsid w:val="00EE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0174"/>
  <w15:chartTrackingRefBased/>
  <w15:docId w15:val="{B13D54D6-29E4-486B-805F-7F6691AD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9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Fraunhofer ITEM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Schaudien, Dirk</dc:creator>
  <cp:keywords/>
  <dc:description/>
  <cp:lastModifiedBy>Schaudien, Dirk</cp:lastModifiedBy>
  <cp:revision>3</cp:revision>
  <dcterms:created xsi:type="dcterms:W3CDTF">2024-11-18T13:36:00Z</dcterms:created>
  <dcterms:modified xsi:type="dcterms:W3CDTF">2024-12-11T19:39:00Z</dcterms:modified>
</cp:coreProperties>
</file>