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15464" w14:textId="54FD25CE" w:rsidR="0022025E" w:rsidRDefault="00514C58" w:rsidP="00D569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6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S1. </w:t>
      </w:r>
      <w:r w:rsidR="00D5695C">
        <w:rPr>
          <w:rFonts w:ascii="Times New Roman" w:hAnsi="Times New Roman" w:cs="Times New Roman"/>
          <w:color w:val="000000" w:themeColor="text1"/>
          <w:sz w:val="24"/>
          <w:szCs w:val="24"/>
        </w:rPr>
        <w:t>Study design</w:t>
      </w:r>
      <w:r w:rsidR="00F32A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overview</w:t>
      </w:r>
    </w:p>
    <w:p w14:paraId="4C409333" w14:textId="77777777" w:rsidR="00D5695C" w:rsidRDefault="00D5695C" w:rsidP="00D569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058"/>
        <w:gridCol w:w="1138"/>
        <w:gridCol w:w="64"/>
        <w:gridCol w:w="1078"/>
        <w:gridCol w:w="1065"/>
        <w:gridCol w:w="798"/>
        <w:gridCol w:w="64"/>
        <w:gridCol w:w="2751"/>
      </w:tblGrid>
      <w:tr w:rsidR="00D5695C" w:rsidRPr="00D5695C" w14:paraId="6F5EFB5B" w14:textId="77777777" w:rsidTr="009B7582">
        <w:trPr>
          <w:trHeight w:val="276"/>
        </w:trPr>
        <w:tc>
          <w:tcPr>
            <w:tcW w:w="0" w:type="auto"/>
            <w:vMerge w:val="restart"/>
            <w:vAlign w:val="center"/>
          </w:tcPr>
          <w:p w14:paraId="3CA49EAC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Item</w:t>
            </w:r>
          </w:p>
        </w:tc>
        <w:tc>
          <w:tcPr>
            <w:tcW w:w="0" w:type="auto"/>
            <w:vMerge w:val="restart"/>
            <w:vAlign w:val="center"/>
          </w:tcPr>
          <w:p w14:paraId="1267FF8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Enrollment</w:t>
            </w:r>
          </w:p>
        </w:tc>
        <w:tc>
          <w:tcPr>
            <w:tcW w:w="0" w:type="auto"/>
            <w:vMerge w:val="restart"/>
            <w:vAlign w:val="center"/>
          </w:tcPr>
          <w:p w14:paraId="3AC1DB9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3A1226FE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Woodstove users</w:t>
            </w:r>
          </w:p>
        </w:tc>
        <w:tc>
          <w:tcPr>
            <w:tcW w:w="0" w:type="auto"/>
            <w:vMerge w:val="restart"/>
            <w:vAlign w:val="center"/>
          </w:tcPr>
          <w:p w14:paraId="656EB0C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2804EE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Non-woodstove users (NM)</w:t>
            </w:r>
          </w:p>
        </w:tc>
      </w:tr>
      <w:tr w:rsidR="00D5695C" w:rsidRPr="00D5695C" w14:paraId="101B7F4D" w14:textId="77777777" w:rsidTr="009B7582">
        <w:trPr>
          <w:trHeight w:val="276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29DDC84C" w14:textId="77777777" w:rsidR="00D5695C" w:rsidRPr="00D5695C" w:rsidRDefault="00D5695C" w:rsidP="009B75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3C59D75D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5DA7D6C3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AE6D7BA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Non (NM)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4EEA8BA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Low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2CBBD3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High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3D26B20F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089C371" w14:textId="090A7FAA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High</w:t>
            </w:r>
          </w:p>
        </w:tc>
      </w:tr>
      <w:tr w:rsidR="00D5695C" w:rsidRPr="00D5695C" w14:paraId="1526A468" w14:textId="77777777" w:rsidTr="009B7582">
        <w:trPr>
          <w:trHeight w:val="276"/>
        </w:trPr>
        <w:tc>
          <w:tcPr>
            <w:tcW w:w="0" w:type="auto"/>
            <w:tcBorders>
              <w:bottom w:val="nil"/>
            </w:tcBorders>
            <w:vAlign w:val="center"/>
          </w:tcPr>
          <w:p w14:paraId="09EF57C3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Sample size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E067C7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9E132DA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F689E53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B8EBAC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DA0626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CEBB16F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902A2A7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0591F5E9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67DE50E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NM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6C8F133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5DA045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7E4B2FB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BB2FDF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CC57160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D9B53C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AE8F1D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18</w:t>
            </w:r>
          </w:p>
        </w:tc>
      </w:tr>
      <w:tr w:rsidR="00D5695C" w:rsidRPr="00D5695C" w14:paraId="40C4D905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B939F6B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MT/ID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957B96A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57106C7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1DD017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EC4ED5B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3D27E3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41131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486570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3FD9D127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AC660DE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AK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77F0C8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00F5AE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81EFF9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83F71F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503AFBF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7A3A3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118CF6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6E87377C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2398F20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Months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5347CD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9A52EA0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0FA7BA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466931A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E2639C3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B82EE9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9070CEB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0B5CB41A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4687F04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NM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7DD96BE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AECCC2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960681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May-Sep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286A44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Oct Nov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2593B2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Jan Feb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43EBDE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607267E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Jan Feb</w:t>
            </w:r>
          </w:p>
        </w:tc>
      </w:tr>
      <w:tr w:rsidR="00D5695C" w:rsidRPr="00D5695C" w14:paraId="54EEB803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E75F487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MT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E32C9E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780A9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13A353F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11959D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Oct Nov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497C660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Jan Feb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DA218B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E9BAAA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59A11A98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51621C8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ID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D1AD59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7FE25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1ABBB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EA0E18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April May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CF7F34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Jan Feb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F3C7D00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E94482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01DD692A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48620EC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AK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8A9C03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3F1C6D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732488E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F1649F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April May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51FCB5D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Jan Feb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FC991C3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2E9E40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223B72E1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6181F77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Questionnaire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67BDC5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8C0EAB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BF96B0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8B279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77A62B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D29A2F3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15D4560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0C8E00A3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DB2F715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Screener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5BDB633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A0386A3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450F95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179C463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76FDEA3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9BCD06F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B94F52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73AD692D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EBB1F6B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Consent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BB11A2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445DCB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730D39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732E8EE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71EC37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23D46E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3D5FF3B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0DA15C04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EA8CF2B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Baseline questionnaire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D208D2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D3AD3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7A8081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44B4BA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7A1EB5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9CEE9E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1F0600B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795BB045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253CD04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Woodstove update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3ECB17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A61507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257D59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EA9FA3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EFF8B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624CF2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D2B189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</w:tr>
      <w:tr w:rsidR="00D5695C" w:rsidRPr="00D5695C" w14:paraId="1151052D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864FA9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Tobacco use update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AAE55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B2CA6AD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B03088D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E6BCA8F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846B8C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C2B6230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762B89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</w:tr>
      <w:tr w:rsidR="00D5695C" w:rsidRPr="00D5695C" w14:paraId="7339FD13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C405448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Daily diary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AEE2C30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E222C2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00440EA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E3B10B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AFC65A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FD40A6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4A0431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75F2E04C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2AEC58E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Additional smoke exposure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5DD919B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027C9EA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179F15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E2CA6EB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20C591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EC1C25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4A0D7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</w:tr>
      <w:tr w:rsidR="00D5695C" w:rsidRPr="00D5695C" w14:paraId="03B49013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193B68E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Woodstove use behavior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ACF0B47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3F0644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843FA0F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2DCCFC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C1AE71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F1FE92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640817E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39880324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107DF73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St. George's Resp Ques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614219B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D5A278D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6AC29CE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5CCBF0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AC8EDF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95E240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B99E23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</w:tr>
      <w:tr w:rsidR="00D5695C" w:rsidRPr="00D5695C" w14:paraId="6B38FF03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1ED4788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Mouthwash form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6DE02DF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E21166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6645A5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2EA599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37B4F6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CA28EBD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34AE4D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</w:tr>
      <w:tr w:rsidR="00D5695C" w:rsidRPr="00D5695C" w14:paraId="4E4E2CC1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49C152D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Bio-specimen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2E505EF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721909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DB3F680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C044E9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C47B247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58F02D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A6CE30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</w:tr>
      <w:tr w:rsidR="00D5695C" w:rsidRPr="00D5695C" w14:paraId="6850BCFC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817BE35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Sputum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1E8C5C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9F84AEB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55EFB3A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7D8C27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1A8A29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D71B15B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DAD9C4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</w:tr>
      <w:tr w:rsidR="00D5695C" w:rsidRPr="00D5695C" w14:paraId="38929DD6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C6EF90B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Mouthwash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55119B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29155D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C967CC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43DEB8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681C04F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ABB72DD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4324BC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</w:tr>
      <w:tr w:rsidR="00D5695C" w:rsidRPr="00D5695C" w14:paraId="4ED4B1C0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BBDF494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Blood (NM)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15CC9C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FB6970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ACC2A53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580A2FF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2F9D96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615B97A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A796997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</w:tr>
      <w:tr w:rsidR="00D5695C" w:rsidRPr="00D5695C" w14:paraId="70D37D29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0B4022B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First-void urine (NM)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4C4094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FA4EAF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4D60CF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2BB813E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5A25DA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36AFF79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AD7B8A5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</w:tr>
      <w:tr w:rsidR="00D5695C" w:rsidRPr="00D5695C" w14:paraId="2AA35681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C758B65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Nasal brush (NM)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471AB7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7CC8F62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DA58C8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30DD0EB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149D17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5DB4D6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9353E4A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</w:tr>
      <w:tr w:rsidR="00D5695C" w:rsidRPr="00D5695C" w14:paraId="2801A049" w14:textId="77777777" w:rsidTr="009B7582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73A607D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 xml:space="preserve">      Buccal scrape (NM)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5947C2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C6B5E06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E02EA3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0E0183E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00F01AD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AC02D21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9901850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</w:tr>
      <w:tr w:rsidR="00D5695C" w:rsidRPr="00D5695C" w14:paraId="3225043B" w14:textId="77777777" w:rsidTr="009B7582">
        <w:trPr>
          <w:trHeight w:val="276"/>
        </w:trPr>
        <w:tc>
          <w:tcPr>
            <w:tcW w:w="0" w:type="auto"/>
            <w:tcBorders>
              <w:top w:val="nil"/>
            </w:tcBorders>
            <w:vAlign w:val="center"/>
          </w:tcPr>
          <w:p w14:paraId="616EE7A9" w14:textId="77777777" w:rsidR="00D5695C" w:rsidRPr="00D5695C" w:rsidRDefault="00D5695C" w:rsidP="009B7582">
            <w:pPr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Indoor PM</w:t>
            </w:r>
            <w:r w:rsidRPr="00D5695C">
              <w:rPr>
                <w:sz w:val="24"/>
                <w:szCs w:val="24"/>
                <w:vertAlign w:val="subscript"/>
              </w:rPr>
              <w:t>2.5</w:t>
            </w:r>
            <w:r w:rsidRPr="00D5695C">
              <w:rPr>
                <w:sz w:val="24"/>
                <w:szCs w:val="24"/>
              </w:rPr>
              <w:t xml:space="preserve"> monitor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BA21BF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AD970B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88682C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113E64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B937D6F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43FF5F3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4CB3108" w14:textId="77777777" w:rsidR="00D5695C" w:rsidRPr="00D5695C" w:rsidRDefault="00D5695C" w:rsidP="009B7582">
            <w:pPr>
              <w:jc w:val="center"/>
              <w:rPr>
                <w:sz w:val="24"/>
                <w:szCs w:val="24"/>
              </w:rPr>
            </w:pPr>
            <w:r w:rsidRPr="00D5695C">
              <w:rPr>
                <w:sz w:val="24"/>
                <w:szCs w:val="24"/>
              </w:rPr>
              <w:t>X</w:t>
            </w:r>
          </w:p>
        </w:tc>
      </w:tr>
    </w:tbl>
    <w:p w14:paraId="325331A7" w14:textId="77777777" w:rsidR="00D5695C" w:rsidRPr="00826803" w:rsidRDefault="00D5695C" w:rsidP="00D5695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BF4663" w14:textId="126DF059" w:rsidR="0022025E" w:rsidRPr="00826803" w:rsidRDefault="0022025E" w:rsidP="002202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6803">
        <w:rPr>
          <w:rFonts w:ascii="Times New Roman" w:hAnsi="Times New Roman" w:cs="Times New Roman"/>
          <w:color w:val="000000" w:themeColor="text1"/>
          <w:sz w:val="24"/>
          <w:szCs w:val="24"/>
        </w:rPr>
        <w:t>Abbreviations: NM, New Mexico; MT, Montana; ID, Idaho; AK, Alaska.</w:t>
      </w:r>
    </w:p>
    <w:p w14:paraId="06FC1770" w14:textId="77777777" w:rsidR="0022025E" w:rsidRPr="00E40874" w:rsidRDefault="0022025E" w:rsidP="002202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1BE481" w14:textId="77777777" w:rsidR="0022025E" w:rsidRPr="00E40874" w:rsidRDefault="0022025E" w:rsidP="0022025E">
      <w:pPr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E40874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br w:type="page"/>
      </w:r>
    </w:p>
    <w:p w14:paraId="1919E0EA" w14:textId="77777777" w:rsidR="0022025E" w:rsidRPr="00E40874" w:rsidRDefault="0022025E" w:rsidP="0022025E">
      <w:pPr>
        <w:spacing w:after="0" w:line="240" w:lineRule="auto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E40874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lastRenderedPageBreak/>
        <w:t>Table S2. The LODs and calibration curve of laboratory measurements</w:t>
      </w:r>
    </w:p>
    <w:p w14:paraId="10D61F64" w14:textId="77777777" w:rsidR="0022025E" w:rsidRPr="00E40874" w:rsidRDefault="0022025E" w:rsidP="0022025E">
      <w:pPr>
        <w:spacing w:after="0" w:line="240" w:lineRule="auto"/>
        <w:rPr>
          <w:rFonts w:ascii="Times New Roman" w:eastAsia="SimSun" w:hAnsi="Times New Roman" w:cs="Times New Roman"/>
          <w:noProof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065"/>
        <w:gridCol w:w="1810"/>
        <w:gridCol w:w="2007"/>
        <w:gridCol w:w="3778"/>
        <w:gridCol w:w="1140"/>
      </w:tblGrid>
      <w:tr w:rsidR="0022025E" w:rsidRPr="00E40874" w14:paraId="7D11C3B4" w14:textId="77777777" w:rsidTr="001A70EB">
        <w:trPr>
          <w:trHeight w:val="276"/>
        </w:trPr>
        <w:tc>
          <w:tcPr>
            <w:tcW w:w="95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7F0384" w14:textId="77777777" w:rsidR="0022025E" w:rsidRPr="00E40874" w:rsidRDefault="0022025E" w:rsidP="008A06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Measurements</w:t>
            </w:r>
          </w:p>
        </w:tc>
        <w:tc>
          <w:tcPr>
            <w:tcW w:w="83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0B69DAC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LOD</w:t>
            </w: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8CB843B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Detection rate</w:t>
            </w:r>
          </w:p>
        </w:tc>
        <w:tc>
          <w:tcPr>
            <w:tcW w:w="174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29CD257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Ranges of calibration curves</w:t>
            </w:r>
          </w:p>
        </w:tc>
        <w:tc>
          <w:tcPr>
            <w:tcW w:w="52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53E2B59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R</w:t>
            </w: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22025E" w:rsidRPr="00E40874" w14:paraId="03FA036F" w14:textId="77777777" w:rsidTr="001A70EB">
        <w:trPr>
          <w:trHeight w:val="276"/>
        </w:trPr>
        <w:tc>
          <w:tcPr>
            <w:tcW w:w="956" w:type="pct"/>
            <w:tcBorders>
              <w:top w:val="single" w:sz="4" w:space="0" w:color="auto"/>
            </w:tcBorders>
            <w:noWrap/>
            <w:vAlign w:val="center"/>
          </w:tcPr>
          <w:p w14:paraId="2D8DD072" w14:textId="77777777" w:rsidR="0022025E" w:rsidRPr="00E40874" w:rsidRDefault="0022025E" w:rsidP="008A06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LG</w:t>
            </w:r>
          </w:p>
        </w:tc>
        <w:tc>
          <w:tcPr>
            <w:tcW w:w="838" w:type="pct"/>
            <w:tcBorders>
              <w:top w:val="single" w:sz="4" w:space="0" w:color="auto"/>
            </w:tcBorders>
            <w:noWrap/>
            <w:vAlign w:val="center"/>
          </w:tcPr>
          <w:p w14:paraId="3482693A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929" w:type="pct"/>
            <w:tcBorders>
              <w:top w:val="single" w:sz="4" w:space="0" w:color="auto"/>
            </w:tcBorders>
            <w:noWrap/>
            <w:vAlign w:val="center"/>
          </w:tcPr>
          <w:p w14:paraId="0A0B984F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99.09%</w:t>
            </w:r>
          </w:p>
        </w:tc>
        <w:tc>
          <w:tcPr>
            <w:tcW w:w="1749" w:type="pct"/>
            <w:tcBorders>
              <w:top w:val="single" w:sz="4" w:space="0" w:color="auto"/>
            </w:tcBorders>
            <w:noWrap/>
            <w:vAlign w:val="center"/>
          </w:tcPr>
          <w:p w14:paraId="79DED80D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0-20 µg/mL</w:t>
            </w:r>
          </w:p>
        </w:tc>
        <w:tc>
          <w:tcPr>
            <w:tcW w:w="528" w:type="pct"/>
            <w:tcBorders>
              <w:top w:val="single" w:sz="4" w:space="0" w:color="auto"/>
            </w:tcBorders>
            <w:noWrap/>
            <w:vAlign w:val="center"/>
          </w:tcPr>
          <w:p w14:paraId="75136441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&gt;0.998</w:t>
            </w:r>
          </w:p>
        </w:tc>
      </w:tr>
      <w:tr w:rsidR="0022025E" w:rsidRPr="00E40874" w14:paraId="0423BAE9" w14:textId="77777777" w:rsidTr="001A70EB">
        <w:trPr>
          <w:trHeight w:val="276"/>
        </w:trPr>
        <w:tc>
          <w:tcPr>
            <w:tcW w:w="956" w:type="pct"/>
            <w:noWrap/>
            <w:vAlign w:val="center"/>
          </w:tcPr>
          <w:p w14:paraId="29626981" w14:textId="77777777" w:rsidR="0022025E" w:rsidRPr="00E40874" w:rsidRDefault="0022025E" w:rsidP="008A06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IFN-gamma</w:t>
            </w:r>
          </w:p>
        </w:tc>
        <w:tc>
          <w:tcPr>
            <w:tcW w:w="838" w:type="pct"/>
            <w:noWrap/>
            <w:vAlign w:val="center"/>
            <w:hideMark/>
          </w:tcPr>
          <w:p w14:paraId="3F764BD6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0.333, 0.369</w:t>
            </w:r>
          </w:p>
        </w:tc>
        <w:tc>
          <w:tcPr>
            <w:tcW w:w="929" w:type="pct"/>
            <w:noWrap/>
            <w:vAlign w:val="center"/>
          </w:tcPr>
          <w:p w14:paraId="38481FA4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749" w:type="pct"/>
            <w:noWrap/>
            <w:vAlign w:val="center"/>
          </w:tcPr>
          <w:p w14:paraId="41F2BAAF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0-1420 </w:t>
            </w:r>
            <w:proofErr w:type="spellStart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pg</w:t>
            </w:r>
            <w:proofErr w:type="spellEnd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/mL</w:t>
            </w:r>
          </w:p>
        </w:tc>
        <w:tc>
          <w:tcPr>
            <w:tcW w:w="528" w:type="pct"/>
            <w:noWrap/>
            <w:vAlign w:val="center"/>
          </w:tcPr>
          <w:p w14:paraId="17F098D4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&gt;0.999</w:t>
            </w:r>
          </w:p>
        </w:tc>
      </w:tr>
      <w:tr w:rsidR="0022025E" w:rsidRPr="00E40874" w14:paraId="6EB943C7" w14:textId="77777777" w:rsidTr="001A70EB">
        <w:trPr>
          <w:trHeight w:val="276"/>
        </w:trPr>
        <w:tc>
          <w:tcPr>
            <w:tcW w:w="956" w:type="pct"/>
            <w:noWrap/>
            <w:vAlign w:val="center"/>
          </w:tcPr>
          <w:p w14:paraId="69C63177" w14:textId="77777777" w:rsidR="0022025E" w:rsidRPr="00E40874" w:rsidRDefault="0022025E" w:rsidP="008A06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IL-1beta</w:t>
            </w:r>
          </w:p>
        </w:tc>
        <w:tc>
          <w:tcPr>
            <w:tcW w:w="838" w:type="pct"/>
            <w:noWrap/>
            <w:vAlign w:val="center"/>
            <w:hideMark/>
          </w:tcPr>
          <w:p w14:paraId="7364A49A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0.068, 0.058</w:t>
            </w:r>
          </w:p>
        </w:tc>
        <w:tc>
          <w:tcPr>
            <w:tcW w:w="929" w:type="pct"/>
            <w:noWrap/>
            <w:vAlign w:val="center"/>
          </w:tcPr>
          <w:p w14:paraId="770BAA3E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25.42%</w:t>
            </w:r>
          </w:p>
        </w:tc>
        <w:tc>
          <w:tcPr>
            <w:tcW w:w="1749" w:type="pct"/>
            <w:noWrap/>
            <w:vAlign w:val="center"/>
          </w:tcPr>
          <w:p w14:paraId="158F07EF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0-570 </w:t>
            </w:r>
            <w:proofErr w:type="spellStart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pg</w:t>
            </w:r>
            <w:proofErr w:type="spellEnd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/mL</w:t>
            </w:r>
          </w:p>
        </w:tc>
        <w:tc>
          <w:tcPr>
            <w:tcW w:w="528" w:type="pct"/>
            <w:noWrap/>
            <w:vAlign w:val="center"/>
          </w:tcPr>
          <w:p w14:paraId="2B301598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&gt;0.999</w:t>
            </w:r>
          </w:p>
        </w:tc>
      </w:tr>
      <w:tr w:rsidR="0022025E" w:rsidRPr="00E40874" w14:paraId="5CDFC6A1" w14:textId="77777777" w:rsidTr="001A70EB">
        <w:trPr>
          <w:trHeight w:val="276"/>
        </w:trPr>
        <w:tc>
          <w:tcPr>
            <w:tcW w:w="956" w:type="pct"/>
            <w:noWrap/>
            <w:vAlign w:val="center"/>
          </w:tcPr>
          <w:p w14:paraId="546A2825" w14:textId="77777777" w:rsidR="0022025E" w:rsidRPr="00E40874" w:rsidRDefault="0022025E" w:rsidP="008A06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IL-10</w:t>
            </w:r>
          </w:p>
        </w:tc>
        <w:tc>
          <w:tcPr>
            <w:tcW w:w="838" w:type="pct"/>
            <w:noWrap/>
            <w:vAlign w:val="center"/>
            <w:hideMark/>
          </w:tcPr>
          <w:p w14:paraId="07930137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0.027, 0.031</w:t>
            </w:r>
          </w:p>
        </w:tc>
        <w:tc>
          <w:tcPr>
            <w:tcW w:w="929" w:type="pct"/>
            <w:noWrap/>
            <w:vAlign w:val="center"/>
          </w:tcPr>
          <w:p w14:paraId="2DA2526E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97.46%</w:t>
            </w:r>
          </w:p>
        </w:tc>
        <w:tc>
          <w:tcPr>
            <w:tcW w:w="1749" w:type="pct"/>
            <w:noWrap/>
            <w:vAlign w:val="center"/>
          </w:tcPr>
          <w:p w14:paraId="47410952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0-1290 </w:t>
            </w:r>
            <w:proofErr w:type="spellStart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pg</w:t>
            </w:r>
            <w:proofErr w:type="spellEnd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/mL</w:t>
            </w:r>
          </w:p>
        </w:tc>
        <w:tc>
          <w:tcPr>
            <w:tcW w:w="528" w:type="pct"/>
            <w:noWrap/>
            <w:vAlign w:val="center"/>
          </w:tcPr>
          <w:p w14:paraId="250F73F2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&gt;0.999</w:t>
            </w:r>
          </w:p>
        </w:tc>
      </w:tr>
      <w:tr w:rsidR="0022025E" w:rsidRPr="00E40874" w14:paraId="053F50E0" w14:textId="77777777" w:rsidTr="001A70EB">
        <w:trPr>
          <w:trHeight w:val="276"/>
        </w:trPr>
        <w:tc>
          <w:tcPr>
            <w:tcW w:w="956" w:type="pct"/>
            <w:noWrap/>
            <w:vAlign w:val="center"/>
          </w:tcPr>
          <w:p w14:paraId="0FD405C7" w14:textId="77777777" w:rsidR="0022025E" w:rsidRPr="00E40874" w:rsidRDefault="0022025E" w:rsidP="008A06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IL-12p70</w:t>
            </w:r>
          </w:p>
        </w:tc>
        <w:tc>
          <w:tcPr>
            <w:tcW w:w="838" w:type="pct"/>
            <w:noWrap/>
            <w:vAlign w:val="center"/>
            <w:hideMark/>
          </w:tcPr>
          <w:p w14:paraId="53EE5D5D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0.066, 0.109</w:t>
            </w:r>
          </w:p>
        </w:tc>
        <w:tc>
          <w:tcPr>
            <w:tcW w:w="929" w:type="pct"/>
            <w:noWrap/>
            <w:vAlign w:val="center"/>
          </w:tcPr>
          <w:p w14:paraId="7A8089DB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38.98%</w:t>
            </w:r>
          </w:p>
        </w:tc>
        <w:tc>
          <w:tcPr>
            <w:tcW w:w="1749" w:type="pct"/>
            <w:noWrap/>
            <w:vAlign w:val="center"/>
          </w:tcPr>
          <w:p w14:paraId="303584EE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0-240 </w:t>
            </w:r>
            <w:proofErr w:type="spellStart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pg</w:t>
            </w:r>
            <w:proofErr w:type="spellEnd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/mL</w:t>
            </w:r>
          </w:p>
        </w:tc>
        <w:tc>
          <w:tcPr>
            <w:tcW w:w="528" w:type="pct"/>
            <w:noWrap/>
            <w:vAlign w:val="center"/>
          </w:tcPr>
          <w:p w14:paraId="1039675F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&gt;0.999</w:t>
            </w:r>
          </w:p>
        </w:tc>
      </w:tr>
      <w:tr w:rsidR="0022025E" w:rsidRPr="00E40874" w14:paraId="2270262E" w14:textId="77777777" w:rsidTr="001A70EB">
        <w:trPr>
          <w:trHeight w:val="276"/>
        </w:trPr>
        <w:tc>
          <w:tcPr>
            <w:tcW w:w="956" w:type="pct"/>
            <w:noWrap/>
            <w:vAlign w:val="center"/>
          </w:tcPr>
          <w:p w14:paraId="690E5F0A" w14:textId="77777777" w:rsidR="0022025E" w:rsidRPr="00E40874" w:rsidRDefault="0022025E" w:rsidP="008A06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IL-13</w:t>
            </w:r>
          </w:p>
        </w:tc>
        <w:tc>
          <w:tcPr>
            <w:tcW w:w="838" w:type="pct"/>
            <w:noWrap/>
            <w:vAlign w:val="center"/>
          </w:tcPr>
          <w:p w14:paraId="6760EF47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0.490, 0.554</w:t>
            </w:r>
          </w:p>
        </w:tc>
        <w:tc>
          <w:tcPr>
            <w:tcW w:w="929" w:type="pct"/>
            <w:noWrap/>
            <w:vAlign w:val="center"/>
          </w:tcPr>
          <w:p w14:paraId="0CC85F2C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16.1%</w:t>
            </w:r>
          </w:p>
        </w:tc>
        <w:tc>
          <w:tcPr>
            <w:tcW w:w="1749" w:type="pct"/>
            <w:noWrap/>
            <w:vAlign w:val="center"/>
          </w:tcPr>
          <w:p w14:paraId="7DF7CF6E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0-730 </w:t>
            </w:r>
            <w:proofErr w:type="spellStart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pg</w:t>
            </w:r>
            <w:proofErr w:type="spellEnd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/mL</w:t>
            </w:r>
          </w:p>
        </w:tc>
        <w:tc>
          <w:tcPr>
            <w:tcW w:w="528" w:type="pct"/>
            <w:noWrap/>
            <w:vAlign w:val="center"/>
          </w:tcPr>
          <w:p w14:paraId="26DDB4DC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&gt;0.999</w:t>
            </w:r>
          </w:p>
        </w:tc>
      </w:tr>
      <w:tr w:rsidR="0022025E" w:rsidRPr="00E40874" w14:paraId="05EC7809" w14:textId="77777777" w:rsidTr="001A70EB">
        <w:trPr>
          <w:trHeight w:val="276"/>
        </w:trPr>
        <w:tc>
          <w:tcPr>
            <w:tcW w:w="956" w:type="pct"/>
            <w:noWrap/>
            <w:vAlign w:val="center"/>
          </w:tcPr>
          <w:p w14:paraId="43756669" w14:textId="77777777" w:rsidR="0022025E" w:rsidRPr="00E40874" w:rsidRDefault="0022025E" w:rsidP="008A06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IL-2</w:t>
            </w:r>
          </w:p>
        </w:tc>
        <w:tc>
          <w:tcPr>
            <w:tcW w:w="838" w:type="pct"/>
            <w:noWrap/>
            <w:vAlign w:val="center"/>
          </w:tcPr>
          <w:p w14:paraId="09E6B0BA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0.095, 0.128</w:t>
            </w:r>
          </w:p>
        </w:tc>
        <w:tc>
          <w:tcPr>
            <w:tcW w:w="929" w:type="pct"/>
            <w:noWrap/>
            <w:vAlign w:val="center"/>
          </w:tcPr>
          <w:p w14:paraId="7216763B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75.42%</w:t>
            </w:r>
          </w:p>
        </w:tc>
        <w:tc>
          <w:tcPr>
            <w:tcW w:w="1749" w:type="pct"/>
            <w:noWrap/>
            <w:vAlign w:val="center"/>
          </w:tcPr>
          <w:p w14:paraId="62C2AB25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0-534 </w:t>
            </w:r>
            <w:proofErr w:type="spellStart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pg</w:t>
            </w:r>
            <w:proofErr w:type="spellEnd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/mL</w:t>
            </w:r>
          </w:p>
        </w:tc>
        <w:tc>
          <w:tcPr>
            <w:tcW w:w="528" w:type="pct"/>
            <w:noWrap/>
            <w:vAlign w:val="center"/>
          </w:tcPr>
          <w:p w14:paraId="612C9211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&gt;0.999</w:t>
            </w:r>
          </w:p>
        </w:tc>
      </w:tr>
      <w:tr w:rsidR="0022025E" w:rsidRPr="00E40874" w14:paraId="2EAD892A" w14:textId="77777777" w:rsidTr="001A70EB">
        <w:trPr>
          <w:trHeight w:val="276"/>
        </w:trPr>
        <w:tc>
          <w:tcPr>
            <w:tcW w:w="956" w:type="pct"/>
            <w:noWrap/>
            <w:vAlign w:val="center"/>
          </w:tcPr>
          <w:p w14:paraId="5BC5AD49" w14:textId="77777777" w:rsidR="0022025E" w:rsidRPr="00E40874" w:rsidRDefault="0022025E" w:rsidP="008A06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IL-4</w:t>
            </w:r>
          </w:p>
        </w:tc>
        <w:tc>
          <w:tcPr>
            <w:tcW w:w="838" w:type="pct"/>
            <w:noWrap/>
            <w:vAlign w:val="center"/>
          </w:tcPr>
          <w:p w14:paraId="4995B651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0.012, 0.012</w:t>
            </w:r>
          </w:p>
        </w:tc>
        <w:tc>
          <w:tcPr>
            <w:tcW w:w="929" w:type="pct"/>
            <w:noWrap/>
            <w:vAlign w:val="center"/>
          </w:tcPr>
          <w:p w14:paraId="0F801161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31.36%</w:t>
            </w:r>
          </w:p>
        </w:tc>
        <w:tc>
          <w:tcPr>
            <w:tcW w:w="1749" w:type="pct"/>
            <w:noWrap/>
            <w:vAlign w:val="center"/>
          </w:tcPr>
          <w:p w14:paraId="3F276272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0-380 </w:t>
            </w:r>
            <w:proofErr w:type="spellStart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pg</w:t>
            </w:r>
            <w:proofErr w:type="spellEnd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/mL</w:t>
            </w:r>
          </w:p>
        </w:tc>
        <w:tc>
          <w:tcPr>
            <w:tcW w:w="528" w:type="pct"/>
            <w:noWrap/>
            <w:vAlign w:val="center"/>
          </w:tcPr>
          <w:p w14:paraId="64F88FB2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&gt;0.999</w:t>
            </w:r>
          </w:p>
        </w:tc>
      </w:tr>
      <w:tr w:rsidR="0022025E" w:rsidRPr="00E40874" w14:paraId="15729634" w14:textId="77777777" w:rsidTr="001A70EB">
        <w:trPr>
          <w:trHeight w:val="276"/>
        </w:trPr>
        <w:tc>
          <w:tcPr>
            <w:tcW w:w="956" w:type="pct"/>
            <w:noWrap/>
            <w:vAlign w:val="center"/>
          </w:tcPr>
          <w:p w14:paraId="5273E081" w14:textId="77777777" w:rsidR="0022025E" w:rsidRPr="00E40874" w:rsidRDefault="0022025E" w:rsidP="008A06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IL-6</w:t>
            </w:r>
          </w:p>
        </w:tc>
        <w:tc>
          <w:tcPr>
            <w:tcW w:w="838" w:type="pct"/>
            <w:noWrap/>
            <w:vAlign w:val="center"/>
          </w:tcPr>
          <w:p w14:paraId="4278A34F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0.109, 0.147</w:t>
            </w:r>
          </w:p>
        </w:tc>
        <w:tc>
          <w:tcPr>
            <w:tcW w:w="929" w:type="pct"/>
            <w:noWrap/>
            <w:vAlign w:val="center"/>
          </w:tcPr>
          <w:p w14:paraId="291DDD80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99.15%</w:t>
            </w:r>
          </w:p>
        </w:tc>
        <w:tc>
          <w:tcPr>
            <w:tcW w:w="1749" w:type="pct"/>
            <w:noWrap/>
            <w:vAlign w:val="center"/>
          </w:tcPr>
          <w:p w14:paraId="79C73C22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0-495 </w:t>
            </w:r>
            <w:proofErr w:type="spellStart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pg</w:t>
            </w:r>
            <w:proofErr w:type="spellEnd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/mL</w:t>
            </w:r>
          </w:p>
        </w:tc>
        <w:tc>
          <w:tcPr>
            <w:tcW w:w="528" w:type="pct"/>
            <w:noWrap/>
            <w:vAlign w:val="center"/>
          </w:tcPr>
          <w:p w14:paraId="6B5ACCE0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&gt;0.999</w:t>
            </w:r>
          </w:p>
        </w:tc>
      </w:tr>
      <w:tr w:rsidR="0022025E" w:rsidRPr="00E40874" w14:paraId="560E4E6A" w14:textId="77777777" w:rsidTr="001A70EB">
        <w:trPr>
          <w:trHeight w:val="276"/>
        </w:trPr>
        <w:tc>
          <w:tcPr>
            <w:tcW w:w="956" w:type="pct"/>
            <w:noWrap/>
            <w:vAlign w:val="center"/>
          </w:tcPr>
          <w:p w14:paraId="67F900DC" w14:textId="77777777" w:rsidR="0022025E" w:rsidRPr="00E40874" w:rsidRDefault="0022025E" w:rsidP="008A06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IL-8</w:t>
            </w:r>
          </w:p>
        </w:tc>
        <w:tc>
          <w:tcPr>
            <w:tcW w:w="838" w:type="pct"/>
            <w:noWrap/>
            <w:vAlign w:val="center"/>
          </w:tcPr>
          <w:p w14:paraId="56A2EC0F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0.045, 0.049</w:t>
            </w:r>
          </w:p>
        </w:tc>
        <w:tc>
          <w:tcPr>
            <w:tcW w:w="929" w:type="pct"/>
            <w:noWrap/>
            <w:vAlign w:val="center"/>
          </w:tcPr>
          <w:p w14:paraId="4346EA1E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749" w:type="pct"/>
            <w:noWrap/>
            <w:vAlign w:val="center"/>
          </w:tcPr>
          <w:p w14:paraId="1290659B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0-560 </w:t>
            </w:r>
            <w:proofErr w:type="spellStart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pg</w:t>
            </w:r>
            <w:proofErr w:type="spellEnd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/mL</w:t>
            </w:r>
          </w:p>
        </w:tc>
        <w:tc>
          <w:tcPr>
            <w:tcW w:w="528" w:type="pct"/>
            <w:noWrap/>
            <w:vAlign w:val="center"/>
          </w:tcPr>
          <w:p w14:paraId="4896A394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&gt;0.999</w:t>
            </w:r>
          </w:p>
        </w:tc>
      </w:tr>
      <w:tr w:rsidR="0022025E" w:rsidRPr="00E40874" w14:paraId="22B675FA" w14:textId="77777777" w:rsidTr="001A70EB">
        <w:trPr>
          <w:trHeight w:val="276"/>
        </w:trPr>
        <w:tc>
          <w:tcPr>
            <w:tcW w:w="956" w:type="pct"/>
            <w:noWrap/>
            <w:vAlign w:val="center"/>
          </w:tcPr>
          <w:p w14:paraId="7DE316B0" w14:textId="77777777" w:rsidR="0022025E" w:rsidRPr="00E40874" w:rsidRDefault="0022025E" w:rsidP="008A06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TNF-alpha</w:t>
            </w:r>
          </w:p>
        </w:tc>
        <w:tc>
          <w:tcPr>
            <w:tcW w:w="838" w:type="pct"/>
            <w:noWrap/>
            <w:vAlign w:val="center"/>
          </w:tcPr>
          <w:p w14:paraId="0BEA6A82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0.087, 0.202</w:t>
            </w:r>
          </w:p>
        </w:tc>
        <w:tc>
          <w:tcPr>
            <w:tcW w:w="929" w:type="pct"/>
            <w:noWrap/>
            <w:vAlign w:val="center"/>
          </w:tcPr>
          <w:p w14:paraId="3B04A769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749" w:type="pct"/>
            <w:noWrap/>
            <w:vAlign w:val="center"/>
          </w:tcPr>
          <w:p w14:paraId="3C974B19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0-362 </w:t>
            </w:r>
            <w:proofErr w:type="spellStart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pg</w:t>
            </w:r>
            <w:proofErr w:type="spellEnd"/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/mL</w:t>
            </w:r>
          </w:p>
        </w:tc>
        <w:tc>
          <w:tcPr>
            <w:tcW w:w="528" w:type="pct"/>
            <w:noWrap/>
            <w:vAlign w:val="center"/>
          </w:tcPr>
          <w:p w14:paraId="1328E3C3" w14:textId="77777777" w:rsidR="0022025E" w:rsidRPr="00E40874" w:rsidRDefault="0022025E" w:rsidP="008A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08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&gt;0.998</w:t>
            </w:r>
          </w:p>
        </w:tc>
      </w:tr>
    </w:tbl>
    <w:p w14:paraId="4CD8ABE5" w14:textId="77777777" w:rsidR="0022025E" w:rsidRPr="00E40874" w:rsidRDefault="0022025E" w:rsidP="002202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47533F" w14:textId="77777777" w:rsidR="0022025E" w:rsidRPr="00E40874" w:rsidRDefault="0022025E" w:rsidP="002202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>Abbreviations: LOD, limit of detection; LG, levoglucosan; IFN, interferon; IL, interleukin.</w:t>
      </w:r>
    </w:p>
    <w:p w14:paraId="5E5176AB" w14:textId="1B49FF7A" w:rsidR="0022025E" w:rsidRDefault="0022025E" w:rsidP="0022025E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  <w:sectPr w:rsidR="0022025E" w:rsidSect="00FB07F9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  <w:r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>Note</w:t>
      </w:r>
      <w:r w:rsidRPr="007D6C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7D6C1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LG</w:t>
      </w:r>
      <w:r w:rsidR="00D5560F" w:rsidRPr="007D6C1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in urine</w:t>
      </w:r>
      <w:r w:rsidRPr="007D6C1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and cytokines </w:t>
      </w:r>
      <w:r w:rsidR="00D5560F" w:rsidRPr="007D6C1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in plasma </w:t>
      </w:r>
      <w:r w:rsidRPr="007D6C1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were </w:t>
      </w:r>
      <w:r w:rsidRPr="00E4087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reported in µg/mL and </w:t>
      </w:r>
      <w:proofErr w:type="spellStart"/>
      <w:r w:rsidRPr="00E4087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pg</w:t>
      </w:r>
      <w:proofErr w:type="spellEnd"/>
      <w:r w:rsidRPr="00E4087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/mL, respectively. Cytokine measurements were performed on two assay plates; therefore, two plate-specific LODs were presented.</w:t>
      </w:r>
    </w:p>
    <w:p w14:paraId="11B8C2C8" w14:textId="57233E10" w:rsidR="00374DC1" w:rsidRPr="00F32AAC" w:rsidRDefault="00374DC1" w:rsidP="00374DC1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32A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Table S3. Comparison of urinary Levoglucosan by woodstove use behaviors in high-heating season in New Mexico</w:t>
      </w:r>
    </w:p>
    <w:p w14:paraId="78153C62" w14:textId="77777777" w:rsidR="00374DC1" w:rsidRPr="00E40874" w:rsidRDefault="00374DC1" w:rsidP="00374DC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29"/>
        <w:gridCol w:w="1343"/>
        <w:gridCol w:w="3642"/>
        <w:gridCol w:w="1816"/>
        <w:gridCol w:w="1816"/>
        <w:gridCol w:w="756"/>
      </w:tblGrid>
      <w:tr w:rsidR="00374DC1" w:rsidRPr="00E40874" w14:paraId="1B06AD44" w14:textId="77777777" w:rsidTr="00C22C07">
        <w:trPr>
          <w:trHeight w:val="31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BA719D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Wood burning behavior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8A5712C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N (Yes/No)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DF3765C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N with LG measurements (Yes/No)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1064F0" w14:textId="7E10C06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FD29E6" w14:textId="63B23264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3D26CF" w14:textId="3CB2A1AB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P</w:t>
            </w:r>
          </w:p>
        </w:tc>
      </w:tr>
      <w:tr w:rsidR="00374DC1" w:rsidRPr="00E40874" w14:paraId="21117BFF" w14:textId="77777777" w:rsidTr="00C22C07">
        <w:trPr>
          <w:trHeight w:val="317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A31C9EA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Always burn woods during sleeping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1C0967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22/27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5A15D68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22/26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A891FF9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0.16 (0.12, 0.23)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99C47FB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0.16 (0.12, 0.21)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B824EB0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0.96</w:t>
            </w:r>
          </w:p>
        </w:tc>
      </w:tr>
      <w:tr w:rsidR="00374DC1" w:rsidRPr="00E40874" w14:paraId="56150E1B" w14:textId="77777777" w:rsidTr="00C22C07">
        <w:trPr>
          <w:trHeight w:val="317"/>
        </w:trPr>
        <w:tc>
          <w:tcPr>
            <w:tcW w:w="0" w:type="auto"/>
            <w:noWrap/>
            <w:vAlign w:val="center"/>
            <w:hideMark/>
          </w:tcPr>
          <w:p w14:paraId="36CEB91C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Always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tend the fire in</w:t>
            </w: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the stove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/fireplace</w:t>
            </w:r>
          </w:p>
        </w:tc>
        <w:tc>
          <w:tcPr>
            <w:tcW w:w="0" w:type="auto"/>
          </w:tcPr>
          <w:p w14:paraId="33A027FC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14/34</w:t>
            </w:r>
          </w:p>
        </w:tc>
        <w:tc>
          <w:tcPr>
            <w:tcW w:w="0" w:type="auto"/>
          </w:tcPr>
          <w:p w14:paraId="222ACCF5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14/33</w:t>
            </w:r>
          </w:p>
        </w:tc>
        <w:tc>
          <w:tcPr>
            <w:tcW w:w="0" w:type="auto"/>
            <w:noWrap/>
            <w:vAlign w:val="center"/>
            <w:hideMark/>
          </w:tcPr>
          <w:p w14:paraId="5F05A7BF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0.23 (0.16, 0.35)</w:t>
            </w:r>
          </w:p>
        </w:tc>
        <w:tc>
          <w:tcPr>
            <w:tcW w:w="0" w:type="auto"/>
            <w:noWrap/>
            <w:vAlign w:val="center"/>
            <w:hideMark/>
          </w:tcPr>
          <w:p w14:paraId="770134EF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0.14 (0.11, 0.18)</w:t>
            </w:r>
          </w:p>
        </w:tc>
        <w:tc>
          <w:tcPr>
            <w:tcW w:w="0" w:type="auto"/>
            <w:noWrap/>
            <w:vAlign w:val="center"/>
            <w:hideMark/>
          </w:tcPr>
          <w:p w14:paraId="045899E8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0.027</w:t>
            </w:r>
          </w:p>
        </w:tc>
      </w:tr>
      <w:tr w:rsidR="00374DC1" w:rsidRPr="00E40874" w14:paraId="1737A185" w14:textId="77777777" w:rsidTr="00C22C07">
        <w:trPr>
          <w:trHeight w:val="317"/>
        </w:trPr>
        <w:tc>
          <w:tcPr>
            <w:tcW w:w="0" w:type="auto"/>
            <w:noWrap/>
            <w:vAlign w:val="center"/>
            <w:hideMark/>
          </w:tcPr>
          <w:p w14:paraId="00CAFDD3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Ever feel the smoke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in the room</w:t>
            </w:r>
          </w:p>
        </w:tc>
        <w:tc>
          <w:tcPr>
            <w:tcW w:w="0" w:type="auto"/>
          </w:tcPr>
          <w:p w14:paraId="06783D3B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28/21</w:t>
            </w:r>
          </w:p>
        </w:tc>
        <w:tc>
          <w:tcPr>
            <w:tcW w:w="0" w:type="auto"/>
          </w:tcPr>
          <w:p w14:paraId="4DD1AF0A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27/21</w:t>
            </w:r>
          </w:p>
        </w:tc>
        <w:tc>
          <w:tcPr>
            <w:tcW w:w="0" w:type="auto"/>
            <w:noWrap/>
            <w:vAlign w:val="center"/>
            <w:hideMark/>
          </w:tcPr>
          <w:p w14:paraId="0034F739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0.17 (0.13, 0.24)</w:t>
            </w:r>
          </w:p>
        </w:tc>
        <w:tc>
          <w:tcPr>
            <w:tcW w:w="0" w:type="auto"/>
            <w:noWrap/>
            <w:vAlign w:val="center"/>
            <w:hideMark/>
          </w:tcPr>
          <w:p w14:paraId="0AFCFF1B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0.15 (0.11, 0.20)</w:t>
            </w:r>
          </w:p>
        </w:tc>
        <w:tc>
          <w:tcPr>
            <w:tcW w:w="0" w:type="auto"/>
            <w:noWrap/>
            <w:vAlign w:val="center"/>
            <w:hideMark/>
          </w:tcPr>
          <w:p w14:paraId="26D36788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0.506</w:t>
            </w:r>
          </w:p>
        </w:tc>
      </w:tr>
      <w:tr w:rsidR="00374DC1" w:rsidRPr="00E40874" w14:paraId="04C3C183" w14:textId="77777777" w:rsidTr="00C22C07">
        <w:trPr>
          <w:trHeight w:val="317"/>
        </w:trPr>
        <w:tc>
          <w:tcPr>
            <w:tcW w:w="0" w:type="auto"/>
            <w:noWrap/>
            <w:vAlign w:val="center"/>
            <w:hideMark/>
          </w:tcPr>
          <w:p w14:paraId="4C3C1CBB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Always staying</w:t>
            </w: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close to the stove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/fireplace</w:t>
            </w:r>
          </w:p>
        </w:tc>
        <w:tc>
          <w:tcPr>
            <w:tcW w:w="0" w:type="auto"/>
          </w:tcPr>
          <w:p w14:paraId="392716FA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16/33</w:t>
            </w:r>
          </w:p>
        </w:tc>
        <w:tc>
          <w:tcPr>
            <w:tcW w:w="0" w:type="auto"/>
          </w:tcPr>
          <w:p w14:paraId="2BA9394E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15/33</w:t>
            </w:r>
          </w:p>
        </w:tc>
        <w:tc>
          <w:tcPr>
            <w:tcW w:w="0" w:type="auto"/>
            <w:noWrap/>
            <w:vAlign w:val="center"/>
            <w:hideMark/>
          </w:tcPr>
          <w:p w14:paraId="16083FED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0.15 (0.11, 0.22)</w:t>
            </w:r>
          </w:p>
        </w:tc>
        <w:tc>
          <w:tcPr>
            <w:tcW w:w="0" w:type="auto"/>
            <w:noWrap/>
            <w:vAlign w:val="center"/>
            <w:hideMark/>
          </w:tcPr>
          <w:p w14:paraId="558931BA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0.17 (0.13, 0.22)</w:t>
            </w:r>
          </w:p>
        </w:tc>
        <w:tc>
          <w:tcPr>
            <w:tcW w:w="0" w:type="auto"/>
            <w:noWrap/>
            <w:vAlign w:val="center"/>
            <w:hideMark/>
          </w:tcPr>
          <w:p w14:paraId="0B45831E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0.721</w:t>
            </w:r>
          </w:p>
        </w:tc>
      </w:tr>
      <w:tr w:rsidR="00374DC1" w:rsidRPr="00E40874" w14:paraId="274830F0" w14:textId="77777777" w:rsidTr="00C22C07">
        <w:trPr>
          <w:trHeight w:val="317"/>
        </w:trPr>
        <w:tc>
          <w:tcPr>
            <w:tcW w:w="0" w:type="auto"/>
            <w:noWrap/>
            <w:vAlign w:val="center"/>
            <w:hideMark/>
          </w:tcPr>
          <w:p w14:paraId="64E36720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Always start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the fire in</w:t>
            </w: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the stove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/fireplace</w:t>
            </w:r>
          </w:p>
        </w:tc>
        <w:tc>
          <w:tcPr>
            <w:tcW w:w="0" w:type="auto"/>
          </w:tcPr>
          <w:p w14:paraId="02F81ABC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20/29</w:t>
            </w:r>
          </w:p>
        </w:tc>
        <w:tc>
          <w:tcPr>
            <w:tcW w:w="0" w:type="auto"/>
          </w:tcPr>
          <w:p w14:paraId="03264530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20/28</w:t>
            </w:r>
          </w:p>
        </w:tc>
        <w:tc>
          <w:tcPr>
            <w:tcW w:w="0" w:type="auto"/>
            <w:noWrap/>
            <w:vAlign w:val="center"/>
            <w:hideMark/>
          </w:tcPr>
          <w:p w14:paraId="6E390054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0.24 (0.18, 0.33)</w:t>
            </w:r>
          </w:p>
        </w:tc>
        <w:tc>
          <w:tcPr>
            <w:tcW w:w="0" w:type="auto"/>
            <w:noWrap/>
            <w:vAlign w:val="center"/>
            <w:hideMark/>
          </w:tcPr>
          <w:p w14:paraId="1BCE88B4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0.12 (0.09, 0.16)</w:t>
            </w:r>
          </w:p>
        </w:tc>
        <w:tc>
          <w:tcPr>
            <w:tcW w:w="0" w:type="auto"/>
            <w:noWrap/>
            <w:vAlign w:val="center"/>
            <w:hideMark/>
          </w:tcPr>
          <w:p w14:paraId="5D5F2CD8" w14:textId="77777777" w:rsidR="00374DC1" w:rsidRPr="00E40874" w:rsidRDefault="00374DC1" w:rsidP="00C22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4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0.001</w:t>
            </w:r>
          </w:p>
        </w:tc>
      </w:tr>
    </w:tbl>
    <w:p w14:paraId="178A3232" w14:textId="77777777" w:rsidR="00374DC1" w:rsidRDefault="00374DC1" w:rsidP="00374DC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A218C9" w14:textId="7E250FF3" w:rsidR="001A70EB" w:rsidRDefault="001A70EB" w:rsidP="00374DC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>Abbreviations: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LG, </w:t>
      </w:r>
      <w:r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>levoglucosan</w:t>
      </w:r>
    </w:p>
    <w:p w14:paraId="4026E005" w14:textId="4DFD15F1" w:rsidR="00374DC1" w:rsidRPr="00E40874" w:rsidRDefault="001A70EB" w:rsidP="00374DC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Note: </w:t>
      </w:r>
      <w:r w:rsidR="00374DC1"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>Levoglucosan/creatinine values are presented as geometric means (95% confidence interval) and log2-transformed in comparisons.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4DC1"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>Unpaired t tests were applied to assess differences of urinary levoglucosan levels between people with different wood burning behaviors. Comparisons were conducted in the high-heating season in New Mexico stove users due to levoglucosan data availability. No significant association</w:t>
      </w:r>
      <w:r w:rsidR="00374D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identified</w:t>
      </w:r>
      <w:r w:rsidR="00374DC1"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between </w:t>
      </w:r>
      <w:r w:rsidR="00374DC1" w:rsidRPr="00E408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total burning hours per week and creatinine adjusted urinary LG. </w:t>
      </w:r>
    </w:p>
    <w:p w14:paraId="428D6874" w14:textId="77777777" w:rsidR="00374DC1" w:rsidRDefault="00374DC1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764275B4" w14:textId="2A788991" w:rsidR="0022025E" w:rsidRPr="00E40874" w:rsidRDefault="0022025E" w:rsidP="0022025E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E4087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Table S</w:t>
      </w:r>
      <w:r w:rsidR="00374DC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Pr="00E4087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Comparison of effect biomarkers by season in New Mexico</w:t>
      </w:r>
      <w:r w:rsidRPr="00E4087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6EAA76B2" w14:textId="77777777" w:rsidR="0022025E" w:rsidRPr="00E40874" w:rsidRDefault="0022025E" w:rsidP="0022025E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tbl>
      <w:tblPr>
        <w:tblpPr w:leftFromText="29" w:rightFromText="29" w:vertAnchor="text" w:tblpXSpec="center" w:tblpY="1"/>
        <w:tblOverlap w:val="never"/>
        <w:tblW w:w="5000" w:type="pct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969"/>
        <w:gridCol w:w="380"/>
        <w:gridCol w:w="1313"/>
        <w:gridCol w:w="1083"/>
        <w:gridCol w:w="1083"/>
        <w:gridCol w:w="1083"/>
        <w:gridCol w:w="1083"/>
        <w:gridCol w:w="1083"/>
        <w:gridCol w:w="1083"/>
        <w:gridCol w:w="1083"/>
        <w:gridCol w:w="1083"/>
        <w:gridCol w:w="1074"/>
      </w:tblGrid>
      <w:tr w:rsidR="00EF3A59" w:rsidRPr="00626F3C" w14:paraId="31E81DD7" w14:textId="77777777" w:rsidTr="00EF3A59">
        <w:trPr>
          <w:trHeight w:val="276"/>
        </w:trPr>
        <w:tc>
          <w:tcPr>
            <w:tcW w:w="1031" w:type="pct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871B1" w14:textId="77777777" w:rsidR="00EF3A59" w:rsidRPr="00626F3C" w:rsidRDefault="00EF3A59" w:rsidP="00EF3A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Variable</w:t>
            </w:r>
          </w:p>
        </w:tc>
        <w:tc>
          <w:tcPr>
            <w:tcW w:w="132" w:type="pct"/>
            <w:tcBorders>
              <w:bottom w:val="single" w:sz="8" w:space="0" w:color="auto"/>
            </w:tcBorders>
          </w:tcPr>
          <w:p w14:paraId="70209711" w14:textId="5BCE2649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56" w:type="pct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E63DA" w14:textId="388F64F3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IFN-γ</w:t>
            </w:r>
          </w:p>
        </w:tc>
        <w:tc>
          <w:tcPr>
            <w:tcW w:w="376" w:type="pct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95FCA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IL-1β</w:t>
            </w:r>
          </w:p>
        </w:tc>
        <w:tc>
          <w:tcPr>
            <w:tcW w:w="376" w:type="pct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C87B3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IL-10</w:t>
            </w:r>
          </w:p>
        </w:tc>
        <w:tc>
          <w:tcPr>
            <w:tcW w:w="376" w:type="pct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EA429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IL-12p70</w:t>
            </w:r>
          </w:p>
        </w:tc>
        <w:tc>
          <w:tcPr>
            <w:tcW w:w="376" w:type="pct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C9356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IL-13</w:t>
            </w:r>
          </w:p>
        </w:tc>
        <w:tc>
          <w:tcPr>
            <w:tcW w:w="376" w:type="pct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D06EF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IL-2</w:t>
            </w:r>
          </w:p>
        </w:tc>
        <w:tc>
          <w:tcPr>
            <w:tcW w:w="376" w:type="pct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FDD9C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IL-4</w:t>
            </w:r>
          </w:p>
        </w:tc>
        <w:tc>
          <w:tcPr>
            <w:tcW w:w="376" w:type="pct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57AE6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IL-6</w:t>
            </w:r>
          </w:p>
        </w:tc>
        <w:tc>
          <w:tcPr>
            <w:tcW w:w="376" w:type="pct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87922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IL-8</w:t>
            </w:r>
          </w:p>
        </w:tc>
        <w:tc>
          <w:tcPr>
            <w:tcW w:w="376" w:type="pct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BF44E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TNF-α</w:t>
            </w:r>
          </w:p>
        </w:tc>
      </w:tr>
      <w:tr w:rsidR="00EF3A59" w:rsidRPr="00626F3C" w14:paraId="3FCDE3BC" w14:textId="77777777" w:rsidTr="00EF3A59">
        <w:trPr>
          <w:trHeight w:val="276"/>
        </w:trPr>
        <w:tc>
          <w:tcPr>
            <w:tcW w:w="1031" w:type="pct"/>
            <w:tcBorders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DA237" w14:textId="77777777" w:rsidR="00EF3A59" w:rsidRPr="00626F3C" w:rsidRDefault="00EF3A59" w:rsidP="00EF3A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Exposure metrics</w:t>
            </w:r>
          </w:p>
        </w:tc>
        <w:tc>
          <w:tcPr>
            <w:tcW w:w="132" w:type="pct"/>
            <w:tcBorders>
              <w:bottom w:val="nil"/>
            </w:tcBorders>
          </w:tcPr>
          <w:p w14:paraId="7C4257F5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6" w:type="pct"/>
            <w:tcBorders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4DB0A" w14:textId="2D504A62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3FE47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EB5FF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8C710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978F8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298DC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F16CC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A7917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406E6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99174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3A59" w:rsidRPr="00626F3C" w14:paraId="6BC4960D" w14:textId="77777777" w:rsidTr="00EF3A59">
        <w:trPr>
          <w:trHeight w:val="276"/>
        </w:trPr>
        <w:tc>
          <w:tcPr>
            <w:tcW w:w="1031" w:type="pct"/>
            <w:tcBorders>
              <w:top w:val="nil"/>
              <w:bottom w:val="nil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  <w:hideMark/>
          </w:tcPr>
          <w:p w14:paraId="58A67FE8" w14:textId="048F6C5E" w:rsidR="00EF3A59" w:rsidRPr="00626F3C" w:rsidRDefault="00EF3A59" w:rsidP="00EF3A59">
            <w:pPr>
              <w:spacing w:after="0" w:line="240" w:lineRule="auto"/>
              <w:ind w:hanging="89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Users/High-heating</w:t>
            </w:r>
          </w:p>
        </w:tc>
        <w:tc>
          <w:tcPr>
            <w:tcW w:w="132" w:type="pct"/>
            <w:tcBorders>
              <w:top w:val="nil"/>
              <w:bottom w:val="nil"/>
            </w:tcBorders>
          </w:tcPr>
          <w:p w14:paraId="4E18CA2C" w14:textId="0DC31DEA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49</w:t>
            </w:r>
          </w:p>
        </w:tc>
        <w:tc>
          <w:tcPr>
            <w:tcW w:w="45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5D49B" w14:textId="1835415A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11.91 ± 35.02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9F24F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0.05 ± 0.04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19CC9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0.89 ± 4.56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8ADEC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0.1 ± 0.15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52DF3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0.34 ± 0.33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07674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0.15 ± 0.11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D1C4E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0.01 ± 0.01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39FD8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0.88 ± 0.65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81490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5.76 ± 7.84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98BCA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2.52 ± 2.51</w:t>
            </w:r>
          </w:p>
        </w:tc>
      </w:tr>
      <w:tr w:rsidR="00EF3A59" w:rsidRPr="00626F3C" w14:paraId="6ED6AA2E" w14:textId="77777777" w:rsidTr="00EF3A59">
        <w:trPr>
          <w:trHeight w:val="276"/>
        </w:trPr>
        <w:tc>
          <w:tcPr>
            <w:tcW w:w="1031" w:type="pct"/>
            <w:tcBorders>
              <w:top w:val="nil"/>
              <w:bottom w:val="nil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  <w:hideMark/>
          </w:tcPr>
          <w:p w14:paraId="6FBD7079" w14:textId="0D3D045B" w:rsidR="00EF3A59" w:rsidRPr="00626F3C" w:rsidRDefault="00EF3A59" w:rsidP="00EF3A59">
            <w:pPr>
              <w:spacing w:after="0" w:line="240" w:lineRule="auto"/>
              <w:ind w:hanging="89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626F3C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Users/Non-heating</w:t>
            </w:r>
          </w:p>
        </w:tc>
        <w:tc>
          <w:tcPr>
            <w:tcW w:w="132" w:type="pct"/>
            <w:tcBorders>
              <w:top w:val="nil"/>
              <w:bottom w:val="nil"/>
            </w:tcBorders>
          </w:tcPr>
          <w:p w14:paraId="2B9A94CC" w14:textId="64B64050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831859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45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0C69F" w14:textId="2810E7D5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6.6 ± 5.03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0948F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0.07 ± 0.12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000C7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0.38 ± 0.87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A8911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0.1 ± 0.24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9228D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0.41 ± 0.73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F38BC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0.24 ± 0.36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0895E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0.01 ± 0.03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2CBC4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0.81 ± 0.55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FF845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4.97 ± 7.93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42F48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2.14 ± 1.15</w:t>
            </w:r>
          </w:p>
        </w:tc>
      </w:tr>
      <w:tr w:rsidR="00EF3A59" w:rsidRPr="00626F3C" w14:paraId="0DF62CE9" w14:textId="77777777" w:rsidTr="00EF3A59">
        <w:trPr>
          <w:trHeight w:val="276"/>
        </w:trPr>
        <w:tc>
          <w:tcPr>
            <w:tcW w:w="1031" w:type="pct"/>
            <w:tcBorders>
              <w:top w:val="nil"/>
              <w:bottom w:val="nil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  <w:hideMark/>
          </w:tcPr>
          <w:p w14:paraId="3C4B9C6D" w14:textId="773B90C7" w:rsidR="00EF3A59" w:rsidRPr="00626F3C" w:rsidRDefault="00EF3A59" w:rsidP="00EF3A59">
            <w:pPr>
              <w:spacing w:after="0" w:line="240" w:lineRule="auto"/>
              <w:ind w:hanging="89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626F3C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Non-users/High-heating</w:t>
            </w:r>
          </w:p>
        </w:tc>
        <w:tc>
          <w:tcPr>
            <w:tcW w:w="132" w:type="pct"/>
            <w:tcBorders>
              <w:top w:val="nil"/>
              <w:bottom w:val="nil"/>
            </w:tcBorders>
          </w:tcPr>
          <w:p w14:paraId="2F7EDCDC" w14:textId="74D02E4D" w:rsidR="00EF3A59" w:rsidRPr="00626F3C" w:rsidRDefault="0055497B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45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CC2DC" w14:textId="644B1559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5.48 ± 2.99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C53C7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0.07 ± 0.08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6DBAC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0.50 ± 1.26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64247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0.06 ± 0.03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9941C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0.26 ± 0.06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3A275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0.21 ± 0.12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C2365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0.01 ± 0.01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698B4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0.72 ± 0.56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D2860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4.63 ± 3.23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2ECE1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1.94 ± 0.47</w:t>
            </w:r>
          </w:p>
        </w:tc>
      </w:tr>
      <w:tr w:rsidR="00EF3A59" w:rsidRPr="00626F3C" w14:paraId="6AC0AD18" w14:textId="77777777" w:rsidTr="00EF3A59">
        <w:trPr>
          <w:trHeight w:val="276"/>
        </w:trPr>
        <w:tc>
          <w:tcPr>
            <w:tcW w:w="1031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5B0D4" w14:textId="77777777" w:rsidR="00EF3A59" w:rsidRPr="00626F3C" w:rsidRDefault="00EF3A59" w:rsidP="00EF3A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Comparison</w:t>
            </w:r>
          </w:p>
        </w:tc>
        <w:tc>
          <w:tcPr>
            <w:tcW w:w="132" w:type="pct"/>
            <w:tcBorders>
              <w:top w:val="nil"/>
              <w:bottom w:val="nil"/>
            </w:tcBorders>
          </w:tcPr>
          <w:p w14:paraId="5F90CB5D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D78C1" w14:textId="30EBC27C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E3F62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26013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CB210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7DEB6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07D038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BE7F5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E8656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44D1C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F0A08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3A59" w:rsidRPr="00626F3C" w14:paraId="508A1DFD" w14:textId="77777777" w:rsidTr="00EF3A59">
        <w:trPr>
          <w:trHeight w:val="276"/>
        </w:trPr>
        <w:tc>
          <w:tcPr>
            <w:tcW w:w="1031" w:type="pct"/>
            <w:tcBorders>
              <w:top w:val="nil"/>
              <w:bottom w:val="nil"/>
            </w:tcBorders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7CBD69E6" w14:textId="1037FB88" w:rsidR="00EF3A59" w:rsidRPr="00626F3C" w:rsidRDefault="00EF3A59" w:rsidP="00EF3A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Users High vs. Non</w:t>
            </w:r>
          </w:p>
        </w:tc>
        <w:tc>
          <w:tcPr>
            <w:tcW w:w="132" w:type="pct"/>
            <w:tcBorders>
              <w:top w:val="nil"/>
              <w:bottom w:val="nil"/>
            </w:tcBorders>
          </w:tcPr>
          <w:p w14:paraId="5289052F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4AA3F" w14:textId="50D6911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0.288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3F8F2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0.407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22F62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0.338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0A9C8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0.955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E15B5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0.306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36F23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0.062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B55E7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0.879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B3DA2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0.254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84AF7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0.05</w:t>
            </w:r>
          </w:p>
        </w:tc>
        <w:tc>
          <w:tcPr>
            <w:tcW w:w="376" w:type="pct"/>
            <w:tcBorders>
              <w:top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0BAC6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0.247</w:t>
            </w:r>
          </w:p>
        </w:tc>
      </w:tr>
      <w:tr w:rsidR="00EF3A59" w:rsidRPr="00626F3C" w14:paraId="10F84644" w14:textId="77777777" w:rsidTr="00EF3A59">
        <w:trPr>
          <w:trHeight w:val="276"/>
        </w:trPr>
        <w:tc>
          <w:tcPr>
            <w:tcW w:w="1031" w:type="pct"/>
            <w:tcBorders>
              <w:top w:val="nil"/>
            </w:tcBorders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5DAD4781" w14:textId="7B34542E" w:rsidR="00EF3A59" w:rsidRPr="00626F3C" w:rsidRDefault="00E73FC5" w:rsidP="00EF3A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73FC5">
              <w:rPr>
                <w:rFonts w:ascii="Times New Roman" w:hAnsi="Times New Roman" w:cs="Times New Roman"/>
                <w:color w:val="000000" w:themeColor="text1"/>
              </w:rPr>
              <w:t>High: Non-users vs. Users</w:t>
            </w:r>
          </w:p>
        </w:tc>
        <w:tc>
          <w:tcPr>
            <w:tcW w:w="132" w:type="pct"/>
            <w:tcBorders>
              <w:top w:val="nil"/>
            </w:tcBorders>
          </w:tcPr>
          <w:p w14:paraId="15AA4DA4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6" w:type="pct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CFC79" w14:textId="6D98B024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0.209</w:t>
            </w:r>
          </w:p>
        </w:tc>
        <w:tc>
          <w:tcPr>
            <w:tcW w:w="376" w:type="pct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E9B47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0.380</w:t>
            </w:r>
          </w:p>
        </w:tc>
        <w:tc>
          <w:tcPr>
            <w:tcW w:w="376" w:type="pct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7CD27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0.591</w:t>
            </w:r>
          </w:p>
        </w:tc>
        <w:tc>
          <w:tcPr>
            <w:tcW w:w="376" w:type="pct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6539D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0.084</w:t>
            </w:r>
          </w:p>
        </w:tc>
        <w:tc>
          <w:tcPr>
            <w:tcW w:w="376" w:type="pct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2B74D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0.111</w:t>
            </w:r>
          </w:p>
        </w:tc>
        <w:tc>
          <w:tcPr>
            <w:tcW w:w="376" w:type="pct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EFC2F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0.042</w:t>
            </w:r>
          </w:p>
        </w:tc>
        <w:tc>
          <w:tcPr>
            <w:tcW w:w="376" w:type="pct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D709E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0.689</w:t>
            </w:r>
          </w:p>
        </w:tc>
        <w:tc>
          <w:tcPr>
            <w:tcW w:w="376" w:type="pct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61332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0.333</w:t>
            </w:r>
          </w:p>
        </w:tc>
        <w:tc>
          <w:tcPr>
            <w:tcW w:w="376" w:type="pct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B4F0B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0.409</w:t>
            </w:r>
          </w:p>
        </w:tc>
        <w:tc>
          <w:tcPr>
            <w:tcW w:w="376" w:type="pct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3FF5B" w14:textId="77777777" w:rsidR="00EF3A59" w:rsidRPr="00626F3C" w:rsidRDefault="00EF3A59" w:rsidP="00EF3A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6F3C">
              <w:rPr>
                <w:rFonts w:ascii="Times New Roman" w:hAnsi="Times New Roman" w:cs="Times New Roman"/>
                <w:color w:val="000000" w:themeColor="text1"/>
              </w:rPr>
              <w:t>0.131</w:t>
            </w:r>
          </w:p>
        </w:tc>
      </w:tr>
    </w:tbl>
    <w:p w14:paraId="1FAC4A04" w14:textId="77777777" w:rsidR="0022025E" w:rsidRPr="00E40874" w:rsidRDefault="0022025E" w:rsidP="0022025E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FA02E7B" w14:textId="496FABC8" w:rsidR="0022025E" w:rsidRPr="00E40874" w:rsidRDefault="0022025E" w:rsidP="002202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>Abbreviations: IFN, interferon; IL, interleukin</w:t>
      </w:r>
      <w:r w:rsidR="00DE03B2">
        <w:rPr>
          <w:rFonts w:ascii="Times New Roman" w:hAnsi="Times New Roman" w:cs="Times New Roman"/>
          <w:color w:val="000000" w:themeColor="text1"/>
          <w:sz w:val="24"/>
          <w:szCs w:val="24"/>
        </w:rPr>
        <w:t>; TNF, tumor necrosis factor</w:t>
      </w:r>
      <w:r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F23F2E9" w14:textId="3A797DE7" w:rsidR="0022025E" w:rsidRPr="00E40874" w:rsidRDefault="0022025E" w:rsidP="002202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Note: </w:t>
      </w:r>
      <w:r w:rsidR="003C5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Blood cytokines and chemokines were measured </w:t>
      </w:r>
      <w:r w:rsidR="003C54B1"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3C5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49 </w:t>
      </w:r>
      <w:r w:rsidR="003C54B1">
        <w:rPr>
          <w:rFonts w:ascii="Times New Roman" w:hAnsi="Times New Roman" w:cs="Times New Roman"/>
          <w:color w:val="000000" w:themeColor="text1"/>
          <w:sz w:val="24"/>
          <w:szCs w:val="24"/>
        </w:rPr>
        <w:t>wood</w:t>
      </w:r>
      <w:r w:rsidR="003C54B1"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>stove user</w:t>
      </w:r>
      <w:r w:rsidR="003C54B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C54B1"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18 non-stove user</w:t>
      </w:r>
      <w:r w:rsidR="003C54B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C54B1"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high-heating season, </w:t>
      </w:r>
      <w:r w:rsidR="003C5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3C54B1"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3C54B1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3C54B1"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54B1">
        <w:rPr>
          <w:rFonts w:ascii="Times New Roman" w:hAnsi="Times New Roman" w:cs="Times New Roman"/>
          <w:color w:val="000000" w:themeColor="text1"/>
          <w:sz w:val="24"/>
          <w:szCs w:val="24"/>
        </w:rPr>
        <w:t>wood</w:t>
      </w:r>
      <w:r w:rsidR="003C54B1"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>stove user</w:t>
      </w:r>
      <w:r w:rsidR="003C54B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C54B1"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non-heating seasons. </w:t>
      </w:r>
      <w:r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>Paired t tests were applied to examine the differences of biomarkers between the high-</w:t>
      </w:r>
      <w:r w:rsidR="00DE03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low-</w:t>
      </w:r>
      <w:r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heating seasons, while unpaired t tests were applied to examine the differences of the </w:t>
      </w:r>
      <w:r w:rsidR="00DE03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non-users </w:t>
      </w:r>
      <w:r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the </w:t>
      </w:r>
      <w:r w:rsidR="00DE03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users during the </w:t>
      </w:r>
      <w:r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high-heating </w:t>
      </w:r>
      <w:r w:rsidR="00DE03B2">
        <w:rPr>
          <w:rFonts w:ascii="Times New Roman" w:hAnsi="Times New Roman" w:cs="Times New Roman"/>
          <w:color w:val="000000" w:themeColor="text1"/>
          <w:sz w:val="24"/>
          <w:szCs w:val="24"/>
        </w:rPr>
        <w:t>season</w:t>
      </w:r>
      <w:r w:rsidRPr="00E408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Markers</w:t>
      </w:r>
      <w:r w:rsidRPr="00E157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&gt;50% of values below LOD (IL-1β, IL-12p70, IL-13, IL-4) were </w:t>
      </w:r>
      <w:r w:rsidR="00DE03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 </w:t>
      </w:r>
      <w:r w:rsidRPr="00E1571F">
        <w:rPr>
          <w:rFonts w:ascii="Times New Roman" w:hAnsi="Times New Roman" w:cs="Times New Roman"/>
          <w:color w:val="000000" w:themeColor="text1"/>
          <w:sz w:val="24"/>
          <w:szCs w:val="24"/>
        </w:rPr>
        <w:t>dichotomized as detected and undetected.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57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Chi-square tests were applied to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assess the </w:t>
      </w:r>
      <w:r w:rsidRPr="00E157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differences and no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statistical </w:t>
      </w:r>
      <w:r w:rsidRPr="00E1571F">
        <w:rPr>
          <w:rFonts w:ascii="Times New Roman" w:hAnsi="Times New Roman" w:cs="Times New Roman"/>
          <w:color w:val="000000" w:themeColor="text1"/>
          <w:sz w:val="24"/>
          <w:szCs w:val="24"/>
        </w:rPr>
        <w:t>significances were observed.</w:t>
      </w:r>
    </w:p>
    <w:p w14:paraId="112AA066" w14:textId="77777777" w:rsidR="0022025E" w:rsidRPr="00E40874" w:rsidRDefault="0022025E" w:rsidP="0022025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583509" w14:textId="77777777" w:rsidR="0022025E" w:rsidRDefault="0022025E">
      <w:pPr>
        <w:rPr>
          <w:rFonts w:ascii="Times New Roman" w:hAnsi="Times New Roman" w:cs="Times New Roman"/>
          <w:b/>
          <w:sz w:val="24"/>
          <w:szCs w:val="24"/>
        </w:rPr>
        <w:sectPr w:rsidR="0022025E" w:rsidSect="0022025E">
          <w:pgSz w:w="15840" w:h="12240" w:orient="landscape" w:code="1"/>
          <w:pgMar w:top="720" w:right="720" w:bottom="720" w:left="720" w:header="720" w:footer="720" w:gutter="0"/>
          <w:cols w:space="720"/>
          <w:docGrid w:linePitch="360"/>
        </w:sectPr>
      </w:pPr>
    </w:p>
    <w:p w14:paraId="71F754C9" w14:textId="02D6E9AB" w:rsidR="009778A2" w:rsidRDefault="00C55A11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042">
        <w:rPr>
          <w:rFonts w:ascii="Times New Roman" w:hAnsi="Times New Roman" w:cs="Times New Roman"/>
          <w:b/>
          <w:sz w:val="24"/>
          <w:szCs w:val="24"/>
        </w:rPr>
        <w:t>Figure S1</w:t>
      </w:r>
      <w:r w:rsidRPr="00B61042">
        <w:rPr>
          <w:rFonts w:ascii="Times New Roman" w:hAnsi="Times New Roman" w:cs="Times New Roman"/>
          <w:sz w:val="24"/>
          <w:szCs w:val="24"/>
        </w:rPr>
        <w:t xml:space="preserve">. </w:t>
      </w:r>
      <w:r w:rsidR="00C107B9">
        <w:rPr>
          <w:rFonts w:ascii="Times New Roman" w:hAnsi="Times New Roman" w:cs="Times New Roman"/>
          <w:sz w:val="24"/>
          <w:szCs w:val="24"/>
        </w:rPr>
        <w:t>Diameter d</w:t>
      </w:r>
      <w:r w:rsidRPr="00B61042">
        <w:rPr>
          <w:rFonts w:ascii="Times New Roman" w:hAnsi="Times New Roman" w:cs="Times New Roman"/>
          <w:sz w:val="24"/>
          <w:szCs w:val="24"/>
        </w:rPr>
        <w:t xml:space="preserve">istribution of </w:t>
      </w:r>
      <w:r w:rsidR="00C107B9" w:rsidRPr="00B61042">
        <w:rPr>
          <w:rFonts w:ascii="Times New Roman" w:hAnsi="Times New Roman" w:cs="Times New Roman"/>
          <w:sz w:val="24"/>
          <w:szCs w:val="24"/>
        </w:rPr>
        <w:t>macrophage</w:t>
      </w:r>
      <w:r w:rsidR="00C107B9">
        <w:rPr>
          <w:rFonts w:ascii="Times New Roman" w:hAnsi="Times New Roman" w:cs="Times New Roman"/>
          <w:sz w:val="24"/>
          <w:szCs w:val="24"/>
        </w:rPr>
        <w:t>s</w:t>
      </w:r>
      <w:r w:rsidR="00C107B9" w:rsidRPr="00B61042">
        <w:rPr>
          <w:rFonts w:ascii="Times New Roman" w:hAnsi="Times New Roman" w:cs="Times New Roman"/>
          <w:sz w:val="24"/>
          <w:szCs w:val="24"/>
        </w:rPr>
        <w:t xml:space="preserve"> </w:t>
      </w:r>
      <w:r w:rsidR="00C107B9">
        <w:rPr>
          <w:rFonts w:ascii="Times New Roman" w:hAnsi="Times New Roman" w:cs="Times New Roman"/>
          <w:sz w:val="24"/>
          <w:szCs w:val="24"/>
        </w:rPr>
        <w:t xml:space="preserve">and black </w:t>
      </w:r>
      <w:r w:rsidRPr="00B61042">
        <w:rPr>
          <w:rFonts w:ascii="Times New Roman" w:hAnsi="Times New Roman" w:cs="Times New Roman"/>
          <w:sz w:val="24"/>
          <w:szCs w:val="24"/>
        </w:rPr>
        <w:t>carbon particle</w:t>
      </w:r>
      <w:r w:rsidR="00C107B9">
        <w:rPr>
          <w:rFonts w:ascii="Times New Roman" w:hAnsi="Times New Roman" w:cs="Times New Roman"/>
          <w:sz w:val="24"/>
          <w:szCs w:val="24"/>
        </w:rPr>
        <w:t>s</w:t>
      </w:r>
      <w:r w:rsidRPr="00B61042">
        <w:rPr>
          <w:rFonts w:ascii="Times New Roman" w:hAnsi="Times New Roman" w:cs="Times New Roman"/>
          <w:sz w:val="24"/>
          <w:szCs w:val="24"/>
        </w:rPr>
        <w:t>.</w:t>
      </w:r>
    </w:p>
    <w:p w14:paraId="387C9DE7" w14:textId="77777777" w:rsidR="0087390B" w:rsidRDefault="0087390B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90B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59264" behindDoc="0" locked="0" layoutInCell="1" allowOverlap="1" wp14:anchorId="010CE25E" wp14:editId="6654DBD4">
            <wp:simplePos x="0" y="0"/>
            <wp:positionH relativeFrom="column">
              <wp:posOffset>3175</wp:posOffset>
            </wp:positionH>
            <wp:positionV relativeFrom="paragraph">
              <wp:posOffset>172085</wp:posOffset>
            </wp:positionV>
            <wp:extent cx="5029200" cy="3373755"/>
            <wp:effectExtent l="0" t="0" r="0" b="0"/>
            <wp:wrapTopAndBottom/>
            <wp:docPr id="1" name="Picture 1" descr="H:\Candidate\Yue Feng\Indoor wood smoke exposure\11182025\Collection\FS1. Size distribution of macrophages and black carbon particle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Candidate\Yue Feng\Indoor wood smoke exposure\11182025\Collection\FS1. Size distribution of macrophages and black carbon particles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C27C90" w14:textId="77777777" w:rsidR="0087390B" w:rsidRDefault="0087390B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316B65" w14:textId="77777777" w:rsidR="0087390B" w:rsidRDefault="0087390B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1B552" w14:textId="77777777" w:rsidR="0087390B" w:rsidRDefault="0087390B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5C409" w14:textId="77777777" w:rsidR="009778A2" w:rsidRDefault="009778A2" w:rsidP="00873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5FE756C" w14:textId="77777777" w:rsidR="0087390B" w:rsidRDefault="00C55A11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042">
        <w:rPr>
          <w:rFonts w:ascii="Times New Roman" w:hAnsi="Times New Roman" w:cs="Times New Roman"/>
          <w:b/>
          <w:sz w:val="24"/>
          <w:szCs w:val="24"/>
        </w:rPr>
        <w:t>Figure S2</w:t>
      </w:r>
      <w:r w:rsidRPr="00B61042">
        <w:rPr>
          <w:rFonts w:ascii="Times New Roman" w:hAnsi="Times New Roman" w:cs="Times New Roman"/>
          <w:sz w:val="24"/>
          <w:szCs w:val="24"/>
        </w:rPr>
        <w:t>. Distribution of black carbon particle size in high- and non-heating seasons in New Mexico.</w:t>
      </w:r>
    </w:p>
    <w:p w14:paraId="0DEB7625" w14:textId="77777777" w:rsidR="0087390B" w:rsidRDefault="00C55A11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04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D202EFA" w14:textId="77777777" w:rsidR="009778A2" w:rsidRDefault="0087390B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90B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6082503F" wp14:editId="024D6C57">
            <wp:extent cx="5029200" cy="3895344"/>
            <wp:effectExtent l="0" t="0" r="0" b="0"/>
            <wp:docPr id="2" name="Picture 2" descr="H:\Candidate\Yue Feng\Indoor wood smoke exposure\11182025\Collection\FS2. Size distribution of black carbon particles between high-heating and non-heating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Candidate\Yue Feng\Indoor wood smoke exposure\11182025\Collection\FS2. Size distribution of black carbon particles between high-heating and non-heating.tif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95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6F5DF" w14:textId="77777777" w:rsidR="009778A2" w:rsidRDefault="009778A2" w:rsidP="00873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C065C6" w14:textId="77777777" w:rsidR="00F6708F" w:rsidRDefault="00F6708F" w:rsidP="008739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2D21DD" w14:textId="5FE430B8" w:rsidR="00B6535A" w:rsidRDefault="00F6708F" w:rsidP="00F67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628">
        <w:rPr>
          <w:rFonts w:ascii="Times New Roman" w:hAnsi="Times New Roman" w:cs="Times New Roman"/>
          <w:b/>
          <w:sz w:val="24"/>
          <w:szCs w:val="24"/>
        </w:rPr>
        <w:t>Figure S3</w:t>
      </w:r>
      <w:r w:rsidRPr="00D32628">
        <w:rPr>
          <w:rFonts w:ascii="Times New Roman" w:hAnsi="Times New Roman" w:cs="Times New Roman"/>
          <w:sz w:val="24"/>
          <w:szCs w:val="24"/>
        </w:rPr>
        <w:t xml:space="preserve">. </w:t>
      </w:r>
      <w:r w:rsidR="00B6535A" w:rsidRPr="00D32628">
        <w:rPr>
          <w:rFonts w:ascii="Times New Roman" w:hAnsi="Times New Roman" w:cs="Times New Roman"/>
          <w:sz w:val="24"/>
          <w:szCs w:val="24"/>
        </w:rPr>
        <w:t>Spearman correlations between ambient</w:t>
      </w:r>
      <w:r w:rsidR="0048757F" w:rsidRPr="00D32628">
        <w:rPr>
          <w:rFonts w:ascii="Times New Roman" w:hAnsi="Times New Roman" w:cs="Times New Roman"/>
          <w:sz w:val="24"/>
          <w:szCs w:val="24"/>
        </w:rPr>
        <w:t xml:space="preserve"> (n=48)</w:t>
      </w:r>
      <w:r w:rsidR="00B6535A" w:rsidRPr="00D32628">
        <w:rPr>
          <w:rFonts w:ascii="Times New Roman" w:hAnsi="Times New Roman" w:cs="Times New Roman"/>
          <w:sz w:val="24"/>
          <w:szCs w:val="24"/>
        </w:rPr>
        <w:t xml:space="preserve"> and indoor PM</w:t>
      </w:r>
      <w:r w:rsidR="00B6535A" w:rsidRPr="00D32628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="0048757F" w:rsidRPr="00D32628">
        <w:rPr>
          <w:rFonts w:ascii="Times New Roman" w:hAnsi="Times New Roman" w:cs="Times New Roman"/>
          <w:sz w:val="24"/>
          <w:szCs w:val="24"/>
        </w:rPr>
        <w:t xml:space="preserve"> (n=37)</w:t>
      </w:r>
      <w:r w:rsidR="00B6535A" w:rsidRPr="00D32628">
        <w:rPr>
          <w:rFonts w:ascii="Times New Roman" w:hAnsi="Times New Roman" w:cs="Times New Roman"/>
          <w:sz w:val="24"/>
          <w:szCs w:val="24"/>
        </w:rPr>
        <w:t xml:space="preserve"> and MaCL measures in woodstove users and non-users in the high-heating season in New Mexico.</w:t>
      </w:r>
      <w:r w:rsidR="0018674B" w:rsidRPr="00D32628">
        <w:rPr>
          <w:rFonts w:ascii="Times New Roman" w:hAnsi="Times New Roman" w:cs="Times New Roman"/>
          <w:sz w:val="24"/>
          <w:szCs w:val="24"/>
        </w:rPr>
        <w:t xml:space="preserve"> Note: Correlation coefficients are listed on top of p-values.</w:t>
      </w:r>
    </w:p>
    <w:p w14:paraId="1473A9DA" w14:textId="6DD2E8E1" w:rsidR="00F6708F" w:rsidRDefault="00CA52B0" w:rsidP="00F67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4D67E5B" wp14:editId="0A7C1D17">
            <wp:extent cx="3863366" cy="3138985"/>
            <wp:effectExtent l="0" t="0" r="381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239" cy="3142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F7DCA" w14:textId="343AB609" w:rsidR="00F6708F" w:rsidRDefault="00F6708F" w:rsidP="00F67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DC111A" w14:textId="21DE154F" w:rsidR="00B6535A" w:rsidRDefault="00B6535A" w:rsidP="00B653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EFEDFD" w14:textId="77777777" w:rsidR="00B6535A" w:rsidRDefault="00B6535A" w:rsidP="00F67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B6535A" w:rsidSect="00FB07F9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2AB931BE" w14:textId="77777777" w:rsidR="00F6708F" w:rsidRDefault="00F6708F" w:rsidP="00F67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37009" w14:textId="6E984C9F" w:rsidR="0087390B" w:rsidRDefault="00C55A11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042">
        <w:rPr>
          <w:rFonts w:ascii="Times New Roman" w:hAnsi="Times New Roman" w:cs="Times New Roman"/>
          <w:b/>
          <w:sz w:val="24"/>
          <w:szCs w:val="24"/>
        </w:rPr>
        <w:t>Figure S</w:t>
      </w:r>
      <w:r w:rsidR="00F6708F">
        <w:rPr>
          <w:rFonts w:ascii="Times New Roman" w:hAnsi="Times New Roman" w:cs="Times New Roman"/>
          <w:b/>
          <w:sz w:val="24"/>
          <w:szCs w:val="24"/>
        </w:rPr>
        <w:t>4</w:t>
      </w:r>
      <w:r w:rsidRPr="00B61042">
        <w:rPr>
          <w:rFonts w:ascii="Times New Roman" w:hAnsi="Times New Roman" w:cs="Times New Roman"/>
          <w:sz w:val="24"/>
          <w:szCs w:val="24"/>
        </w:rPr>
        <w:t>. Distribution of urinary Levoglucosan.</w:t>
      </w:r>
    </w:p>
    <w:p w14:paraId="72EDE534" w14:textId="77777777" w:rsidR="0087390B" w:rsidRDefault="0087390B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7EF739" w14:textId="77777777" w:rsidR="009778A2" w:rsidRDefault="0087390B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90B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6F41E4D9" wp14:editId="4DF54F38">
            <wp:extent cx="5029200" cy="3346704"/>
            <wp:effectExtent l="0" t="0" r="0" b="6350"/>
            <wp:docPr id="3" name="Picture 3" descr="H:\Candidate\Yue Feng\Indoor wood smoke exposure\11182025\Collection\FS3. LG distribution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Candidate\Yue Feng\Indoor wood smoke exposure\11182025\Collection\FS3. LG distribution.tif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346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5A11" w:rsidRPr="00B6104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0DF1EF2" w14:textId="77777777" w:rsidR="009778A2" w:rsidRDefault="009778A2" w:rsidP="00873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B31091" w14:textId="44A2BB40" w:rsidR="00C55A11" w:rsidRDefault="00C55A11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042">
        <w:rPr>
          <w:rFonts w:ascii="Times New Roman" w:hAnsi="Times New Roman" w:cs="Times New Roman"/>
          <w:b/>
          <w:sz w:val="24"/>
          <w:szCs w:val="24"/>
        </w:rPr>
        <w:t>Figure S</w:t>
      </w:r>
      <w:r w:rsidR="00FF194B">
        <w:rPr>
          <w:rFonts w:ascii="Times New Roman" w:hAnsi="Times New Roman" w:cs="Times New Roman"/>
          <w:b/>
          <w:sz w:val="24"/>
          <w:szCs w:val="24"/>
        </w:rPr>
        <w:t>5</w:t>
      </w:r>
      <w:r w:rsidRPr="00B61042">
        <w:rPr>
          <w:rFonts w:ascii="Times New Roman" w:hAnsi="Times New Roman" w:cs="Times New Roman"/>
          <w:sz w:val="24"/>
          <w:szCs w:val="24"/>
        </w:rPr>
        <w:t xml:space="preserve">. </w:t>
      </w:r>
      <w:r w:rsidR="00986671">
        <w:rPr>
          <w:rFonts w:ascii="Times New Roman" w:hAnsi="Times New Roman" w:cs="Times New Roman"/>
          <w:sz w:val="24"/>
          <w:szCs w:val="24"/>
        </w:rPr>
        <w:t xml:space="preserve">Scatter plots and </w:t>
      </w:r>
      <w:r w:rsidR="0048757F">
        <w:rPr>
          <w:rFonts w:ascii="Times New Roman" w:hAnsi="Times New Roman" w:cs="Times New Roman"/>
          <w:sz w:val="24"/>
          <w:szCs w:val="24"/>
        </w:rPr>
        <w:t>Pearson c</w:t>
      </w:r>
      <w:r w:rsidRPr="00B61042">
        <w:rPr>
          <w:rFonts w:ascii="Times New Roman" w:hAnsi="Times New Roman" w:cs="Times New Roman"/>
          <w:sz w:val="24"/>
          <w:szCs w:val="24"/>
        </w:rPr>
        <w:t xml:space="preserve">orrelations between MaCL and urinary </w:t>
      </w:r>
      <w:r w:rsidR="00616894">
        <w:rPr>
          <w:rFonts w:ascii="Times New Roman" w:hAnsi="Times New Roman" w:cs="Times New Roman"/>
          <w:sz w:val="24"/>
          <w:szCs w:val="24"/>
        </w:rPr>
        <w:t>l</w:t>
      </w:r>
      <w:r w:rsidRPr="00B61042">
        <w:rPr>
          <w:rFonts w:ascii="Times New Roman" w:hAnsi="Times New Roman" w:cs="Times New Roman"/>
          <w:sz w:val="24"/>
          <w:szCs w:val="24"/>
        </w:rPr>
        <w:t xml:space="preserve">evoglucosan in </w:t>
      </w:r>
      <w:r w:rsidR="0048757F">
        <w:rPr>
          <w:rFonts w:ascii="Times New Roman" w:hAnsi="Times New Roman" w:cs="Times New Roman"/>
          <w:sz w:val="24"/>
          <w:szCs w:val="24"/>
        </w:rPr>
        <w:t xml:space="preserve">34 woodstove users in </w:t>
      </w:r>
      <w:r w:rsidRPr="00B61042">
        <w:rPr>
          <w:rFonts w:ascii="Times New Roman" w:hAnsi="Times New Roman" w:cs="Times New Roman"/>
          <w:sz w:val="24"/>
          <w:szCs w:val="24"/>
        </w:rPr>
        <w:t>the high-heating season in New Mexico.</w:t>
      </w:r>
      <w:r w:rsidR="00986671">
        <w:rPr>
          <w:rFonts w:ascii="Times New Roman" w:hAnsi="Times New Roman" w:cs="Times New Roman"/>
          <w:sz w:val="24"/>
          <w:szCs w:val="24"/>
        </w:rPr>
        <w:t xml:space="preserve"> Obviously, there are participants with higher urinary LG not caused by increase in MaCL, suggesting other routes of exposure to woodsmoke such as through dietary intake.  </w:t>
      </w:r>
    </w:p>
    <w:p w14:paraId="528F5EAB" w14:textId="77777777" w:rsidR="0087390B" w:rsidRDefault="0087390B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2FB7B6" w14:textId="77777777" w:rsidR="0087390B" w:rsidRPr="00B61042" w:rsidRDefault="0087390B" w:rsidP="0087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90B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56ED07F6" wp14:editId="5E57426E">
            <wp:extent cx="6400800" cy="3584448"/>
            <wp:effectExtent l="0" t="0" r="0" b="0"/>
            <wp:docPr id="4" name="Picture 4" descr="H:\Candidate\Yue Feng\Indoor wood smoke exposure\11182025\Collection\Fig S4. Correlations between MaCL and urinary LG in the high-heating season in New Mexico.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Candidate\Yue Feng\Indoor wood smoke exposure\11182025\Collection\Fig S4. Correlations between MaCL and urinary LG in the high-heating season in New Mexico..tif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584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351FA" w14:textId="64A91DF1" w:rsidR="007A771E" w:rsidRDefault="007A771E" w:rsidP="00D24F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E814A" w14:textId="46E2CC73" w:rsidR="004E424D" w:rsidRDefault="004E424D" w:rsidP="00D24F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A2615" w14:textId="37239FFD" w:rsidR="004E424D" w:rsidRDefault="004E424D" w:rsidP="00D24F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F54F38" w14:textId="08B117A2" w:rsidR="00F7633F" w:rsidRPr="00677C71" w:rsidRDefault="00F7633F" w:rsidP="0047505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sectPr w:rsidR="00F7633F" w:rsidRPr="00677C71" w:rsidSect="00FB07F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trackRevision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A11"/>
    <w:rsid w:val="00042EF1"/>
    <w:rsid w:val="001348EB"/>
    <w:rsid w:val="00135417"/>
    <w:rsid w:val="0018004B"/>
    <w:rsid w:val="0018674B"/>
    <w:rsid w:val="001A70EB"/>
    <w:rsid w:val="001B7090"/>
    <w:rsid w:val="001D1726"/>
    <w:rsid w:val="001D5052"/>
    <w:rsid w:val="0022025E"/>
    <w:rsid w:val="002D0A23"/>
    <w:rsid w:val="002E19C3"/>
    <w:rsid w:val="00374DC1"/>
    <w:rsid w:val="00375941"/>
    <w:rsid w:val="003C39EE"/>
    <w:rsid w:val="003C54B1"/>
    <w:rsid w:val="003C7C9C"/>
    <w:rsid w:val="00415319"/>
    <w:rsid w:val="00417432"/>
    <w:rsid w:val="00422FD2"/>
    <w:rsid w:val="00423BAB"/>
    <w:rsid w:val="00475058"/>
    <w:rsid w:val="0048757F"/>
    <w:rsid w:val="004E424D"/>
    <w:rsid w:val="004F16E1"/>
    <w:rsid w:val="00514C58"/>
    <w:rsid w:val="00523506"/>
    <w:rsid w:val="0055187F"/>
    <w:rsid w:val="0055497B"/>
    <w:rsid w:val="005874BB"/>
    <w:rsid w:val="005D717D"/>
    <w:rsid w:val="00601D56"/>
    <w:rsid w:val="00611644"/>
    <w:rsid w:val="00616894"/>
    <w:rsid w:val="00626F3C"/>
    <w:rsid w:val="0066003B"/>
    <w:rsid w:val="00677C71"/>
    <w:rsid w:val="006E4563"/>
    <w:rsid w:val="006F4E7C"/>
    <w:rsid w:val="00745D7C"/>
    <w:rsid w:val="00792D43"/>
    <w:rsid w:val="00797ACC"/>
    <w:rsid w:val="007A771E"/>
    <w:rsid w:val="007D6C19"/>
    <w:rsid w:val="00801F26"/>
    <w:rsid w:val="00826803"/>
    <w:rsid w:val="00831859"/>
    <w:rsid w:val="0087390B"/>
    <w:rsid w:val="00880A9B"/>
    <w:rsid w:val="008A1462"/>
    <w:rsid w:val="008B3657"/>
    <w:rsid w:val="009312CF"/>
    <w:rsid w:val="009656A2"/>
    <w:rsid w:val="009778A2"/>
    <w:rsid w:val="009859C2"/>
    <w:rsid w:val="00986671"/>
    <w:rsid w:val="0099751A"/>
    <w:rsid w:val="009B688C"/>
    <w:rsid w:val="00A01269"/>
    <w:rsid w:val="00A0695B"/>
    <w:rsid w:val="00A233F0"/>
    <w:rsid w:val="00AA08DB"/>
    <w:rsid w:val="00AF138F"/>
    <w:rsid w:val="00B6535A"/>
    <w:rsid w:val="00B73B53"/>
    <w:rsid w:val="00BE62EC"/>
    <w:rsid w:val="00C107B9"/>
    <w:rsid w:val="00C2321B"/>
    <w:rsid w:val="00C306C0"/>
    <w:rsid w:val="00C47101"/>
    <w:rsid w:val="00C55A11"/>
    <w:rsid w:val="00C73D16"/>
    <w:rsid w:val="00CA52B0"/>
    <w:rsid w:val="00CB3AF9"/>
    <w:rsid w:val="00CD0EF6"/>
    <w:rsid w:val="00D00119"/>
    <w:rsid w:val="00D16B2B"/>
    <w:rsid w:val="00D2405E"/>
    <w:rsid w:val="00D24F7D"/>
    <w:rsid w:val="00D32628"/>
    <w:rsid w:val="00D5560F"/>
    <w:rsid w:val="00D5695C"/>
    <w:rsid w:val="00D64FAA"/>
    <w:rsid w:val="00DA639D"/>
    <w:rsid w:val="00DE03B2"/>
    <w:rsid w:val="00DF0A99"/>
    <w:rsid w:val="00DF2536"/>
    <w:rsid w:val="00E73FC5"/>
    <w:rsid w:val="00EE121E"/>
    <w:rsid w:val="00EF3278"/>
    <w:rsid w:val="00EF3A59"/>
    <w:rsid w:val="00EF794C"/>
    <w:rsid w:val="00F008B5"/>
    <w:rsid w:val="00F045AF"/>
    <w:rsid w:val="00F14A59"/>
    <w:rsid w:val="00F17C03"/>
    <w:rsid w:val="00F32AAC"/>
    <w:rsid w:val="00F37BCD"/>
    <w:rsid w:val="00F66713"/>
    <w:rsid w:val="00F6708F"/>
    <w:rsid w:val="00F72CEB"/>
    <w:rsid w:val="00F7633F"/>
    <w:rsid w:val="00F80EC2"/>
    <w:rsid w:val="00F87146"/>
    <w:rsid w:val="00F920EA"/>
    <w:rsid w:val="00FA3C77"/>
    <w:rsid w:val="00FB07F9"/>
    <w:rsid w:val="00FF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73513"/>
  <w15:chartTrackingRefBased/>
  <w15:docId w15:val="{9D515E6E-5B09-4488-9698-C94D60E1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A11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23506"/>
    <w:pPr>
      <w:spacing w:after="0" w:line="240" w:lineRule="auto"/>
    </w:pPr>
    <w:rPr>
      <w:rFonts w:eastAsiaTheme="minorEastAsia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5235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35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3506"/>
    <w:rPr>
      <w:rFonts w:eastAsiaTheme="minorEastAsia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5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506"/>
    <w:rPr>
      <w:rFonts w:eastAsiaTheme="minorEastAsia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052"/>
    <w:rPr>
      <w:rFonts w:ascii="Segoe UI" w:eastAsiaTheme="minorEastAsia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D569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9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Shuguang Leng</dc:creator>
  <cp:keywords/>
  <dc:description/>
  <cp:lastModifiedBy>Shuguang Leng</cp:lastModifiedBy>
  <cp:revision>42</cp:revision>
  <dcterms:created xsi:type="dcterms:W3CDTF">2026-02-09T05:04:00Z</dcterms:created>
  <dcterms:modified xsi:type="dcterms:W3CDTF">2026-08-05T20:24:00Z</dcterms:modified>
</cp:coreProperties>
</file>