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595E9" w14:textId="4D9A58D1" w:rsidR="0095531F" w:rsidRPr="00E06972" w:rsidRDefault="00134413" w:rsidP="00134413">
      <w:pPr>
        <w:spacing w:line="360" w:lineRule="auto"/>
        <w:ind w:firstLine="708"/>
        <w:jc w:val="center"/>
        <w:rPr>
          <w:b/>
          <w:color w:val="17365D" w:themeColor="text2" w:themeShade="BF"/>
          <w:sz w:val="28"/>
          <w:lang w:val="en-US"/>
        </w:rPr>
      </w:pPr>
      <w:bookmarkStart w:id="0" w:name="_Hlk54686446"/>
      <w:bookmarkStart w:id="1" w:name="_Hlk54261210"/>
      <w:r>
        <w:rPr>
          <w:b/>
          <w:color w:val="17365D" w:themeColor="text2" w:themeShade="BF"/>
          <w:sz w:val="28"/>
          <w:lang w:val="en-US"/>
        </w:rPr>
        <w:t>LITERATURE REVIEW</w:t>
      </w:r>
      <w:r w:rsidR="00410397" w:rsidRPr="00E06972">
        <w:rPr>
          <w:b/>
          <w:color w:val="17365D" w:themeColor="text2" w:themeShade="BF"/>
          <w:sz w:val="28"/>
          <w:lang w:val="en-US"/>
        </w:rPr>
        <w:t xml:space="preserve"> FOR </w:t>
      </w:r>
      <w:r w:rsidR="0081301B">
        <w:rPr>
          <w:b/>
          <w:color w:val="17365D" w:themeColor="text2" w:themeShade="BF"/>
          <w:sz w:val="28"/>
          <w:lang w:val="en-US"/>
        </w:rPr>
        <w:t xml:space="preserve">SCHIZOPHRENIA AND </w:t>
      </w:r>
      <w:r w:rsidR="00470632">
        <w:rPr>
          <w:b/>
          <w:color w:val="17365D" w:themeColor="text2" w:themeShade="BF"/>
          <w:sz w:val="28"/>
          <w:lang w:val="en-US"/>
        </w:rPr>
        <w:t xml:space="preserve">CONCURRENT SUSBSTANCE </w:t>
      </w:r>
      <w:r w:rsidR="007015FC">
        <w:rPr>
          <w:b/>
          <w:color w:val="17365D" w:themeColor="text2" w:themeShade="BF"/>
          <w:sz w:val="28"/>
          <w:lang w:val="en-US"/>
        </w:rPr>
        <w:t>USE</w:t>
      </w:r>
      <w:r w:rsidR="00667921">
        <w:rPr>
          <w:b/>
          <w:color w:val="17365D" w:themeColor="text2" w:themeShade="BF"/>
          <w:sz w:val="28"/>
          <w:lang w:val="en-US"/>
        </w:rPr>
        <w:t xml:space="preserve"> DISORDER</w:t>
      </w:r>
    </w:p>
    <w:bookmarkEnd w:id="0"/>
    <w:p w14:paraId="67319A61" w14:textId="77777777" w:rsidR="00E06972" w:rsidRDefault="00E06972" w:rsidP="005B6F19">
      <w:pPr>
        <w:jc w:val="both"/>
        <w:rPr>
          <w:bCs/>
          <w:color w:val="17365D" w:themeColor="text2" w:themeShade="BF"/>
          <w:lang w:val="en-US"/>
        </w:rPr>
      </w:pPr>
    </w:p>
    <w:p w14:paraId="2DC437AA" w14:textId="0869976E" w:rsidR="00476561" w:rsidRPr="00BA7FC4" w:rsidRDefault="00476561" w:rsidP="005B6F19">
      <w:pPr>
        <w:jc w:val="both"/>
        <w:rPr>
          <w:bCs/>
          <w:color w:val="17365D" w:themeColor="text2" w:themeShade="BF"/>
          <w:lang w:val="en-US"/>
        </w:rPr>
      </w:pPr>
      <w:r w:rsidRPr="00BA7FC4">
        <w:rPr>
          <w:bCs/>
          <w:color w:val="17365D" w:themeColor="text2" w:themeShade="BF"/>
          <w:lang w:val="en-US"/>
        </w:rPr>
        <w:t>Literature search</w:t>
      </w:r>
      <w:r w:rsidR="00410397" w:rsidRPr="00BA7FC4">
        <w:rPr>
          <w:bCs/>
          <w:color w:val="17365D" w:themeColor="text2" w:themeShade="BF"/>
          <w:lang w:val="en-US"/>
        </w:rPr>
        <w:t xml:space="preserve">: </w:t>
      </w:r>
      <w:r w:rsidRPr="00BA7FC4">
        <w:rPr>
          <w:bCs/>
          <w:color w:val="17365D" w:themeColor="text2" w:themeShade="BF"/>
          <w:lang w:val="en-US"/>
        </w:rPr>
        <w:t>online database of</w:t>
      </w:r>
      <w:r w:rsidR="00410397" w:rsidRPr="00BA7FC4">
        <w:rPr>
          <w:bCs/>
          <w:color w:val="17365D" w:themeColor="text2" w:themeShade="BF"/>
          <w:lang w:val="en-US"/>
        </w:rPr>
        <w:t xml:space="preserve"> </w:t>
      </w:r>
      <w:r w:rsidRPr="00BA7FC4">
        <w:rPr>
          <w:b/>
          <w:color w:val="17365D" w:themeColor="text2" w:themeShade="BF"/>
          <w:lang w:val="en-US"/>
        </w:rPr>
        <w:t>PUBMED</w:t>
      </w:r>
      <w:r w:rsidR="00410397" w:rsidRPr="00BA7FC4">
        <w:rPr>
          <w:b/>
          <w:color w:val="17365D" w:themeColor="text2" w:themeShade="BF"/>
          <w:lang w:val="en-US"/>
        </w:rPr>
        <w:t xml:space="preserve"> and </w:t>
      </w:r>
      <w:r w:rsidRPr="00BA7FC4">
        <w:rPr>
          <w:b/>
          <w:color w:val="17365D" w:themeColor="text2" w:themeShade="BF"/>
          <w:lang w:val="en-US"/>
        </w:rPr>
        <w:t xml:space="preserve">COCHRANE </w:t>
      </w:r>
      <w:r w:rsidR="00410397" w:rsidRPr="00BA7FC4">
        <w:rPr>
          <w:b/>
          <w:color w:val="17365D" w:themeColor="text2" w:themeShade="BF"/>
          <w:lang w:val="en-US"/>
        </w:rPr>
        <w:t>Library</w:t>
      </w:r>
      <w:r w:rsidR="00410397" w:rsidRPr="00BA7FC4">
        <w:rPr>
          <w:bCs/>
          <w:color w:val="17365D" w:themeColor="text2" w:themeShade="BF"/>
          <w:lang w:val="en-US"/>
        </w:rPr>
        <w:t xml:space="preserve"> </w:t>
      </w:r>
      <w:r w:rsidRPr="00BA7FC4">
        <w:rPr>
          <w:bCs/>
          <w:color w:val="17365D" w:themeColor="text2" w:themeShade="BF"/>
          <w:lang w:val="en-US"/>
        </w:rPr>
        <w:t xml:space="preserve">to identify articles </w:t>
      </w:r>
      <w:r w:rsidRPr="00BA7FC4">
        <w:rPr>
          <w:b/>
          <w:color w:val="17365D" w:themeColor="text2" w:themeShade="BF"/>
          <w:lang w:val="en-US"/>
        </w:rPr>
        <w:t xml:space="preserve">published </w:t>
      </w:r>
      <w:r w:rsidR="00410397" w:rsidRPr="00BA7FC4">
        <w:rPr>
          <w:b/>
          <w:color w:val="17365D" w:themeColor="text2" w:themeShade="BF"/>
          <w:lang w:val="en-US"/>
        </w:rPr>
        <w:t xml:space="preserve">from </w:t>
      </w:r>
      <w:r w:rsidRPr="00BA7FC4">
        <w:rPr>
          <w:b/>
          <w:color w:val="17365D" w:themeColor="text2" w:themeShade="BF"/>
          <w:lang w:val="en-US"/>
        </w:rPr>
        <w:t>20</w:t>
      </w:r>
      <w:r w:rsidR="00410397" w:rsidRPr="00BA7FC4">
        <w:rPr>
          <w:b/>
          <w:color w:val="17365D" w:themeColor="text2" w:themeShade="BF"/>
          <w:lang w:val="en-US"/>
        </w:rPr>
        <w:t>1</w:t>
      </w:r>
      <w:r w:rsidR="007015FC">
        <w:rPr>
          <w:b/>
          <w:color w:val="17365D" w:themeColor="text2" w:themeShade="BF"/>
          <w:lang w:val="en-US"/>
        </w:rPr>
        <w:t>8</w:t>
      </w:r>
      <w:r w:rsidR="00410397" w:rsidRPr="00BA7FC4">
        <w:rPr>
          <w:bCs/>
          <w:color w:val="17365D" w:themeColor="text2" w:themeShade="BF"/>
          <w:lang w:val="en-US"/>
        </w:rPr>
        <w:t xml:space="preserve"> (</w:t>
      </w:r>
      <w:r w:rsidR="008E0FBB">
        <w:rPr>
          <w:bCs/>
          <w:color w:val="17365D" w:themeColor="text2" w:themeShade="BF"/>
          <w:lang w:val="en-US"/>
        </w:rPr>
        <w:t xml:space="preserve">to </w:t>
      </w:r>
      <w:r w:rsidR="002E7D78">
        <w:rPr>
          <w:bCs/>
          <w:color w:val="17365D" w:themeColor="text2" w:themeShade="BF"/>
          <w:lang w:val="en-US"/>
        </w:rPr>
        <w:t>newest evidence</w:t>
      </w:r>
      <w:r w:rsidR="00410397" w:rsidRPr="00BA7FC4">
        <w:rPr>
          <w:bCs/>
          <w:color w:val="17365D" w:themeColor="text2" w:themeShade="BF"/>
          <w:lang w:val="en-US"/>
        </w:rPr>
        <w:t>)</w:t>
      </w:r>
      <w:r w:rsidRPr="00BA7FC4">
        <w:rPr>
          <w:bCs/>
          <w:color w:val="17365D" w:themeColor="text2" w:themeShade="BF"/>
          <w:lang w:val="en-US"/>
        </w:rPr>
        <w:t xml:space="preserve">. </w:t>
      </w:r>
      <w:r w:rsidR="00410397" w:rsidRPr="00BA7FC4">
        <w:rPr>
          <w:bCs/>
          <w:color w:val="17365D" w:themeColor="text2" w:themeShade="BF"/>
          <w:lang w:val="en-US"/>
        </w:rPr>
        <w:t>Th</w:t>
      </w:r>
      <w:r w:rsidR="00667921">
        <w:rPr>
          <w:bCs/>
          <w:color w:val="17365D" w:themeColor="text2" w:themeShade="BF"/>
          <w:lang w:val="en-US"/>
        </w:rPr>
        <w:t>e</w:t>
      </w:r>
      <w:r w:rsidR="00410397" w:rsidRPr="00BA7FC4">
        <w:rPr>
          <w:bCs/>
          <w:color w:val="17365D" w:themeColor="text2" w:themeShade="BF"/>
          <w:lang w:val="en-US"/>
        </w:rPr>
        <w:t xml:space="preserve"> search</w:t>
      </w:r>
      <w:r w:rsidR="00667921">
        <w:rPr>
          <w:bCs/>
          <w:color w:val="17365D" w:themeColor="text2" w:themeShade="BF"/>
          <w:lang w:val="en-US"/>
        </w:rPr>
        <w:t xml:space="preserve"> should</w:t>
      </w:r>
      <w:r w:rsidRPr="00BA7FC4">
        <w:rPr>
          <w:bCs/>
          <w:color w:val="17365D" w:themeColor="text2" w:themeShade="BF"/>
          <w:lang w:val="en-US"/>
        </w:rPr>
        <w:t xml:space="preserve"> </w:t>
      </w:r>
      <w:r w:rsidR="00410397" w:rsidRPr="00BA7FC4">
        <w:rPr>
          <w:bCs/>
          <w:color w:val="17365D" w:themeColor="text2" w:themeShade="BF"/>
          <w:lang w:val="en-US"/>
        </w:rPr>
        <w:t xml:space="preserve">use </w:t>
      </w:r>
      <w:r w:rsidRPr="00BA7FC4">
        <w:rPr>
          <w:bCs/>
          <w:color w:val="17365D" w:themeColor="text2" w:themeShade="BF"/>
          <w:lang w:val="en-US"/>
        </w:rPr>
        <w:t xml:space="preserve">specific </w:t>
      </w:r>
      <w:r w:rsidRPr="00BA7FC4">
        <w:rPr>
          <w:b/>
          <w:color w:val="17365D" w:themeColor="text2" w:themeShade="BF"/>
          <w:lang w:val="en-US"/>
        </w:rPr>
        <w:t xml:space="preserve">keywords </w:t>
      </w:r>
      <w:r w:rsidRPr="00BA7FC4">
        <w:rPr>
          <w:bCs/>
          <w:color w:val="17365D" w:themeColor="text2" w:themeShade="BF"/>
          <w:lang w:val="en-US"/>
        </w:rPr>
        <w:t>related</w:t>
      </w:r>
      <w:r w:rsidR="00410397" w:rsidRPr="00BA7FC4">
        <w:rPr>
          <w:bCs/>
          <w:color w:val="17365D" w:themeColor="text2" w:themeShade="BF"/>
          <w:lang w:val="en-US"/>
        </w:rPr>
        <w:t xml:space="preserve"> t</w:t>
      </w:r>
      <w:r w:rsidRPr="00BA7FC4">
        <w:rPr>
          <w:bCs/>
          <w:color w:val="17365D" w:themeColor="text2" w:themeShade="BF"/>
          <w:lang w:val="en-US"/>
        </w:rPr>
        <w:t xml:space="preserve">o </w:t>
      </w:r>
      <w:r w:rsidR="00D02181" w:rsidRPr="00BA7FC4">
        <w:rPr>
          <w:bCs/>
          <w:color w:val="17365D" w:themeColor="text2" w:themeShade="BF"/>
          <w:lang w:val="en-US"/>
        </w:rPr>
        <w:t xml:space="preserve">the management of </w:t>
      </w:r>
      <w:r w:rsidR="002E7D78">
        <w:rPr>
          <w:b/>
          <w:color w:val="17365D" w:themeColor="text2" w:themeShade="BF"/>
          <w:lang w:val="en-US"/>
        </w:rPr>
        <w:t>schizophrenia and substance use disorder (dual disorder)</w:t>
      </w:r>
      <w:r w:rsidR="00D02181" w:rsidRPr="00BA7FC4">
        <w:rPr>
          <w:bCs/>
          <w:color w:val="17365D" w:themeColor="text2" w:themeShade="BF"/>
          <w:lang w:val="en-US"/>
        </w:rPr>
        <w:t xml:space="preserve">. The search </w:t>
      </w:r>
      <w:r w:rsidR="00667921">
        <w:rPr>
          <w:bCs/>
          <w:color w:val="17365D" w:themeColor="text2" w:themeShade="BF"/>
          <w:lang w:val="en-US"/>
        </w:rPr>
        <w:t>should</w:t>
      </w:r>
      <w:r w:rsidR="00D02181" w:rsidRPr="00BA7FC4">
        <w:rPr>
          <w:bCs/>
          <w:color w:val="17365D" w:themeColor="text2" w:themeShade="BF"/>
          <w:lang w:val="en-US"/>
        </w:rPr>
        <w:t xml:space="preserve"> focused on different issues of th</w:t>
      </w:r>
      <w:r w:rsidR="002E7D78">
        <w:rPr>
          <w:bCs/>
          <w:color w:val="17365D" w:themeColor="text2" w:themeShade="BF"/>
          <w:lang w:val="en-US"/>
        </w:rPr>
        <w:t xml:space="preserve">is </w:t>
      </w:r>
      <w:r w:rsidR="002E7D78" w:rsidRPr="00306743">
        <w:rPr>
          <w:b/>
          <w:color w:val="17365D" w:themeColor="text2" w:themeShade="BF"/>
          <w:lang w:val="en-US"/>
        </w:rPr>
        <w:t>patient</w:t>
      </w:r>
      <w:r w:rsidR="00306743">
        <w:rPr>
          <w:b/>
          <w:color w:val="17365D" w:themeColor="text2" w:themeShade="BF"/>
          <w:lang w:val="en-US"/>
        </w:rPr>
        <w:t>’s</w:t>
      </w:r>
      <w:r w:rsidR="002E7D78" w:rsidRPr="00306743">
        <w:rPr>
          <w:b/>
          <w:color w:val="17365D" w:themeColor="text2" w:themeShade="BF"/>
          <w:lang w:val="en-US"/>
        </w:rPr>
        <w:t xml:space="preserve"> profile</w:t>
      </w:r>
      <w:r w:rsidR="00306743">
        <w:rPr>
          <w:b/>
          <w:color w:val="17365D" w:themeColor="text2" w:themeShade="BF"/>
          <w:lang w:val="en-US"/>
        </w:rPr>
        <w:t xml:space="preserve"> and treatment</w:t>
      </w:r>
      <w:r w:rsidR="00D02181" w:rsidRPr="00BA7FC4">
        <w:rPr>
          <w:bCs/>
          <w:color w:val="17365D" w:themeColor="text2" w:themeShade="BF"/>
          <w:lang w:val="en-US"/>
        </w:rPr>
        <w:t xml:space="preserve">: </w:t>
      </w:r>
    </w:p>
    <w:p w14:paraId="5565C37A" w14:textId="391C127F" w:rsidR="00306743" w:rsidRPr="00306743" w:rsidRDefault="00306743" w:rsidP="00BD526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>
        <w:rPr>
          <w:bCs/>
          <w:color w:val="17365D" w:themeColor="text2" w:themeShade="BF"/>
          <w:lang w:val="en-US"/>
        </w:rPr>
        <w:t>C</w:t>
      </w:r>
      <w:r w:rsidRPr="00306743">
        <w:rPr>
          <w:bCs/>
          <w:color w:val="17365D" w:themeColor="text2" w:themeShade="BF"/>
          <w:lang w:val="en-US"/>
        </w:rPr>
        <w:t>haracteristics of patient</w:t>
      </w:r>
      <w:r>
        <w:rPr>
          <w:bCs/>
          <w:color w:val="17365D" w:themeColor="text2" w:themeShade="BF"/>
          <w:lang w:val="en-US"/>
        </w:rPr>
        <w:t>s</w:t>
      </w:r>
      <w:r w:rsidRPr="00306743">
        <w:rPr>
          <w:bCs/>
          <w:color w:val="17365D" w:themeColor="text2" w:themeShade="BF"/>
          <w:lang w:val="en-US"/>
        </w:rPr>
        <w:t xml:space="preserve"> with schizophrenia and substance use</w:t>
      </w:r>
      <w:r>
        <w:rPr>
          <w:bCs/>
          <w:color w:val="17365D" w:themeColor="text2" w:themeShade="BF"/>
          <w:lang w:val="en-US"/>
        </w:rPr>
        <w:t xml:space="preserve"> disorder</w:t>
      </w:r>
    </w:p>
    <w:p w14:paraId="3C091422" w14:textId="0446ED21" w:rsidR="00306743" w:rsidRPr="00306743" w:rsidRDefault="00306743" w:rsidP="00F1250A">
      <w:pPr>
        <w:pStyle w:val="Prrafodelista"/>
        <w:numPr>
          <w:ilvl w:val="1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 w:rsidRPr="00306743">
        <w:rPr>
          <w:bCs/>
          <w:color w:val="17365D" w:themeColor="text2" w:themeShade="BF"/>
          <w:lang w:val="en-US"/>
        </w:rPr>
        <w:t>Differences vs non-</w:t>
      </w:r>
      <w:r w:rsidR="00210185">
        <w:rPr>
          <w:bCs/>
          <w:color w:val="17365D" w:themeColor="text2" w:themeShade="BF"/>
          <w:lang w:val="en-US"/>
        </w:rPr>
        <w:t>(ab)use</w:t>
      </w:r>
      <w:r w:rsidRPr="00306743">
        <w:rPr>
          <w:bCs/>
          <w:color w:val="17365D" w:themeColor="text2" w:themeShade="BF"/>
          <w:lang w:val="en-US"/>
        </w:rPr>
        <w:t>r patient</w:t>
      </w:r>
    </w:p>
    <w:p w14:paraId="43563D02" w14:textId="3865605D" w:rsidR="00306743" w:rsidRPr="00306743" w:rsidRDefault="00306743" w:rsidP="00F1250A">
      <w:pPr>
        <w:pStyle w:val="Prrafodelista"/>
        <w:numPr>
          <w:ilvl w:val="1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 w:rsidRPr="00306743">
        <w:rPr>
          <w:bCs/>
          <w:color w:val="17365D" w:themeColor="text2" w:themeShade="BF"/>
          <w:lang w:val="en-US"/>
        </w:rPr>
        <w:t>Pharmacological interactions - drugs and safety/tolerability</w:t>
      </w:r>
      <w:r w:rsidR="00210185">
        <w:rPr>
          <w:bCs/>
          <w:color w:val="17365D" w:themeColor="text2" w:themeShade="BF"/>
          <w:lang w:val="en-US"/>
        </w:rPr>
        <w:t xml:space="preserve"> profile</w:t>
      </w:r>
    </w:p>
    <w:p w14:paraId="138CD880" w14:textId="4C5B7871" w:rsidR="00306743" w:rsidRDefault="00210185" w:rsidP="00F1250A">
      <w:pPr>
        <w:pStyle w:val="Prrafodelista"/>
        <w:numPr>
          <w:ilvl w:val="1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>
        <w:rPr>
          <w:bCs/>
          <w:color w:val="17365D" w:themeColor="text2" w:themeShade="BF"/>
          <w:lang w:val="en-US"/>
        </w:rPr>
        <w:t xml:space="preserve">Management </w:t>
      </w:r>
      <w:r w:rsidR="00306743" w:rsidRPr="00306743">
        <w:rPr>
          <w:bCs/>
          <w:color w:val="17365D" w:themeColor="text2" w:themeShade="BF"/>
          <w:lang w:val="en-US"/>
        </w:rPr>
        <w:t>challenges</w:t>
      </w:r>
      <w:r>
        <w:rPr>
          <w:bCs/>
          <w:color w:val="17365D" w:themeColor="text2" w:themeShade="BF"/>
          <w:lang w:val="en-US"/>
        </w:rPr>
        <w:t xml:space="preserve"> for these patients</w:t>
      </w:r>
    </w:p>
    <w:p w14:paraId="03567329" w14:textId="77777777" w:rsidR="00210185" w:rsidRDefault="00210185" w:rsidP="00BD5260">
      <w:pPr>
        <w:pStyle w:val="Prrafodelista"/>
        <w:spacing w:after="0" w:line="240" w:lineRule="auto"/>
        <w:jc w:val="both"/>
        <w:rPr>
          <w:bCs/>
          <w:color w:val="17365D" w:themeColor="text2" w:themeShade="BF"/>
          <w:lang w:val="en-US"/>
        </w:rPr>
      </w:pPr>
    </w:p>
    <w:p w14:paraId="6360E5B6" w14:textId="5D02DCE1" w:rsidR="00F1250A" w:rsidRDefault="00F1250A" w:rsidP="00BD526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>
        <w:rPr>
          <w:bCs/>
          <w:color w:val="17365D" w:themeColor="text2" w:themeShade="BF"/>
          <w:lang w:val="en-US"/>
        </w:rPr>
        <w:t xml:space="preserve">Healthcare costs in patients with dual disorder and impact of </w:t>
      </w:r>
      <w:r w:rsidRPr="00F1250A">
        <w:rPr>
          <w:bCs/>
          <w:color w:val="17365D" w:themeColor="text2" w:themeShade="BF"/>
          <w:lang w:val="en-US"/>
        </w:rPr>
        <w:t>injectable treatments</w:t>
      </w:r>
    </w:p>
    <w:p w14:paraId="2BEDEC0F" w14:textId="77777777" w:rsidR="00F1250A" w:rsidRDefault="00F1250A" w:rsidP="00A977B9">
      <w:pPr>
        <w:pStyle w:val="Prrafodelista"/>
        <w:spacing w:after="0" w:line="240" w:lineRule="auto"/>
        <w:jc w:val="both"/>
        <w:rPr>
          <w:bCs/>
          <w:color w:val="17365D" w:themeColor="text2" w:themeShade="BF"/>
          <w:lang w:val="en-US"/>
        </w:rPr>
      </w:pPr>
    </w:p>
    <w:p w14:paraId="2A2480B2" w14:textId="51E07B7B" w:rsidR="00210185" w:rsidRDefault="00210185" w:rsidP="00BD526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 w:rsidRPr="00210185">
        <w:rPr>
          <w:bCs/>
          <w:color w:val="17365D" w:themeColor="text2" w:themeShade="BF"/>
          <w:lang w:val="en-US"/>
        </w:rPr>
        <w:t>Reward system and partial agonism of antipsychotic treatment</w:t>
      </w:r>
    </w:p>
    <w:p w14:paraId="75B7FF97" w14:textId="2409ABC0" w:rsidR="00210185" w:rsidRPr="00210185" w:rsidRDefault="00210185" w:rsidP="00BD5260">
      <w:pPr>
        <w:pStyle w:val="Prrafodelista"/>
        <w:numPr>
          <w:ilvl w:val="1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 w:rsidRPr="00210185">
        <w:rPr>
          <w:bCs/>
          <w:color w:val="17365D" w:themeColor="text2" w:themeShade="BF"/>
          <w:lang w:val="en-US"/>
        </w:rPr>
        <w:t>Differences vs antagonist antipsychotics</w:t>
      </w:r>
    </w:p>
    <w:p w14:paraId="2ED54675" w14:textId="77777777" w:rsidR="00210185" w:rsidRPr="00210185" w:rsidRDefault="00210185" w:rsidP="00BD5260">
      <w:pPr>
        <w:pStyle w:val="Prrafodelista"/>
        <w:spacing w:after="0" w:line="240" w:lineRule="auto"/>
        <w:jc w:val="both"/>
        <w:rPr>
          <w:bCs/>
          <w:color w:val="17365D" w:themeColor="text2" w:themeShade="BF"/>
          <w:lang w:val="en-US"/>
        </w:rPr>
      </w:pPr>
    </w:p>
    <w:p w14:paraId="46FCC10F" w14:textId="388F472B" w:rsidR="00210185" w:rsidRDefault="00BD5260" w:rsidP="00BD526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>
        <w:rPr>
          <w:bCs/>
          <w:color w:val="17365D" w:themeColor="text2" w:themeShade="BF"/>
          <w:lang w:val="en-US"/>
        </w:rPr>
        <w:t>Scientific evidence</w:t>
      </w:r>
      <w:r w:rsidR="00210185" w:rsidRPr="00210185">
        <w:rPr>
          <w:bCs/>
          <w:color w:val="17365D" w:themeColor="text2" w:themeShade="BF"/>
          <w:lang w:val="en-US"/>
        </w:rPr>
        <w:t xml:space="preserve"> on the use of partial agonists in patients with schizophrenia and substance use</w:t>
      </w:r>
      <w:r>
        <w:rPr>
          <w:bCs/>
          <w:color w:val="17365D" w:themeColor="text2" w:themeShade="BF"/>
          <w:lang w:val="en-US"/>
        </w:rPr>
        <w:t xml:space="preserve"> disorder</w:t>
      </w:r>
    </w:p>
    <w:p w14:paraId="6BAA042D" w14:textId="77777777" w:rsidR="00F1250A" w:rsidRDefault="00F1250A" w:rsidP="00F1250A">
      <w:pPr>
        <w:pStyle w:val="Prrafodelista"/>
        <w:spacing w:after="0" w:line="240" w:lineRule="auto"/>
        <w:jc w:val="both"/>
        <w:rPr>
          <w:bCs/>
          <w:color w:val="17365D" w:themeColor="text2" w:themeShade="BF"/>
          <w:lang w:val="en-US"/>
        </w:rPr>
      </w:pPr>
    </w:p>
    <w:p w14:paraId="286E3B1C" w14:textId="3F9A29C7" w:rsidR="00F1250A" w:rsidRDefault="00F1250A" w:rsidP="00BD526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 w:rsidRPr="00F1250A">
        <w:rPr>
          <w:bCs/>
          <w:color w:val="17365D" w:themeColor="text2" w:themeShade="BF"/>
          <w:lang w:val="en-US"/>
        </w:rPr>
        <w:t>Communication</w:t>
      </w:r>
      <w:r>
        <w:rPr>
          <w:bCs/>
          <w:color w:val="17365D" w:themeColor="text2" w:themeShade="BF"/>
          <w:lang w:val="en-US"/>
        </w:rPr>
        <w:t xml:space="preserve"> to</w:t>
      </w:r>
      <w:r w:rsidRPr="00F1250A">
        <w:rPr>
          <w:bCs/>
          <w:color w:val="17365D" w:themeColor="text2" w:themeShade="BF"/>
          <w:lang w:val="en-US"/>
        </w:rPr>
        <w:t xml:space="preserve"> and acceptance of treatment </w:t>
      </w:r>
      <w:r>
        <w:rPr>
          <w:bCs/>
          <w:color w:val="17365D" w:themeColor="text2" w:themeShade="BF"/>
          <w:lang w:val="en-US"/>
        </w:rPr>
        <w:t>by</w:t>
      </w:r>
      <w:r w:rsidRPr="00F1250A">
        <w:rPr>
          <w:bCs/>
          <w:color w:val="17365D" w:themeColor="text2" w:themeShade="BF"/>
          <w:lang w:val="en-US"/>
        </w:rPr>
        <w:t xml:space="preserve"> patients with schizophrenia and substance use</w:t>
      </w:r>
      <w:r>
        <w:rPr>
          <w:bCs/>
          <w:color w:val="17365D" w:themeColor="text2" w:themeShade="BF"/>
          <w:lang w:val="en-US"/>
        </w:rPr>
        <w:t xml:space="preserve"> disorder</w:t>
      </w:r>
    </w:p>
    <w:p w14:paraId="69872C05" w14:textId="77777777" w:rsidR="00210185" w:rsidRPr="00210185" w:rsidRDefault="00210185" w:rsidP="00BD5260">
      <w:pPr>
        <w:pStyle w:val="Prrafodelista"/>
        <w:spacing w:after="0" w:line="240" w:lineRule="auto"/>
        <w:jc w:val="both"/>
        <w:rPr>
          <w:bCs/>
          <w:color w:val="17365D" w:themeColor="text2" w:themeShade="BF"/>
          <w:lang w:val="en-US"/>
        </w:rPr>
      </w:pPr>
    </w:p>
    <w:p w14:paraId="01B0B847" w14:textId="05701176" w:rsidR="00210185" w:rsidRPr="00210185" w:rsidRDefault="00BD5260" w:rsidP="00BD526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>
        <w:rPr>
          <w:bCs/>
          <w:color w:val="17365D" w:themeColor="text2" w:themeShade="BF"/>
          <w:lang w:val="en-US"/>
        </w:rPr>
        <w:t>Clinical guidelines and expert recommendations</w:t>
      </w:r>
    </w:p>
    <w:p w14:paraId="739A23F4" w14:textId="6CD2E27F" w:rsidR="00210185" w:rsidRPr="00210185" w:rsidRDefault="00BD5260" w:rsidP="00BD5260">
      <w:pPr>
        <w:pStyle w:val="Prrafodelista"/>
        <w:numPr>
          <w:ilvl w:val="1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>
        <w:rPr>
          <w:bCs/>
          <w:color w:val="17365D" w:themeColor="text2" w:themeShade="BF"/>
          <w:lang w:val="en-US"/>
        </w:rPr>
        <w:t>Clinical approach</w:t>
      </w:r>
      <w:r w:rsidR="00210185" w:rsidRPr="00210185">
        <w:rPr>
          <w:bCs/>
          <w:color w:val="17365D" w:themeColor="text2" w:themeShade="BF"/>
          <w:lang w:val="en-US"/>
        </w:rPr>
        <w:t xml:space="preserve"> to patients with schizophrenia and substance use</w:t>
      </w:r>
      <w:r>
        <w:rPr>
          <w:bCs/>
          <w:color w:val="17365D" w:themeColor="text2" w:themeShade="BF"/>
          <w:lang w:val="en-US"/>
        </w:rPr>
        <w:t xml:space="preserve"> disorder</w:t>
      </w:r>
    </w:p>
    <w:p w14:paraId="28D567C0" w14:textId="748B95AE" w:rsidR="00E06972" w:rsidRDefault="00210185" w:rsidP="00BD5260">
      <w:pPr>
        <w:pStyle w:val="Prrafodelista"/>
        <w:numPr>
          <w:ilvl w:val="1"/>
          <w:numId w:val="14"/>
        </w:numPr>
        <w:spacing w:after="0" w:line="240" w:lineRule="auto"/>
        <w:jc w:val="both"/>
        <w:rPr>
          <w:bCs/>
          <w:color w:val="17365D" w:themeColor="text2" w:themeShade="BF"/>
          <w:lang w:val="en-US"/>
        </w:rPr>
      </w:pPr>
      <w:r w:rsidRPr="00210185">
        <w:rPr>
          <w:bCs/>
          <w:color w:val="17365D" w:themeColor="text2" w:themeShade="BF"/>
          <w:lang w:val="en-US"/>
        </w:rPr>
        <w:t>Pharmacological treatment</w:t>
      </w:r>
    </w:p>
    <w:bookmarkEnd w:id="1"/>
    <w:p w14:paraId="79AC0550" w14:textId="77777777" w:rsidR="00BD5260" w:rsidRDefault="00BD5260" w:rsidP="00B86141">
      <w:pPr>
        <w:spacing w:line="360" w:lineRule="auto"/>
        <w:jc w:val="both"/>
        <w:rPr>
          <w:b/>
          <w:bCs/>
          <w:color w:val="17365D" w:themeColor="text2" w:themeShade="BF"/>
          <w:lang w:val="en-US"/>
        </w:rPr>
      </w:pPr>
    </w:p>
    <w:sectPr w:rsidR="00BD5260" w:rsidSect="00667921"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5485E" w14:textId="77777777" w:rsidR="00837AD8" w:rsidRDefault="00837AD8" w:rsidP="00B87764">
      <w:pPr>
        <w:spacing w:after="0" w:line="240" w:lineRule="auto"/>
      </w:pPr>
      <w:r>
        <w:separator/>
      </w:r>
    </w:p>
  </w:endnote>
  <w:endnote w:type="continuationSeparator" w:id="0">
    <w:p w14:paraId="0034F973" w14:textId="77777777" w:rsidR="00837AD8" w:rsidRDefault="00837AD8" w:rsidP="00B8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C1ECD" w14:textId="77777777" w:rsidR="00837AD8" w:rsidRDefault="00837AD8" w:rsidP="00B87764">
      <w:pPr>
        <w:spacing w:after="0" w:line="240" w:lineRule="auto"/>
      </w:pPr>
      <w:r>
        <w:separator/>
      </w:r>
    </w:p>
  </w:footnote>
  <w:footnote w:type="continuationSeparator" w:id="0">
    <w:p w14:paraId="76FCCC6C" w14:textId="77777777" w:rsidR="00837AD8" w:rsidRDefault="00837AD8" w:rsidP="00B87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E10E8"/>
    <w:multiLevelType w:val="hybridMultilevel"/>
    <w:tmpl w:val="58AE60B0"/>
    <w:lvl w:ilvl="0" w:tplc="887ECFEE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56D04"/>
    <w:multiLevelType w:val="multilevel"/>
    <w:tmpl w:val="24BA6FA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5DC72A2"/>
    <w:multiLevelType w:val="hybridMultilevel"/>
    <w:tmpl w:val="122A384A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AE4949"/>
    <w:multiLevelType w:val="hybridMultilevel"/>
    <w:tmpl w:val="707237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E59D0"/>
    <w:multiLevelType w:val="hybridMultilevel"/>
    <w:tmpl w:val="CD1AF1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10C0E"/>
    <w:multiLevelType w:val="hybridMultilevel"/>
    <w:tmpl w:val="828CBB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D2824"/>
    <w:multiLevelType w:val="hybridMultilevel"/>
    <w:tmpl w:val="883871E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66E1D"/>
    <w:multiLevelType w:val="hybridMultilevel"/>
    <w:tmpl w:val="D8607EC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3463B4"/>
    <w:multiLevelType w:val="multilevel"/>
    <w:tmpl w:val="955E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0454F7"/>
    <w:multiLevelType w:val="hybridMultilevel"/>
    <w:tmpl w:val="1B3ADD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C552B"/>
    <w:multiLevelType w:val="hybridMultilevel"/>
    <w:tmpl w:val="6AA015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D5ABF"/>
    <w:multiLevelType w:val="hybridMultilevel"/>
    <w:tmpl w:val="41EA04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35888"/>
    <w:multiLevelType w:val="hybridMultilevel"/>
    <w:tmpl w:val="18442C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F3AB2"/>
    <w:multiLevelType w:val="hybridMultilevel"/>
    <w:tmpl w:val="5D8428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3585D"/>
    <w:multiLevelType w:val="hybridMultilevel"/>
    <w:tmpl w:val="755A9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078B6"/>
    <w:multiLevelType w:val="hybridMultilevel"/>
    <w:tmpl w:val="3F6203AE"/>
    <w:lvl w:ilvl="0" w:tplc="7F2C29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96B7B"/>
    <w:multiLevelType w:val="hybridMultilevel"/>
    <w:tmpl w:val="CE96D126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D365A46"/>
    <w:multiLevelType w:val="hybridMultilevel"/>
    <w:tmpl w:val="058E7380"/>
    <w:lvl w:ilvl="0" w:tplc="7F2C29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D1A0F"/>
    <w:multiLevelType w:val="hybridMultilevel"/>
    <w:tmpl w:val="830C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C78D5"/>
    <w:multiLevelType w:val="hybridMultilevel"/>
    <w:tmpl w:val="B2EEE5AC"/>
    <w:lvl w:ilvl="0" w:tplc="7F2C29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4D25BE"/>
    <w:multiLevelType w:val="multilevel"/>
    <w:tmpl w:val="2FE6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D32590"/>
    <w:multiLevelType w:val="hybridMultilevel"/>
    <w:tmpl w:val="9F645CB8"/>
    <w:lvl w:ilvl="0" w:tplc="7F2C29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9D7087"/>
    <w:multiLevelType w:val="hybridMultilevel"/>
    <w:tmpl w:val="5D8428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7953">
    <w:abstractNumId w:val="4"/>
  </w:num>
  <w:num w:numId="2" w16cid:durableId="1287077558">
    <w:abstractNumId w:val="22"/>
  </w:num>
  <w:num w:numId="3" w16cid:durableId="1317420565">
    <w:abstractNumId w:val="20"/>
  </w:num>
  <w:num w:numId="4" w16cid:durableId="979186906">
    <w:abstractNumId w:val="8"/>
  </w:num>
  <w:num w:numId="5" w16cid:durableId="715929858">
    <w:abstractNumId w:val="13"/>
  </w:num>
  <w:num w:numId="6" w16cid:durableId="53093052">
    <w:abstractNumId w:val="3"/>
  </w:num>
  <w:num w:numId="7" w16cid:durableId="1883860361">
    <w:abstractNumId w:val="5"/>
  </w:num>
  <w:num w:numId="8" w16cid:durableId="1326979195">
    <w:abstractNumId w:val="12"/>
  </w:num>
  <w:num w:numId="9" w16cid:durableId="1466773974">
    <w:abstractNumId w:val="10"/>
  </w:num>
  <w:num w:numId="10" w16cid:durableId="1901011433">
    <w:abstractNumId w:val="11"/>
  </w:num>
  <w:num w:numId="11" w16cid:durableId="1737240440">
    <w:abstractNumId w:val="18"/>
  </w:num>
  <w:num w:numId="12" w16cid:durableId="888415783">
    <w:abstractNumId w:val="9"/>
  </w:num>
  <w:num w:numId="13" w16cid:durableId="1801724562">
    <w:abstractNumId w:val="0"/>
  </w:num>
  <w:num w:numId="14" w16cid:durableId="1461727022">
    <w:abstractNumId w:val="15"/>
  </w:num>
  <w:num w:numId="15" w16cid:durableId="482083668">
    <w:abstractNumId w:val="14"/>
  </w:num>
  <w:num w:numId="16" w16cid:durableId="2045136037">
    <w:abstractNumId w:val="17"/>
  </w:num>
  <w:num w:numId="17" w16cid:durableId="113275204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74610656">
    <w:abstractNumId w:val="19"/>
  </w:num>
  <w:num w:numId="19" w16cid:durableId="1599026028">
    <w:abstractNumId w:val="21"/>
  </w:num>
  <w:num w:numId="20" w16cid:durableId="33894431">
    <w:abstractNumId w:val="16"/>
  </w:num>
  <w:num w:numId="21" w16cid:durableId="962610407">
    <w:abstractNumId w:val="2"/>
  </w:num>
  <w:num w:numId="22" w16cid:durableId="1256132702">
    <w:abstractNumId w:val="6"/>
  </w:num>
  <w:num w:numId="23" w16cid:durableId="1587109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IACI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p99p22apd25gex0955afa0x09xp2txezxw&quot;&gt;My EndNote Library&lt;record-ids&gt;&lt;item&gt;518&lt;/item&gt;&lt;item&gt;519&lt;/item&gt;&lt;item&gt;520&lt;/item&gt;&lt;item&gt;521&lt;/item&gt;&lt;item&gt;522&lt;/item&gt;&lt;item&gt;523&lt;/item&gt;&lt;item&gt;524&lt;/item&gt;&lt;item&gt;526&lt;/item&gt;&lt;item&gt;527&lt;/item&gt;&lt;item&gt;528&lt;/item&gt;&lt;item&gt;529&lt;/item&gt;&lt;item&gt;530&lt;/item&gt;&lt;item&gt;531&lt;/item&gt;&lt;item&gt;532&lt;/item&gt;&lt;item&gt;533&lt;/item&gt;&lt;item&gt;534&lt;/item&gt;&lt;item&gt;535&lt;/item&gt;&lt;item&gt;536&lt;/item&gt;&lt;item&gt;537&lt;/item&gt;&lt;item&gt;538&lt;/item&gt;&lt;item&gt;539&lt;/item&gt;&lt;item&gt;540&lt;/item&gt;&lt;item&gt;541&lt;/item&gt;&lt;item&gt;542&lt;/item&gt;&lt;item&gt;543&lt;/item&gt;&lt;item&gt;544&lt;/item&gt;&lt;item&gt;545&lt;/item&gt;&lt;item&gt;546&lt;/item&gt;&lt;item&gt;548&lt;/item&gt;&lt;item&gt;550&lt;/item&gt;&lt;item&gt;551&lt;/item&gt;&lt;item&gt;552&lt;/item&gt;&lt;item&gt;553&lt;/item&gt;&lt;item&gt;554&lt;/item&gt;&lt;item&gt;555&lt;/item&gt;&lt;item&gt;556&lt;/item&gt;&lt;item&gt;557&lt;/item&gt;&lt;item&gt;558&lt;/item&gt;&lt;item&gt;559&lt;/item&gt;&lt;item&gt;560&lt;/item&gt;&lt;item&gt;561&lt;/item&gt;&lt;item&gt;562&lt;/item&gt;&lt;item&gt;563&lt;/item&gt;&lt;item&gt;564&lt;/item&gt;&lt;item&gt;565&lt;/item&gt;&lt;item&gt;566&lt;/item&gt;&lt;item&gt;567&lt;/item&gt;&lt;item&gt;568&lt;/item&gt;&lt;item&gt;569&lt;/item&gt;&lt;item&gt;570&lt;/item&gt;&lt;item&gt;571&lt;/item&gt;&lt;item&gt;572&lt;/item&gt;&lt;item&gt;573&lt;/item&gt;&lt;item&gt;574&lt;/item&gt;&lt;item&gt;575&lt;/item&gt;&lt;item&gt;576&lt;/item&gt;&lt;item&gt;577&lt;/item&gt;&lt;item&gt;578&lt;/item&gt;&lt;item&gt;579&lt;/item&gt;&lt;item&gt;580&lt;/item&gt;&lt;item&gt;581&lt;/item&gt;&lt;item&gt;582&lt;/item&gt;&lt;item&gt;583&lt;/item&gt;&lt;item&gt;584&lt;/item&gt;&lt;item&gt;585&lt;/item&gt;&lt;item&gt;586&lt;/item&gt;&lt;item&gt;587&lt;/item&gt;&lt;item&gt;588&lt;/item&gt;&lt;item&gt;589&lt;/item&gt;&lt;item&gt;590&lt;/item&gt;&lt;item&gt;591&lt;/item&gt;&lt;item&gt;592&lt;/item&gt;&lt;item&gt;593&lt;/item&gt;&lt;item&gt;594&lt;/item&gt;&lt;item&gt;595&lt;/item&gt;&lt;item&gt;596&lt;/item&gt;&lt;/record-ids&gt;&lt;/item&gt;&lt;/Libraries&gt;"/>
  </w:docVars>
  <w:rsids>
    <w:rsidRoot w:val="00A94A9B"/>
    <w:rsid w:val="00001D85"/>
    <w:rsid w:val="000044B7"/>
    <w:rsid w:val="00005CCA"/>
    <w:rsid w:val="00007055"/>
    <w:rsid w:val="00007379"/>
    <w:rsid w:val="0000786F"/>
    <w:rsid w:val="00007BC4"/>
    <w:rsid w:val="0001061B"/>
    <w:rsid w:val="00010FFE"/>
    <w:rsid w:val="00011888"/>
    <w:rsid w:val="00013E9A"/>
    <w:rsid w:val="00016F0D"/>
    <w:rsid w:val="00017E78"/>
    <w:rsid w:val="0002094A"/>
    <w:rsid w:val="00021767"/>
    <w:rsid w:val="00022D75"/>
    <w:rsid w:val="000252B2"/>
    <w:rsid w:val="00027261"/>
    <w:rsid w:val="000315B3"/>
    <w:rsid w:val="00032B0E"/>
    <w:rsid w:val="00036D51"/>
    <w:rsid w:val="00043213"/>
    <w:rsid w:val="00053321"/>
    <w:rsid w:val="00062602"/>
    <w:rsid w:val="00074AB8"/>
    <w:rsid w:val="00075820"/>
    <w:rsid w:val="00083CAA"/>
    <w:rsid w:val="00085271"/>
    <w:rsid w:val="00085DC8"/>
    <w:rsid w:val="00087E51"/>
    <w:rsid w:val="000901DC"/>
    <w:rsid w:val="000942E0"/>
    <w:rsid w:val="0009498D"/>
    <w:rsid w:val="00097E3B"/>
    <w:rsid w:val="000A0A9E"/>
    <w:rsid w:val="000A1472"/>
    <w:rsid w:val="000A251F"/>
    <w:rsid w:val="000A2DC7"/>
    <w:rsid w:val="000A3CF2"/>
    <w:rsid w:val="000B184B"/>
    <w:rsid w:val="000B35ED"/>
    <w:rsid w:val="000C1749"/>
    <w:rsid w:val="000C51C6"/>
    <w:rsid w:val="000C628F"/>
    <w:rsid w:val="000D0047"/>
    <w:rsid w:val="000D06DF"/>
    <w:rsid w:val="000D0807"/>
    <w:rsid w:val="000D6985"/>
    <w:rsid w:val="000D7F64"/>
    <w:rsid w:val="000E229C"/>
    <w:rsid w:val="000E4597"/>
    <w:rsid w:val="000E584C"/>
    <w:rsid w:val="000E6F14"/>
    <w:rsid w:val="000E787F"/>
    <w:rsid w:val="00101BC1"/>
    <w:rsid w:val="00104EE6"/>
    <w:rsid w:val="00110079"/>
    <w:rsid w:val="0011344B"/>
    <w:rsid w:val="0011673B"/>
    <w:rsid w:val="001177A8"/>
    <w:rsid w:val="00117866"/>
    <w:rsid w:val="00120904"/>
    <w:rsid w:val="00120A0F"/>
    <w:rsid w:val="00130CC1"/>
    <w:rsid w:val="00132C4F"/>
    <w:rsid w:val="00134116"/>
    <w:rsid w:val="00134413"/>
    <w:rsid w:val="00140B53"/>
    <w:rsid w:val="00141D77"/>
    <w:rsid w:val="001425DB"/>
    <w:rsid w:val="00146E3E"/>
    <w:rsid w:val="001502C7"/>
    <w:rsid w:val="001516EA"/>
    <w:rsid w:val="00156FCD"/>
    <w:rsid w:val="0016112D"/>
    <w:rsid w:val="00162102"/>
    <w:rsid w:val="001621A4"/>
    <w:rsid w:val="0016346E"/>
    <w:rsid w:val="001646DC"/>
    <w:rsid w:val="00170A21"/>
    <w:rsid w:val="00173C11"/>
    <w:rsid w:val="00183D9A"/>
    <w:rsid w:val="001848D8"/>
    <w:rsid w:val="001902BA"/>
    <w:rsid w:val="001903BD"/>
    <w:rsid w:val="00190A64"/>
    <w:rsid w:val="001911C3"/>
    <w:rsid w:val="00191897"/>
    <w:rsid w:val="00191C31"/>
    <w:rsid w:val="001927E7"/>
    <w:rsid w:val="00193164"/>
    <w:rsid w:val="0019414F"/>
    <w:rsid w:val="00194953"/>
    <w:rsid w:val="001A011D"/>
    <w:rsid w:val="001A11A8"/>
    <w:rsid w:val="001A5CB8"/>
    <w:rsid w:val="001B17EB"/>
    <w:rsid w:val="001B3E74"/>
    <w:rsid w:val="001C3D27"/>
    <w:rsid w:val="001C4FB5"/>
    <w:rsid w:val="001C70AD"/>
    <w:rsid w:val="001D37CF"/>
    <w:rsid w:val="001D5AF5"/>
    <w:rsid w:val="001D7FDD"/>
    <w:rsid w:val="001E0473"/>
    <w:rsid w:val="001E37E0"/>
    <w:rsid w:val="001E3A24"/>
    <w:rsid w:val="001E79D6"/>
    <w:rsid w:val="001F1458"/>
    <w:rsid w:val="002030BB"/>
    <w:rsid w:val="002062BD"/>
    <w:rsid w:val="00210185"/>
    <w:rsid w:val="00210391"/>
    <w:rsid w:val="0021271F"/>
    <w:rsid w:val="00213D20"/>
    <w:rsid w:val="00222D29"/>
    <w:rsid w:val="00225993"/>
    <w:rsid w:val="002318A1"/>
    <w:rsid w:val="00233BFB"/>
    <w:rsid w:val="002360EF"/>
    <w:rsid w:val="00236E18"/>
    <w:rsid w:val="00237FCB"/>
    <w:rsid w:val="00245563"/>
    <w:rsid w:val="002538D2"/>
    <w:rsid w:val="00257630"/>
    <w:rsid w:val="0026001D"/>
    <w:rsid w:val="002611CB"/>
    <w:rsid w:val="00261D2D"/>
    <w:rsid w:val="002632D0"/>
    <w:rsid w:val="00263BE6"/>
    <w:rsid w:val="002719CA"/>
    <w:rsid w:val="0027225F"/>
    <w:rsid w:val="0027337C"/>
    <w:rsid w:val="00273E1C"/>
    <w:rsid w:val="00276AE8"/>
    <w:rsid w:val="00276EDE"/>
    <w:rsid w:val="00277334"/>
    <w:rsid w:val="00277E7E"/>
    <w:rsid w:val="00281A5E"/>
    <w:rsid w:val="00283172"/>
    <w:rsid w:val="00283E4B"/>
    <w:rsid w:val="0029481A"/>
    <w:rsid w:val="0029674A"/>
    <w:rsid w:val="002A0BA4"/>
    <w:rsid w:val="002A2432"/>
    <w:rsid w:val="002B227C"/>
    <w:rsid w:val="002B67B8"/>
    <w:rsid w:val="002C04D5"/>
    <w:rsid w:val="002C0BAB"/>
    <w:rsid w:val="002C29C0"/>
    <w:rsid w:val="002C31D7"/>
    <w:rsid w:val="002C33FE"/>
    <w:rsid w:val="002C4497"/>
    <w:rsid w:val="002C75CB"/>
    <w:rsid w:val="002D1C0C"/>
    <w:rsid w:val="002D4B64"/>
    <w:rsid w:val="002D4E28"/>
    <w:rsid w:val="002E2C21"/>
    <w:rsid w:val="002E3639"/>
    <w:rsid w:val="002E377B"/>
    <w:rsid w:val="002E6DB0"/>
    <w:rsid w:val="002E78A6"/>
    <w:rsid w:val="002E7D78"/>
    <w:rsid w:val="002F159F"/>
    <w:rsid w:val="002F1B72"/>
    <w:rsid w:val="002F20A9"/>
    <w:rsid w:val="002F3FF9"/>
    <w:rsid w:val="002F6432"/>
    <w:rsid w:val="002F6BDB"/>
    <w:rsid w:val="002F7645"/>
    <w:rsid w:val="002F7F27"/>
    <w:rsid w:val="00301FA4"/>
    <w:rsid w:val="00304FD5"/>
    <w:rsid w:val="003054AE"/>
    <w:rsid w:val="00306743"/>
    <w:rsid w:val="003176B8"/>
    <w:rsid w:val="00321F32"/>
    <w:rsid w:val="003241A7"/>
    <w:rsid w:val="003242FF"/>
    <w:rsid w:val="003255EE"/>
    <w:rsid w:val="00325C9A"/>
    <w:rsid w:val="00327764"/>
    <w:rsid w:val="00333050"/>
    <w:rsid w:val="0033454B"/>
    <w:rsid w:val="0033568D"/>
    <w:rsid w:val="00340835"/>
    <w:rsid w:val="00356C3E"/>
    <w:rsid w:val="00356D10"/>
    <w:rsid w:val="00362AF8"/>
    <w:rsid w:val="00363DFC"/>
    <w:rsid w:val="00366922"/>
    <w:rsid w:val="00367392"/>
    <w:rsid w:val="00370FF7"/>
    <w:rsid w:val="00373EAD"/>
    <w:rsid w:val="003774D4"/>
    <w:rsid w:val="00381D90"/>
    <w:rsid w:val="0038381B"/>
    <w:rsid w:val="00386B6B"/>
    <w:rsid w:val="00387477"/>
    <w:rsid w:val="003915D5"/>
    <w:rsid w:val="00393E79"/>
    <w:rsid w:val="00396D24"/>
    <w:rsid w:val="00396E06"/>
    <w:rsid w:val="003B1D7F"/>
    <w:rsid w:val="003B39D3"/>
    <w:rsid w:val="003B4B36"/>
    <w:rsid w:val="003B7EC2"/>
    <w:rsid w:val="003C1705"/>
    <w:rsid w:val="003C55F5"/>
    <w:rsid w:val="003C7DA6"/>
    <w:rsid w:val="003D19C9"/>
    <w:rsid w:val="003D5359"/>
    <w:rsid w:val="003E129C"/>
    <w:rsid w:val="003E2546"/>
    <w:rsid w:val="003E330F"/>
    <w:rsid w:val="003F0603"/>
    <w:rsid w:val="003F07EC"/>
    <w:rsid w:val="003F1709"/>
    <w:rsid w:val="003F284D"/>
    <w:rsid w:val="003F589A"/>
    <w:rsid w:val="003F68B1"/>
    <w:rsid w:val="00403E76"/>
    <w:rsid w:val="004063F8"/>
    <w:rsid w:val="00410397"/>
    <w:rsid w:val="004139B2"/>
    <w:rsid w:val="00413F83"/>
    <w:rsid w:val="00421759"/>
    <w:rsid w:val="0042196F"/>
    <w:rsid w:val="00424A79"/>
    <w:rsid w:val="00426248"/>
    <w:rsid w:val="0043003C"/>
    <w:rsid w:val="00432DC4"/>
    <w:rsid w:val="00434ACC"/>
    <w:rsid w:val="00435E93"/>
    <w:rsid w:val="00437280"/>
    <w:rsid w:val="00442313"/>
    <w:rsid w:val="00446917"/>
    <w:rsid w:val="0044792F"/>
    <w:rsid w:val="004553FC"/>
    <w:rsid w:val="0045604E"/>
    <w:rsid w:val="00470632"/>
    <w:rsid w:val="00472C45"/>
    <w:rsid w:val="004734E9"/>
    <w:rsid w:val="00473FAA"/>
    <w:rsid w:val="004747DA"/>
    <w:rsid w:val="004749AA"/>
    <w:rsid w:val="00476561"/>
    <w:rsid w:val="004766C3"/>
    <w:rsid w:val="004864B6"/>
    <w:rsid w:val="00490FCC"/>
    <w:rsid w:val="004A4967"/>
    <w:rsid w:val="004B160C"/>
    <w:rsid w:val="004B56D1"/>
    <w:rsid w:val="004C0119"/>
    <w:rsid w:val="004C1CB9"/>
    <w:rsid w:val="004C4450"/>
    <w:rsid w:val="004C6CF8"/>
    <w:rsid w:val="004D1F10"/>
    <w:rsid w:val="004D2766"/>
    <w:rsid w:val="004D3825"/>
    <w:rsid w:val="004D643A"/>
    <w:rsid w:val="004D6ACE"/>
    <w:rsid w:val="004E18B2"/>
    <w:rsid w:val="004E5121"/>
    <w:rsid w:val="004F07C9"/>
    <w:rsid w:val="004F212A"/>
    <w:rsid w:val="004F420D"/>
    <w:rsid w:val="004F780D"/>
    <w:rsid w:val="00501750"/>
    <w:rsid w:val="00504150"/>
    <w:rsid w:val="00504C5D"/>
    <w:rsid w:val="00507FD7"/>
    <w:rsid w:val="00515D29"/>
    <w:rsid w:val="005169E3"/>
    <w:rsid w:val="00516FD9"/>
    <w:rsid w:val="0051702B"/>
    <w:rsid w:val="00520B7A"/>
    <w:rsid w:val="00522857"/>
    <w:rsid w:val="005245F4"/>
    <w:rsid w:val="00524DE2"/>
    <w:rsid w:val="00525C5A"/>
    <w:rsid w:val="0053154A"/>
    <w:rsid w:val="00532CC0"/>
    <w:rsid w:val="005412A2"/>
    <w:rsid w:val="00545950"/>
    <w:rsid w:val="00547377"/>
    <w:rsid w:val="005474B3"/>
    <w:rsid w:val="0054788E"/>
    <w:rsid w:val="00550BF8"/>
    <w:rsid w:val="00553949"/>
    <w:rsid w:val="00553BC7"/>
    <w:rsid w:val="00555297"/>
    <w:rsid w:val="00555E25"/>
    <w:rsid w:val="005579DD"/>
    <w:rsid w:val="005608CF"/>
    <w:rsid w:val="00567378"/>
    <w:rsid w:val="00572479"/>
    <w:rsid w:val="00573A5E"/>
    <w:rsid w:val="00574F29"/>
    <w:rsid w:val="005761FA"/>
    <w:rsid w:val="005804DD"/>
    <w:rsid w:val="005813B7"/>
    <w:rsid w:val="005854C2"/>
    <w:rsid w:val="00586C19"/>
    <w:rsid w:val="00587633"/>
    <w:rsid w:val="0059107C"/>
    <w:rsid w:val="005961CE"/>
    <w:rsid w:val="005A237C"/>
    <w:rsid w:val="005B1272"/>
    <w:rsid w:val="005B1614"/>
    <w:rsid w:val="005B6750"/>
    <w:rsid w:val="005B6B37"/>
    <w:rsid w:val="005B6F19"/>
    <w:rsid w:val="005C6E9A"/>
    <w:rsid w:val="005C6F10"/>
    <w:rsid w:val="005D2581"/>
    <w:rsid w:val="005D2DF2"/>
    <w:rsid w:val="005D536C"/>
    <w:rsid w:val="005D61C4"/>
    <w:rsid w:val="005D688C"/>
    <w:rsid w:val="005D77C0"/>
    <w:rsid w:val="005E0DAB"/>
    <w:rsid w:val="005E0F50"/>
    <w:rsid w:val="005E4F6A"/>
    <w:rsid w:val="005F0769"/>
    <w:rsid w:val="005F3601"/>
    <w:rsid w:val="005F3E73"/>
    <w:rsid w:val="005F6E9C"/>
    <w:rsid w:val="00603AE9"/>
    <w:rsid w:val="006068F7"/>
    <w:rsid w:val="00610772"/>
    <w:rsid w:val="006114BD"/>
    <w:rsid w:val="0061158E"/>
    <w:rsid w:val="00611682"/>
    <w:rsid w:val="00612510"/>
    <w:rsid w:val="006252BD"/>
    <w:rsid w:val="00625B0A"/>
    <w:rsid w:val="0062704A"/>
    <w:rsid w:val="006271DB"/>
    <w:rsid w:val="00635EEF"/>
    <w:rsid w:val="0064394E"/>
    <w:rsid w:val="00647084"/>
    <w:rsid w:val="0065223C"/>
    <w:rsid w:val="00652534"/>
    <w:rsid w:val="00653F9C"/>
    <w:rsid w:val="00654C3C"/>
    <w:rsid w:val="00656E62"/>
    <w:rsid w:val="00656F79"/>
    <w:rsid w:val="00664DB5"/>
    <w:rsid w:val="00665753"/>
    <w:rsid w:val="00665962"/>
    <w:rsid w:val="00667921"/>
    <w:rsid w:val="006740C8"/>
    <w:rsid w:val="00677AEB"/>
    <w:rsid w:val="00696BDC"/>
    <w:rsid w:val="006A1963"/>
    <w:rsid w:val="006A450C"/>
    <w:rsid w:val="006A677E"/>
    <w:rsid w:val="006B0577"/>
    <w:rsid w:val="006B2C47"/>
    <w:rsid w:val="006B5077"/>
    <w:rsid w:val="006C24F9"/>
    <w:rsid w:val="006C5712"/>
    <w:rsid w:val="006C5F60"/>
    <w:rsid w:val="006D180A"/>
    <w:rsid w:val="006D22FE"/>
    <w:rsid w:val="006D4E78"/>
    <w:rsid w:val="006D66A9"/>
    <w:rsid w:val="006E1BC5"/>
    <w:rsid w:val="006E53A2"/>
    <w:rsid w:val="006E58AA"/>
    <w:rsid w:val="006E5B3E"/>
    <w:rsid w:val="006F1253"/>
    <w:rsid w:val="006F5F35"/>
    <w:rsid w:val="0070036F"/>
    <w:rsid w:val="007015FC"/>
    <w:rsid w:val="00702974"/>
    <w:rsid w:val="007053E7"/>
    <w:rsid w:val="0071311F"/>
    <w:rsid w:val="007151FB"/>
    <w:rsid w:val="007174FB"/>
    <w:rsid w:val="00720206"/>
    <w:rsid w:val="0072024F"/>
    <w:rsid w:val="00720891"/>
    <w:rsid w:val="0072095B"/>
    <w:rsid w:val="00725186"/>
    <w:rsid w:val="00727296"/>
    <w:rsid w:val="00734FFE"/>
    <w:rsid w:val="0073611F"/>
    <w:rsid w:val="00737DAF"/>
    <w:rsid w:val="0074052A"/>
    <w:rsid w:val="00752F4B"/>
    <w:rsid w:val="00755913"/>
    <w:rsid w:val="007568D0"/>
    <w:rsid w:val="00761AFE"/>
    <w:rsid w:val="0077136F"/>
    <w:rsid w:val="007727B1"/>
    <w:rsid w:val="00776D7D"/>
    <w:rsid w:val="007841D1"/>
    <w:rsid w:val="00786E4E"/>
    <w:rsid w:val="00787CE1"/>
    <w:rsid w:val="0079079D"/>
    <w:rsid w:val="00791181"/>
    <w:rsid w:val="007943E8"/>
    <w:rsid w:val="007951B9"/>
    <w:rsid w:val="00797A90"/>
    <w:rsid w:val="007A129E"/>
    <w:rsid w:val="007A15E6"/>
    <w:rsid w:val="007A485B"/>
    <w:rsid w:val="007A7053"/>
    <w:rsid w:val="007B2782"/>
    <w:rsid w:val="007B7671"/>
    <w:rsid w:val="007B7793"/>
    <w:rsid w:val="007C71E9"/>
    <w:rsid w:val="007C77C6"/>
    <w:rsid w:val="007D048F"/>
    <w:rsid w:val="007D3FB7"/>
    <w:rsid w:val="007D7790"/>
    <w:rsid w:val="007E02EE"/>
    <w:rsid w:val="007E3A91"/>
    <w:rsid w:val="007E4DB4"/>
    <w:rsid w:val="007E5143"/>
    <w:rsid w:val="007E643C"/>
    <w:rsid w:val="007F282D"/>
    <w:rsid w:val="007F3C2A"/>
    <w:rsid w:val="00800356"/>
    <w:rsid w:val="008100C2"/>
    <w:rsid w:val="0081301B"/>
    <w:rsid w:val="00814DF5"/>
    <w:rsid w:val="0082094D"/>
    <w:rsid w:val="0082146B"/>
    <w:rsid w:val="00821F91"/>
    <w:rsid w:val="0082502D"/>
    <w:rsid w:val="00826DDC"/>
    <w:rsid w:val="00834DA5"/>
    <w:rsid w:val="00835C2F"/>
    <w:rsid w:val="00836053"/>
    <w:rsid w:val="00836EF8"/>
    <w:rsid w:val="00837AD8"/>
    <w:rsid w:val="00844EBE"/>
    <w:rsid w:val="00852884"/>
    <w:rsid w:val="008606B0"/>
    <w:rsid w:val="00861423"/>
    <w:rsid w:val="008618A3"/>
    <w:rsid w:val="00861A3E"/>
    <w:rsid w:val="0086202D"/>
    <w:rsid w:val="00862751"/>
    <w:rsid w:val="008657C0"/>
    <w:rsid w:val="00865B6A"/>
    <w:rsid w:val="00874244"/>
    <w:rsid w:val="0087589F"/>
    <w:rsid w:val="0087660D"/>
    <w:rsid w:val="00877BB0"/>
    <w:rsid w:val="00881F16"/>
    <w:rsid w:val="0088546C"/>
    <w:rsid w:val="0088708C"/>
    <w:rsid w:val="0089011B"/>
    <w:rsid w:val="00890965"/>
    <w:rsid w:val="00890CA3"/>
    <w:rsid w:val="00891323"/>
    <w:rsid w:val="008A5CD3"/>
    <w:rsid w:val="008B0A2F"/>
    <w:rsid w:val="008B145C"/>
    <w:rsid w:val="008B4BD2"/>
    <w:rsid w:val="008B4C95"/>
    <w:rsid w:val="008C23EC"/>
    <w:rsid w:val="008C53FA"/>
    <w:rsid w:val="008D0413"/>
    <w:rsid w:val="008D28BB"/>
    <w:rsid w:val="008D350A"/>
    <w:rsid w:val="008D4BD5"/>
    <w:rsid w:val="008D5426"/>
    <w:rsid w:val="008D7E04"/>
    <w:rsid w:val="008E09A7"/>
    <w:rsid w:val="008E0FBB"/>
    <w:rsid w:val="008E148F"/>
    <w:rsid w:val="008E32E2"/>
    <w:rsid w:val="008E4735"/>
    <w:rsid w:val="008E5724"/>
    <w:rsid w:val="008E7122"/>
    <w:rsid w:val="008F0685"/>
    <w:rsid w:val="008F456C"/>
    <w:rsid w:val="008F4AD7"/>
    <w:rsid w:val="008F51FC"/>
    <w:rsid w:val="008F62A4"/>
    <w:rsid w:val="00900427"/>
    <w:rsid w:val="00925B7D"/>
    <w:rsid w:val="00926F96"/>
    <w:rsid w:val="009350FF"/>
    <w:rsid w:val="00946B96"/>
    <w:rsid w:val="00951475"/>
    <w:rsid w:val="009520D9"/>
    <w:rsid w:val="009521A9"/>
    <w:rsid w:val="0095531F"/>
    <w:rsid w:val="00957818"/>
    <w:rsid w:val="00961151"/>
    <w:rsid w:val="00961A6C"/>
    <w:rsid w:val="0096569F"/>
    <w:rsid w:val="0096616A"/>
    <w:rsid w:val="00967670"/>
    <w:rsid w:val="0097442E"/>
    <w:rsid w:val="0098538C"/>
    <w:rsid w:val="00987415"/>
    <w:rsid w:val="00987614"/>
    <w:rsid w:val="00993A0C"/>
    <w:rsid w:val="009A0FD9"/>
    <w:rsid w:val="009A597C"/>
    <w:rsid w:val="009A6C23"/>
    <w:rsid w:val="009A798B"/>
    <w:rsid w:val="009A7BD3"/>
    <w:rsid w:val="009B3325"/>
    <w:rsid w:val="009C0C86"/>
    <w:rsid w:val="009C322E"/>
    <w:rsid w:val="009C776D"/>
    <w:rsid w:val="009D3E98"/>
    <w:rsid w:val="009D40A5"/>
    <w:rsid w:val="009E124D"/>
    <w:rsid w:val="009E4BF8"/>
    <w:rsid w:val="009E565B"/>
    <w:rsid w:val="009E6660"/>
    <w:rsid w:val="009E7112"/>
    <w:rsid w:val="009E742C"/>
    <w:rsid w:val="009E7912"/>
    <w:rsid w:val="009F0D73"/>
    <w:rsid w:val="009F719D"/>
    <w:rsid w:val="00A021ED"/>
    <w:rsid w:val="00A02F2F"/>
    <w:rsid w:val="00A04FC3"/>
    <w:rsid w:val="00A11B7A"/>
    <w:rsid w:val="00A15092"/>
    <w:rsid w:val="00A1648C"/>
    <w:rsid w:val="00A16748"/>
    <w:rsid w:val="00A21A6A"/>
    <w:rsid w:val="00A221AB"/>
    <w:rsid w:val="00A23103"/>
    <w:rsid w:val="00A344A7"/>
    <w:rsid w:val="00A34BD7"/>
    <w:rsid w:val="00A36729"/>
    <w:rsid w:val="00A37B99"/>
    <w:rsid w:val="00A4261F"/>
    <w:rsid w:val="00A44B3D"/>
    <w:rsid w:val="00A509B1"/>
    <w:rsid w:val="00A50CA9"/>
    <w:rsid w:val="00A5251F"/>
    <w:rsid w:val="00A52A39"/>
    <w:rsid w:val="00A52D54"/>
    <w:rsid w:val="00A55005"/>
    <w:rsid w:val="00A55600"/>
    <w:rsid w:val="00A57DF9"/>
    <w:rsid w:val="00A6050C"/>
    <w:rsid w:val="00A60E5A"/>
    <w:rsid w:val="00A64368"/>
    <w:rsid w:val="00A72C20"/>
    <w:rsid w:val="00A77A97"/>
    <w:rsid w:val="00A80038"/>
    <w:rsid w:val="00A835F2"/>
    <w:rsid w:val="00A852C4"/>
    <w:rsid w:val="00A8692B"/>
    <w:rsid w:val="00A86E60"/>
    <w:rsid w:val="00A90EB6"/>
    <w:rsid w:val="00A94A9B"/>
    <w:rsid w:val="00A957F0"/>
    <w:rsid w:val="00A977B9"/>
    <w:rsid w:val="00AA1F47"/>
    <w:rsid w:val="00AA25F9"/>
    <w:rsid w:val="00AA48D1"/>
    <w:rsid w:val="00AA6DFF"/>
    <w:rsid w:val="00AB343A"/>
    <w:rsid w:val="00AB5A95"/>
    <w:rsid w:val="00AC0A6F"/>
    <w:rsid w:val="00AC2AFF"/>
    <w:rsid w:val="00AC4EFB"/>
    <w:rsid w:val="00AD0507"/>
    <w:rsid w:val="00AD1E10"/>
    <w:rsid w:val="00AD220F"/>
    <w:rsid w:val="00AD4729"/>
    <w:rsid w:val="00AD571A"/>
    <w:rsid w:val="00AD59D8"/>
    <w:rsid w:val="00AE0B00"/>
    <w:rsid w:val="00AE3CB9"/>
    <w:rsid w:val="00AE4F07"/>
    <w:rsid w:val="00AE5AC4"/>
    <w:rsid w:val="00AF1BDE"/>
    <w:rsid w:val="00AF2554"/>
    <w:rsid w:val="00B0287C"/>
    <w:rsid w:val="00B05424"/>
    <w:rsid w:val="00B05630"/>
    <w:rsid w:val="00B060A2"/>
    <w:rsid w:val="00B11BC1"/>
    <w:rsid w:val="00B13323"/>
    <w:rsid w:val="00B136E8"/>
    <w:rsid w:val="00B1637F"/>
    <w:rsid w:val="00B2350E"/>
    <w:rsid w:val="00B37263"/>
    <w:rsid w:val="00B41A8D"/>
    <w:rsid w:val="00B46C03"/>
    <w:rsid w:val="00B51247"/>
    <w:rsid w:val="00B51E7A"/>
    <w:rsid w:val="00B5502B"/>
    <w:rsid w:val="00B55947"/>
    <w:rsid w:val="00B60D4B"/>
    <w:rsid w:val="00B61448"/>
    <w:rsid w:val="00B63FDE"/>
    <w:rsid w:val="00B65906"/>
    <w:rsid w:val="00B8066D"/>
    <w:rsid w:val="00B86141"/>
    <w:rsid w:val="00B87764"/>
    <w:rsid w:val="00B951F0"/>
    <w:rsid w:val="00BA32F8"/>
    <w:rsid w:val="00BA7FC4"/>
    <w:rsid w:val="00BC439B"/>
    <w:rsid w:val="00BC43E5"/>
    <w:rsid w:val="00BC4C70"/>
    <w:rsid w:val="00BC5C92"/>
    <w:rsid w:val="00BC730E"/>
    <w:rsid w:val="00BC75B4"/>
    <w:rsid w:val="00BD05E5"/>
    <w:rsid w:val="00BD100F"/>
    <w:rsid w:val="00BD2259"/>
    <w:rsid w:val="00BD5260"/>
    <w:rsid w:val="00BE21D7"/>
    <w:rsid w:val="00BE5FAF"/>
    <w:rsid w:val="00BE68B3"/>
    <w:rsid w:val="00BF7115"/>
    <w:rsid w:val="00BF77F4"/>
    <w:rsid w:val="00C04029"/>
    <w:rsid w:val="00C0701E"/>
    <w:rsid w:val="00C074D6"/>
    <w:rsid w:val="00C07DE1"/>
    <w:rsid w:val="00C112F2"/>
    <w:rsid w:val="00C12756"/>
    <w:rsid w:val="00C21CDB"/>
    <w:rsid w:val="00C22CDC"/>
    <w:rsid w:val="00C30BCF"/>
    <w:rsid w:val="00C30D5B"/>
    <w:rsid w:val="00C32C5D"/>
    <w:rsid w:val="00C3336D"/>
    <w:rsid w:val="00C34784"/>
    <w:rsid w:val="00C4207F"/>
    <w:rsid w:val="00C42C79"/>
    <w:rsid w:val="00C438F3"/>
    <w:rsid w:val="00C46AC5"/>
    <w:rsid w:val="00C46C32"/>
    <w:rsid w:val="00C51DE9"/>
    <w:rsid w:val="00C5434E"/>
    <w:rsid w:val="00C55C6F"/>
    <w:rsid w:val="00C56D11"/>
    <w:rsid w:val="00C5737A"/>
    <w:rsid w:val="00C72366"/>
    <w:rsid w:val="00C73C47"/>
    <w:rsid w:val="00C74578"/>
    <w:rsid w:val="00C7483F"/>
    <w:rsid w:val="00C74FAD"/>
    <w:rsid w:val="00C75A26"/>
    <w:rsid w:val="00C75D81"/>
    <w:rsid w:val="00C822E3"/>
    <w:rsid w:val="00C82830"/>
    <w:rsid w:val="00C82D96"/>
    <w:rsid w:val="00C860CD"/>
    <w:rsid w:val="00C90795"/>
    <w:rsid w:val="00C93A8D"/>
    <w:rsid w:val="00C93BE4"/>
    <w:rsid w:val="00C95252"/>
    <w:rsid w:val="00C95CAF"/>
    <w:rsid w:val="00C97832"/>
    <w:rsid w:val="00C97C94"/>
    <w:rsid w:val="00CA11EB"/>
    <w:rsid w:val="00CA1E9C"/>
    <w:rsid w:val="00CA7BBD"/>
    <w:rsid w:val="00CB0721"/>
    <w:rsid w:val="00CB4744"/>
    <w:rsid w:val="00CB5BA7"/>
    <w:rsid w:val="00CB7A71"/>
    <w:rsid w:val="00CC1094"/>
    <w:rsid w:val="00CD2DED"/>
    <w:rsid w:val="00CD6385"/>
    <w:rsid w:val="00CD7A1B"/>
    <w:rsid w:val="00CE2111"/>
    <w:rsid w:val="00CE2E5D"/>
    <w:rsid w:val="00CE381C"/>
    <w:rsid w:val="00CE3BED"/>
    <w:rsid w:val="00CE7B7C"/>
    <w:rsid w:val="00CF3C5E"/>
    <w:rsid w:val="00CF6E0C"/>
    <w:rsid w:val="00CF7BB9"/>
    <w:rsid w:val="00D02181"/>
    <w:rsid w:val="00D10619"/>
    <w:rsid w:val="00D13D6A"/>
    <w:rsid w:val="00D16D67"/>
    <w:rsid w:val="00D2226C"/>
    <w:rsid w:val="00D22B19"/>
    <w:rsid w:val="00D2408F"/>
    <w:rsid w:val="00D3060B"/>
    <w:rsid w:val="00D3197E"/>
    <w:rsid w:val="00D3714B"/>
    <w:rsid w:val="00D404FA"/>
    <w:rsid w:val="00D417E2"/>
    <w:rsid w:val="00D42A30"/>
    <w:rsid w:val="00D42DFA"/>
    <w:rsid w:val="00D533B4"/>
    <w:rsid w:val="00D56C9C"/>
    <w:rsid w:val="00D56E55"/>
    <w:rsid w:val="00D577A1"/>
    <w:rsid w:val="00D60120"/>
    <w:rsid w:val="00D60147"/>
    <w:rsid w:val="00D64672"/>
    <w:rsid w:val="00D65535"/>
    <w:rsid w:val="00D72A66"/>
    <w:rsid w:val="00D72B0F"/>
    <w:rsid w:val="00D75C73"/>
    <w:rsid w:val="00D77BE1"/>
    <w:rsid w:val="00D804CE"/>
    <w:rsid w:val="00D807D9"/>
    <w:rsid w:val="00D811F2"/>
    <w:rsid w:val="00D84390"/>
    <w:rsid w:val="00D85000"/>
    <w:rsid w:val="00D915F1"/>
    <w:rsid w:val="00D917A7"/>
    <w:rsid w:val="00DA5E1B"/>
    <w:rsid w:val="00DA70DB"/>
    <w:rsid w:val="00DA7918"/>
    <w:rsid w:val="00DB1237"/>
    <w:rsid w:val="00DB560A"/>
    <w:rsid w:val="00DD3B65"/>
    <w:rsid w:val="00DD56A7"/>
    <w:rsid w:val="00DE463D"/>
    <w:rsid w:val="00DE7D5A"/>
    <w:rsid w:val="00DF0FED"/>
    <w:rsid w:val="00DF2551"/>
    <w:rsid w:val="00DF2577"/>
    <w:rsid w:val="00DF4A88"/>
    <w:rsid w:val="00DF4EFC"/>
    <w:rsid w:val="00DF7379"/>
    <w:rsid w:val="00E01F7B"/>
    <w:rsid w:val="00E06101"/>
    <w:rsid w:val="00E06972"/>
    <w:rsid w:val="00E10018"/>
    <w:rsid w:val="00E108E0"/>
    <w:rsid w:val="00E1677A"/>
    <w:rsid w:val="00E1749B"/>
    <w:rsid w:val="00E2323B"/>
    <w:rsid w:val="00E23748"/>
    <w:rsid w:val="00E248DD"/>
    <w:rsid w:val="00E25C05"/>
    <w:rsid w:val="00E31780"/>
    <w:rsid w:val="00E31BDD"/>
    <w:rsid w:val="00E33A89"/>
    <w:rsid w:val="00E40D7F"/>
    <w:rsid w:val="00E42BE7"/>
    <w:rsid w:val="00E4398A"/>
    <w:rsid w:val="00E473EA"/>
    <w:rsid w:val="00E503A7"/>
    <w:rsid w:val="00E52443"/>
    <w:rsid w:val="00E52723"/>
    <w:rsid w:val="00E57F33"/>
    <w:rsid w:val="00E658B8"/>
    <w:rsid w:val="00E676D1"/>
    <w:rsid w:val="00E74991"/>
    <w:rsid w:val="00E76F95"/>
    <w:rsid w:val="00E8016F"/>
    <w:rsid w:val="00E8290B"/>
    <w:rsid w:val="00E82A67"/>
    <w:rsid w:val="00E86D2C"/>
    <w:rsid w:val="00E86E01"/>
    <w:rsid w:val="00E8703B"/>
    <w:rsid w:val="00EA2598"/>
    <w:rsid w:val="00EA2A87"/>
    <w:rsid w:val="00EA5303"/>
    <w:rsid w:val="00EB1235"/>
    <w:rsid w:val="00EC08FF"/>
    <w:rsid w:val="00EC64B3"/>
    <w:rsid w:val="00EC66BF"/>
    <w:rsid w:val="00ED1264"/>
    <w:rsid w:val="00EE4DA4"/>
    <w:rsid w:val="00EF0C0B"/>
    <w:rsid w:val="00EF11EA"/>
    <w:rsid w:val="00EF40C2"/>
    <w:rsid w:val="00EF68F3"/>
    <w:rsid w:val="00F0052F"/>
    <w:rsid w:val="00F006AB"/>
    <w:rsid w:val="00F0160F"/>
    <w:rsid w:val="00F0192E"/>
    <w:rsid w:val="00F02FAC"/>
    <w:rsid w:val="00F03369"/>
    <w:rsid w:val="00F035AE"/>
    <w:rsid w:val="00F057F0"/>
    <w:rsid w:val="00F077D7"/>
    <w:rsid w:val="00F1250A"/>
    <w:rsid w:val="00F12D08"/>
    <w:rsid w:val="00F13950"/>
    <w:rsid w:val="00F16C73"/>
    <w:rsid w:val="00F17C1C"/>
    <w:rsid w:val="00F17C92"/>
    <w:rsid w:val="00F23BCC"/>
    <w:rsid w:val="00F27AE4"/>
    <w:rsid w:val="00F32049"/>
    <w:rsid w:val="00F4338D"/>
    <w:rsid w:val="00F44786"/>
    <w:rsid w:val="00F45D15"/>
    <w:rsid w:val="00F51CFE"/>
    <w:rsid w:val="00F52E55"/>
    <w:rsid w:val="00F5459A"/>
    <w:rsid w:val="00F5739F"/>
    <w:rsid w:val="00F574F6"/>
    <w:rsid w:val="00F57F97"/>
    <w:rsid w:val="00F60076"/>
    <w:rsid w:val="00F601AA"/>
    <w:rsid w:val="00F619CA"/>
    <w:rsid w:val="00F658DF"/>
    <w:rsid w:val="00F70B26"/>
    <w:rsid w:val="00F721F3"/>
    <w:rsid w:val="00F80647"/>
    <w:rsid w:val="00F91B80"/>
    <w:rsid w:val="00F94734"/>
    <w:rsid w:val="00F954E4"/>
    <w:rsid w:val="00F95FFD"/>
    <w:rsid w:val="00F96B1F"/>
    <w:rsid w:val="00F97235"/>
    <w:rsid w:val="00F97951"/>
    <w:rsid w:val="00FA0925"/>
    <w:rsid w:val="00FA0C90"/>
    <w:rsid w:val="00FA1878"/>
    <w:rsid w:val="00FA5CDF"/>
    <w:rsid w:val="00FA6722"/>
    <w:rsid w:val="00FB06FC"/>
    <w:rsid w:val="00FB3F4B"/>
    <w:rsid w:val="00FB48C2"/>
    <w:rsid w:val="00FB60D3"/>
    <w:rsid w:val="00FB6BAD"/>
    <w:rsid w:val="00FB7E2E"/>
    <w:rsid w:val="00FC1737"/>
    <w:rsid w:val="00FC7793"/>
    <w:rsid w:val="00FD02A4"/>
    <w:rsid w:val="00FE2973"/>
    <w:rsid w:val="00FE47AC"/>
    <w:rsid w:val="00FE4962"/>
    <w:rsid w:val="00FE5A27"/>
    <w:rsid w:val="00FE73AC"/>
    <w:rsid w:val="00FF0883"/>
    <w:rsid w:val="00FF261D"/>
    <w:rsid w:val="00FF263B"/>
    <w:rsid w:val="00FF6BC7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76C0"/>
  <w15:docId w15:val="{148E9C2C-3DA3-4A0D-B776-7BA92585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72366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s-ES"/>
    </w:rPr>
  </w:style>
  <w:style w:type="paragraph" w:styleId="Ttulo3">
    <w:name w:val="heading 3"/>
    <w:basedOn w:val="Normal"/>
    <w:link w:val="Ttulo3Car"/>
    <w:uiPriority w:val="9"/>
    <w:qFormat/>
    <w:rsid w:val="00C72366"/>
    <w:pPr>
      <w:spacing w:before="308" w:after="154" w:line="240" w:lineRule="auto"/>
      <w:outlineLvl w:val="2"/>
    </w:pPr>
    <w:rPr>
      <w:rFonts w:ascii="Times New Roman" w:eastAsia="Times New Roman" w:hAnsi="Times New Roman" w:cs="Times New Roman"/>
      <w:b/>
      <w:bCs/>
      <w:color w:val="724128"/>
      <w:sz w:val="26"/>
      <w:szCs w:val="26"/>
      <w:lang w:eastAsia="es-ES"/>
    </w:rPr>
  </w:style>
  <w:style w:type="paragraph" w:styleId="Ttulo4">
    <w:name w:val="heading 4"/>
    <w:basedOn w:val="Normal"/>
    <w:link w:val="Ttulo4Car"/>
    <w:uiPriority w:val="9"/>
    <w:qFormat/>
    <w:rsid w:val="00C72366"/>
    <w:pPr>
      <w:spacing w:before="332" w:after="166" w:line="240" w:lineRule="auto"/>
      <w:outlineLvl w:val="3"/>
    </w:pPr>
    <w:rPr>
      <w:rFonts w:ascii="Times New Roman" w:eastAsia="Times New Roman" w:hAnsi="Times New Roman" w:cs="Times New Roman"/>
      <w:b/>
      <w:bCs/>
      <w:color w:val="59331F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597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26F96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C32C5D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Ttulo1Car">
    <w:name w:val="Título 1 Car"/>
    <w:basedOn w:val="Fuentedeprrafopredeter"/>
    <w:link w:val="Ttulo1"/>
    <w:uiPriority w:val="9"/>
    <w:rsid w:val="00C72366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72366"/>
    <w:rPr>
      <w:rFonts w:ascii="Times New Roman" w:eastAsia="Times New Roman" w:hAnsi="Times New Roman" w:cs="Times New Roman"/>
      <w:b/>
      <w:bCs/>
      <w:color w:val="724128"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C72366"/>
    <w:rPr>
      <w:rFonts w:ascii="Times New Roman" w:eastAsia="Times New Roman" w:hAnsi="Times New Roman" w:cs="Times New Roman"/>
      <w:b/>
      <w:bCs/>
      <w:color w:val="59331F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C7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highlight2">
    <w:name w:val="highlight2"/>
    <w:basedOn w:val="Fuentedeprrafopredeter"/>
    <w:rsid w:val="00C72366"/>
  </w:style>
  <w:style w:type="character" w:customStyle="1" w:styleId="ui-ncbitoggler-master-text">
    <w:name w:val="ui-ncbitoggler-master-text"/>
    <w:basedOn w:val="Fuentedeprrafopredeter"/>
    <w:rsid w:val="00C72366"/>
  </w:style>
  <w:style w:type="character" w:styleId="Hipervnculovisitado">
    <w:name w:val="FollowedHyperlink"/>
    <w:basedOn w:val="Fuentedeprrafopredeter"/>
    <w:uiPriority w:val="99"/>
    <w:semiHidden/>
    <w:unhideWhenUsed/>
    <w:rsid w:val="0096616A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D533B4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D533B4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D533B4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D533B4"/>
    <w:rPr>
      <w:rFonts w:ascii="Calibri" w:hAnsi="Calibri"/>
      <w:noProof/>
      <w:lang w:val="en-US"/>
    </w:rPr>
  </w:style>
  <w:style w:type="table" w:styleId="Tablaconcuadrcula">
    <w:name w:val="Table Grid"/>
    <w:basedOn w:val="Tablanormal"/>
    <w:uiPriority w:val="59"/>
    <w:rsid w:val="00F95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7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7764"/>
  </w:style>
  <w:style w:type="paragraph" w:styleId="Piedepgina">
    <w:name w:val="footer"/>
    <w:basedOn w:val="Normal"/>
    <w:link w:val="PiedepginaCar"/>
    <w:uiPriority w:val="99"/>
    <w:unhideWhenUsed/>
    <w:rsid w:val="00B87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764"/>
  </w:style>
  <w:style w:type="paragraph" w:styleId="Textodeglobo">
    <w:name w:val="Balloon Text"/>
    <w:basedOn w:val="Normal"/>
    <w:link w:val="TextodegloboCar"/>
    <w:uiPriority w:val="99"/>
    <w:semiHidden/>
    <w:unhideWhenUsed/>
    <w:rsid w:val="00476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561"/>
    <w:rPr>
      <w:rFonts w:ascii="Segoe UI" w:hAnsi="Segoe UI" w:cs="Segoe UI"/>
      <w:sz w:val="18"/>
      <w:szCs w:val="18"/>
    </w:rPr>
  </w:style>
  <w:style w:type="table" w:styleId="Tablaconcuadrcula5oscura-nfasis1">
    <w:name w:val="Grid Table 5 Dark Accent 1"/>
    <w:basedOn w:val="Tablanormal"/>
    <w:uiPriority w:val="50"/>
    <w:rsid w:val="003E25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aconcuadrcula2-nfasis1">
    <w:name w:val="Grid Table 2 Accent 1"/>
    <w:basedOn w:val="Tablanormal"/>
    <w:uiPriority w:val="47"/>
    <w:rsid w:val="003E254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1clara-nfasis1">
    <w:name w:val="Grid Table 1 Light Accent 1"/>
    <w:basedOn w:val="Tablanormal"/>
    <w:uiPriority w:val="46"/>
    <w:rsid w:val="003E25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5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43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3982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73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68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3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2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0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57448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91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03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6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748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2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132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60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85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9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90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455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024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801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165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9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938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83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34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2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08698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495535682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0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45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55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6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33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045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1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72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Anabel H</dc:creator>
  <cp:lastModifiedBy>Anabel Herrero Grazzina</cp:lastModifiedBy>
  <cp:revision>4</cp:revision>
  <dcterms:created xsi:type="dcterms:W3CDTF">2024-09-10T09:23:00Z</dcterms:created>
  <dcterms:modified xsi:type="dcterms:W3CDTF">2024-09-20T08:55:00Z</dcterms:modified>
</cp:coreProperties>
</file>