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5896" w14:textId="33183DA1" w:rsidR="00DA27F6" w:rsidRDefault="00DA27F6" w:rsidP="00DA27F6">
      <w:pPr>
        <w:rPr>
          <w:rFonts w:asciiTheme="minorHAnsi" w:hAnsiTheme="minorHAnsi" w:cstheme="minorHAnsi"/>
          <w:lang w:val="en-US"/>
        </w:rPr>
      </w:pPr>
      <w:r w:rsidRPr="00E133D7">
        <w:rPr>
          <w:rFonts w:asciiTheme="minorHAnsi" w:hAnsiTheme="minorHAnsi" w:cstheme="minorHAnsi"/>
          <w:b/>
          <w:lang w:val="en-US"/>
        </w:rPr>
        <w:t xml:space="preserve">Suppl. Table </w:t>
      </w:r>
      <w:r w:rsidR="00486FB5" w:rsidRPr="00E133D7">
        <w:rPr>
          <w:rFonts w:asciiTheme="minorHAnsi" w:hAnsiTheme="minorHAnsi" w:cstheme="minorHAnsi"/>
          <w:b/>
          <w:lang w:val="en-US"/>
        </w:rPr>
        <w:t>7</w:t>
      </w:r>
      <w:r w:rsidRPr="00E133D7">
        <w:rPr>
          <w:rFonts w:asciiTheme="minorHAnsi" w:hAnsiTheme="minorHAnsi" w:cstheme="minorHAnsi"/>
          <w:b/>
          <w:lang w:val="en-US"/>
        </w:rPr>
        <w:t>:</w:t>
      </w:r>
      <w:r w:rsidRPr="00E133D7">
        <w:rPr>
          <w:rFonts w:asciiTheme="minorHAnsi" w:hAnsiTheme="minorHAnsi" w:cstheme="minorHAnsi"/>
          <w:lang w:val="en-US"/>
        </w:rPr>
        <w:t xml:space="preserve"> </w:t>
      </w:r>
      <w:r w:rsidR="00F34E3B" w:rsidRPr="00E133D7">
        <w:rPr>
          <w:rFonts w:asciiTheme="minorHAnsi" w:hAnsiTheme="minorHAnsi" w:cstheme="minorHAnsi"/>
          <w:lang w:val="en-US"/>
        </w:rPr>
        <w:t xml:space="preserve">Relative risk (including 95% confidence interval) and </w:t>
      </w:r>
      <w:r w:rsidR="00F34E3B">
        <w:rPr>
          <w:rFonts w:asciiTheme="minorHAnsi" w:hAnsiTheme="minorHAnsi" w:cstheme="minorHAnsi"/>
          <w:lang w:val="en-US"/>
        </w:rPr>
        <w:t xml:space="preserve">incidence (in % of patients exposed to the respective drug/drug group of </w:t>
      </w:r>
      <w:r w:rsidR="00EC05D3">
        <w:rPr>
          <w:rFonts w:asciiTheme="minorHAnsi" w:hAnsiTheme="minorHAnsi" w:cstheme="minorHAnsi"/>
          <w:lang w:val="en-US"/>
        </w:rPr>
        <w:t>multiple</w:t>
      </w:r>
      <w:r w:rsidR="00022655">
        <w:rPr>
          <w:rFonts w:asciiTheme="minorHAnsi" w:hAnsiTheme="minorHAnsi" w:cstheme="minorHAnsi"/>
          <w:lang w:val="en-US"/>
        </w:rPr>
        <w:t xml:space="preserve"> imputation </w:t>
      </w:r>
      <w:r w:rsidR="00F34E3B">
        <w:rPr>
          <w:rFonts w:asciiTheme="minorHAnsi" w:hAnsiTheme="minorHAnsi" w:cstheme="minorHAnsi"/>
          <w:lang w:val="en-US"/>
        </w:rPr>
        <w:t>adverse d</w:t>
      </w:r>
      <w:r w:rsidRPr="0062626E">
        <w:rPr>
          <w:rFonts w:asciiTheme="minorHAnsi" w:hAnsiTheme="minorHAnsi" w:cstheme="minorHAnsi"/>
          <w:lang w:val="en-US"/>
        </w:rPr>
        <w:t xml:space="preserve">rug reactions </w:t>
      </w:r>
      <w:r w:rsidR="00F34E3B">
        <w:rPr>
          <w:rFonts w:asciiTheme="minorHAnsi" w:hAnsiTheme="minorHAnsi" w:cstheme="minorHAnsi"/>
          <w:lang w:val="en-US"/>
        </w:rPr>
        <w:t xml:space="preserve">of </w:t>
      </w:r>
      <w:r w:rsidRPr="0062626E">
        <w:rPr>
          <w:rFonts w:asciiTheme="minorHAnsi" w:hAnsiTheme="minorHAnsi" w:cstheme="minorHAnsi"/>
          <w:lang w:val="en-US"/>
        </w:rPr>
        <w:t>psychotropic drugs and drug groups according to age (</w:t>
      </w:r>
      <w:r w:rsidR="00F34E3B" w:rsidRPr="0062626E">
        <w:rPr>
          <w:rFonts w:asciiTheme="minorHAnsi" w:hAnsiTheme="minorHAnsi" w:cstheme="minorHAnsi"/>
          <w:lang w:val="en-US"/>
        </w:rPr>
        <w:t>≥ 65</w:t>
      </w:r>
      <w:r w:rsidR="00F34E3B">
        <w:rPr>
          <w:rFonts w:asciiTheme="minorHAnsi" w:hAnsiTheme="minorHAnsi" w:cstheme="minorHAnsi"/>
          <w:lang w:val="en-US"/>
        </w:rPr>
        <w:t xml:space="preserve"> and </w:t>
      </w:r>
      <w:r w:rsidRPr="0062626E">
        <w:rPr>
          <w:rFonts w:asciiTheme="minorHAnsi" w:hAnsiTheme="minorHAnsi" w:cstheme="minorHAnsi"/>
          <w:lang w:val="en-US"/>
        </w:rPr>
        <w:t xml:space="preserve">&lt; 65 years) </w:t>
      </w:r>
    </w:p>
    <w:p w14:paraId="7D10F872" w14:textId="77777777" w:rsidR="00F34E3B" w:rsidRPr="007C7413" w:rsidRDefault="00F34E3B" w:rsidP="00DA27F6">
      <w:pPr>
        <w:rPr>
          <w:rFonts w:asciiTheme="minorHAnsi" w:hAnsiTheme="minorHAnsi" w:cstheme="minorHAnsi"/>
          <w:color w:val="000000" w:themeColor="text1"/>
          <w:lang w:val="en-US"/>
        </w:rPr>
      </w:pPr>
    </w:p>
    <w:tbl>
      <w:tblPr>
        <w:tblW w:w="151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8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 w:rsidR="00454896" w:rsidRPr="008B7666" w14:paraId="69148AC5" w14:textId="77777777" w:rsidTr="00515DB2">
        <w:trPr>
          <w:trHeight w:val="330"/>
        </w:trPr>
        <w:tc>
          <w:tcPr>
            <w:tcW w:w="33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D2BFC3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Drug/drug group</w:t>
            </w:r>
          </w:p>
        </w:tc>
        <w:tc>
          <w:tcPr>
            <w:tcW w:w="3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711E60" w14:textId="5DD71CE6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 Patients </w:t>
            </w:r>
            <w:r w:rsidR="008B766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≥65</w:t>
            </w: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years of age </w:t>
            </w:r>
          </w:p>
        </w:tc>
        <w:tc>
          <w:tcPr>
            <w:tcW w:w="3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A14E288" w14:textId="3FE0C8FF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Patients &lt;65 years of age </w:t>
            </w:r>
          </w:p>
        </w:tc>
        <w:tc>
          <w:tcPr>
            <w:tcW w:w="3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57EB5E3" w14:textId="2CDDA071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 Relative Risk (older vs. younger patients) </w:t>
            </w:r>
          </w:p>
        </w:tc>
      </w:tr>
      <w:tr w:rsidR="00454896" w:rsidRPr="00454896" w14:paraId="23E53DC1" w14:textId="77777777" w:rsidTr="00454896">
        <w:trPr>
          <w:trHeight w:val="1140"/>
        </w:trPr>
        <w:tc>
          <w:tcPr>
            <w:tcW w:w="33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CA871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76E112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cases of ADRs and number of patients exposed to respective drug (group)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A57090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patients exposed to respective drug (group)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DC3C45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% of patients exposed to drug (group) with ADR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011BED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cases of ADRs and number of patients exposed to respective drug (group)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992C7C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patients exposed to respective drug (group)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4C85A3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% of patients exposed to drug (group) with ADR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AF89F8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4CBB13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B1826C" w14:textId="77777777" w:rsidR="00454896" w:rsidRPr="00454896" w:rsidRDefault="00454896" w:rsidP="004548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UL</w:t>
            </w:r>
          </w:p>
        </w:tc>
      </w:tr>
      <w:tr w:rsidR="00454896" w:rsidRPr="00454896" w14:paraId="53297092" w14:textId="77777777" w:rsidTr="00454896">
        <w:trPr>
          <w:trHeight w:val="465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7EEAC2" w14:textId="44E6785C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Any psychotropic drug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00DF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8D2493" w14:textId="0CCE71C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9C0FB0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6A733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D3BA22" w14:textId="6DA5DDA0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98956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0.490%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A93FB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DFEA73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61273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1.34</w:t>
            </w:r>
          </w:p>
        </w:tc>
      </w:tr>
      <w:tr w:rsidR="00454896" w:rsidRPr="00454896" w14:paraId="5929073E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D06ED9" w14:textId="4C5FFC65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Antidepressant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3964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D380D1" w14:textId="76630251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301949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0.566%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AF17D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324D8D" w14:textId="5A0B60D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D5E7C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0.328%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2970B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D5275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F541EA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1.87</w:t>
            </w:r>
          </w:p>
        </w:tc>
      </w:tr>
      <w:tr w:rsidR="00454896" w:rsidRPr="00454896" w14:paraId="0A7B182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7CB3D" w14:textId="5F847306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SSRI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CA45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9C539" w14:textId="066FF06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FDBD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0.512%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1D9E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0D35F" w14:textId="57CED99A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9D1A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0.219%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CF45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5C2E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3254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2.74</w:t>
            </w:r>
          </w:p>
        </w:tc>
      </w:tr>
      <w:tr w:rsidR="00454896" w:rsidRPr="00454896" w14:paraId="46FC296B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B2CF9" w14:textId="2338423C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Citalopram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90FE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389F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00D3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0.541%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8AE7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99B6B" w14:textId="3A149B3F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C145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5177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2CDC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D546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3.57</w:t>
            </w:r>
          </w:p>
        </w:tc>
      </w:tr>
      <w:tr w:rsidR="00454896" w:rsidRPr="00454896" w14:paraId="07185173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DCFA7" w14:textId="348D3FD8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Escitalopram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4151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9912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387A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0.433%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7C18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8F453" w14:textId="0FB481F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1CD2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0.147%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8F39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5C33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E18C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4.24</w:t>
            </w:r>
          </w:p>
        </w:tc>
      </w:tr>
      <w:tr w:rsidR="00454896" w:rsidRPr="00454896" w14:paraId="27AC8C88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95822" w14:textId="4F0F8ADC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Sertraline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6E26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838E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C95B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0.392%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8817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B954" w14:textId="21FC6034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1922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0.174%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186D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EAC5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55A7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3.21</w:t>
            </w:r>
          </w:p>
        </w:tc>
      </w:tr>
      <w:tr w:rsidR="00454896" w:rsidRPr="00454896" w14:paraId="510F0CB5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7F634" w14:textId="59EA2491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Paroxetine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CF69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CE6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5BE6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6A06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47C9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C794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0.293%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5A37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DAE3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0D8E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5.01</w:t>
            </w:r>
          </w:p>
        </w:tc>
      </w:tr>
      <w:tr w:rsidR="00454896" w:rsidRPr="00454896" w14:paraId="49EA5EB8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676B52" w14:textId="40929CDD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SNRI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8D146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53ED84" w14:textId="5F188E59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CB825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0.774%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5550C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09B497" w14:textId="44395582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62092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0.251%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D06FB2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FDE186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65A1BD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3.71</w:t>
            </w:r>
          </w:p>
        </w:tc>
      </w:tr>
      <w:tr w:rsidR="00454896" w:rsidRPr="00454896" w14:paraId="4B179AEA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0965B" w14:textId="4D37D4E0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Duloxetine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4EEE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E2FE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12AF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0.598%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9B1A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1136E" w14:textId="0DE251D9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352E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0.132%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04FF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9A89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4FF6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7.51</w:t>
            </w:r>
          </w:p>
        </w:tc>
      </w:tr>
      <w:tr w:rsidR="00454896" w:rsidRPr="00454896" w14:paraId="45F0CD50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EE430" w14:textId="0C46D376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Venlafaxine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4F5D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7B18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E2C7B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0.833%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45D0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162BB" w14:textId="0948414C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5789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0.271%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F74A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BB91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8494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3.78</w:t>
            </w:r>
          </w:p>
        </w:tc>
      </w:tr>
      <w:tr w:rsidR="00454896" w:rsidRPr="00454896" w14:paraId="7AB3C7F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016029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NaSSA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D2E68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E29685" w14:textId="518490AC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1B53F1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0.258%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430A5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1488F" w14:textId="56FB3CD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A79675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0.294%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7D98A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356B6D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0B0D3A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1.05</w:t>
            </w:r>
          </w:p>
        </w:tc>
      </w:tr>
      <w:tr w:rsidR="00454896" w:rsidRPr="00454896" w14:paraId="704D8838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C2274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Mirtazapine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2AB9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C6A9D" w14:textId="7657CF8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2BE7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0.245%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17BE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B07E2" w14:textId="208CCB6A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A75D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0.284%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6B1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6A49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55FE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</w:tr>
      <w:tr w:rsidR="00454896" w:rsidRPr="00454896" w14:paraId="0768F0E6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FC1FB" w14:textId="658FF94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Tricyclic antidepressants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19AE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0EFF4" w14:textId="41DA2B0C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241A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E621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6CB7A" w14:textId="4CDB454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8D21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0ED9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6771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4908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0.90</w:t>
            </w:r>
          </w:p>
        </w:tc>
      </w:tr>
      <w:tr w:rsidR="00454896" w:rsidRPr="00454896" w14:paraId="733E56E1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E4BF8" w14:textId="488B488F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Amitriptyline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54D9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DCA2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04A0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1.118%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3BF1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9337" w14:textId="4D2A7DD0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D8CF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0.411%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6578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8571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1FC0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3.63</w:t>
            </w:r>
          </w:p>
        </w:tc>
      </w:tr>
      <w:tr w:rsidR="00454896" w:rsidRPr="00454896" w14:paraId="7934FAA0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7FABD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Doxepin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AE80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3ECF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6C82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A374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73280" w14:textId="25461FD5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9299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0.272%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CB46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1E8F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3879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</w:t>
            </w:r>
          </w:p>
        </w:tc>
      </w:tr>
      <w:tr w:rsidR="00454896" w:rsidRPr="00454896" w14:paraId="6B0369E9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FBF5E" w14:textId="7DA2B67F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Trimipramine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D3AB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2F7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4856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0.606%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ECD1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D8FF7" w14:textId="7B3A1A4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8D69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0.335%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2C387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E10A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0EF9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2.49</w:t>
            </w:r>
          </w:p>
        </w:tc>
      </w:tr>
      <w:tr w:rsidR="00454896" w:rsidRPr="00454896" w14:paraId="5B864824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3008F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Clomipramine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963F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CB18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2735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E889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1D5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D994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0.902%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ECF9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F1C5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FF85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1.54</w:t>
            </w:r>
          </w:p>
        </w:tc>
      </w:tr>
      <w:tr w:rsidR="00454896" w:rsidRPr="00454896" w14:paraId="4B79B27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A6BB6" w14:textId="1506D5DB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Nortriptyline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30EC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536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DE32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1.110%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B92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C8A9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D0F1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85EC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8394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A3BE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4.87</w:t>
            </w:r>
          </w:p>
        </w:tc>
      </w:tr>
      <w:tr w:rsidR="00454896" w:rsidRPr="00454896" w14:paraId="177DFC4A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C13284" w14:textId="4E787B1A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Other antidepressant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BBA1E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3F24B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270356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0.705%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BCAD3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4E152A" w14:textId="6A1DA190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88E9B3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0.000%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1E648B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A81090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3448A6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4.24</w:t>
            </w:r>
          </w:p>
        </w:tc>
      </w:tr>
      <w:tr w:rsidR="00454896" w:rsidRPr="00454896" w14:paraId="483CD818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4742E" w14:textId="43CFBDE9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Trazodone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9E59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AE79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37C2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0.568%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F889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8C6B3" w14:textId="748F4904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BAEC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0.228%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DA5E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3121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A07D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3.78</w:t>
            </w:r>
          </w:p>
        </w:tc>
      </w:tr>
      <w:tr w:rsidR="00454896" w:rsidRPr="00454896" w14:paraId="6F7CDCC1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3AE1A4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Antipsychotic drugs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EF310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38112A" w14:textId="4B0D7EC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F7404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0.492%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69398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D10587" w14:textId="550B29B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262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CDCDD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C5E2A4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3891E6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60B7E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</w:tr>
      <w:tr w:rsidR="00454896" w:rsidRPr="00454896" w14:paraId="2DF0BDB2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2DDA44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Low potency first-generation antipsychotic drugs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1B29D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1FD280" w14:textId="7ED1920A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6DB4C5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0.414%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0CAFA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BA56ED" w14:textId="4853AC7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AA5BF1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0.369%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A03B3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0C2B0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EDBB66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</w:t>
            </w:r>
          </w:p>
        </w:tc>
      </w:tr>
      <w:tr w:rsidR="00454896" w:rsidRPr="00454896" w14:paraId="24D8F0EA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A2551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Pipamperone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64B2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CD507" w14:textId="5110512F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5558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0.340%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F93D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72029" w14:textId="7E028183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966D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0.319%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B047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6680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27E0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1.43</w:t>
            </w:r>
          </w:p>
        </w:tc>
      </w:tr>
      <w:tr w:rsidR="00454896" w:rsidRPr="00454896" w14:paraId="2A9FA3C9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F00D9" w14:textId="5F21F10B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Melperone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0556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84E3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C937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0.322%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29BD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07B5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981D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0.171%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6F3E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7430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41FA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3.08</w:t>
            </w:r>
          </w:p>
        </w:tc>
      </w:tr>
      <w:tr w:rsidR="00454896" w:rsidRPr="00454896" w14:paraId="065A4783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B267E" w14:textId="416932E2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Chlorprothixene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8CC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4D84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9E18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0.643%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EBC3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6285F" w14:textId="197C6AF3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7A16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0.394%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89A8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D154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5D07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2.17</w:t>
            </w:r>
          </w:p>
        </w:tc>
      </w:tr>
      <w:tr w:rsidR="00454896" w:rsidRPr="00454896" w14:paraId="1E83FFB5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61294" w14:textId="193E7EC6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Prothipendyl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3952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CD2E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E3BF7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0.497%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3E52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B1595" w14:textId="085E80E4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7DE1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077A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AB38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54F6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3.19</w:t>
            </w:r>
          </w:p>
        </w:tc>
      </w:tr>
      <w:tr w:rsidR="00454896" w:rsidRPr="00454896" w14:paraId="56372B7C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57BB3" w14:textId="0844685D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Levomepromazine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75DA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F1223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A818E" w14:textId="58F7AFEA" w:rsidR="00454896" w:rsidRPr="00454896" w:rsidRDefault="006131FA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1.100%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8FBC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0D1CC" w14:textId="726BE832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D4F48" w14:textId="1AC90C48" w:rsidR="00454896" w:rsidRPr="00454896" w:rsidRDefault="006131FA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0.673%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764A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C6EC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2663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2.07</w:t>
            </w:r>
          </w:p>
        </w:tc>
      </w:tr>
      <w:tr w:rsidR="00454896" w:rsidRPr="00454896" w14:paraId="66D2829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C0B0B" w14:textId="2211F3ED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Promethazine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0540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5534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7F15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2020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395C9" w14:textId="1B7BDDB8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62D6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0.332%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91CD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43C1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161D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2.12</w:t>
            </w:r>
          </w:p>
        </w:tc>
      </w:tr>
      <w:tr w:rsidR="00454896" w:rsidRPr="00454896" w14:paraId="69FF1A22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E9AC42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High potency first-generation antipsychotic drugs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82370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867D62" w14:textId="4B07AC5F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384F10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0.676%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1F0D2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4978AD" w14:textId="0A34B74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A74BF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E19B7F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BB26C6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6F5425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1.18</w:t>
            </w:r>
          </w:p>
        </w:tc>
      </w:tr>
      <w:tr w:rsidR="00454896" w:rsidRPr="00454896" w14:paraId="23E42BD1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A8754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Haloperidol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6A0D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4632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8630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C478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0.591%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0CBA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95B0" w14:textId="0B985442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880D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0.617%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3945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EBE7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D0A6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1.11</w:t>
            </w:r>
          </w:p>
        </w:tc>
      </w:tr>
      <w:tr w:rsidR="00454896" w:rsidRPr="00454896" w14:paraId="66DD446B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BF14" w14:textId="1938F758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Flupentixol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C270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2EDD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A71C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0.599%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C772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3D70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DFD4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0.407%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AEB7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8A13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E1C3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2.03</w:t>
            </w:r>
          </w:p>
        </w:tc>
      </w:tr>
      <w:tr w:rsidR="00454896" w:rsidRPr="00454896" w14:paraId="1E8ED5FB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69FED" w14:textId="03687D1A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Perazine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2315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BEC8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E2F5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0.800%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FCB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A0072" w14:textId="13E7523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FEFB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BA18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FDF4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4911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1.91</w:t>
            </w:r>
          </w:p>
        </w:tc>
      </w:tr>
      <w:tr w:rsidR="00454896" w:rsidRPr="00454896" w14:paraId="490BA276" w14:textId="77777777" w:rsidTr="00454896">
        <w:trPr>
          <w:trHeight w:val="282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3C19E" w14:textId="77777777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Second-generation antipsychotic drugs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7B68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1EA47" w14:textId="57F27010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5771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8A4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33589" w14:textId="3EB93A60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992A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BC7E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04AA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C8D7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</w:t>
            </w:r>
          </w:p>
        </w:tc>
      </w:tr>
      <w:tr w:rsidR="00454896" w:rsidRPr="00454896" w14:paraId="3A633C36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4645A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Clozapine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AC89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DC79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E759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0.748%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2399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0283" w14:textId="56DB99B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53F5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0.757%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AFD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E4FC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8918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1.12</w:t>
            </w:r>
          </w:p>
        </w:tc>
      </w:tr>
      <w:tr w:rsidR="00454896" w:rsidRPr="00454896" w14:paraId="3C893AE6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9B37F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Olanzapine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7B46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FAB4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AABE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0.567%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22A2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783C5" w14:textId="3BA4F6D1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6C42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0.545%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EFC3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F3FF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5F37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1.18</w:t>
            </w:r>
          </w:p>
        </w:tc>
      </w:tr>
      <w:tr w:rsidR="00454896" w:rsidRPr="00454896" w14:paraId="1F00F86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56557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Quetiapine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DA80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E955" w14:textId="72DF9C2E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E39D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0.451%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DF6C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FF114" w14:textId="4D30B754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0512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0.409%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50FB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7D5A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D995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1.27</w:t>
            </w:r>
          </w:p>
        </w:tc>
      </w:tr>
      <w:tr w:rsidR="00454896" w:rsidRPr="00454896" w14:paraId="3AC14BA0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72234" w14:textId="1BE4440E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Risperidone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7C5A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5C027" w14:textId="39AD4CEF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9830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0.436%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40B3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E2F5D" w14:textId="411E01AC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BF77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0.552%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0C99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1DB3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41D3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0.91</w:t>
            </w:r>
          </w:p>
        </w:tc>
      </w:tr>
      <w:tr w:rsidR="00454896" w:rsidRPr="00454896" w14:paraId="11691AA8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F1D02" w14:textId="7777777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Amisulpride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88E1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F392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08D9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4E6C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6F899" w14:textId="173A9E0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BF34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0.607%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0C1A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151B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7FE7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</w:t>
            </w:r>
          </w:p>
        </w:tc>
      </w:tr>
      <w:tr w:rsidR="00454896" w:rsidRPr="00454896" w14:paraId="6540C51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05E33" w14:textId="473271D5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Aripiprazole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A82B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5D5E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B47C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D366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C94C3" w14:textId="58D8687D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3CF0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0.298%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A701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A60A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A685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2.20</w:t>
            </w:r>
          </w:p>
        </w:tc>
      </w:tr>
      <w:tr w:rsidR="00454896" w:rsidRPr="00454896" w14:paraId="1719730F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D6D3A3" w14:textId="7F9FD2F4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Traquilizing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81CF7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019587" w14:textId="4E2307B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D213F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0.157%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53CB5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AD54EC" w14:textId="57AFC8BF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D9FCD1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0.087%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68C69D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C424B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6C10CE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2.19</w:t>
            </w:r>
          </w:p>
        </w:tc>
      </w:tr>
      <w:tr w:rsidR="00454896" w:rsidRPr="00454896" w14:paraId="681E5C45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FB834" w14:textId="5BBEC9A8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Lorazepam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A6DB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0FD79" w14:textId="6FF0997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8D09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0.124%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61AB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1E91" w14:textId="5E88C203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07CE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0.062%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4E77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16F0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CC6A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2.72</w:t>
            </w:r>
          </w:p>
        </w:tc>
      </w:tr>
      <w:tr w:rsidR="00454896" w:rsidRPr="00454896" w14:paraId="357EF415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6AE36" w14:textId="650F7D01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Diazepam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6441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E93D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ACAD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0.339%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4803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84761" w14:textId="17349119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715F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0.133%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1F09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74DC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FE0C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3.46</w:t>
            </w:r>
          </w:p>
        </w:tc>
      </w:tr>
      <w:tr w:rsidR="00454896" w:rsidRPr="00454896" w14:paraId="41CCC36C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668F89" w14:textId="04249E6A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Hypnotic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D66A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78772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080D70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0.120%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C5438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BBE5FD" w14:textId="1BF4AFB2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72D5E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0.037%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E83F0B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B60CA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110EFD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5.44</w:t>
            </w:r>
          </w:p>
        </w:tc>
      </w:tr>
      <w:tr w:rsidR="00454896" w:rsidRPr="00454896" w14:paraId="6F4B849E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71DD4D" w14:textId="4904F0AF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Antiepileptic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43AF5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AB34D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C16DC7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0.425%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14C28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78AF34" w14:textId="61F00753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E6542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0.321%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23641B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684E20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2DEFAE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1.50</w:t>
            </w:r>
          </w:p>
        </w:tc>
      </w:tr>
      <w:tr w:rsidR="00454896" w:rsidRPr="00454896" w14:paraId="49FE1522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B9D68" w14:textId="21642D20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Carbamazepine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269F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6D6C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A922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0.597%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566F7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BDD30" w14:textId="734A4606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12A8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9E18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CBE8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5D80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3.44</w:t>
            </w:r>
          </w:p>
        </w:tc>
      </w:tr>
      <w:tr w:rsidR="00454896" w:rsidRPr="00454896" w14:paraId="635BC741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D8BD9" w14:textId="1317ED98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Valproate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ADD2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2C21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BAFC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0.302%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29E6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4026D" w14:textId="79EFE8A9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DF91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0.371%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A045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4F8F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FC52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0.97</w:t>
            </w:r>
          </w:p>
        </w:tc>
      </w:tr>
      <w:tr w:rsidR="00454896" w:rsidRPr="00454896" w14:paraId="169E34A9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7F123" w14:textId="4825E4FE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Lamotrigine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AB47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A108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8AF9C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0.214%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5BFB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90410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D83D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0.114%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7F1D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5FFC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162F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3.41</w:t>
            </w:r>
          </w:p>
        </w:tc>
      </w:tr>
      <w:tr w:rsidR="00454896" w:rsidRPr="00454896" w14:paraId="51CF04F2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70133" w14:textId="20EE2BE7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Pregabalin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5D82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1DC61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0667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0.452%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75BA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4555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A904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0.286%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E751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F107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814B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2.32</w:t>
            </w:r>
          </w:p>
        </w:tc>
      </w:tr>
      <w:tr w:rsidR="00454896" w:rsidRPr="00454896" w14:paraId="4D538BD7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FDA3BD" w14:textId="6295594E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Lithium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F4BBF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89C02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B9E0D0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1.065%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66DCD2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A325A4C" w14:textId="4220D0C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BF191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0.609%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33189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144505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CA3B5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2.05</w:t>
            </w:r>
          </w:p>
        </w:tc>
      </w:tr>
      <w:tr w:rsidR="00454896" w:rsidRPr="00454896" w14:paraId="01578BCD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289987" w14:textId="019C1F21" w:rsidR="00454896" w:rsidRPr="00454896" w:rsidRDefault="00454896" w:rsidP="0045489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Antiparkinson drugs</w:t>
            </w:r>
            <w:r w:rsidR="00DD2BF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9686B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BBF16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729CA9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0.433%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4E2DE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445E26" w14:textId="070A0ED2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4DCA043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0.216%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FCF69E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98DE1CB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31BECC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2.51</w:t>
            </w:r>
          </w:p>
        </w:tc>
      </w:tr>
      <w:tr w:rsidR="00454896" w:rsidRPr="00454896" w14:paraId="5C2966EF" w14:textId="77777777" w:rsidTr="00454896">
        <w:trPr>
          <w:trHeight w:val="330"/>
        </w:trPr>
        <w:tc>
          <w:tcPr>
            <w:tcW w:w="3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AF478" w14:textId="5510AF44" w:rsidR="00454896" w:rsidRPr="00454896" w:rsidRDefault="00454896" w:rsidP="0045489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Biperiden</w:t>
            </w:r>
            <w:r w:rsidR="00DD2BF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14D86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8004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FB035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0.580%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7CA3A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5FF57" w14:textId="497D318B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  <w:r w:rsidR="00613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19894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0.204%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735C9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75FED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7BCF8" w14:textId="77777777" w:rsidR="00454896" w:rsidRPr="00454896" w:rsidRDefault="00454896" w:rsidP="0045489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548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3.68</w:t>
            </w:r>
          </w:p>
        </w:tc>
      </w:tr>
    </w:tbl>
    <w:p w14:paraId="12D507DC" w14:textId="77777777" w:rsidR="00DD2BF6" w:rsidRDefault="00DD2BF6" w:rsidP="00DD2BF6">
      <w:pPr>
        <w:rPr>
          <w:rFonts w:ascii="Calibri" w:hAnsi="Calibri" w:cstheme="minorHAnsi"/>
          <w:bCs/>
          <w:color w:val="000000" w:themeColor="text1"/>
          <w:lang w:val="en-US"/>
        </w:rPr>
      </w:pPr>
      <w:r>
        <w:rPr>
          <w:rFonts w:ascii="Calibri" w:hAnsi="Calibri" w:cstheme="minorHAnsi"/>
          <w:bCs/>
          <w:color w:val="000000" w:themeColor="text1"/>
          <w:lang w:val="en-US"/>
        </w:rPr>
        <w:t>*indicates a significant result</w:t>
      </w:r>
    </w:p>
    <w:p w14:paraId="31AB5327" w14:textId="77777777" w:rsidR="00DA27F6" w:rsidRPr="0062626E" w:rsidRDefault="00DA27F6" w:rsidP="00DA27F6">
      <w:pPr>
        <w:rPr>
          <w:rFonts w:asciiTheme="minorHAnsi" w:hAnsiTheme="minorHAnsi" w:cstheme="minorHAnsi"/>
          <w:lang w:val="en-US"/>
        </w:rPr>
      </w:pPr>
    </w:p>
    <w:p w14:paraId="4628C7ED" w14:textId="79A17AB1" w:rsidR="00DA27F6" w:rsidRPr="00E9431A" w:rsidRDefault="00DA27F6" w:rsidP="00DA27F6">
      <w:pPr>
        <w:rPr>
          <w:rFonts w:asciiTheme="minorHAnsi" w:hAnsiTheme="minorHAnsi" w:cstheme="minorHAnsi"/>
          <w:sz w:val="16"/>
          <w:szCs w:val="16"/>
          <w:lang w:val="en-US"/>
        </w:rPr>
      </w:pPr>
      <w:r>
        <w:rPr>
          <w:rFonts w:asciiTheme="minorHAnsi" w:hAnsiTheme="minorHAnsi" w:cstheme="minorHAnsi"/>
          <w:b/>
          <w:sz w:val="16"/>
          <w:szCs w:val="16"/>
          <w:lang w:val="en-US"/>
        </w:rPr>
        <w:t xml:space="preserve">N: </w:t>
      </w:r>
      <w:r>
        <w:rPr>
          <w:rFonts w:asciiTheme="minorHAnsi" w:hAnsiTheme="minorHAnsi" w:cstheme="minorHAnsi"/>
          <w:bCs/>
          <w:sz w:val="16"/>
          <w:szCs w:val="16"/>
          <w:lang w:val="en-US"/>
        </w:rPr>
        <w:t>number (of);</w:t>
      </w:r>
      <w:r w:rsidR="00F34E3B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="00F34E3B" w:rsidRPr="00900E1B">
        <w:rPr>
          <w:rFonts w:asciiTheme="minorHAnsi" w:hAnsiTheme="minorHAnsi" w:cstheme="minorHAnsi"/>
          <w:b/>
          <w:bCs/>
          <w:sz w:val="16"/>
          <w:szCs w:val="16"/>
          <w:lang w:val="en-US"/>
        </w:rPr>
        <w:t>LL:</w:t>
      </w:r>
      <w:r w:rsidR="00F34E3B">
        <w:rPr>
          <w:rFonts w:asciiTheme="minorHAnsi" w:hAnsiTheme="minorHAnsi" w:cstheme="minorHAnsi"/>
          <w:sz w:val="16"/>
          <w:szCs w:val="16"/>
          <w:lang w:val="en-US"/>
        </w:rPr>
        <w:t xml:space="preserve"> lower limit; </w:t>
      </w:r>
      <w:r w:rsidR="00F34E3B" w:rsidRPr="00900E1B">
        <w:rPr>
          <w:rFonts w:asciiTheme="minorHAnsi" w:hAnsiTheme="minorHAnsi" w:cstheme="minorHAnsi"/>
          <w:b/>
          <w:bCs/>
          <w:sz w:val="16"/>
          <w:szCs w:val="16"/>
          <w:lang w:val="en-US"/>
        </w:rPr>
        <w:t>UL:</w:t>
      </w:r>
      <w:r w:rsidR="00F34E3B">
        <w:rPr>
          <w:rFonts w:asciiTheme="minorHAnsi" w:hAnsiTheme="minorHAnsi" w:cstheme="minorHAnsi"/>
          <w:sz w:val="16"/>
          <w:szCs w:val="16"/>
          <w:lang w:val="en-US"/>
        </w:rPr>
        <w:t xml:space="preserve"> upper limit;</w:t>
      </w:r>
      <w:r w:rsidRPr="0062626E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SSRI: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 selective serotonin reuptake inhibitor;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SNRI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: selective serotonin-norepinephrine reuptake inhibitor;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NaSSA: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 noradrenergic and specific serotonergic antidepressant</w:t>
      </w:r>
    </w:p>
    <w:p w14:paraId="258AAC29" w14:textId="77777777" w:rsidR="00631091" w:rsidRDefault="00631091">
      <w:pPr>
        <w:rPr>
          <w:rFonts w:asciiTheme="minorHAnsi" w:hAnsiTheme="minorHAnsi" w:cstheme="minorHAnsi"/>
          <w:lang w:val="en-US"/>
        </w:rPr>
      </w:pPr>
    </w:p>
    <w:p w14:paraId="40639141" w14:textId="77777777" w:rsidR="00715315" w:rsidRPr="00DA27F6" w:rsidRDefault="00715315">
      <w:pPr>
        <w:rPr>
          <w:rFonts w:asciiTheme="minorHAnsi" w:hAnsiTheme="minorHAnsi" w:cstheme="minorHAnsi"/>
          <w:lang w:val="en-US"/>
        </w:rPr>
      </w:pPr>
    </w:p>
    <w:sectPr w:rsidR="00715315" w:rsidRPr="00DA27F6" w:rsidSect="006310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73A6A" w14:textId="77777777" w:rsidR="00BD4A20" w:rsidRDefault="00BD4A20" w:rsidP="00DA27F6">
      <w:r>
        <w:separator/>
      </w:r>
    </w:p>
  </w:endnote>
  <w:endnote w:type="continuationSeparator" w:id="0">
    <w:p w14:paraId="13A4E730" w14:textId="77777777" w:rsidR="00BD4A20" w:rsidRDefault="00BD4A20" w:rsidP="00DA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4B0D8" w14:textId="77777777" w:rsidR="00F95398" w:rsidRDefault="00F9539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33235723"/>
      <w:docPartObj>
        <w:docPartGallery w:val="Page Numbers (Bottom of Page)"/>
        <w:docPartUnique/>
      </w:docPartObj>
    </w:sdtPr>
    <w:sdtEndPr/>
    <w:sdtContent>
      <w:p w14:paraId="01F7F873" w14:textId="712DE4C8" w:rsidR="00F95398" w:rsidRDefault="00F9539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BF6">
          <w:rPr>
            <w:noProof/>
          </w:rPr>
          <w:t>3</w:t>
        </w:r>
        <w:r>
          <w:fldChar w:fldCharType="end"/>
        </w:r>
      </w:p>
    </w:sdtContent>
  </w:sdt>
  <w:p w14:paraId="21030BAD" w14:textId="77777777" w:rsidR="00F95398" w:rsidRDefault="00F9539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B00F8" w14:textId="77777777" w:rsidR="00F95398" w:rsidRDefault="00F9539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8D12B" w14:textId="77777777" w:rsidR="00BD4A20" w:rsidRDefault="00BD4A20" w:rsidP="00DA27F6">
      <w:r>
        <w:separator/>
      </w:r>
    </w:p>
  </w:footnote>
  <w:footnote w:type="continuationSeparator" w:id="0">
    <w:p w14:paraId="431DA906" w14:textId="77777777" w:rsidR="00BD4A20" w:rsidRDefault="00BD4A20" w:rsidP="00DA2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CC2DE" w14:textId="77777777" w:rsidR="00F95398" w:rsidRDefault="00F9539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79050" w14:textId="77777777" w:rsidR="00F95398" w:rsidRDefault="00F953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9BA77" w14:textId="77777777" w:rsidR="00F95398" w:rsidRDefault="00F9539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oNotDisplayPageBoundarie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F6"/>
    <w:rsid w:val="00022655"/>
    <w:rsid w:val="00025AEB"/>
    <w:rsid w:val="00040CCC"/>
    <w:rsid w:val="000457E5"/>
    <w:rsid w:val="00090D0C"/>
    <w:rsid w:val="000B0D0A"/>
    <w:rsid w:val="0012435A"/>
    <w:rsid w:val="00160FC4"/>
    <w:rsid w:val="00183E72"/>
    <w:rsid w:val="001A07B2"/>
    <w:rsid w:val="001A3739"/>
    <w:rsid w:val="001D1297"/>
    <w:rsid w:val="001D46EF"/>
    <w:rsid w:val="0023679C"/>
    <w:rsid w:val="0024707A"/>
    <w:rsid w:val="002557B7"/>
    <w:rsid w:val="00261E94"/>
    <w:rsid w:val="002740FE"/>
    <w:rsid w:val="00285EBB"/>
    <w:rsid w:val="00292CB1"/>
    <w:rsid w:val="00297122"/>
    <w:rsid w:val="002D7257"/>
    <w:rsid w:val="002E6E8A"/>
    <w:rsid w:val="002F0274"/>
    <w:rsid w:val="00315FD2"/>
    <w:rsid w:val="00322CFB"/>
    <w:rsid w:val="003365B4"/>
    <w:rsid w:val="00357417"/>
    <w:rsid w:val="00385DDE"/>
    <w:rsid w:val="003B19DE"/>
    <w:rsid w:val="003C3F73"/>
    <w:rsid w:val="003F33F7"/>
    <w:rsid w:val="00454896"/>
    <w:rsid w:val="0047463E"/>
    <w:rsid w:val="00486FB5"/>
    <w:rsid w:val="004A392A"/>
    <w:rsid w:val="004C1E41"/>
    <w:rsid w:val="004C476A"/>
    <w:rsid w:val="004E7EE2"/>
    <w:rsid w:val="004F1896"/>
    <w:rsid w:val="004F71D3"/>
    <w:rsid w:val="00507235"/>
    <w:rsid w:val="00524E20"/>
    <w:rsid w:val="00533F23"/>
    <w:rsid w:val="00534BA2"/>
    <w:rsid w:val="00546932"/>
    <w:rsid w:val="005644A5"/>
    <w:rsid w:val="005938AC"/>
    <w:rsid w:val="005A1873"/>
    <w:rsid w:val="005C5B70"/>
    <w:rsid w:val="005C64F9"/>
    <w:rsid w:val="00601029"/>
    <w:rsid w:val="006131FA"/>
    <w:rsid w:val="006235F6"/>
    <w:rsid w:val="00631091"/>
    <w:rsid w:val="00647C5F"/>
    <w:rsid w:val="00652923"/>
    <w:rsid w:val="00652AFF"/>
    <w:rsid w:val="006C52AA"/>
    <w:rsid w:val="00715315"/>
    <w:rsid w:val="008B7666"/>
    <w:rsid w:val="008D220C"/>
    <w:rsid w:val="008F3C86"/>
    <w:rsid w:val="00900E1B"/>
    <w:rsid w:val="00944A83"/>
    <w:rsid w:val="00983E94"/>
    <w:rsid w:val="00995A61"/>
    <w:rsid w:val="0099708B"/>
    <w:rsid w:val="009B5753"/>
    <w:rsid w:val="009E6441"/>
    <w:rsid w:val="009E66F5"/>
    <w:rsid w:val="009F41BD"/>
    <w:rsid w:val="00A133C4"/>
    <w:rsid w:val="00A25CF7"/>
    <w:rsid w:val="00A332DF"/>
    <w:rsid w:val="00A4325C"/>
    <w:rsid w:val="00A96432"/>
    <w:rsid w:val="00AA3D7D"/>
    <w:rsid w:val="00AA6838"/>
    <w:rsid w:val="00AB24C9"/>
    <w:rsid w:val="00AC3C72"/>
    <w:rsid w:val="00AD2C7D"/>
    <w:rsid w:val="00AE3F69"/>
    <w:rsid w:val="00B30377"/>
    <w:rsid w:val="00B35825"/>
    <w:rsid w:val="00B80224"/>
    <w:rsid w:val="00B80576"/>
    <w:rsid w:val="00BB37AA"/>
    <w:rsid w:val="00BD310A"/>
    <w:rsid w:val="00BD4A20"/>
    <w:rsid w:val="00BF2ACF"/>
    <w:rsid w:val="00C226B1"/>
    <w:rsid w:val="00C32E83"/>
    <w:rsid w:val="00C77EC7"/>
    <w:rsid w:val="00CB5525"/>
    <w:rsid w:val="00CB6C8A"/>
    <w:rsid w:val="00CD2171"/>
    <w:rsid w:val="00D41176"/>
    <w:rsid w:val="00D43501"/>
    <w:rsid w:val="00D74840"/>
    <w:rsid w:val="00DA27F6"/>
    <w:rsid w:val="00DD2BF6"/>
    <w:rsid w:val="00E133D7"/>
    <w:rsid w:val="00E24A6E"/>
    <w:rsid w:val="00E77974"/>
    <w:rsid w:val="00E80BEC"/>
    <w:rsid w:val="00E83757"/>
    <w:rsid w:val="00EC05D3"/>
    <w:rsid w:val="00EC08F5"/>
    <w:rsid w:val="00EF253D"/>
    <w:rsid w:val="00F055C3"/>
    <w:rsid w:val="00F34E3B"/>
    <w:rsid w:val="00F6707E"/>
    <w:rsid w:val="00F71621"/>
    <w:rsid w:val="00F95398"/>
    <w:rsid w:val="00FA6E02"/>
    <w:rsid w:val="00FD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D9566B"/>
  <w15:chartTrackingRefBased/>
  <w15:docId w15:val="{AF01B6AC-2915-4072-8376-40921652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A27F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A27F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27F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27F6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7F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7F6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A27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A27F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A27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A27F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65B4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65B4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Seifert, Johanna PD Dr.</dc:creator>
  <cp:keywords/>
  <dc:description/>
  <cp:lastModifiedBy>johanna seifert</cp:lastModifiedBy>
  <cp:revision>4</cp:revision>
  <dcterms:created xsi:type="dcterms:W3CDTF">2024-09-25T17:15:00Z</dcterms:created>
  <dcterms:modified xsi:type="dcterms:W3CDTF">2024-11-01T15:41:00Z</dcterms:modified>
</cp:coreProperties>
</file>