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CD" w:rsidRPr="007D0E96" w:rsidRDefault="00BD22CD" w:rsidP="00BD22CD">
      <w:pPr>
        <w:rPr>
          <w:rFonts w:cs="Arial"/>
          <w:b/>
          <w:sz w:val="20"/>
          <w:szCs w:val="20"/>
        </w:rPr>
      </w:pPr>
      <w:proofErr w:type="gramStart"/>
      <w:r>
        <w:rPr>
          <w:rFonts w:cs="Arial"/>
          <w:b/>
          <w:sz w:val="20"/>
          <w:szCs w:val="20"/>
        </w:rPr>
        <w:t>Table 4.</w:t>
      </w:r>
      <w:proofErr w:type="gramEnd"/>
      <w:r>
        <w:rPr>
          <w:rFonts w:cs="Arial"/>
          <w:b/>
          <w:sz w:val="20"/>
          <w:szCs w:val="20"/>
        </w:rPr>
        <w:t xml:space="preserve"> Framework for professional impact experienced by UW global health volunteers: Health system competencies and examples of how they may be demonstrated</w:t>
      </w:r>
    </w:p>
    <w:p w:rsidR="00932C96" w:rsidRDefault="00932C96" w:rsidP="00932C96">
      <w:pPr>
        <w:rPr>
          <w:rFonts w:cs="Arial"/>
          <w:b/>
          <w:sz w:val="20"/>
          <w:szCs w:val="20"/>
        </w:rPr>
      </w:pPr>
      <w:bookmarkStart w:id="0" w:name="_GoBack"/>
      <w:bookmarkEnd w:id="0"/>
    </w:p>
    <w:tbl>
      <w:tblPr>
        <w:tblpPr w:leftFromText="180" w:rightFromText="180" w:vertAnchor="page" w:horzAnchor="margin" w:tblpY="3268"/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4E0" w:firstRow="1" w:lastRow="1" w:firstColumn="1" w:lastColumn="0" w:noHBand="0" w:noVBand="1"/>
      </w:tblPr>
      <w:tblGrid>
        <w:gridCol w:w="10105"/>
      </w:tblGrid>
      <w:tr w:rsidR="00BD22CD" w:rsidRPr="0030463B" w:rsidTr="00F965D3">
        <w:trPr>
          <w:trHeight w:val="414"/>
        </w:trPr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22CD" w:rsidRDefault="00BD22CD" w:rsidP="00F965D3">
            <w:pPr>
              <w:pStyle w:val="WhiteText"/>
              <w:keepNext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Table 4</w:t>
            </w:r>
            <w:r w:rsidRPr="0030463B">
              <w:rPr>
                <w:b/>
                <w:color w:val="auto"/>
                <w:sz w:val="18"/>
                <w:szCs w:val="18"/>
              </w:rPr>
              <w:t xml:space="preserve">. </w:t>
            </w:r>
            <w:r>
              <w:rPr>
                <w:b/>
                <w:color w:val="auto"/>
                <w:sz w:val="18"/>
                <w:szCs w:val="18"/>
              </w:rPr>
              <w:t xml:space="preserve">Framework for professional impact experienced by UW global health volunteers: </w:t>
            </w:r>
          </w:p>
          <w:p w:rsidR="00BD22CD" w:rsidRPr="0030463B" w:rsidRDefault="00BD22CD" w:rsidP="00F965D3">
            <w:pPr>
              <w:pStyle w:val="WhiteText"/>
              <w:keepNext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Health system competencies and examples of how they may be demonstrated</w:t>
            </w:r>
          </w:p>
        </w:tc>
      </w:tr>
      <w:tr w:rsidR="00BD22CD" w:rsidRPr="0030463B" w:rsidTr="00F965D3"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22CD" w:rsidRPr="004F7797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Competency 1. Capacity Strengthening</w:t>
            </w:r>
          </w:p>
        </w:tc>
      </w:tr>
      <w:tr w:rsidR="00BD22CD" w:rsidRPr="0030463B" w:rsidTr="00F965D3">
        <w:trPr>
          <w:trHeight w:val="752"/>
        </w:trPr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Coordinate and/or manage diverse teams</w:t>
            </w:r>
          </w:p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Design health worker trainings</w:t>
            </w:r>
          </w:p>
          <w:p w:rsidR="00BD22CD" w:rsidRPr="006E0190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Monitor and evaluate health worker trainings</w:t>
            </w:r>
          </w:p>
        </w:tc>
      </w:tr>
      <w:tr w:rsidR="00BD22CD" w:rsidRPr="0030463B" w:rsidTr="00F965D3"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Competency 2. Collaboration and Partnerships</w:t>
            </w:r>
          </w:p>
        </w:tc>
      </w:tr>
      <w:tr w:rsidR="00BD22CD" w:rsidRPr="0030463B" w:rsidTr="00F965D3"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 xml:space="preserve">- Build trust with colleagues </w:t>
            </w:r>
          </w:p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 xml:space="preserve">- Ensure health partnerships represent diverse perspectives </w:t>
            </w:r>
          </w:p>
          <w:p w:rsidR="00BD22CD" w:rsidRPr="0030463B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Set goals and expectations for health partnerships</w:t>
            </w:r>
          </w:p>
        </w:tc>
      </w:tr>
      <w:tr w:rsidR="00BD22CD" w:rsidRPr="0030463B" w:rsidTr="00F965D3"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22CD" w:rsidRPr="004F7797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Competency 3. Ethical Reasoning and Professionalism</w:t>
            </w:r>
          </w:p>
        </w:tc>
      </w:tr>
      <w:tr w:rsidR="00BD22CD" w:rsidRPr="0030463B" w:rsidTr="00F965D3"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Analyze ethical issues that impact diverse cultures/backgrounds</w:t>
            </w:r>
          </w:p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Promote integrity in professional practice</w:t>
            </w:r>
          </w:p>
          <w:p w:rsidR="00BD22CD" w:rsidRPr="0030463B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Hold self and colleagues accountable to practice standards</w:t>
            </w:r>
          </w:p>
        </w:tc>
      </w:tr>
      <w:tr w:rsidR="00BD22CD" w:rsidRPr="0030463B" w:rsidTr="00F965D3"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 xml:space="preserve">Competency 4. Health Equity and Social Justice Leadership </w:t>
            </w:r>
          </w:p>
        </w:tc>
      </w:tr>
      <w:tr w:rsidR="00BD22CD" w:rsidRPr="0030463B" w:rsidTr="00F965D3"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 xml:space="preserve">- Assess disparities in the distribution of health resources </w:t>
            </w:r>
          </w:p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Empower vulnerable populations to make decisions that support health/well-being and are culturally appropriate</w:t>
            </w:r>
          </w:p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Advocate for social justice principles in patient care and/or institutional/hospital policies</w:t>
            </w:r>
          </w:p>
        </w:tc>
      </w:tr>
      <w:tr w:rsidR="00BD22CD" w:rsidRPr="0030463B" w:rsidTr="00F965D3"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22CD" w:rsidRPr="00E9325C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Competency 5. Program Management</w:t>
            </w:r>
          </w:p>
        </w:tc>
      </w:tr>
      <w:tr w:rsidR="00BD22CD" w:rsidRPr="0030463B" w:rsidTr="00F965D3"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Conduct a formative assessment for program planning that considers local stakeholders’ resources/input</w:t>
            </w:r>
          </w:p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Apply scientific evidence throughout program planning, implementation, and evaluation</w:t>
            </w:r>
          </w:p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Utilize program evaluation results to inform modifications/improvements</w:t>
            </w:r>
          </w:p>
        </w:tc>
      </w:tr>
      <w:tr w:rsidR="00BD22CD" w:rsidRPr="00657291" w:rsidTr="00F965D3"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22CD" w:rsidRPr="00657291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Competency 6. Cultural Awareness</w:t>
            </w:r>
          </w:p>
        </w:tc>
      </w:tr>
      <w:tr w:rsidR="00BD22CD" w:rsidRPr="0030463B" w:rsidTr="00F965D3"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 xml:space="preserve">- Describe how culture influences health decisions and outcomes </w:t>
            </w:r>
          </w:p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Design health advocacy strategies that consider diverse cultural, socio-economic, religious, and other backgrounds</w:t>
            </w:r>
          </w:p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Analyze factors that influence public health</w:t>
            </w:r>
          </w:p>
        </w:tc>
      </w:tr>
      <w:tr w:rsidR="00BD22CD" w:rsidRPr="00C0409D" w:rsidTr="00F965D3">
        <w:tc>
          <w:tcPr>
            <w:tcW w:w="10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22CD" w:rsidRPr="00C0409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Competency 7. Strategic Analysis and Evaluation</w:t>
            </w:r>
          </w:p>
        </w:tc>
      </w:tr>
      <w:tr w:rsidR="00BD22CD" w:rsidRPr="0030463B" w:rsidTr="00F965D3">
        <w:tc>
          <w:tcPr>
            <w:tcW w:w="101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>- Implement a community health needs assessment</w:t>
            </w:r>
          </w:p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 xml:space="preserve">- Identify relationships between social determinants of health and health outcomes in a local context </w:t>
            </w:r>
          </w:p>
          <w:p w:rsidR="00BD22CD" w:rsidRDefault="00BD22CD" w:rsidP="00F965D3">
            <w:pPr>
              <w:keepNext/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  <w:r>
              <w:rPr>
                <w:rFonts w:ascii="Calibri" w:eastAsia="Times New Roman" w:hAnsi="Calibri"/>
                <w:sz w:val="18"/>
                <w:szCs w:val="18"/>
              </w:rPr>
              <w:t xml:space="preserve">- Propose strategies for improving health systems in limited resource settings </w:t>
            </w:r>
          </w:p>
        </w:tc>
      </w:tr>
    </w:tbl>
    <w:p w:rsidR="00BD22CD" w:rsidRDefault="00BD22CD" w:rsidP="00932C96">
      <w:pPr>
        <w:rPr>
          <w:rFonts w:cs="Arial"/>
          <w:b/>
          <w:sz w:val="20"/>
          <w:szCs w:val="20"/>
        </w:rPr>
      </w:pPr>
    </w:p>
    <w:p w:rsidR="00171FC7" w:rsidRPr="003B08AC" w:rsidRDefault="00BD22CD" w:rsidP="00932C96"/>
    <w:sectPr w:rsidR="00171FC7" w:rsidRPr="003B0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79"/>
    <w:rsid w:val="00015FF2"/>
    <w:rsid w:val="001C2504"/>
    <w:rsid w:val="003878A0"/>
    <w:rsid w:val="003B08AC"/>
    <w:rsid w:val="003F3053"/>
    <w:rsid w:val="00932C96"/>
    <w:rsid w:val="00A06B2F"/>
    <w:rsid w:val="00A447F7"/>
    <w:rsid w:val="00BD22CD"/>
    <w:rsid w:val="00BD2979"/>
    <w:rsid w:val="00C96C50"/>
    <w:rsid w:val="00D4399C"/>
    <w:rsid w:val="00FC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hiteText">
    <w:name w:val="WhiteText"/>
    <w:next w:val="Normal"/>
    <w:rsid w:val="00A447F7"/>
    <w:pPr>
      <w:spacing w:after="0" w:line="240" w:lineRule="auto"/>
    </w:pPr>
    <w:rPr>
      <w:rFonts w:ascii="Calibri" w:eastAsia="Times New Roman" w:hAnsi="Calibri" w:cs="Times New Roman"/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hiteText">
    <w:name w:val="WhiteText"/>
    <w:next w:val="Normal"/>
    <w:rsid w:val="00A447F7"/>
    <w:pPr>
      <w:spacing w:after="0" w:line="240" w:lineRule="auto"/>
    </w:pPr>
    <w:rPr>
      <w:rFonts w:ascii="Calibri" w:eastAsia="Times New Roman" w:hAnsi="Calibri" w:cs="Times New Roman"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busse</dc:creator>
  <cp:lastModifiedBy>busse</cp:lastModifiedBy>
  <cp:revision>3</cp:revision>
  <dcterms:created xsi:type="dcterms:W3CDTF">2014-04-16T15:08:00Z</dcterms:created>
  <dcterms:modified xsi:type="dcterms:W3CDTF">2014-04-16T15:08:00Z</dcterms:modified>
</cp:coreProperties>
</file>