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6B2" w:rsidRDefault="002B7667" w:rsidP="002E7366">
      <w:pPr>
        <w:rPr>
          <w:rFonts w:ascii="Times New Roman" w:hAnsi="Times New Roman" w:cs="Times New Roman"/>
          <w:i/>
          <w:sz w:val="24"/>
          <w:szCs w:val="24"/>
        </w:rPr>
      </w:pPr>
      <w:proofErr w:type="gramStart"/>
      <w:r>
        <w:rPr>
          <w:rFonts w:ascii="Times New Roman" w:hAnsi="Times New Roman" w:cs="Times New Roman"/>
          <w:i/>
          <w:sz w:val="24"/>
          <w:szCs w:val="24"/>
        </w:rPr>
        <w:t>Additional file</w:t>
      </w:r>
      <w:r w:rsidR="002E7366">
        <w:rPr>
          <w:rFonts w:ascii="Times New Roman" w:hAnsi="Times New Roman" w:cs="Times New Roman"/>
          <w:i/>
          <w:sz w:val="24"/>
          <w:szCs w:val="24"/>
        </w:rPr>
        <w:t xml:space="preserve"> 1.</w:t>
      </w:r>
      <w:proofErr w:type="gramEnd"/>
      <w:r w:rsidR="002E7366">
        <w:rPr>
          <w:rFonts w:ascii="Times New Roman" w:hAnsi="Times New Roman" w:cs="Times New Roman"/>
          <w:i/>
          <w:sz w:val="24"/>
          <w:szCs w:val="24"/>
        </w:rPr>
        <w:t xml:space="preserve"> Semi-structured interview guide </w:t>
      </w:r>
    </w:p>
    <w:p w:rsidR="004306B2" w:rsidRDefault="004306B2" w:rsidP="004306B2">
      <w:pPr>
        <w:pStyle w:val="Default"/>
        <w:rPr>
          <w:color w:val="auto"/>
          <w:sz w:val="22"/>
          <w:szCs w:val="22"/>
        </w:rPr>
      </w:pPr>
      <w:r>
        <w:rPr>
          <w:rFonts w:ascii="Cambria" w:hAnsi="Cambria" w:cs="Cambria"/>
          <w:b/>
          <w:bCs/>
          <w:color w:val="auto"/>
          <w:sz w:val="22"/>
          <w:szCs w:val="22"/>
        </w:rPr>
        <w:t xml:space="preserve">Introduction </w:t>
      </w:r>
    </w:p>
    <w:p w:rsidR="004306B2" w:rsidRDefault="004306B2" w:rsidP="004306B2">
      <w:pPr>
        <w:pStyle w:val="Default"/>
        <w:rPr>
          <w:rFonts w:ascii="Calibri" w:hAnsi="Calibri" w:cs="Calibri"/>
          <w:color w:val="auto"/>
          <w:sz w:val="22"/>
          <w:szCs w:val="22"/>
        </w:rPr>
      </w:pPr>
      <w:r>
        <w:rPr>
          <w:rFonts w:ascii="Calibri" w:hAnsi="Calibri" w:cs="Calibri"/>
          <w:color w:val="auto"/>
          <w:sz w:val="22"/>
          <w:szCs w:val="22"/>
        </w:rPr>
        <w:t xml:space="preserve">“As you may know, our research consortium aims to understand the influence of the current and future trends of non-traditional development assistance for health, especially the increased funding from private foundations, sector or individuals, and other innovative financing schemes on global health architecture, in terms of governance, partnerships, operation and performance. </w:t>
      </w:r>
    </w:p>
    <w:p w:rsidR="004306B2" w:rsidRDefault="004306B2" w:rsidP="004306B2">
      <w:pPr>
        <w:pStyle w:val="Default"/>
        <w:rPr>
          <w:rFonts w:ascii="Calibri" w:hAnsi="Calibri" w:cs="Calibri"/>
          <w:color w:val="auto"/>
          <w:sz w:val="22"/>
          <w:szCs w:val="22"/>
        </w:rPr>
      </w:pPr>
    </w:p>
    <w:p w:rsidR="004306B2" w:rsidRDefault="004306B2" w:rsidP="004306B2">
      <w:pPr>
        <w:pStyle w:val="Default"/>
        <w:rPr>
          <w:rFonts w:ascii="Calibri" w:hAnsi="Calibri" w:cs="Calibri"/>
          <w:color w:val="auto"/>
          <w:sz w:val="22"/>
          <w:szCs w:val="22"/>
        </w:rPr>
      </w:pPr>
      <w:r>
        <w:rPr>
          <w:rFonts w:ascii="Calibri" w:hAnsi="Calibri" w:cs="Calibri"/>
          <w:color w:val="auto"/>
          <w:sz w:val="22"/>
          <w:szCs w:val="22"/>
        </w:rPr>
        <w:t xml:space="preserve">We are fully aware of the complexity of the topic. The goal of this interview is to obtain the insights of the leaders of selected international health organizations on this topic. We are here to understand the topic, not in any way intending to evaluate, judge, compare or rank the governance or performance of any particular international health organization. </w:t>
      </w:r>
    </w:p>
    <w:p w:rsidR="004306B2" w:rsidRDefault="004306B2" w:rsidP="004306B2">
      <w:pPr>
        <w:pStyle w:val="Default"/>
        <w:rPr>
          <w:rFonts w:ascii="Calibri" w:hAnsi="Calibri" w:cs="Calibri"/>
          <w:color w:val="auto"/>
          <w:sz w:val="22"/>
          <w:szCs w:val="22"/>
        </w:rPr>
      </w:pPr>
    </w:p>
    <w:p w:rsidR="004306B2" w:rsidRDefault="004306B2" w:rsidP="004306B2">
      <w:pPr>
        <w:pStyle w:val="Default"/>
        <w:rPr>
          <w:rFonts w:ascii="Calibri" w:hAnsi="Calibri" w:cs="Calibri"/>
          <w:color w:val="auto"/>
          <w:sz w:val="22"/>
          <w:szCs w:val="22"/>
        </w:rPr>
      </w:pPr>
      <w:r>
        <w:rPr>
          <w:rFonts w:ascii="Calibri" w:hAnsi="Calibri" w:cs="Calibri"/>
          <w:color w:val="auto"/>
          <w:sz w:val="22"/>
          <w:szCs w:val="22"/>
        </w:rPr>
        <w:t xml:space="preserve">We will maintain your anonymity or acknowledge your contribution to the project, per your wishes. We therefore would highly appreciate it if you could share your thoughts and opinions in regards to our questions without reservation. </w:t>
      </w:r>
    </w:p>
    <w:p w:rsidR="004306B2" w:rsidRDefault="004306B2" w:rsidP="004306B2">
      <w:pPr>
        <w:pStyle w:val="Default"/>
        <w:rPr>
          <w:rFonts w:ascii="Calibri" w:hAnsi="Calibri" w:cs="Calibri"/>
          <w:color w:val="auto"/>
          <w:sz w:val="22"/>
          <w:szCs w:val="22"/>
        </w:rPr>
      </w:pPr>
    </w:p>
    <w:p w:rsidR="004306B2" w:rsidRDefault="004306B2" w:rsidP="004306B2">
      <w:pPr>
        <w:pStyle w:val="Default"/>
        <w:rPr>
          <w:rFonts w:ascii="Calibri" w:hAnsi="Calibri" w:cs="Calibri"/>
          <w:color w:val="auto"/>
          <w:sz w:val="22"/>
          <w:szCs w:val="22"/>
        </w:rPr>
      </w:pPr>
      <w:r>
        <w:rPr>
          <w:rFonts w:ascii="Calibri" w:hAnsi="Calibri" w:cs="Calibri"/>
          <w:color w:val="auto"/>
          <w:sz w:val="22"/>
          <w:szCs w:val="22"/>
        </w:rPr>
        <w:t xml:space="preserve">The following questions are organized in five sections. </w:t>
      </w:r>
      <w:proofErr w:type="gramStart"/>
      <w:r>
        <w:rPr>
          <w:rFonts w:ascii="Calibri" w:hAnsi="Calibri" w:cs="Calibri"/>
          <w:color w:val="auto"/>
          <w:sz w:val="22"/>
          <w:szCs w:val="22"/>
        </w:rPr>
        <w:t>i.e</w:t>
      </w:r>
      <w:proofErr w:type="gramEnd"/>
      <w:r>
        <w:rPr>
          <w:rFonts w:ascii="Calibri" w:hAnsi="Calibri" w:cs="Calibri"/>
          <w:color w:val="auto"/>
          <w:sz w:val="22"/>
          <w:szCs w:val="22"/>
        </w:rPr>
        <w:t xml:space="preserve">. financing, governance, partnership, operation, and outlook of your organization” </w:t>
      </w:r>
    </w:p>
    <w:p w:rsidR="004306B2" w:rsidRDefault="004306B2" w:rsidP="004306B2">
      <w:pPr>
        <w:pStyle w:val="Default"/>
        <w:rPr>
          <w:rFonts w:ascii="Calibri" w:hAnsi="Calibri" w:cs="Calibri"/>
          <w:color w:val="auto"/>
          <w:sz w:val="22"/>
          <w:szCs w:val="22"/>
        </w:rPr>
      </w:pPr>
    </w:p>
    <w:p w:rsidR="004306B2" w:rsidRDefault="004306B2" w:rsidP="004306B2">
      <w:pPr>
        <w:pStyle w:val="Default"/>
        <w:rPr>
          <w:rFonts w:ascii="Cambria" w:hAnsi="Cambria" w:cs="Cambria"/>
          <w:b/>
          <w:bCs/>
          <w:color w:val="auto"/>
          <w:sz w:val="22"/>
          <w:szCs w:val="22"/>
        </w:rPr>
      </w:pPr>
      <w:r>
        <w:rPr>
          <w:rFonts w:ascii="Cambria" w:hAnsi="Cambria" w:cs="Cambria"/>
          <w:b/>
          <w:bCs/>
          <w:color w:val="auto"/>
          <w:sz w:val="22"/>
          <w:szCs w:val="22"/>
        </w:rPr>
        <w:t xml:space="preserve">Interviewee Information: </w:t>
      </w:r>
    </w:p>
    <w:p w:rsidR="004306B2" w:rsidRDefault="004306B2" w:rsidP="004306B2">
      <w:pPr>
        <w:pStyle w:val="Default"/>
        <w:rPr>
          <w:color w:val="auto"/>
          <w:sz w:val="22"/>
          <w:szCs w:val="22"/>
        </w:rPr>
      </w:pPr>
    </w:p>
    <w:p w:rsidR="004306B2" w:rsidRDefault="004306B2" w:rsidP="004306B2">
      <w:pPr>
        <w:pStyle w:val="Default"/>
        <w:rPr>
          <w:color w:val="auto"/>
          <w:sz w:val="22"/>
          <w:szCs w:val="22"/>
        </w:rPr>
      </w:pPr>
      <w:r>
        <w:rPr>
          <w:rFonts w:ascii="Cambria" w:hAnsi="Cambria" w:cs="Cambria"/>
          <w:b/>
          <w:bCs/>
          <w:color w:val="auto"/>
          <w:sz w:val="22"/>
          <w:szCs w:val="22"/>
        </w:rPr>
        <w:t xml:space="preserve">Section One: Financing </w:t>
      </w:r>
    </w:p>
    <w:p w:rsidR="004306B2" w:rsidRDefault="004306B2" w:rsidP="004306B2">
      <w:pPr>
        <w:pStyle w:val="Default"/>
        <w:rPr>
          <w:rFonts w:ascii="Calibri" w:hAnsi="Calibri" w:cs="Calibri"/>
          <w:color w:val="auto"/>
          <w:sz w:val="22"/>
          <w:szCs w:val="22"/>
        </w:rPr>
      </w:pPr>
      <w:r>
        <w:rPr>
          <w:rFonts w:ascii="Calibri" w:hAnsi="Calibri" w:cs="Calibri"/>
          <w:b/>
          <w:bCs/>
          <w:color w:val="auto"/>
          <w:sz w:val="22"/>
          <w:szCs w:val="22"/>
        </w:rPr>
        <w:t xml:space="preserve">1.1 In your point of view, what have been the major shifts in your organization's financing (e.g. funding sources, scale, areas of funding allocations) over the last 5 to 10 years? </w:t>
      </w:r>
    </w:p>
    <w:p w:rsidR="004306B2" w:rsidRDefault="004306B2" w:rsidP="004306B2">
      <w:pPr>
        <w:pStyle w:val="Default"/>
        <w:rPr>
          <w:rFonts w:ascii="Calibri" w:hAnsi="Calibri" w:cs="Calibri"/>
          <w:color w:val="auto"/>
          <w:sz w:val="22"/>
          <w:szCs w:val="22"/>
        </w:rPr>
      </w:pPr>
    </w:p>
    <w:p w:rsidR="004306B2" w:rsidRDefault="004306B2" w:rsidP="004306B2">
      <w:pPr>
        <w:pStyle w:val="Default"/>
        <w:rPr>
          <w:rFonts w:ascii="Calibri" w:hAnsi="Calibri" w:cs="Calibri"/>
          <w:color w:val="auto"/>
          <w:sz w:val="22"/>
          <w:szCs w:val="22"/>
        </w:rPr>
      </w:pPr>
      <w:r>
        <w:rPr>
          <w:rFonts w:ascii="Calibri" w:hAnsi="Calibri" w:cs="Calibri"/>
          <w:color w:val="auto"/>
          <w:sz w:val="22"/>
          <w:szCs w:val="22"/>
        </w:rPr>
        <w:t xml:space="preserve">1.2 What are the underlying reasons for these shifts in financing? </w:t>
      </w:r>
    </w:p>
    <w:p w:rsidR="004306B2" w:rsidRDefault="004306B2" w:rsidP="004306B2">
      <w:pPr>
        <w:pStyle w:val="Default"/>
        <w:rPr>
          <w:rFonts w:ascii="Calibri" w:hAnsi="Calibri" w:cs="Calibri"/>
          <w:color w:val="auto"/>
          <w:sz w:val="22"/>
          <w:szCs w:val="22"/>
        </w:rPr>
      </w:pPr>
    </w:p>
    <w:p w:rsidR="004306B2" w:rsidRDefault="004306B2" w:rsidP="004306B2">
      <w:pPr>
        <w:pStyle w:val="Default"/>
        <w:rPr>
          <w:color w:val="auto"/>
          <w:sz w:val="22"/>
          <w:szCs w:val="22"/>
        </w:rPr>
      </w:pPr>
      <w:r>
        <w:rPr>
          <w:rFonts w:ascii="Calibri" w:hAnsi="Calibri" w:cs="Calibri"/>
          <w:b/>
          <w:bCs/>
          <w:color w:val="auto"/>
          <w:sz w:val="22"/>
          <w:szCs w:val="22"/>
        </w:rPr>
        <w:t xml:space="preserve">1.3 What are currently the major challenges and opportunities in terms of financing? </w:t>
      </w:r>
    </w:p>
    <w:p w:rsidR="004306B2" w:rsidRDefault="004306B2" w:rsidP="004306B2">
      <w:pPr>
        <w:pStyle w:val="Default"/>
        <w:rPr>
          <w:color w:val="auto"/>
          <w:sz w:val="22"/>
          <w:szCs w:val="22"/>
        </w:rPr>
      </w:pPr>
    </w:p>
    <w:p w:rsidR="004306B2" w:rsidRDefault="004306B2" w:rsidP="004306B2">
      <w:pPr>
        <w:pStyle w:val="Default"/>
        <w:rPr>
          <w:rFonts w:ascii="Calibri" w:hAnsi="Calibri" w:cs="Calibri"/>
          <w:color w:val="auto"/>
          <w:sz w:val="22"/>
          <w:szCs w:val="22"/>
        </w:rPr>
      </w:pPr>
      <w:r>
        <w:rPr>
          <w:rFonts w:ascii="Calibri" w:hAnsi="Calibri" w:cs="Calibri"/>
          <w:color w:val="auto"/>
          <w:sz w:val="22"/>
          <w:szCs w:val="22"/>
        </w:rPr>
        <w:t xml:space="preserve">1.4 In the case when the organization has innovative financing schemes (i.e. financing schemes that tap into new funding sources </w:t>
      </w:r>
      <w:proofErr w:type="spellStart"/>
      <w:r>
        <w:rPr>
          <w:rFonts w:ascii="Calibri" w:hAnsi="Calibri" w:cs="Calibri"/>
          <w:color w:val="auto"/>
          <w:sz w:val="22"/>
          <w:szCs w:val="22"/>
        </w:rPr>
        <w:t>e.g</w:t>
      </w:r>
      <w:proofErr w:type="spellEnd"/>
      <w:r>
        <w:rPr>
          <w:rFonts w:ascii="Calibri" w:hAnsi="Calibri" w:cs="Calibri"/>
          <w:color w:val="auto"/>
          <w:sz w:val="22"/>
          <w:szCs w:val="22"/>
        </w:rPr>
        <w:t xml:space="preserve">, airline levies, product-related donations), structure cash flows (e.g. bonds issued against future aid commitments), or channel traditional funding source with new mechanisms), then ask: </w:t>
      </w:r>
    </w:p>
    <w:p w:rsidR="004306B2" w:rsidRDefault="004306B2" w:rsidP="004306B2">
      <w:pPr>
        <w:pStyle w:val="Default"/>
        <w:rPr>
          <w:rFonts w:ascii="Calibri" w:hAnsi="Calibri" w:cs="Calibri"/>
          <w:color w:val="auto"/>
          <w:sz w:val="22"/>
          <w:szCs w:val="22"/>
        </w:rPr>
      </w:pPr>
    </w:p>
    <w:p w:rsidR="004306B2" w:rsidRDefault="004306B2" w:rsidP="004306B2">
      <w:pPr>
        <w:pStyle w:val="Default"/>
        <w:rPr>
          <w:color w:val="auto"/>
          <w:sz w:val="22"/>
          <w:szCs w:val="22"/>
        </w:rPr>
      </w:pPr>
      <w:r>
        <w:rPr>
          <w:rFonts w:ascii="Calibri" w:hAnsi="Calibri" w:cs="Calibri"/>
          <w:b/>
          <w:bCs/>
          <w:color w:val="auto"/>
          <w:sz w:val="22"/>
          <w:szCs w:val="22"/>
        </w:rPr>
        <w:t>We understand that your organization has been applying innovative financing schemes, such as …</w:t>
      </w:r>
      <w:proofErr w:type="gramStart"/>
      <w:r>
        <w:rPr>
          <w:rFonts w:ascii="Calibri" w:hAnsi="Calibri" w:cs="Calibri"/>
          <w:b/>
          <w:bCs/>
          <w:color w:val="auto"/>
          <w:sz w:val="22"/>
          <w:szCs w:val="22"/>
        </w:rPr>
        <w:t>..,</w:t>
      </w:r>
      <w:proofErr w:type="gramEnd"/>
      <w:r>
        <w:rPr>
          <w:rFonts w:ascii="Calibri" w:hAnsi="Calibri" w:cs="Calibri"/>
          <w:b/>
          <w:bCs/>
          <w:color w:val="auto"/>
          <w:sz w:val="22"/>
          <w:szCs w:val="22"/>
        </w:rPr>
        <w:t xml:space="preserve"> we wonder what has been the major influence of these innovative financing schemes on the following aspects of your organization, such as financial portfolio and financial sustainability, governance, operation, and performance? </w:t>
      </w:r>
      <w:r>
        <w:rPr>
          <w:rFonts w:ascii="Calibri" w:hAnsi="Calibri" w:cs="Calibri"/>
          <w:color w:val="auto"/>
          <w:sz w:val="22"/>
          <w:szCs w:val="22"/>
        </w:rPr>
        <w:t xml:space="preserve">Private FHA Questionnaire </w:t>
      </w:r>
      <w:r>
        <w:rPr>
          <w:b/>
          <w:bCs/>
          <w:color w:val="auto"/>
          <w:sz w:val="22"/>
          <w:szCs w:val="22"/>
        </w:rPr>
        <w:t xml:space="preserve">2 </w:t>
      </w:r>
      <w:r>
        <w:rPr>
          <w:color w:val="auto"/>
          <w:sz w:val="22"/>
          <w:szCs w:val="22"/>
        </w:rPr>
        <w:t xml:space="preserve">of </w:t>
      </w:r>
      <w:r>
        <w:rPr>
          <w:b/>
          <w:bCs/>
          <w:color w:val="auto"/>
          <w:sz w:val="22"/>
          <w:szCs w:val="22"/>
        </w:rPr>
        <w:t xml:space="preserve">4 </w:t>
      </w:r>
    </w:p>
    <w:p w:rsidR="004306B2" w:rsidRDefault="004306B2" w:rsidP="004306B2">
      <w:pPr>
        <w:pStyle w:val="Default"/>
        <w:rPr>
          <w:rFonts w:ascii="Calibri" w:hAnsi="Calibri" w:cs="Calibri"/>
          <w:color w:val="auto"/>
          <w:sz w:val="22"/>
          <w:szCs w:val="22"/>
        </w:rPr>
      </w:pPr>
    </w:p>
    <w:p w:rsidR="004306B2" w:rsidRDefault="004306B2" w:rsidP="004306B2">
      <w:pPr>
        <w:pStyle w:val="Default"/>
        <w:rPr>
          <w:rFonts w:ascii="Calibri" w:hAnsi="Calibri" w:cs="Calibri"/>
          <w:color w:val="auto"/>
          <w:sz w:val="22"/>
          <w:szCs w:val="22"/>
        </w:rPr>
      </w:pPr>
      <w:r>
        <w:rPr>
          <w:rFonts w:ascii="Calibri" w:hAnsi="Calibri" w:cs="Calibri"/>
          <w:color w:val="auto"/>
          <w:sz w:val="22"/>
          <w:szCs w:val="22"/>
        </w:rPr>
        <w:t xml:space="preserve">1.5 What are your organization's plans (if any) to apply innovative financing schemes in the future? </w:t>
      </w:r>
    </w:p>
    <w:p w:rsidR="004306B2" w:rsidRDefault="004306B2" w:rsidP="004306B2">
      <w:pPr>
        <w:pStyle w:val="Default"/>
        <w:rPr>
          <w:rFonts w:ascii="Calibri" w:hAnsi="Calibri" w:cs="Calibri"/>
          <w:color w:val="auto"/>
          <w:sz w:val="22"/>
          <w:szCs w:val="22"/>
        </w:rPr>
      </w:pPr>
    </w:p>
    <w:p w:rsidR="004306B2" w:rsidRDefault="004306B2" w:rsidP="004306B2">
      <w:pPr>
        <w:pStyle w:val="Default"/>
        <w:rPr>
          <w:rFonts w:ascii="Calibri" w:hAnsi="Calibri" w:cs="Calibri"/>
          <w:color w:val="auto"/>
          <w:sz w:val="22"/>
          <w:szCs w:val="22"/>
        </w:rPr>
      </w:pPr>
      <w:r>
        <w:rPr>
          <w:rFonts w:ascii="Calibri" w:hAnsi="Calibri" w:cs="Calibri"/>
          <w:color w:val="auto"/>
          <w:sz w:val="22"/>
          <w:szCs w:val="22"/>
        </w:rPr>
        <w:t xml:space="preserve">1.6 Do you think innovative financing can be a major source of funding for your organization in the next 5-10 years? </w:t>
      </w:r>
    </w:p>
    <w:p w:rsidR="004306B2" w:rsidRDefault="004306B2" w:rsidP="004306B2">
      <w:pPr>
        <w:pStyle w:val="Default"/>
        <w:rPr>
          <w:rFonts w:ascii="Calibri" w:hAnsi="Calibri" w:cs="Calibri"/>
          <w:color w:val="auto"/>
          <w:sz w:val="22"/>
          <w:szCs w:val="22"/>
        </w:rPr>
      </w:pPr>
    </w:p>
    <w:p w:rsidR="004306B2" w:rsidRDefault="004306B2" w:rsidP="004306B2">
      <w:pPr>
        <w:pStyle w:val="Default"/>
        <w:rPr>
          <w:rFonts w:ascii="Calibri" w:hAnsi="Calibri" w:cs="Calibri"/>
          <w:color w:val="auto"/>
          <w:sz w:val="22"/>
          <w:szCs w:val="22"/>
        </w:rPr>
      </w:pPr>
      <w:r>
        <w:rPr>
          <w:rFonts w:ascii="Calibri" w:hAnsi="Calibri" w:cs="Calibri"/>
          <w:b/>
          <w:bCs/>
          <w:color w:val="auto"/>
          <w:sz w:val="22"/>
          <w:szCs w:val="22"/>
        </w:rPr>
        <w:t xml:space="preserve">1.7 What do you think the scale and the structure of your organization's funding scale and sources would change in the next 5-10 years? </w:t>
      </w:r>
    </w:p>
    <w:p w:rsidR="004306B2" w:rsidRDefault="004306B2" w:rsidP="004306B2">
      <w:pPr>
        <w:pStyle w:val="Default"/>
        <w:rPr>
          <w:rFonts w:ascii="Calibri" w:hAnsi="Calibri" w:cs="Calibri"/>
          <w:color w:val="auto"/>
          <w:sz w:val="22"/>
          <w:szCs w:val="22"/>
        </w:rPr>
      </w:pPr>
    </w:p>
    <w:p w:rsidR="004306B2" w:rsidRDefault="004306B2" w:rsidP="004306B2">
      <w:pPr>
        <w:pStyle w:val="Default"/>
        <w:rPr>
          <w:color w:val="auto"/>
          <w:sz w:val="22"/>
          <w:szCs w:val="22"/>
        </w:rPr>
      </w:pPr>
      <w:r>
        <w:rPr>
          <w:rFonts w:ascii="Cambria" w:hAnsi="Cambria" w:cs="Cambria"/>
          <w:b/>
          <w:bCs/>
          <w:color w:val="auto"/>
          <w:sz w:val="22"/>
          <w:szCs w:val="22"/>
        </w:rPr>
        <w:t xml:space="preserve">Section Two: Governance </w:t>
      </w:r>
    </w:p>
    <w:p w:rsidR="004306B2" w:rsidRDefault="004306B2" w:rsidP="004306B2">
      <w:pPr>
        <w:pStyle w:val="Default"/>
        <w:rPr>
          <w:rFonts w:ascii="Calibri" w:hAnsi="Calibri" w:cs="Calibri"/>
          <w:color w:val="auto"/>
          <w:sz w:val="22"/>
          <w:szCs w:val="22"/>
        </w:rPr>
      </w:pPr>
      <w:r>
        <w:rPr>
          <w:rFonts w:ascii="Calibri" w:hAnsi="Calibri" w:cs="Calibri"/>
          <w:b/>
          <w:bCs/>
          <w:color w:val="auto"/>
          <w:sz w:val="22"/>
          <w:szCs w:val="22"/>
        </w:rPr>
        <w:t xml:space="preserve">2.1 How has the way that your organization is financed shaped the governance of your organization? </w:t>
      </w:r>
    </w:p>
    <w:p w:rsidR="004306B2" w:rsidRDefault="004306B2" w:rsidP="004306B2">
      <w:pPr>
        <w:pStyle w:val="Default"/>
        <w:rPr>
          <w:rFonts w:ascii="Calibri" w:hAnsi="Calibri" w:cs="Calibri"/>
          <w:color w:val="auto"/>
          <w:sz w:val="22"/>
          <w:szCs w:val="22"/>
        </w:rPr>
      </w:pPr>
    </w:p>
    <w:p w:rsidR="004306B2" w:rsidRDefault="004306B2" w:rsidP="004306B2">
      <w:pPr>
        <w:pStyle w:val="Default"/>
        <w:rPr>
          <w:rFonts w:ascii="Calibri" w:hAnsi="Calibri" w:cs="Calibri"/>
          <w:color w:val="auto"/>
          <w:sz w:val="22"/>
          <w:szCs w:val="22"/>
        </w:rPr>
      </w:pPr>
      <w:r>
        <w:rPr>
          <w:rFonts w:ascii="Calibri" w:hAnsi="Calibri" w:cs="Calibri"/>
          <w:b/>
          <w:bCs/>
          <w:color w:val="auto"/>
          <w:sz w:val="22"/>
          <w:szCs w:val="22"/>
        </w:rPr>
        <w:lastRenderedPageBreak/>
        <w:t xml:space="preserve">2.2 What are the major advantages and challenges of the current governance structure of your organization (e.g. in terms of efficiency in achieving its mission through sound fund allocation and management strategies)? </w:t>
      </w:r>
    </w:p>
    <w:p w:rsidR="004306B2" w:rsidRDefault="004306B2" w:rsidP="004306B2">
      <w:pPr>
        <w:pStyle w:val="Default"/>
        <w:rPr>
          <w:rFonts w:ascii="Calibri" w:hAnsi="Calibri" w:cs="Calibri"/>
          <w:color w:val="auto"/>
          <w:sz w:val="22"/>
          <w:szCs w:val="22"/>
        </w:rPr>
      </w:pPr>
    </w:p>
    <w:p w:rsidR="004306B2" w:rsidRDefault="004306B2" w:rsidP="004306B2">
      <w:pPr>
        <w:pStyle w:val="Default"/>
        <w:rPr>
          <w:color w:val="auto"/>
          <w:sz w:val="22"/>
          <w:szCs w:val="22"/>
        </w:rPr>
      </w:pPr>
      <w:r>
        <w:rPr>
          <w:rFonts w:ascii="Cambria" w:hAnsi="Cambria" w:cs="Cambria"/>
          <w:b/>
          <w:bCs/>
          <w:color w:val="auto"/>
          <w:sz w:val="22"/>
          <w:szCs w:val="22"/>
        </w:rPr>
        <w:t xml:space="preserve">Section Three: Partnerships </w:t>
      </w:r>
    </w:p>
    <w:p w:rsidR="004306B2" w:rsidRDefault="004306B2" w:rsidP="004306B2">
      <w:pPr>
        <w:pStyle w:val="Default"/>
        <w:rPr>
          <w:rFonts w:ascii="Calibri" w:hAnsi="Calibri" w:cs="Calibri"/>
          <w:color w:val="auto"/>
          <w:sz w:val="22"/>
          <w:szCs w:val="22"/>
        </w:rPr>
      </w:pPr>
      <w:r>
        <w:rPr>
          <w:rFonts w:ascii="Calibri" w:hAnsi="Calibri" w:cs="Calibri"/>
          <w:color w:val="auto"/>
          <w:sz w:val="22"/>
          <w:szCs w:val="22"/>
        </w:rPr>
        <w:t xml:space="preserve">3.1 We understand that your organization has worked closely with many different types of partners. What are the key characteristics you would describe the partnerships that your organization has? </w:t>
      </w:r>
    </w:p>
    <w:p w:rsidR="004306B2" w:rsidRDefault="004306B2" w:rsidP="004306B2">
      <w:pPr>
        <w:pStyle w:val="Default"/>
        <w:rPr>
          <w:rFonts w:ascii="Calibri" w:hAnsi="Calibri" w:cs="Calibri"/>
          <w:color w:val="auto"/>
          <w:sz w:val="22"/>
          <w:szCs w:val="22"/>
        </w:rPr>
      </w:pPr>
    </w:p>
    <w:p w:rsidR="004306B2" w:rsidRDefault="004306B2" w:rsidP="004306B2">
      <w:pPr>
        <w:pStyle w:val="Default"/>
        <w:rPr>
          <w:rFonts w:ascii="Calibri" w:hAnsi="Calibri" w:cs="Calibri"/>
          <w:color w:val="auto"/>
          <w:sz w:val="22"/>
          <w:szCs w:val="22"/>
        </w:rPr>
      </w:pPr>
      <w:r>
        <w:rPr>
          <w:rFonts w:ascii="Calibri" w:hAnsi="Calibri" w:cs="Calibri"/>
          <w:color w:val="auto"/>
          <w:sz w:val="22"/>
          <w:szCs w:val="22"/>
        </w:rPr>
        <w:t xml:space="preserve">3.2 How has the way that your organization is financed influenced on those partnerships? </w:t>
      </w:r>
    </w:p>
    <w:p w:rsidR="004306B2" w:rsidRDefault="004306B2" w:rsidP="004306B2">
      <w:pPr>
        <w:pStyle w:val="Default"/>
        <w:rPr>
          <w:rFonts w:ascii="Calibri" w:hAnsi="Calibri" w:cs="Calibri"/>
          <w:color w:val="auto"/>
          <w:sz w:val="22"/>
          <w:szCs w:val="22"/>
        </w:rPr>
      </w:pPr>
    </w:p>
    <w:p w:rsidR="004306B2" w:rsidRDefault="004306B2" w:rsidP="004306B2">
      <w:pPr>
        <w:pStyle w:val="Default"/>
        <w:rPr>
          <w:rFonts w:ascii="Calibri" w:hAnsi="Calibri" w:cs="Calibri"/>
          <w:color w:val="auto"/>
          <w:sz w:val="22"/>
          <w:szCs w:val="22"/>
        </w:rPr>
      </w:pPr>
      <w:r>
        <w:rPr>
          <w:rFonts w:ascii="Calibri" w:hAnsi="Calibri" w:cs="Calibri"/>
          <w:b/>
          <w:bCs/>
          <w:color w:val="auto"/>
          <w:sz w:val="22"/>
          <w:szCs w:val="22"/>
        </w:rPr>
        <w:t xml:space="preserve">3.3 What are the major advantages and concerns/risks of these partnerships? </w:t>
      </w:r>
    </w:p>
    <w:p w:rsidR="004306B2" w:rsidRDefault="004306B2" w:rsidP="004306B2">
      <w:pPr>
        <w:pStyle w:val="Default"/>
        <w:rPr>
          <w:rFonts w:ascii="Calibri" w:hAnsi="Calibri" w:cs="Calibri"/>
          <w:color w:val="auto"/>
          <w:sz w:val="22"/>
          <w:szCs w:val="22"/>
        </w:rPr>
      </w:pPr>
    </w:p>
    <w:p w:rsidR="004306B2" w:rsidRDefault="004306B2" w:rsidP="004306B2">
      <w:pPr>
        <w:pStyle w:val="Default"/>
        <w:rPr>
          <w:rFonts w:ascii="Calibri" w:hAnsi="Calibri" w:cs="Calibri"/>
          <w:color w:val="auto"/>
          <w:sz w:val="22"/>
          <w:szCs w:val="22"/>
        </w:rPr>
      </w:pPr>
      <w:r>
        <w:rPr>
          <w:rFonts w:ascii="Calibri" w:hAnsi="Calibri" w:cs="Calibri"/>
          <w:color w:val="auto"/>
          <w:sz w:val="22"/>
          <w:szCs w:val="22"/>
        </w:rPr>
        <w:t xml:space="preserve">3.4 What are the key lessons to be derived from addressing the concerns (or risks) of these partnerships? </w:t>
      </w:r>
    </w:p>
    <w:p w:rsidR="004306B2" w:rsidRDefault="004306B2" w:rsidP="004306B2">
      <w:pPr>
        <w:pStyle w:val="Default"/>
        <w:rPr>
          <w:rFonts w:ascii="Calibri" w:hAnsi="Calibri" w:cs="Calibri"/>
          <w:color w:val="auto"/>
          <w:sz w:val="22"/>
          <w:szCs w:val="22"/>
        </w:rPr>
      </w:pPr>
    </w:p>
    <w:p w:rsidR="004306B2" w:rsidRDefault="004306B2" w:rsidP="004306B2">
      <w:pPr>
        <w:pStyle w:val="Default"/>
        <w:rPr>
          <w:rFonts w:ascii="Calibri" w:hAnsi="Calibri" w:cs="Calibri"/>
          <w:color w:val="auto"/>
          <w:sz w:val="22"/>
          <w:szCs w:val="22"/>
        </w:rPr>
      </w:pPr>
      <w:r>
        <w:rPr>
          <w:rFonts w:ascii="Calibri" w:hAnsi="Calibri" w:cs="Calibri"/>
          <w:color w:val="auto"/>
          <w:sz w:val="22"/>
          <w:szCs w:val="22"/>
        </w:rPr>
        <w:t xml:space="preserve">3.5 What could be improved, if any, to enhance collaboration between your organization and other international health organizations and initiatives (e.g. in terms of consultation, resource sharing, joint decision-making or service delivery)? </w:t>
      </w:r>
    </w:p>
    <w:p w:rsidR="004306B2" w:rsidRPr="004306B2" w:rsidRDefault="004306B2" w:rsidP="004306B2">
      <w:pPr>
        <w:pStyle w:val="Default"/>
        <w:rPr>
          <w:rFonts w:cstheme="minorBidi"/>
          <w:color w:val="auto"/>
        </w:rPr>
      </w:pPr>
    </w:p>
    <w:p w:rsidR="004306B2" w:rsidRDefault="004306B2" w:rsidP="004306B2">
      <w:pPr>
        <w:pStyle w:val="Default"/>
        <w:rPr>
          <w:rFonts w:ascii="Calibri" w:hAnsi="Calibri" w:cs="Calibri"/>
          <w:color w:val="auto"/>
          <w:sz w:val="22"/>
          <w:szCs w:val="22"/>
        </w:rPr>
      </w:pPr>
      <w:r>
        <w:rPr>
          <w:rFonts w:ascii="Calibri" w:hAnsi="Calibri" w:cs="Calibri"/>
          <w:color w:val="auto"/>
          <w:sz w:val="22"/>
          <w:szCs w:val="22"/>
        </w:rPr>
        <w:t xml:space="preserve">3.6 What could be improved, if any, to enhance collaboration between your organization and national health institutions? </w:t>
      </w:r>
    </w:p>
    <w:p w:rsidR="004306B2" w:rsidRDefault="004306B2" w:rsidP="004306B2">
      <w:pPr>
        <w:pStyle w:val="Default"/>
        <w:rPr>
          <w:rFonts w:ascii="Calibri" w:hAnsi="Calibri" w:cs="Calibri"/>
          <w:color w:val="auto"/>
          <w:sz w:val="22"/>
          <w:szCs w:val="22"/>
        </w:rPr>
      </w:pPr>
    </w:p>
    <w:p w:rsidR="004306B2" w:rsidRDefault="004306B2" w:rsidP="004306B2">
      <w:pPr>
        <w:pStyle w:val="Default"/>
        <w:rPr>
          <w:color w:val="auto"/>
          <w:sz w:val="22"/>
          <w:szCs w:val="22"/>
        </w:rPr>
      </w:pPr>
      <w:r>
        <w:rPr>
          <w:rFonts w:ascii="Cambria" w:hAnsi="Cambria" w:cs="Cambria"/>
          <w:b/>
          <w:bCs/>
          <w:color w:val="auto"/>
          <w:sz w:val="22"/>
          <w:szCs w:val="22"/>
        </w:rPr>
        <w:t xml:space="preserve">Section Four: Operation </w:t>
      </w:r>
    </w:p>
    <w:p w:rsidR="004306B2" w:rsidRDefault="004306B2" w:rsidP="004306B2">
      <w:pPr>
        <w:pStyle w:val="Default"/>
        <w:rPr>
          <w:color w:val="auto"/>
          <w:sz w:val="22"/>
          <w:szCs w:val="22"/>
        </w:rPr>
      </w:pPr>
      <w:r>
        <w:rPr>
          <w:rFonts w:ascii="Calibri" w:hAnsi="Calibri" w:cs="Calibri"/>
          <w:color w:val="auto"/>
          <w:sz w:val="22"/>
          <w:szCs w:val="22"/>
        </w:rPr>
        <w:t xml:space="preserve">4.1 In what ways does the current financing model of your organization affect its operational strategy and programmes? </w:t>
      </w:r>
    </w:p>
    <w:p w:rsidR="004306B2" w:rsidRDefault="004306B2" w:rsidP="004306B2">
      <w:pPr>
        <w:pStyle w:val="Default"/>
        <w:rPr>
          <w:color w:val="auto"/>
          <w:sz w:val="22"/>
          <w:szCs w:val="22"/>
        </w:rPr>
      </w:pPr>
    </w:p>
    <w:p w:rsidR="004306B2" w:rsidRDefault="004306B2" w:rsidP="004306B2">
      <w:pPr>
        <w:pStyle w:val="Default"/>
        <w:rPr>
          <w:color w:val="auto"/>
          <w:sz w:val="22"/>
          <w:szCs w:val="22"/>
        </w:rPr>
      </w:pPr>
      <w:r>
        <w:rPr>
          <w:rFonts w:ascii="Calibri" w:hAnsi="Calibri" w:cs="Calibri"/>
          <w:b/>
          <w:bCs/>
          <w:color w:val="auto"/>
          <w:sz w:val="22"/>
          <w:szCs w:val="22"/>
        </w:rPr>
        <w:t xml:space="preserve">4.2 To what extent has the operation of your organization is influenced by the following entities of your organization: donors, local governments, partners, and beneficiaries? </w:t>
      </w:r>
    </w:p>
    <w:tbl>
      <w:tblPr>
        <w:tblW w:w="0" w:type="auto"/>
        <w:tblBorders>
          <w:top w:val="nil"/>
          <w:left w:val="nil"/>
          <w:bottom w:val="nil"/>
          <w:right w:val="nil"/>
        </w:tblBorders>
        <w:tblLayout w:type="fixed"/>
        <w:tblLook w:val="0000"/>
      </w:tblPr>
      <w:tblGrid>
        <w:gridCol w:w="1544"/>
        <w:gridCol w:w="386"/>
        <w:gridCol w:w="1158"/>
        <w:gridCol w:w="772"/>
        <w:gridCol w:w="772"/>
        <w:gridCol w:w="1158"/>
        <w:gridCol w:w="386"/>
        <w:gridCol w:w="1544"/>
      </w:tblGrid>
      <w:tr w:rsidR="004306B2" w:rsidTr="00702E6C">
        <w:trPr>
          <w:trHeight w:val="244"/>
        </w:trPr>
        <w:tc>
          <w:tcPr>
            <w:tcW w:w="1930" w:type="dxa"/>
            <w:gridSpan w:val="2"/>
          </w:tcPr>
          <w:p w:rsidR="004306B2" w:rsidRDefault="003E6F42" w:rsidP="00702E6C">
            <w:pPr>
              <w:pStyle w:val="Default"/>
              <w:rPr>
                <w:sz w:val="22"/>
                <w:szCs w:val="22"/>
              </w:rPr>
            </w:pPr>
            <w:r>
              <w:rPr>
                <w:rFonts w:ascii="Calibri" w:hAnsi="Calibri" w:cs="Calibri"/>
                <w:sz w:val="22"/>
                <w:szCs w:val="22"/>
              </w:rPr>
              <w:t xml:space="preserve">   </w:t>
            </w:r>
            <w:r w:rsidR="004306B2">
              <w:rPr>
                <w:rFonts w:ascii="Calibri" w:hAnsi="Calibri" w:cs="Calibri"/>
                <w:sz w:val="22"/>
                <w:szCs w:val="22"/>
              </w:rPr>
              <w:t xml:space="preserve">To a great extent </w:t>
            </w:r>
          </w:p>
        </w:tc>
        <w:tc>
          <w:tcPr>
            <w:tcW w:w="1930" w:type="dxa"/>
            <w:gridSpan w:val="2"/>
          </w:tcPr>
          <w:p w:rsidR="004306B2" w:rsidRDefault="004306B2" w:rsidP="00702E6C">
            <w:pPr>
              <w:pStyle w:val="Default"/>
              <w:rPr>
                <w:sz w:val="22"/>
                <w:szCs w:val="22"/>
              </w:rPr>
            </w:pPr>
            <w:r>
              <w:rPr>
                <w:rFonts w:ascii="Calibri" w:hAnsi="Calibri" w:cs="Calibri"/>
                <w:sz w:val="22"/>
                <w:szCs w:val="22"/>
              </w:rPr>
              <w:t xml:space="preserve">To some extent </w:t>
            </w:r>
          </w:p>
        </w:tc>
        <w:tc>
          <w:tcPr>
            <w:tcW w:w="1930" w:type="dxa"/>
            <w:gridSpan w:val="2"/>
          </w:tcPr>
          <w:p w:rsidR="004306B2" w:rsidRDefault="004306B2" w:rsidP="00702E6C">
            <w:pPr>
              <w:pStyle w:val="Default"/>
              <w:rPr>
                <w:sz w:val="22"/>
                <w:szCs w:val="22"/>
              </w:rPr>
            </w:pPr>
            <w:r>
              <w:rPr>
                <w:rFonts w:ascii="Calibri" w:hAnsi="Calibri" w:cs="Calibri"/>
                <w:sz w:val="22"/>
                <w:szCs w:val="22"/>
              </w:rPr>
              <w:t xml:space="preserve">To a limited extent </w:t>
            </w:r>
          </w:p>
        </w:tc>
        <w:tc>
          <w:tcPr>
            <w:tcW w:w="1930" w:type="dxa"/>
            <w:gridSpan w:val="2"/>
          </w:tcPr>
          <w:p w:rsidR="004306B2" w:rsidRDefault="004306B2" w:rsidP="00702E6C">
            <w:pPr>
              <w:pStyle w:val="Default"/>
              <w:rPr>
                <w:rFonts w:ascii="Calibri" w:hAnsi="Calibri" w:cs="Calibri"/>
                <w:sz w:val="22"/>
                <w:szCs w:val="22"/>
              </w:rPr>
            </w:pPr>
            <w:r>
              <w:rPr>
                <w:rFonts w:ascii="Calibri" w:hAnsi="Calibri" w:cs="Calibri"/>
                <w:sz w:val="22"/>
                <w:szCs w:val="22"/>
              </w:rPr>
              <w:t xml:space="preserve">Not at all </w:t>
            </w:r>
          </w:p>
        </w:tc>
      </w:tr>
      <w:tr w:rsidR="004306B2" w:rsidTr="00702E6C">
        <w:trPr>
          <w:trHeight w:val="116"/>
        </w:trPr>
        <w:tc>
          <w:tcPr>
            <w:tcW w:w="1544" w:type="dxa"/>
          </w:tcPr>
          <w:p w:rsidR="004306B2" w:rsidRDefault="004306B2" w:rsidP="00702E6C">
            <w:pPr>
              <w:pStyle w:val="Default"/>
              <w:rPr>
                <w:rFonts w:ascii="Calibri" w:hAnsi="Calibri" w:cs="Calibri"/>
                <w:sz w:val="22"/>
                <w:szCs w:val="22"/>
              </w:rPr>
            </w:pPr>
            <w:r>
              <w:rPr>
                <w:rFonts w:ascii="Calibri" w:hAnsi="Calibri" w:cs="Calibri"/>
                <w:sz w:val="22"/>
                <w:szCs w:val="22"/>
              </w:rPr>
              <w:t xml:space="preserve">Donors </w:t>
            </w:r>
          </w:p>
        </w:tc>
        <w:tc>
          <w:tcPr>
            <w:tcW w:w="1544" w:type="dxa"/>
            <w:gridSpan w:val="2"/>
          </w:tcPr>
          <w:p w:rsidR="004306B2" w:rsidRDefault="004306B2" w:rsidP="00702E6C">
            <w:pPr>
              <w:pStyle w:val="Default"/>
              <w:rPr>
                <w:rFonts w:ascii="MS Gothic" w:eastAsia="MS Gothic" w:cs="MS Gothic"/>
                <w:sz w:val="22"/>
                <w:szCs w:val="22"/>
              </w:rPr>
            </w:pPr>
            <w:r>
              <w:rPr>
                <w:rFonts w:ascii="MS Gothic" w:eastAsia="MS Gothic" w:cs="MS Gothic" w:hint="eastAsia"/>
                <w:sz w:val="22"/>
                <w:szCs w:val="22"/>
              </w:rPr>
              <w:t>☐</w:t>
            </w:r>
            <w:r>
              <w:rPr>
                <w:rFonts w:ascii="MS Gothic" w:eastAsia="MS Gothic" w:cs="MS Gothic"/>
                <w:sz w:val="22"/>
                <w:szCs w:val="22"/>
              </w:rPr>
              <w:t xml:space="preserve"> </w:t>
            </w:r>
          </w:p>
        </w:tc>
        <w:tc>
          <w:tcPr>
            <w:tcW w:w="1544" w:type="dxa"/>
            <w:gridSpan w:val="2"/>
          </w:tcPr>
          <w:p w:rsidR="004306B2" w:rsidRDefault="004306B2" w:rsidP="00702E6C">
            <w:pPr>
              <w:pStyle w:val="Default"/>
              <w:rPr>
                <w:rFonts w:ascii="MS Gothic" w:eastAsia="MS Gothic" w:cs="MS Gothic"/>
                <w:sz w:val="22"/>
                <w:szCs w:val="22"/>
              </w:rPr>
            </w:pPr>
            <w:r>
              <w:rPr>
                <w:rFonts w:ascii="MS Gothic" w:eastAsia="MS Gothic" w:cs="MS Gothic" w:hint="eastAsia"/>
                <w:sz w:val="22"/>
                <w:szCs w:val="22"/>
              </w:rPr>
              <w:t>☐</w:t>
            </w:r>
            <w:r>
              <w:rPr>
                <w:rFonts w:ascii="MS Gothic" w:eastAsia="MS Gothic" w:cs="MS Gothic"/>
                <w:sz w:val="22"/>
                <w:szCs w:val="22"/>
              </w:rPr>
              <w:t xml:space="preserve"> </w:t>
            </w:r>
          </w:p>
        </w:tc>
        <w:tc>
          <w:tcPr>
            <w:tcW w:w="1544" w:type="dxa"/>
            <w:gridSpan w:val="2"/>
          </w:tcPr>
          <w:p w:rsidR="004306B2" w:rsidRDefault="004306B2" w:rsidP="00702E6C">
            <w:pPr>
              <w:pStyle w:val="Default"/>
              <w:rPr>
                <w:rFonts w:ascii="MS Gothic" w:eastAsia="MS Gothic" w:cs="MS Gothic"/>
                <w:sz w:val="22"/>
                <w:szCs w:val="22"/>
              </w:rPr>
            </w:pPr>
            <w:r>
              <w:rPr>
                <w:rFonts w:ascii="MS Gothic" w:eastAsia="MS Gothic" w:cs="MS Gothic" w:hint="eastAsia"/>
                <w:sz w:val="22"/>
                <w:szCs w:val="22"/>
              </w:rPr>
              <w:t>☐</w:t>
            </w:r>
            <w:r>
              <w:rPr>
                <w:rFonts w:ascii="MS Gothic" w:eastAsia="MS Gothic" w:cs="MS Gothic"/>
                <w:sz w:val="22"/>
                <w:szCs w:val="22"/>
              </w:rPr>
              <w:t xml:space="preserve"> </w:t>
            </w:r>
          </w:p>
        </w:tc>
        <w:tc>
          <w:tcPr>
            <w:tcW w:w="1544" w:type="dxa"/>
          </w:tcPr>
          <w:p w:rsidR="004306B2" w:rsidRDefault="004306B2" w:rsidP="00702E6C">
            <w:pPr>
              <w:pStyle w:val="Default"/>
              <w:rPr>
                <w:rFonts w:ascii="MS Gothic" w:eastAsia="MS Gothic" w:cs="MS Gothic"/>
                <w:sz w:val="22"/>
                <w:szCs w:val="22"/>
              </w:rPr>
            </w:pPr>
            <w:r>
              <w:rPr>
                <w:rFonts w:ascii="MS Gothic" w:eastAsia="MS Gothic" w:cs="MS Gothic" w:hint="eastAsia"/>
                <w:sz w:val="22"/>
                <w:szCs w:val="22"/>
              </w:rPr>
              <w:t>☐</w:t>
            </w:r>
            <w:r>
              <w:rPr>
                <w:rFonts w:ascii="MS Gothic" w:eastAsia="MS Gothic" w:cs="MS Gothic"/>
                <w:sz w:val="22"/>
                <w:szCs w:val="22"/>
              </w:rPr>
              <w:t xml:space="preserve"> </w:t>
            </w:r>
          </w:p>
        </w:tc>
      </w:tr>
      <w:tr w:rsidR="004306B2" w:rsidTr="00702E6C">
        <w:trPr>
          <w:trHeight w:val="116"/>
        </w:trPr>
        <w:tc>
          <w:tcPr>
            <w:tcW w:w="1544" w:type="dxa"/>
          </w:tcPr>
          <w:p w:rsidR="004306B2" w:rsidRDefault="004306B2" w:rsidP="00702E6C">
            <w:pPr>
              <w:pStyle w:val="Default"/>
              <w:rPr>
                <w:rFonts w:ascii="Calibri" w:hAnsi="Calibri" w:cs="Calibri"/>
                <w:sz w:val="22"/>
                <w:szCs w:val="22"/>
              </w:rPr>
            </w:pPr>
            <w:r>
              <w:rPr>
                <w:rFonts w:ascii="Calibri" w:hAnsi="Calibri" w:cs="Calibri"/>
                <w:sz w:val="22"/>
                <w:szCs w:val="22"/>
              </w:rPr>
              <w:t xml:space="preserve">Recipient governments </w:t>
            </w:r>
          </w:p>
        </w:tc>
        <w:tc>
          <w:tcPr>
            <w:tcW w:w="1544" w:type="dxa"/>
            <w:gridSpan w:val="2"/>
          </w:tcPr>
          <w:p w:rsidR="004306B2" w:rsidRDefault="004306B2" w:rsidP="00702E6C">
            <w:pPr>
              <w:pStyle w:val="Default"/>
              <w:rPr>
                <w:rFonts w:ascii="MS Gothic" w:eastAsia="MS Gothic" w:cs="MS Gothic"/>
                <w:sz w:val="22"/>
                <w:szCs w:val="22"/>
              </w:rPr>
            </w:pPr>
            <w:r>
              <w:rPr>
                <w:rFonts w:ascii="MS Gothic" w:eastAsia="MS Gothic" w:cs="MS Gothic" w:hint="eastAsia"/>
                <w:sz w:val="22"/>
                <w:szCs w:val="22"/>
              </w:rPr>
              <w:t>☐</w:t>
            </w:r>
            <w:r>
              <w:rPr>
                <w:rFonts w:ascii="MS Gothic" w:eastAsia="MS Gothic" w:cs="MS Gothic"/>
                <w:sz w:val="22"/>
                <w:szCs w:val="22"/>
              </w:rPr>
              <w:t xml:space="preserve"> </w:t>
            </w:r>
          </w:p>
        </w:tc>
        <w:tc>
          <w:tcPr>
            <w:tcW w:w="1544" w:type="dxa"/>
            <w:gridSpan w:val="2"/>
          </w:tcPr>
          <w:p w:rsidR="004306B2" w:rsidRDefault="004306B2" w:rsidP="00702E6C">
            <w:pPr>
              <w:pStyle w:val="Default"/>
              <w:rPr>
                <w:rFonts w:ascii="MS Gothic" w:eastAsia="MS Gothic" w:cs="MS Gothic"/>
                <w:sz w:val="22"/>
                <w:szCs w:val="22"/>
              </w:rPr>
            </w:pPr>
            <w:r>
              <w:rPr>
                <w:rFonts w:ascii="MS Gothic" w:eastAsia="MS Gothic" w:cs="MS Gothic" w:hint="eastAsia"/>
                <w:sz w:val="22"/>
                <w:szCs w:val="22"/>
              </w:rPr>
              <w:t>☐</w:t>
            </w:r>
            <w:r>
              <w:rPr>
                <w:rFonts w:ascii="MS Gothic" w:eastAsia="MS Gothic" w:cs="MS Gothic"/>
                <w:sz w:val="22"/>
                <w:szCs w:val="22"/>
              </w:rPr>
              <w:t xml:space="preserve"> </w:t>
            </w:r>
          </w:p>
        </w:tc>
        <w:tc>
          <w:tcPr>
            <w:tcW w:w="1544" w:type="dxa"/>
            <w:gridSpan w:val="2"/>
          </w:tcPr>
          <w:p w:rsidR="004306B2" w:rsidRDefault="004306B2" w:rsidP="00702E6C">
            <w:pPr>
              <w:pStyle w:val="Default"/>
              <w:rPr>
                <w:rFonts w:ascii="MS Gothic" w:eastAsia="MS Gothic" w:cs="MS Gothic"/>
                <w:sz w:val="22"/>
                <w:szCs w:val="22"/>
              </w:rPr>
            </w:pPr>
            <w:r>
              <w:rPr>
                <w:rFonts w:ascii="MS Gothic" w:eastAsia="MS Gothic" w:cs="MS Gothic" w:hint="eastAsia"/>
                <w:sz w:val="22"/>
                <w:szCs w:val="22"/>
              </w:rPr>
              <w:t>☐</w:t>
            </w:r>
            <w:r>
              <w:rPr>
                <w:rFonts w:ascii="MS Gothic" w:eastAsia="MS Gothic" w:cs="MS Gothic"/>
                <w:sz w:val="22"/>
                <w:szCs w:val="22"/>
              </w:rPr>
              <w:t xml:space="preserve"> </w:t>
            </w:r>
          </w:p>
        </w:tc>
        <w:tc>
          <w:tcPr>
            <w:tcW w:w="1544" w:type="dxa"/>
          </w:tcPr>
          <w:p w:rsidR="004306B2" w:rsidRDefault="004306B2" w:rsidP="00702E6C">
            <w:pPr>
              <w:pStyle w:val="Default"/>
              <w:rPr>
                <w:rFonts w:ascii="MS Gothic" w:eastAsia="MS Gothic" w:cs="MS Gothic"/>
                <w:sz w:val="22"/>
                <w:szCs w:val="22"/>
              </w:rPr>
            </w:pPr>
            <w:r>
              <w:rPr>
                <w:rFonts w:ascii="MS Gothic" w:eastAsia="MS Gothic" w:cs="MS Gothic" w:hint="eastAsia"/>
                <w:sz w:val="22"/>
                <w:szCs w:val="22"/>
              </w:rPr>
              <w:t>☐</w:t>
            </w:r>
            <w:r>
              <w:rPr>
                <w:rFonts w:ascii="MS Gothic" w:eastAsia="MS Gothic" w:cs="MS Gothic"/>
                <w:sz w:val="22"/>
                <w:szCs w:val="22"/>
              </w:rPr>
              <w:t xml:space="preserve"> </w:t>
            </w:r>
          </w:p>
        </w:tc>
      </w:tr>
      <w:tr w:rsidR="004306B2" w:rsidTr="00702E6C">
        <w:trPr>
          <w:trHeight w:val="116"/>
        </w:trPr>
        <w:tc>
          <w:tcPr>
            <w:tcW w:w="1544" w:type="dxa"/>
          </w:tcPr>
          <w:p w:rsidR="004306B2" w:rsidRDefault="004306B2" w:rsidP="00702E6C">
            <w:pPr>
              <w:pStyle w:val="Default"/>
              <w:rPr>
                <w:rFonts w:ascii="Calibri" w:hAnsi="Calibri" w:cs="Calibri"/>
                <w:sz w:val="22"/>
                <w:szCs w:val="22"/>
              </w:rPr>
            </w:pPr>
            <w:r>
              <w:rPr>
                <w:rFonts w:ascii="Calibri" w:hAnsi="Calibri" w:cs="Calibri"/>
                <w:sz w:val="22"/>
                <w:szCs w:val="22"/>
              </w:rPr>
              <w:t xml:space="preserve">Operational partners </w:t>
            </w:r>
          </w:p>
        </w:tc>
        <w:tc>
          <w:tcPr>
            <w:tcW w:w="1544" w:type="dxa"/>
            <w:gridSpan w:val="2"/>
          </w:tcPr>
          <w:p w:rsidR="004306B2" w:rsidRDefault="004306B2" w:rsidP="00702E6C">
            <w:pPr>
              <w:pStyle w:val="Default"/>
              <w:rPr>
                <w:rFonts w:ascii="MS Gothic" w:eastAsia="MS Gothic" w:cs="MS Gothic"/>
                <w:sz w:val="22"/>
                <w:szCs w:val="22"/>
              </w:rPr>
            </w:pPr>
            <w:r>
              <w:rPr>
                <w:rFonts w:ascii="MS Gothic" w:eastAsia="MS Gothic" w:cs="MS Gothic" w:hint="eastAsia"/>
                <w:sz w:val="22"/>
                <w:szCs w:val="22"/>
              </w:rPr>
              <w:t>☐</w:t>
            </w:r>
            <w:r>
              <w:rPr>
                <w:rFonts w:ascii="MS Gothic" w:eastAsia="MS Gothic" w:cs="MS Gothic"/>
                <w:sz w:val="22"/>
                <w:szCs w:val="22"/>
              </w:rPr>
              <w:t xml:space="preserve"> </w:t>
            </w:r>
          </w:p>
        </w:tc>
        <w:tc>
          <w:tcPr>
            <w:tcW w:w="1544" w:type="dxa"/>
            <w:gridSpan w:val="2"/>
          </w:tcPr>
          <w:p w:rsidR="004306B2" w:rsidRDefault="004306B2" w:rsidP="00702E6C">
            <w:pPr>
              <w:pStyle w:val="Default"/>
              <w:rPr>
                <w:rFonts w:ascii="MS Gothic" w:eastAsia="MS Gothic" w:cs="MS Gothic"/>
                <w:sz w:val="22"/>
                <w:szCs w:val="22"/>
              </w:rPr>
            </w:pPr>
            <w:r>
              <w:rPr>
                <w:rFonts w:ascii="MS Gothic" w:eastAsia="MS Gothic" w:cs="MS Gothic" w:hint="eastAsia"/>
                <w:sz w:val="22"/>
                <w:szCs w:val="22"/>
              </w:rPr>
              <w:t>☐</w:t>
            </w:r>
            <w:r>
              <w:rPr>
                <w:rFonts w:ascii="MS Gothic" w:eastAsia="MS Gothic" w:cs="MS Gothic"/>
                <w:sz w:val="22"/>
                <w:szCs w:val="22"/>
              </w:rPr>
              <w:t xml:space="preserve"> </w:t>
            </w:r>
          </w:p>
        </w:tc>
        <w:tc>
          <w:tcPr>
            <w:tcW w:w="1544" w:type="dxa"/>
            <w:gridSpan w:val="2"/>
          </w:tcPr>
          <w:p w:rsidR="004306B2" w:rsidRDefault="004306B2" w:rsidP="00702E6C">
            <w:pPr>
              <w:pStyle w:val="Default"/>
              <w:rPr>
                <w:rFonts w:ascii="MS Gothic" w:eastAsia="MS Gothic" w:cs="MS Gothic"/>
                <w:sz w:val="22"/>
                <w:szCs w:val="22"/>
              </w:rPr>
            </w:pPr>
            <w:r>
              <w:rPr>
                <w:rFonts w:ascii="MS Gothic" w:eastAsia="MS Gothic" w:cs="MS Gothic" w:hint="eastAsia"/>
                <w:sz w:val="22"/>
                <w:szCs w:val="22"/>
              </w:rPr>
              <w:t>☐</w:t>
            </w:r>
            <w:r>
              <w:rPr>
                <w:rFonts w:ascii="MS Gothic" w:eastAsia="MS Gothic" w:cs="MS Gothic"/>
                <w:sz w:val="22"/>
                <w:szCs w:val="22"/>
              </w:rPr>
              <w:t xml:space="preserve"> </w:t>
            </w:r>
          </w:p>
        </w:tc>
        <w:tc>
          <w:tcPr>
            <w:tcW w:w="1544" w:type="dxa"/>
          </w:tcPr>
          <w:p w:rsidR="004306B2" w:rsidRDefault="004306B2" w:rsidP="00702E6C">
            <w:pPr>
              <w:pStyle w:val="Default"/>
              <w:rPr>
                <w:rFonts w:ascii="MS Gothic" w:eastAsia="MS Gothic" w:cs="MS Gothic"/>
                <w:sz w:val="22"/>
                <w:szCs w:val="22"/>
              </w:rPr>
            </w:pPr>
            <w:r>
              <w:rPr>
                <w:rFonts w:ascii="MS Gothic" w:eastAsia="MS Gothic" w:cs="MS Gothic" w:hint="eastAsia"/>
                <w:sz w:val="22"/>
                <w:szCs w:val="22"/>
              </w:rPr>
              <w:t>☐</w:t>
            </w:r>
            <w:r>
              <w:rPr>
                <w:rFonts w:ascii="MS Gothic" w:eastAsia="MS Gothic" w:cs="MS Gothic"/>
                <w:sz w:val="22"/>
                <w:szCs w:val="22"/>
              </w:rPr>
              <w:t xml:space="preserve"> </w:t>
            </w:r>
          </w:p>
        </w:tc>
      </w:tr>
      <w:tr w:rsidR="004306B2" w:rsidTr="00702E6C">
        <w:trPr>
          <w:trHeight w:val="116"/>
        </w:trPr>
        <w:tc>
          <w:tcPr>
            <w:tcW w:w="1544" w:type="dxa"/>
          </w:tcPr>
          <w:p w:rsidR="004306B2" w:rsidRDefault="004306B2" w:rsidP="00702E6C">
            <w:pPr>
              <w:pStyle w:val="Default"/>
              <w:rPr>
                <w:rFonts w:ascii="Calibri" w:hAnsi="Calibri" w:cs="Calibri"/>
                <w:sz w:val="22"/>
                <w:szCs w:val="22"/>
              </w:rPr>
            </w:pPr>
            <w:r>
              <w:rPr>
                <w:rFonts w:ascii="Calibri" w:hAnsi="Calibri" w:cs="Calibri"/>
                <w:sz w:val="22"/>
                <w:szCs w:val="22"/>
              </w:rPr>
              <w:t xml:space="preserve">Beneficiaries </w:t>
            </w:r>
          </w:p>
        </w:tc>
        <w:tc>
          <w:tcPr>
            <w:tcW w:w="1544" w:type="dxa"/>
            <w:gridSpan w:val="2"/>
          </w:tcPr>
          <w:p w:rsidR="004306B2" w:rsidRDefault="004306B2" w:rsidP="00702E6C">
            <w:pPr>
              <w:pStyle w:val="Default"/>
              <w:rPr>
                <w:rFonts w:ascii="MS Gothic" w:eastAsia="MS Gothic" w:cs="MS Gothic"/>
                <w:sz w:val="22"/>
                <w:szCs w:val="22"/>
              </w:rPr>
            </w:pPr>
            <w:r>
              <w:rPr>
                <w:rFonts w:ascii="MS Gothic" w:eastAsia="MS Gothic" w:cs="MS Gothic" w:hint="eastAsia"/>
                <w:sz w:val="22"/>
                <w:szCs w:val="22"/>
              </w:rPr>
              <w:t>☐</w:t>
            </w:r>
            <w:r>
              <w:rPr>
                <w:rFonts w:ascii="MS Gothic" w:eastAsia="MS Gothic" w:cs="MS Gothic"/>
                <w:sz w:val="22"/>
                <w:szCs w:val="22"/>
              </w:rPr>
              <w:t xml:space="preserve"> </w:t>
            </w:r>
          </w:p>
        </w:tc>
        <w:tc>
          <w:tcPr>
            <w:tcW w:w="1544" w:type="dxa"/>
            <w:gridSpan w:val="2"/>
          </w:tcPr>
          <w:p w:rsidR="004306B2" w:rsidRDefault="004306B2" w:rsidP="00702E6C">
            <w:pPr>
              <w:pStyle w:val="Default"/>
              <w:rPr>
                <w:rFonts w:ascii="MS Gothic" w:eastAsia="MS Gothic" w:cs="MS Gothic"/>
                <w:sz w:val="22"/>
                <w:szCs w:val="22"/>
              </w:rPr>
            </w:pPr>
            <w:r>
              <w:rPr>
                <w:rFonts w:ascii="MS Gothic" w:eastAsia="MS Gothic" w:cs="MS Gothic" w:hint="eastAsia"/>
                <w:sz w:val="22"/>
                <w:szCs w:val="22"/>
              </w:rPr>
              <w:t>☐</w:t>
            </w:r>
            <w:r>
              <w:rPr>
                <w:rFonts w:ascii="MS Gothic" w:eastAsia="MS Gothic" w:cs="MS Gothic"/>
                <w:sz w:val="22"/>
                <w:szCs w:val="22"/>
              </w:rPr>
              <w:t xml:space="preserve"> </w:t>
            </w:r>
          </w:p>
        </w:tc>
        <w:tc>
          <w:tcPr>
            <w:tcW w:w="1544" w:type="dxa"/>
            <w:gridSpan w:val="2"/>
          </w:tcPr>
          <w:p w:rsidR="004306B2" w:rsidRDefault="004306B2" w:rsidP="00702E6C">
            <w:pPr>
              <w:pStyle w:val="Default"/>
              <w:rPr>
                <w:rFonts w:ascii="MS Gothic" w:eastAsia="MS Gothic" w:cs="MS Gothic"/>
                <w:sz w:val="22"/>
                <w:szCs w:val="22"/>
              </w:rPr>
            </w:pPr>
            <w:r>
              <w:rPr>
                <w:rFonts w:ascii="MS Gothic" w:eastAsia="MS Gothic" w:cs="MS Gothic" w:hint="eastAsia"/>
                <w:sz w:val="22"/>
                <w:szCs w:val="22"/>
              </w:rPr>
              <w:t>☐</w:t>
            </w:r>
            <w:r>
              <w:rPr>
                <w:rFonts w:ascii="MS Gothic" w:eastAsia="MS Gothic" w:cs="MS Gothic"/>
                <w:sz w:val="22"/>
                <w:szCs w:val="22"/>
              </w:rPr>
              <w:t xml:space="preserve"> </w:t>
            </w:r>
          </w:p>
        </w:tc>
        <w:tc>
          <w:tcPr>
            <w:tcW w:w="1544" w:type="dxa"/>
          </w:tcPr>
          <w:p w:rsidR="004306B2" w:rsidRDefault="004306B2" w:rsidP="00702E6C">
            <w:pPr>
              <w:pStyle w:val="Default"/>
              <w:rPr>
                <w:rFonts w:ascii="MS Gothic" w:eastAsia="MS Gothic" w:cs="MS Gothic"/>
                <w:sz w:val="22"/>
                <w:szCs w:val="22"/>
              </w:rPr>
            </w:pPr>
            <w:r>
              <w:rPr>
                <w:rFonts w:ascii="MS Gothic" w:eastAsia="MS Gothic" w:cs="MS Gothic" w:hint="eastAsia"/>
                <w:sz w:val="22"/>
                <w:szCs w:val="22"/>
              </w:rPr>
              <w:t>☐</w:t>
            </w:r>
            <w:r>
              <w:rPr>
                <w:rFonts w:ascii="MS Gothic" w:eastAsia="MS Gothic" w:cs="MS Gothic"/>
                <w:sz w:val="22"/>
                <w:szCs w:val="22"/>
              </w:rPr>
              <w:t xml:space="preserve"> </w:t>
            </w:r>
          </w:p>
        </w:tc>
      </w:tr>
    </w:tbl>
    <w:p w:rsidR="004306B2" w:rsidRPr="004306B2" w:rsidRDefault="004306B2" w:rsidP="002E7366">
      <w:pPr>
        <w:rPr>
          <w:rFonts w:ascii="Times New Roman" w:hAnsi="Times New Roman" w:cs="Times New Roman"/>
          <w:sz w:val="24"/>
          <w:szCs w:val="24"/>
        </w:rPr>
      </w:pPr>
    </w:p>
    <w:p w:rsidR="004306B2" w:rsidRDefault="004306B2" w:rsidP="002E7366">
      <w:pPr>
        <w:rPr>
          <w:rFonts w:ascii="Times New Roman" w:hAnsi="Times New Roman" w:cs="Times New Roman"/>
          <w:i/>
          <w:sz w:val="24"/>
          <w:szCs w:val="24"/>
        </w:rPr>
      </w:pPr>
    </w:p>
    <w:p w:rsidR="004306B2" w:rsidRDefault="004306B2" w:rsidP="002E7366">
      <w:pPr>
        <w:rPr>
          <w:rFonts w:ascii="Times New Roman" w:hAnsi="Times New Roman" w:cs="Times New Roman"/>
          <w:i/>
          <w:sz w:val="24"/>
          <w:szCs w:val="24"/>
        </w:rPr>
      </w:pPr>
    </w:p>
    <w:p w:rsidR="004306B2" w:rsidRDefault="004306B2">
      <w:pPr>
        <w:rPr>
          <w:rFonts w:ascii="Times New Roman" w:hAnsi="Times New Roman" w:cs="Times New Roman"/>
          <w:i/>
          <w:sz w:val="24"/>
          <w:szCs w:val="24"/>
        </w:rPr>
      </w:pPr>
      <w:r>
        <w:rPr>
          <w:rFonts w:ascii="Times New Roman" w:hAnsi="Times New Roman" w:cs="Times New Roman"/>
          <w:i/>
          <w:sz w:val="24"/>
          <w:szCs w:val="24"/>
        </w:rPr>
        <w:br w:type="page"/>
      </w:r>
    </w:p>
    <w:p w:rsidR="002E7366" w:rsidRDefault="003E6F42" w:rsidP="003E6F42">
      <w:pPr>
        <w:pStyle w:val="Default"/>
        <w:rPr>
          <w:rFonts w:ascii="Cambria" w:hAnsi="Cambria" w:cs="Cambria"/>
          <w:b/>
          <w:bCs/>
          <w:color w:val="auto"/>
          <w:sz w:val="22"/>
          <w:szCs w:val="22"/>
        </w:rPr>
      </w:pPr>
      <w:r>
        <w:rPr>
          <w:rFonts w:ascii="Cambria" w:hAnsi="Cambria" w:cs="Cambria"/>
          <w:b/>
          <w:bCs/>
          <w:color w:val="auto"/>
          <w:sz w:val="22"/>
          <w:szCs w:val="22"/>
        </w:rPr>
        <w:lastRenderedPageBreak/>
        <w:t>For health ministry officials</w:t>
      </w:r>
    </w:p>
    <w:p w:rsidR="003E6F42" w:rsidRPr="003E6F42" w:rsidRDefault="003E6F42" w:rsidP="003E6F42">
      <w:pPr>
        <w:pStyle w:val="Default"/>
        <w:rPr>
          <w:rFonts w:ascii="Cambria" w:hAnsi="Cambria" w:cs="Cambria"/>
          <w:b/>
          <w:bCs/>
          <w:color w:val="auto"/>
          <w:sz w:val="22"/>
          <w:szCs w:val="22"/>
        </w:rPr>
      </w:pPr>
    </w:p>
    <w:p w:rsidR="002E7366" w:rsidRPr="003E6F42" w:rsidRDefault="002E7366" w:rsidP="003E6F42">
      <w:pPr>
        <w:pStyle w:val="Default"/>
        <w:rPr>
          <w:rFonts w:ascii="Cambria" w:hAnsi="Cambria" w:cs="Cambria"/>
          <w:b/>
          <w:bCs/>
          <w:color w:val="auto"/>
          <w:sz w:val="22"/>
          <w:szCs w:val="22"/>
        </w:rPr>
      </w:pPr>
      <w:r w:rsidRPr="003E6F42">
        <w:rPr>
          <w:rFonts w:ascii="Cambria" w:hAnsi="Cambria" w:cs="Cambria"/>
          <w:b/>
          <w:bCs/>
          <w:color w:val="auto"/>
          <w:sz w:val="22"/>
          <w:szCs w:val="22"/>
        </w:rPr>
        <w:t>Overview</w:t>
      </w:r>
    </w:p>
    <w:p w:rsidR="002E7366" w:rsidRDefault="002E7366" w:rsidP="004306B2">
      <w:pPr>
        <w:pStyle w:val="Default"/>
        <w:rPr>
          <w:rFonts w:ascii="Calibri" w:hAnsi="Calibri" w:cs="Calibri"/>
          <w:color w:val="auto"/>
          <w:sz w:val="22"/>
          <w:szCs w:val="22"/>
        </w:rPr>
      </w:pPr>
      <w:r w:rsidRPr="004306B2">
        <w:rPr>
          <w:rFonts w:ascii="Calibri" w:hAnsi="Calibri" w:cs="Calibri"/>
          <w:color w:val="auto"/>
          <w:sz w:val="22"/>
          <w:szCs w:val="22"/>
        </w:rPr>
        <w:t>What have been the most influential shifts of external finance for health channelled through your Ministry (in terms of source and magnitude)?</w:t>
      </w:r>
    </w:p>
    <w:p w:rsidR="003E6F42" w:rsidRPr="004306B2" w:rsidRDefault="003E6F42" w:rsidP="004306B2">
      <w:pPr>
        <w:pStyle w:val="Default"/>
        <w:rPr>
          <w:rFonts w:ascii="Calibri" w:hAnsi="Calibri" w:cs="Calibri"/>
          <w:color w:val="auto"/>
          <w:sz w:val="22"/>
          <w:szCs w:val="22"/>
        </w:rPr>
      </w:pPr>
    </w:p>
    <w:p w:rsidR="002E7366" w:rsidRDefault="002E7366" w:rsidP="004306B2">
      <w:pPr>
        <w:pStyle w:val="Default"/>
        <w:rPr>
          <w:rFonts w:ascii="Calibri" w:hAnsi="Calibri" w:cs="Calibri"/>
          <w:color w:val="auto"/>
          <w:sz w:val="22"/>
          <w:szCs w:val="22"/>
        </w:rPr>
      </w:pPr>
      <w:r w:rsidRPr="004306B2">
        <w:rPr>
          <w:rFonts w:ascii="Calibri" w:hAnsi="Calibri" w:cs="Calibri"/>
          <w:color w:val="auto"/>
          <w:sz w:val="22"/>
          <w:szCs w:val="22"/>
        </w:rPr>
        <w:t>How have these affected resource allocation and the budget for health at the national level?</w:t>
      </w:r>
    </w:p>
    <w:p w:rsidR="006702D7" w:rsidRPr="004306B2" w:rsidRDefault="006702D7" w:rsidP="004306B2">
      <w:pPr>
        <w:pStyle w:val="Default"/>
        <w:rPr>
          <w:rFonts w:ascii="Calibri" w:hAnsi="Calibri" w:cs="Calibri"/>
          <w:color w:val="auto"/>
          <w:sz w:val="22"/>
          <w:szCs w:val="22"/>
        </w:rPr>
      </w:pPr>
    </w:p>
    <w:p w:rsidR="002E7366" w:rsidRDefault="002E7366" w:rsidP="004306B2">
      <w:pPr>
        <w:pStyle w:val="Default"/>
        <w:rPr>
          <w:rFonts w:ascii="Calibri" w:hAnsi="Calibri" w:cs="Calibri"/>
          <w:color w:val="auto"/>
          <w:sz w:val="22"/>
          <w:szCs w:val="22"/>
        </w:rPr>
      </w:pPr>
      <w:r w:rsidRPr="004306B2">
        <w:rPr>
          <w:rFonts w:ascii="Calibri" w:hAnsi="Calibri" w:cs="Calibri"/>
          <w:color w:val="auto"/>
          <w:sz w:val="22"/>
          <w:szCs w:val="22"/>
        </w:rPr>
        <w:t>Were the increases in assistance for health added to the budget or did the funds acts as a substitute? If yes, in which area?</w:t>
      </w:r>
    </w:p>
    <w:p w:rsidR="003E6F42" w:rsidRPr="004306B2" w:rsidRDefault="003E6F42" w:rsidP="004306B2">
      <w:pPr>
        <w:pStyle w:val="Default"/>
        <w:rPr>
          <w:rFonts w:ascii="Calibri" w:hAnsi="Calibri" w:cs="Calibri"/>
          <w:color w:val="auto"/>
          <w:sz w:val="22"/>
          <w:szCs w:val="22"/>
        </w:rPr>
      </w:pPr>
    </w:p>
    <w:p w:rsidR="003E6F42" w:rsidRDefault="002E7366" w:rsidP="004306B2">
      <w:pPr>
        <w:pStyle w:val="Default"/>
        <w:rPr>
          <w:rFonts w:ascii="Calibri" w:hAnsi="Calibri" w:cs="Calibri"/>
          <w:color w:val="auto"/>
          <w:sz w:val="22"/>
          <w:szCs w:val="22"/>
        </w:rPr>
      </w:pPr>
      <w:r w:rsidRPr="004306B2">
        <w:rPr>
          <w:rFonts w:ascii="Calibri" w:hAnsi="Calibri" w:cs="Calibri"/>
          <w:color w:val="auto"/>
          <w:sz w:val="22"/>
          <w:szCs w:val="22"/>
        </w:rPr>
        <w:t xml:space="preserve">Have changes in development assistance for health led to an increase in interaction and coordination between the Ministries of Health, Finance, and Foreign Affairs in terms of communication and/or resource flows?  If yes, please describe.  (Follow-up: who initiates such coordination?  </w:t>
      </w:r>
    </w:p>
    <w:p w:rsidR="003E6F42" w:rsidRDefault="003E6F42" w:rsidP="004306B2">
      <w:pPr>
        <w:pStyle w:val="Default"/>
        <w:rPr>
          <w:rFonts w:ascii="Calibri" w:hAnsi="Calibri" w:cs="Calibri"/>
          <w:color w:val="auto"/>
          <w:sz w:val="22"/>
          <w:szCs w:val="22"/>
        </w:rPr>
      </w:pPr>
    </w:p>
    <w:p w:rsidR="002E7366" w:rsidRPr="004306B2" w:rsidRDefault="002E7366" w:rsidP="004306B2">
      <w:pPr>
        <w:pStyle w:val="Default"/>
        <w:rPr>
          <w:rFonts w:ascii="Calibri" w:hAnsi="Calibri" w:cs="Calibri"/>
          <w:color w:val="auto"/>
          <w:sz w:val="22"/>
          <w:szCs w:val="22"/>
        </w:rPr>
      </w:pPr>
      <w:r w:rsidRPr="004306B2">
        <w:rPr>
          <w:rFonts w:ascii="Calibri" w:hAnsi="Calibri" w:cs="Calibri"/>
          <w:color w:val="auto"/>
          <w:sz w:val="22"/>
          <w:szCs w:val="22"/>
        </w:rPr>
        <w:t xml:space="preserve">Is the coordination formalized? What are the mechanisms?  </w:t>
      </w:r>
      <w:proofErr w:type="gramStart"/>
      <w:r w:rsidRPr="004306B2">
        <w:rPr>
          <w:rFonts w:ascii="Calibri" w:hAnsi="Calibri" w:cs="Calibri"/>
          <w:color w:val="auto"/>
          <w:sz w:val="22"/>
          <w:szCs w:val="22"/>
        </w:rPr>
        <w:t>Results?)</w:t>
      </w:r>
      <w:proofErr w:type="gramEnd"/>
    </w:p>
    <w:p w:rsidR="002E7366" w:rsidRPr="00B35E46" w:rsidRDefault="002E7366" w:rsidP="002E7366">
      <w:pPr>
        <w:rPr>
          <w:rFonts w:ascii="Times New Roman" w:eastAsiaTheme="minorHAnsi" w:hAnsi="Times New Roman" w:cs="Times New Roman"/>
          <w:b/>
          <w:color w:val="auto"/>
          <w:sz w:val="24"/>
          <w:szCs w:val="24"/>
          <w:u w:val="single"/>
          <w:lang w:eastAsia="en-US"/>
        </w:rPr>
      </w:pPr>
    </w:p>
    <w:p w:rsidR="002E7366" w:rsidRPr="003E6F42" w:rsidRDefault="002E7366" w:rsidP="003E6F42">
      <w:pPr>
        <w:pStyle w:val="Default"/>
        <w:rPr>
          <w:rFonts w:ascii="Cambria" w:hAnsi="Cambria" w:cs="Cambria"/>
          <w:b/>
          <w:bCs/>
          <w:color w:val="auto"/>
          <w:sz w:val="22"/>
          <w:szCs w:val="22"/>
        </w:rPr>
      </w:pPr>
      <w:r w:rsidRPr="003E6F42">
        <w:rPr>
          <w:rFonts w:ascii="Cambria" w:hAnsi="Cambria" w:cs="Cambria"/>
          <w:b/>
          <w:bCs/>
          <w:color w:val="auto"/>
          <w:sz w:val="22"/>
          <w:szCs w:val="22"/>
        </w:rPr>
        <w:t>BRICS bilateral</w:t>
      </w:r>
    </w:p>
    <w:p w:rsidR="002E7366" w:rsidRPr="004306B2" w:rsidRDefault="002E7366" w:rsidP="004306B2">
      <w:pPr>
        <w:pStyle w:val="Default"/>
        <w:rPr>
          <w:rFonts w:ascii="Calibri" w:hAnsi="Calibri" w:cs="Calibri"/>
          <w:color w:val="auto"/>
          <w:sz w:val="22"/>
          <w:szCs w:val="22"/>
        </w:rPr>
      </w:pPr>
      <w:r w:rsidRPr="004306B2">
        <w:rPr>
          <w:rFonts w:ascii="Calibri" w:hAnsi="Calibri" w:cs="Calibri"/>
          <w:color w:val="auto"/>
          <w:sz w:val="22"/>
          <w:szCs w:val="22"/>
        </w:rPr>
        <w:t xml:space="preserve">As defined by the G77’s Ministries of Foreign Affairs meeting in 2009, South-South Cooperation includes five key elements.  Could you comment on how your Ministry experiences BRICS partners in terms of the </w:t>
      </w:r>
      <w:proofErr w:type="gramStart"/>
      <w:r w:rsidRPr="004306B2">
        <w:rPr>
          <w:rFonts w:ascii="Calibri" w:hAnsi="Calibri" w:cs="Calibri"/>
          <w:color w:val="auto"/>
          <w:sz w:val="22"/>
          <w:szCs w:val="22"/>
        </w:rPr>
        <w:t>following:</w:t>
      </w:r>
      <w:proofErr w:type="gramEnd"/>
    </w:p>
    <w:p w:rsidR="002E7366" w:rsidRPr="004306B2" w:rsidRDefault="002E7366" w:rsidP="003E6F42">
      <w:pPr>
        <w:pStyle w:val="Default"/>
        <w:numPr>
          <w:ilvl w:val="0"/>
          <w:numId w:val="4"/>
        </w:numPr>
        <w:rPr>
          <w:rFonts w:ascii="Calibri" w:hAnsi="Calibri" w:cs="Calibri"/>
          <w:color w:val="auto"/>
          <w:sz w:val="22"/>
          <w:szCs w:val="22"/>
        </w:rPr>
      </w:pPr>
      <w:r w:rsidRPr="004306B2">
        <w:rPr>
          <w:rFonts w:ascii="Calibri" w:hAnsi="Calibri" w:cs="Calibri"/>
          <w:color w:val="auto"/>
          <w:sz w:val="22"/>
          <w:szCs w:val="22"/>
        </w:rPr>
        <w:t>Partnership;</w:t>
      </w:r>
    </w:p>
    <w:p w:rsidR="002E7366" w:rsidRPr="004306B2" w:rsidRDefault="002E7366" w:rsidP="003E6F42">
      <w:pPr>
        <w:pStyle w:val="Default"/>
        <w:numPr>
          <w:ilvl w:val="0"/>
          <w:numId w:val="4"/>
        </w:numPr>
        <w:rPr>
          <w:rFonts w:ascii="Calibri" w:hAnsi="Calibri" w:cs="Calibri"/>
          <w:color w:val="auto"/>
          <w:sz w:val="22"/>
          <w:szCs w:val="22"/>
        </w:rPr>
      </w:pPr>
      <w:r w:rsidRPr="004306B2">
        <w:rPr>
          <w:rFonts w:ascii="Calibri" w:hAnsi="Calibri" w:cs="Calibri"/>
          <w:color w:val="auto"/>
          <w:sz w:val="22"/>
          <w:szCs w:val="22"/>
        </w:rPr>
        <w:t>Avoiding policy conditionality in governance, economic policy, or institutional reform;</w:t>
      </w:r>
    </w:p>
    <w:p w:rsidR="002E7366" w:rsidRPr="004306B2" w:rsidRDefault="002E7366" w:rsidP="003E6F42">
      <w:pPr>
        <w:pStyle w:val="Default"/>
        <w:numPr>
          <w:ilvl w:val="0"/>
          <w:numId w:val="4"/>
        </w:numPr>
        <w:rPr>
          <w:rFonts w:ascii="Calibri" w:hAnsi="Calibri" w:cs="Calibri"/>
          <w:color w:val="auto"/>
          <w:sz w:val="22"/>
          <w:szCs w:val="22"/>
        </w:rPr>
      </w:pPr>
      <w:r w:rsidRPr="004306B2">
        <w:rPr>
          <w:rFonts w:ascii="Calibri" w:hAnsi="Calibri" w:cs="Calibri"/>
          <w:color w:val="auto"/>
          <w:sz w:val="22"/>
          <w:szCs w:val="22"/>
        </w:rPr>
        <w:t>Structuring assistance to compliment foreign direct investment;</w:t>
      </w:r>
    </w:p>
    <w:p w:rsidR="002E7366" w:rsidRPr="004306B2" w:rsidRDefault="002E7366" w:rsidP="003E6F42">
      <w:pPr>
        <w:pStyle w:val="Default"/>
        <w:numPr>
          <w:ilvl w:val="0"/>
          <w:numId w:val="4"/>
        </w:numPr>
        <w:rPr>
          <w:rFonts w:ascii="Calibri" w:hAnsi="Calibri" w:cs="Calibri"/>
          <w:color w:val="auto"/>
          <w:sz w:val="22"/>
          <w:szCs w:val="22"/>
        </w:rPr>
      </w:pPr>
      <w:r w:rsidRPr="004306B2">
        <w:rPr>
          <w:rFonts w:ascii="Calibri" w:hAnsi="Calibri" w:cs="Calibri"/>
          <w:color w:val="auto"/>
          <w:sz w:val="22"/>
          <w:szCs w:val="22"/>
        </w:rPr>
        <w:t>Emphasizing individual project feasibility rather than long-term debt sustainability;</w:t>
      </w:r>
    </w:p>
    <w:p w:rsidR="002E7366" w:rsidRPr="004306B2" w:rsidRDefault="002E7366" w:rsidP="003E6F42">
      <w:pPr>
        <w:pStyle w:val="Default"/>
        <w:numPr>
          <w:ilvl w:val="0"/>
          <w:numId w:val="4"/>
        </w:numPr>
        <w:rPr>
          <w:rFonts w:ascii="Calibri" w:hAnsi="Calibri" w:cs="Calibri"/>
          <w:color w:val="auto"/>
          <w:sz w:val="22"/>
          <w:szCs w:val="22"/>
        </w:rPr>
      </w:pPr>
      <w:r w:rsidRPr="004306B2">
        <w:rPr>
          <w:rFonts w:ascii="Calibri" w:hAnsi="Calibri" w:cs="Calibri"/>
          <w:color w:val="auto"/>
          <w:sz w:val="22"/>
          <w:szCs w:val="22"/>
        </w:rPr>
        <w:t>Applying domestic development lessons?</w:t>
      </w:r>
    </w:p>
    <w:p w:rsidR="003E6F42" w:rsidRDefault="003E6F42" w:rsidP="004306B2">
      <w:pPr>
        <w:pStyle w:val="Default"/>
        <w:rPr>
          <w:rFonts w:ascii="Calibri" w:hAnsi="Calibri" w:cs="Calibri"/>
          <w:color w:val="auto"/>
          <w:sz w:val="22"/>
          <w:szCs w:val="22"/>
        </w:rPr>
      </w:pPr>
    </w:p>
    <w:p w:rsidR="002E7366" w:rsidRPr="004306B2" w:rsidRDefault="002E7366" w:rsidP="004306B2">
      <w:pPr>
        <w:pStyle w:val="Default"/>
        <w:rPr>
          <w:rFonts w:ascii="Calibri" w:hAnsi="Calibri" w:cs="Calibri"/>
          <w:color w:val="auto"/>
          <w:sz w:val="22"/>
          <w:szCs w:val="22"/>
        </w:rPr>
      </w:pPr>
      <w:r w:rsidRPr="004306B2">
        <w:rPr>
          <w:rFonts w:ascii="Calibri" w:hAnsi="Calibri" w:cs="Calibri"/>
          <w:color w:val="auto"/>
          <w:sz w:val="22"/>
          <w:szCs w:val="22"/>
        </w:rPr>
        <w:t xml:space="preserve">Many of the BRICS countries emphasize technical cooperation rather than financial assistance; how do you experience this within your Ministry?  </w:t>
      </w:r>
      <w:proofErr w:type="gramStart"/>
      <w:r w:rsidRPr="004306B2">
        <w:rPr>
          <w:rFonts w:ascii="Calibri" w:hAnsi="Calibri" w:cs="Calibri"/>
          <w:color w:val="auto"/>
          <w:sz w:val="22"/>
          <w:szCs w:val="22"/>
        </w:rPr>
        <w:t>Example?</w:t>
      </w:r>
      <w:proofErr w:type="gramEnd"/>
    </w:p>
    <w:p w:rsidR="006702D7" w:rsidRDefault="006702D7" w:rsidP="004306B2">
      <w:pPr>
        <w:pStyle w:val="Default"/>
        <w:rPr>
          <w:rFonts w:ascii="Calibri" w:hAnsi="Calibri" w:cs="Calibri"/>
          <w:color w:val="auto"/>
          <w:sz w:val="22"/>
          <w:szCs w:val="22"/>
        </w:rPr>
      </w:pPr>
    </w:p>
    <w:p w:rsidR="002E7366" w:rsidRDefault="002E7366" w:rsidP="004306B2">
      <w:pPr>
        <w:pStyle w:val="Default"/>
        <w:rPr>
          <w:rFonts w:ascii="Calibri" w:hAnsi="Calibri" w:cs="Calibri"/>
          <w:color w:val="auto"/>
          <w:sz w:val="22"/>
          <w:szCs w:val="22"/>
        </w:rPr>
      </w:pPr>
      <w:r w:rsidRPr="004306B2">
        <w:rPr>
          <w:rFonts w:ascii="Calibri" w:hAnsi="Calibri" w:cs="Calibri"/>
          <w:color w:val="auto"/>
          <w:sz w:val="22"/>
          <w:szCs w:val="22"/>
        </w:rPr>
        <w:t xml:space="preserve">Is this a valued approach?  </w:t>
      </w:r>
    </w:p>
    <w:p w:rsidR="003E6F42" w:rsidRPr="004306B2" w:rsidRDefault="003E6F42" w:rsidP="004306B2">
      <w:pPr>
        <w:pStyle w:val="Default"/>
        <w:rPr>
          <w:rFonts w:ascii="Calibri" w:hAnsi="Calibri" w:cs="Calibri"/>
          <w:color w:val="auto"/>
          <w:sz w:val="22"/>
          <w:szCs w:val="22"/>
        </w:rPr>
      </w:pPr>
    </w:p>
    <w:p w:rsidR="002E7366" w:rsidRPr="004306B2" w:rsidRDefault="002E7366" w:rsidP="004306B2">
      <w:pPr>
        <w:pStyle w:val="Default"/>
        <w:rPr>
          <w:rFonts w:ascii="Calibri" w:hAnsi="Calibri" w:cs="Calibri"/>
          <w:color w:val="auto"/>
          <w:sz w:val="22"/>
          <w:szCs w:val="22"/>
        </w:rPr>
      </w:pPr>
      <w:r w:rsidRPr="004306B2">
        <w:rPr>
          <w:rFonts w:ascii="Calibri" w:hAnsi="Calibri" w:cs="Calibri"/>
          <w:color w:val="auto"/>
          <w:sz w:val="22"/>
          <w:szCs w:val="22"/>
        </w:rPr>
        <w:t>What are the key influences of this finance channel on national health governance?</w:t>
      </w:r>
    </w:p>
    <w:p w:rsidR="003E6F42" w:rsidRDefault="003E6F42" w:rsidP="003E6F42">
      <w:pPr>
        <w:pStyle w:val="Default"/>
        <w:rPr>
          <w:rFonts w:ascii="Cambria" w:hAnsi="Cambria" w:cs="Cambria"/>
          <w:b/>
          <w:bCs/>
          <w:color w:val="auto"/>
          <w:sz w:val="22"/>
          <w:szCs w:val="22"/>
        </w:rPr>
      </w:pPr>
    </w:p>
    <w:p w:rsidR="002E7366" w:rsidRPr="003E6F42" w:rsidRDefault="002E7366" w:rsidP="003E6F42">
      <w:pPr>
        <w:pStyle w:val="Default"/>
        <w:rPr>
          <w:rFonts w:ascii="Cambria" w:hAnsi="Cambria" w:cs="Cambria"/>
          <w:b/>
          <w:bCs/>
          <w:color w:val="auto"/>
          <w:sz w:val="22"/>
          <w:szCs w:val="22"/>
        </w:rPr>
      </w:pPr>
      <w:r w:rsidRPr="003E6F42">
        <w:rPr>
          <w:rFonts w:ascii="Cambria" w:hAnsi="Cambria" w:cs="Cambria"/>
          <w:b/>
          <w:bCs/>
          <w:color w:val="auto"/>
          <w:sz w:val="22"/>
          <w:szCs w:val="22"/>
        </w:rPr>
        <w:t>Private finance</w:t>
      </w:r>
    </w:p>
    <w:p w:rsidR="002E7366" w:rsidRPr="003E6F42" w:rsidRDefault="002E7366" w:rsidP="003E6F42">
      <w:pPr>
        <w:pStyle w:val="Default"/>
        <w:rPr>
          <w:rFonts w:ascii="Calibri" w:hAnsi="Calibri" w:cs="Calibri"/>
          <w:color w:val="auto"/>
          <w:sz w:val="22"/>
          <w:szCs w:val="22"/>
        </w:rPr>
      </w:pPr>
      <w:r w:rsidRPr="003E6F42">
        <w:rPr>
          <w:rFonts w:ascii="Calibri" w:hAnsi="Calibri" w:cs="Calibri"/>
          <w:color w:val="auto"/>
          <w:sz w:val="22"/>
          <w:szCs w:val="22"/>
        </w:rPr>
        <w:t xml:space="preserve">Could you comment on how your Ministry experiences private and/or philanthropic partners for health in terms of the </w:t>
      </w:r>
      <w:proofErr w:type="gramStart"/>
      <w:r w:rsidRPr="003E6F42">
        <w:rPr>
          <w:rFonts w:ascii="Calibri" w:hAnsi="Calibri" w:cs="Calibri"/>
          <w:color w:val="auto"/>
          <w:sz w:val="22"/>
          <w:szCs w:val="22"/>
        </w:rPr>
        <w:t>following:</w:t>
      </w:r>
      <w:proofErr w:type="gramEnd"/>
    </w:p>
    <w:p w:rsidR="003E6F42" w:rsidRDefault="003E6F42" w:rsidP="003E6F42">
      <w:pPr>
        <w:pStyle w:val="Default"/>
        <w:rPr>
          <w:rFonts w:ascii="Calibri" w:hAnsi="Calibri" w:cs="Calibri"/>
          <w:color w:val="auto"/>
          <w:sz w:val="22"/>
          <w:szCs w:val="22"/>
        </w:rPr>
      </w:pPr>
    </w:p>
    <w:p w:rsidR="002E7366" w:rsidRPr="003E6F42" w:rsidRDefault="002E7366" w:rsidP="003E6F42">
      <w:pPr>
        <w:pStyle w:val="Default"/>
        <w:rPr>
          <w:rFonts w:ascii="Calibri" w:hAnsi="Calibri" w:cs="Calibri"/>
          <w:color w:val="auto"/>
          <w:sz w:val="22"/>
          <w:szCs w:val="22"/>
        </w:rPr>
      </w:pPr>
      <w:r w:rsidRPr="003E6F42">
        <w:rPr>
          <w:rFonts w:ascii="Calibri" w:hAnsi="Calibri" w:cs="Calibri"/>
          <w:color w:val="auto"/>
          <w:sz w:val="22"/>
          <w:szCs w:val="22"/>
        </w:rPr>
        <w:t>Partnership;</w:t>
      </w:r>
    </w:p>
    <w:p w:rsidR="002E7366" w:rsidRPr="003E6F42" w:rsidRDefault="002E7366" w:rsidP="003E6F42">
      <w:pPr>
        <w:pStyle w:val="Default"/>
        <w:numPr>
          <w:ilvl w:val="0"/>
          <w:numId w:val="5"/>
        </w:numPr>
        <w:rPr>
          <w:rFonts w:ascii="Calibri" w:hAnsi="Calibri" w:cs="Calibri"/>
          <w:color w:val="auto"/>
          <w:sz w:val="22"/>
          <w:szCs w:val="22"/>
        </w:rPr>
      </w:pPr>
      <w:r w:rsidRPr="003E6F42">
        <w:rPr>
          <w:rFonts w:ascii="Calibri" w:hAnsi="Calibri" w:cs="Calibri"/>
          <w:color w:val="auto"/>
          <w:sz w:val="22"/>
          <w:szCs w:val="22"/>
        </w:rPr>
        <w:t>Avoiding policy conditionality in governance, economic policy, or institutional reform;</w:t>
      </w:r>
    </w:p>
    <w:p w:rsidR="002E7366" w:rsidRPr="003E6F42" w:rsidRDefault="002E7366" w:rsidP="003E6F42">
      <w:pPr>
        <w:pStyle w:val="Default"/>
        <w:numPr>
          <w:ilvl w:val="0"/>
          <w:numId w:val="5"/>
        </w:numPr>
        <w:rPr>
          <w:rFonts w:ascii="Calibri" w:hAnsi="Calibri" w:cs="Calibri"/>
          <w:color w:val="auto"/>
          <w:sz w:val="22"/>
          <w:szCs w:val="22"/>
        </w:rPr>
      </w:pPr>
      <w:r w:rsidRPr="003E6F42">
        <w:rPr>
          <w:rFonts w:ascii="Calibri" w:hAnsi="Calibri" w:cs="Calibri"/>
          <w:color w:val="auto"/>
          <w:sz w:val="22"/>
          <w:szCs w:val="22"/>
        </w:rPr>
        <w:t>Structuring assistance to compliment direct investment;</w:t>
      </w:r>
    </w:p>
    <w:p w:rsidR="002E7366" w:rsidRPr="003E6F42" w:rsidRDefault="002E7366" w:rsidP="003E6F42">
      <w:pPr>
        <w:pStyle w:val="Default"/>
        <w:numPr>
          <w:ilvl w:val="0"/>
          <w:numId w:val="5"/>
        </w:numPr>
        <w:rPr>
          <w:rFonts w:ascii="Calibri" w:hAnsi="Calibri" w:cs="Calibri"/>
          <w:color w:val="auto"/>
          <w:sz w:val="22"/>
          <w:szCs w:val="22"/>
        </w:rPr>
      </w:pPr>
      <w:r w:rsidRPr="003E6F42">
        <w:rPr>
          <w:rFonts w:ascii="Calibri" w:hAnsi="Calibri" w:cs="Calibri"/>
          <w:color w:val="auto"/>
          <w:sz w:val="22"/>
          <w:szCs w:val="22"/>
        </w:rPr>
        <w:t>Emphasizing individual project feasibility rather than long-term debt sustainability;</w:t>
      </w:r>
    </w:p>
    <w:p w:rsidR="002E7366" w:rsidRDefault="002E7366" w:rsidP="003E6F42">
      <w:pPr>
        <w:pStyle w:val="Default"/>
        <w:numPr>
          <w:ilvl w:val="0"/>
          <w:numId w:val="5"/>
        </w:numPr>
        <w:rPr>
          <w:rFonts w:ascii="Calibri" w:hAnsi="Calibri" w:cs="Calibri"/>
          <w:color w:val="auto"/>
          <w:sz w:val="22"/>
          <w:szCs w:val="22"/>
        </w:rPr>
      </w:pPr>
      <w:r w:rsidRPr="003E6F42">
        <w:rPr>
          <w:rFonts w:ascii="Calibri" w:hAnsi="Calibri" w:cs="Calibri"/>
          <w:color w:val="auto"/>
          <w:sz w:val="22"/>
          <w:szCs w:val="22"/>
        </w:rPr>
        <w:t>Applying domestic development lessons?</w:t>
      </w:r>
    </w:p>
    <w:p w:rsidR="003E6F42" w:rsidRPr="003E6F42" w:rsidRDefault="003E6F42" w:rsidP="003E6F42">
      <w:pPr>
        <w:pStyle w:val="Default"/>
        <w:numPr>
          <w:ilvl w:val="0"/>
          <w:numId w:val="5"/>
        </w:numPr>
        <w:rPr>
          <w:rFonts w:ascii="Calibri" w:hAnsi="Calibri" w:cs="Calibri"/>
          <w:color w:val="auto"/>
          <w:sz w:val="22"/>
          <w:szCs w:val="22"/>
        </w:rPr>
      </w:pPr>
    </w:p>
    <w:p w:rsidR="002E7366" w:rsidRPr="003E6F42" w:rsidRDefault="002E7366" w:rsidP="003E6F42">
      <w:pPr>
        <w:pStyle w:val="Default"/>
        <w:rPr>
          <w:rFonts w:ascii="Calibri" w:hAnsi="Calibri" w:cs="Calibri"/>
          <w:color w:val="auto"/>
          <w:sz w:val="22"/>
          <w:szCs w:val="22"/>
        </w:rPr>
      </w:pPr>
      <w:r w:rsidRPr="003E6F42">
        <w:rPr>
          <w:rFonts w:ascii="Calibri" w:hAnsi="Calibri" w:cs="Calibri"/>
          <w:color w:val="auto"/>
          <w:sz w:val="22"/>
          <w:szCs w:val="22"/>
        </w:rPr>
        <w:t>What are the most notable differences in your Ministry’s experience of private and/or philanthropic partners for health when compared to conventional bilateral or multilateral partners?</w:t>
      </w:r>
    </w:p>
    <w:p w:rsidR="002E7366" w:rsidRPr="00B35E46" w:rsidRDefault="002E7366" w:rsidP="003E6F42">
      <w:pPr>
        <w:pStyle w:val="Default"/>
        <w:rPr>
          <w:rFonts w:ascii="Times New Roman" w:hAnsi="Times New Roman" w:cs="Times New Roman"/>
          <w:color w:val="auto"/>
          <w:lang w:eastAsia="zh-TW"/>
        </w:rPr>
      </w:pPr>
      <w:r w:rsidRPr="003E6F42">
        <w:rPr>
          <w:rFonts w:ascii="Calibri" w:hAnsi="Calibri" w:cs="Calibri"/>
          <w:color w:val="auto"/>
          <w:sz w:val="22"/>
          <w:szCs w:val="22"/>
        </w:rPr>
        <w:t>What are the key influences of this finance channel on national health governance?</w:t>
      </w:r>
    </w:p>
    <w:p w:rsidR="002E7366" w:rsidRPr="00B35E46" w:rsidRDefault="002E7366" w:rsidP="002E7366">
      <w:pPr>
        <w:rPr>
          <w:rFonts w:ascii="Times New Roman" w:eastAsiaTheme="minorHAnsi" w:hAnsi="Times New Roman" w:cs="Times New Roman"/>
          <w:color w:val="auto"/>
          <w:sz w:val="24"/>
          <w:szCs w:val="24"/>
          <w:lang w:eastAsia="en-US"/>
        </w:rPr>
      </w:pPr>
    </w:p>
    <w:p w:rsidR="002E7366" w:rsidRPr="003E6F42" w:rsidRDefault="002E7366" w:rsidP="003E6F42">
      <w:pPr>
        <w:pStyle w:val="Default"/>
        <w:rPr>
          <w:rFonts w:ascii="Cambria" w:hAnsi="Cambria" w:cs="Cambria"/>
          <w:b/>
          <w:bCs/>
          <w:color w:val="auto"/>
          <w:sz w:val="22"/>
          <w:szCs w:val="22"/>
        </w:rPr>
      </w:pPr>
      <w:r w:rsidRPr="003E6F42">
        <w:rPr>
          <w:rFonts w:ascii="Cambria" w:hAnsi="Cambria" w:cs="Cambria"/>
          <w:b/>
          <w:bCs/>
          <w:color w:val="auto"/>
          <w:sz w:val="22"/>
          <w:szCs w:val="22"/>
        </w:rPr>
        <w:t>International Organizations</w:t>
      </w:r>
    </w:p>
    <w:p w:rsidR="002E7366" w:rsidRPr="003E6F42" w:rsidRDefault="002E7366" w:rsidP="002E7366">
      <w:pPr>
        <w:rPr>
          <w:rFonts w:eastAsiaTheme="minorHAnsi"/>
          <w:color w:val="auto"/>
          <w:lang w:val="en-US" w:eastAsia="en-US"/>
        </w:rPr>
      </w:pPr>
      <w:r w:rsidRPr="003E6F42">
        <w:rPr>
          <w:rFonts w:eastAsiaTheme="minorHAnsi"/>
          <w:color w:val="auto"/>
          <w:lang w:val="en-US" w:eastAsia="en-US"/>
        </w:rPr>
        <w:lastRenderedPageBreak/>
        <w:t xml:space="preserve">Could you comment on how your Ministry experiences public and/or private partners- such as the Global Fund, the GAVI Alliance, Medicines for Malaria Venture, and the World Health Organization- in terms of the </w:t>
      </w:r>
      <w:proofErr w:type="gramStart"/>
      <w:r w:rsidRPr="003E6F42">
        <w:rPr>
          <w:rFonts w:eastAsiaTheme="minorHAnsi"/>
          <w:color w:val="auto"/>
          <w:lang w:val="en-US" w:eastAsia="en-US"/>
        </w:rPr>
        <w:t>following:</w:t>
      </w:r>
      <w:proofErr w:type="gramEnd"/>
    </w:p>
    <w:p w:rsidR="002E7366" w:rsidRPr="003E6F42" w:rsidRDefault="002E7366" w:rsidP="003E6F42">
      <w:pPr>
        <w:numPr>
          <w:ilvl w:val="0"/>
          <w:numId w:val="6"/>
        </w:numPr>
        <w:contextualSpacing/>
        <w:rPr>
          <w:rFonts w:eastAsiaTheme="minorHAnsi"/>
          <w:color w:val="auto"/>
          <w:lang w:val="en-US" w:eastAsia="en-US"/>
        </w:rPr>
      </w:pPr>
      <w:r w:rsidRPr="003E6F42">
        <w:rPr>
          <w:rFonts w:eastAsiaTheme="minorHAnsi"/>
          <w:color w:val="auto"/>
          <w:lang w:val="en-US" w:eastAsia="en-US"/>
        </w:rPr>
        <w:t>Partnership;</w:t>
      </w:r>
    </w:p>
    <w:p w:rsidR="002E7366" w:rsidRPr="003E6F42" w:rsidRDefault="002E7366" w:rsidP="003E6F42">
      <w:pPr>
        <w:numPr>
          <w:ilvl w:val="0"/>
          <w:numId w:val="6"/>
        </w:numPr>
        <w:contextualSpacing/>
        <w:rPr>
          <w:rFonts w:eastAsiaTheme="minorHAnsi"/>
          <w:color w:val="auto"/>
          <w:lang w:val="en-US" w:eastAsia="en-US"/>
        </w:rPr>
      </w:pPr>
      <w:r w:rsidRPr="003E6F42">
        <w:rPr>
          <w:rFonts w:eastAsiaTheme="minorHAnsi"/>
          <w:color w:val="auto"/>
          <w:lang w:val="en-US" w:eastAsia="en-US"/>
        </w:rPr>
        <w:t>Avoiding policy conditionality in governance, economic policy, or institutional reform;</w:t>
      </w:r>
    </w:p>
    <w:p w:rsidR="002E7366" w:rsidRPr="003E6F42" w:rsidRDefault="002E7366" w:rsidP="003E6F42">
      <w:pPr>
        <w:numPr>
          <w:ilvl w:val="0"/>
          <w:numId w:val="6"/>
        </w:numPr>
        <w:contextualSpacing/>
        <w:rPr>
          <w:rFonts w:eastAsiaTheme="minorHAnsi"/>
          <w:color w:val="auto"/>
          <w:lang w:val="en-US" w:eastAsia="en-US"/>
        </w:rPr>
      </w:pPr>
      <w:r w:rsidRPr="003E6F42">
        <w:rPr>
          <w:rFonts w:eastAsiaTheme="minorHAnsi"/>
          <w:color w:val="auto"/>
          <w:lang w:val="en-US" w:eastAsia="en-US"/>
        </w:rPr>
        <w:t>Emphasizing individual project feasibility rather than long-term debt sustainability;</w:t>
      </w:r>
    </w:p>
    <w:p w:rsidR="002E7366" w:rsidRPr="003E6F42" w:rsidRDefault="002E7366" w:rsidP="003E6F42">
      <w:pPr>
        <w:numPr>
          <w:ilvl w:val="0"/>
          <w:numId w:val="6"/>
        </w:numPr>
        <w:contextualSpacing/>
        <w:rPr>
          <w:rFonts w:eastAsiaTheme="minorHAnsi"/>
          <w:color w:val="auto"/>
          <w:lang w:val="en-US" w:eastAsia="en-US"/>
        </w:rPr>
      </w:pPr>
      <w:r w:rsidRPr="003E6F42">
        <w:rPr>
          <w:rFonts w:eastAsiaTheme="minorHAnsi"/>
          <w:color w:val="auto"/>
          <w:lang w:val="en-US" w:eastAsia="en-US"/>
        </w:rPr>
        <w:t>Applying domestic development lessons?</w:t>
      </w:r>
    </w:p>
    <w:p w:rsidR="003E6F42" w:rsidRDefault="003E6F42" w:rsidP="002E7366">
      <w:pPr>
        <w:rPr>
          <w:rFonts w:eastAsiaTheme="minorHAnsi"/>
          <w:color w:val="auto"/>
          <w:lang w:val="en-US" w:eastAsia="en-US"/>
        </w:rPr>
      </w:pPr>
    </w:p>
    <w:p w:rsidR="002E7366" w:rsidRPr="003E6F42" w:rsidRDefault="002E7366" w:rsidP="002E7366">
      <w:pPr>
        <w:rPr>
          <w:rFonts w:eastAsiaTheme="minorHAnsi"/>
          <w:color w:val="auto"/>
          <w:lang w:val="en-US" w:eastAsia="en-US"/>
        </w:rPr>
      </w:pPr>
      <w:r w:rsidRPr="003E6F42">
        <w:rPr>
          <w:rFonts w:eastAsiaTheme="minorHAnsi"/>
          <w:color w:val="auto"/>
          <w:lang w:val="en-US" w:eastAsia="en-US"/>
        </w:rPr>
        <w:t>What are the most notable differences in your Ministry’s experience of public and/or private institutions when compared to conventional bilateral or multilateral partners?</w:t>
      </w:r>
    </w:p>
    <w:p w:rsidR="002E7366" w:rsidRPr="003E6F42" w:rsidRDefault="002E7366" w:rsidP="002E7366">
      <w:pPr>
        <w:rPr>
          <w:rFonts w:eastAsiaTheme="minorHAnsi"/>
          <w:color w:val="auto"/>
          <w:lang w:val="en-US" w:eastAsia="en-US"/>
        </w:rPr>
      </w:pPr>
      <w:r w:rsidRPr="003E6F42">
        <w:rPr>
          <w:rFonts w:eastAsiaTheme="minorHAnsi"/>
          <w:color w:val="auto"/>
          <w:lang w:val="en-US" w:eastAsia="en-US"/>
        </w:rPr>
        <w:t>What are the key influences of this finance channel on national health governance?</w:t>
      </w:r>
    </w:p>
    <w:p w:rsidR="002E7366" w:rsidRPr="00B35E46" w:rsidRDefault="002E7366" w:rsidP="002E7366">
      <w:pPr>
        <w:rPr>
          <w:rFonts w:ascii="Times New Roman" w:eastAsiaTheme="minorHAnsi" w:hAnsi="Times New Roman" w:cs="Times New Roman"/>
          <w:color w:val="auto"/>
          <w:sz w:val="24"/>
          <w:szCs w:val="24"/>
          <w:lang w:eastAsia="en-US"/>
        </w:rPr>
      </w:pPr>
    </w:p>
    <w:p w:rsidR="002E7366" w:rsidRPr="003E6F42" w:rsidRDefault="002E7366" w:rsidP="003E6F42">
      <w:pPr>
        <w:pStyle w:val="Default"/>
        <w:rPr>
          <w:rFonts w:ascii="Cambria" w:hAnsi="Cambria" w:cs="Cambria"/>
          <w:b/>
          <w:bCs/>
          <w:color w:val="auto"/>
          <w:sz w:val="22"/>
          <w:szCs w:val="22"/>
        </w:rPr>
      </w:pPr>
      <w:r w:rsidRPr="003E6F42">
        <w:rPr>
          <w:rFonts w:ascii="Cambria" w:hAnsi="Cambria" w:cs="Cambria"/>
          <w:b/>
          <w:bCs/>
          <w:color w:val="auto"/>
          <w:sz w:val="22"/>
          <w:szCs w:val="22"/>
        </w:rPr>
        <w:t>Concluding</w:t>
      </w:r>
    </w:p>
    <w:p w:rsidR="002E7366" w:rsidRPr="003E6F42" w:rsidRDefault="002E7366" w:rsidP="002E7366">
      <w:pPr>
        <w:rPr>
          <w:rFonts w:eastAsiaTheme="minorHAnsi"/>
          <w:color w:val="auto"/>
          <w:lang w:val="en-US" w:eastAsia="en-US"/>
        </w:rPr>
      </w:pPr>
      <w:r w:rsidRPr="003E6F42">
        <w:rPr>
          <w:rFonts w:eastAsiaTheme="minorHAnsi"/>
          <w:color w:val="auto"/>
          <w:lang w:val="en-US" w:eastAsia="en-US"/>
        </w:rPr>
        <w:t>How does your Ministry record in-kind assistance for health in the mid-term expenditure framework?</w:t>
      </w:r>
    </w:p>
    <w:p w:rsidR="002E7366" w:rsidRPr="003E6F42" w:rsidRDefault="002E7366" w:rsidP="002E7366">
      <w:pPr>
        <w:rPr>
          <w:rFonts w:eastAsiaTheme="minorHAnsi"/>
          <w:color w:val="auto"/>
          <w:lang w:val="en-US" w:eastAsia="en-US"/>
        </w:rPr>
      </w:pPr>
      <w:r w:rsidRPr="003E6F42">
        <w:rPr>
          <w:rFonts w:eastAsiaTheme="minorHAnsi"/>
          <w:color w:val="auto"/>
          <w:lang w:val="en-US" w:eastAsia="en-US"/>
        </w:rPr>
        <w:t xml:space="preserve">Are there structural/institutional changes needed within your Ministry for effective harmonization of these diverse assistance channels? </w:t>
      </w:r>
    </w:p>
    <w:p w:rsidR="002E7366" w:rsidRPr="003E6F42" w:rsidRDefault="002E7366" w:rsidP="002E7366">
      <w:pPr>
        <w:rPr>
          <w:rFonts w:eastAsiaTheme="minorHAnsi"/>
          <w:color w:val="auto"/>
          <w:lang w:val="en-US" w:eastAsia="en-US"/>
        </w:rPr>
      </w:pPr>
      <w:r w:rsidRPr="003E6F42">
        <w:rPr>
          <w:rFonts w:eastAsiaTheme="minorHAnsi"/>
          <w:color w:val="auto"/>
          <w:lang w:val="en-US" w:eastAsia="en-US"/>
        </w:rPr>
        <w:t>Are there any other key points or concerns related to our project that you would like to share?</w:t>
      </w:r>
    </w:p>
    <w:p w:rsidR="002E7366" w:rsidRDefault="002E7366" w:rsidP="002E7366"/>
    <w:p w:rsidR="0051652C" w:rsidRDefault="0051652C"/>
    <w:sectPr w:rsidR="0051652C" w:rsidSect="005734A8">
      <w:pgSz w:w="11906" w:h="16838"/>
      <w:pgMar w:top="1417" w:right="1417" w:bottom="1134" w:left="1417" w:header="708"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A6888"/>
    <w:multiLevelType w:val="hybridMultilevel"/>
    <w:tmpl w:val="7D605BE8"/>
    <w:lvl w:ilvl="0" w:tplc="59A6B5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2F615BD1"/>
    <w:multiLevelType w:val="hybridMultilevel"/>
    <w:tmpl w:val="8D9C2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78B5C84"/>
    <w:multiLevelType w:val="hybridMultilevel"/>
    <w:tmpl w:val="D5F6D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ED75C8"/>
    <w:multiLevelType w:val="hybridMultilevel"/>
    <w:tmpl w:val="7D605BE8"/>
    <w:lvl w:ilvl="0" w:tplc="59A6B5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5F587347"/>
    <w:multiLevelType w:val="hybridMultilevel"/>
    <w:tmpl w:val="7D605BE8"/>
    <w:lvl w:ilvl="0" w:tplc="59A6B52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63741556"/>
    <w:multiLevelType w:val="hybridMultilevel"/>
    <w:tmpl w:val="69B016F0"/>
    <w:lvl w:ilvl="0" w:tplc="04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
  </w:num>
  <w:num w:numId="2">
    <w:abstractNumId w:val="0"/>
  </w:num>
  <w:num w:numId="3">
    <w:abstractNumId w:val="3"/>
  </w:num>
  <w:num w:numId="4">
    <w:abstractNumId w:val="1"/>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docVars>
    <w:docVar w:name="Total_Editing_Time" w:val="0"/>
  </w:docVars>
  <w:rsids>
    <w:rsidRoot w:val="002E7366"/>
    <w:rsid w:val="000714E5"/>
    <w:rsid w:val="002B7667"/>
    <w:rsid w:val="002E7366"/>
    <w:rsid w:val="003E6F42"/>
    <w:rsid w:val="004306B2"/>
    <w:rsid w:val="0051652C"/>
    <w:rsid w:val="006702D7"/>
    <w:rsid w:val="00B63367"/>
    <w:rsid w:val="00EE2CCE"/>
    <w:rsid w:val="00F77E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E7366"/>
    <w:rPr>
      <w:rFonts w:ascii="Calibri" w:eastAsia="Calibri" w:hAnsi="Calibri" w:cs="Calibri"/>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06B2"/>
    <w:pPr>
      <w:autoSpaceDE w:val="0"/>
      <w:autoSpaceDN w:val="0"/>
      <w:adjustRightInd w:val="0"/>
      <w:spacing w:after="0" w:line="240" w:lineRule="auto"/>
    </w:pPr>
    <w:rPr>
      <w:rFonts w:ascii="Georgia" w:hAnsi="Georgia" w:cs="Georgia"/>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E7366"/>
    <w:rPr>
      <w:rFonts w:ascii="Calibri" w:eastAsia="Calibri" w:hAnsi="Calibri" w:cs="Calibri"/>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306B2"/>
    <w:pPr>
      <w:autoSpaceDE w:val="0"/>
      <w:autoSpaceDN w:val="0"/>
      <w:adjustRightInd w:val="0"/>
      <w:spacing w:after="0" w:line="240" w:lineRule="auto"/>
    </w:pPr>
    <w:rPr>
      <w:rFonts w:ascii="Georgia" w:hAnsi="Georgia" w:cs="Georgia"/>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1127</Words>
  <Characters>6561</Characters>
  <Application>Microsoft Office Word</Application>
  <DocSecurity>0</DocSecurity>
  <Lines>182</Lines>
  <Paragraphs>109</Paragraphs>
  <ScaleCrop>false</ScaleCrop>
  <HeadingPairs>
    <vt:vector size="2" baseType="variant">
      <vt:variant>
        <vt:lpstr>Title</vt:lpstr>
      </vt:variant>
      <vt:variant>
        <vt:i4>1</vt:i4>
      </vt:variant>
    </vt:vector>
  </HeadingPairs>
  <TitlesOfParts>
    <vt:vector size="1" baseType="lpstr">
      <vt:lpstr/>
    </vt:vector>
  </TitlesOfParts>
  <Company>SwissTPH</Company>
  <LinksUpToDate>false</LinksUpToDate>
  <CharactersWithSpaces>7579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Ashley Warren</dc:creator>
  <cp:lastModifiedBy>CABRENICA</cp:lastModifiedBy>
  <cp:revision>3</cp:revision>
  <cp:lastPrinted>2017-08-10T07:22:00Z</cp:lastPrinted>
  <dcterms:created xsi:type="dcterms:W3CDTF">2017-08-10T11:43:00Z</dcterms:created>
  <dcterms:modified xsi:type="dcterms:W3CDTF">2017-10-26T15:48:00Z</dcterms:modified>
</cp:coreProperties>
</file>