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4E917" w14:textId="5505C13C" w:rsidR="00265BF4" w:rsidRPr="00CA5586" w:rsidRDefault="00265BF4" w:rsidP="00265BF4">
      <w:pPr>
        <w:jc w:val="center"/>
        <w:rPr>
          <w:rFonts w:ascii="Arial" w:hAnsi="Arial" w:cs="Arial"/>
          <w:b/>
          <w:bCs/>
          <w:lang w:val="en-GB"/>
        </w:rPr>
      </w:pPr>
      <w:r w:rsidRPr="00D37846">
        <w:rPr>
          <w:rFonts w:ascii="Arial" w:hAnsi="Arial" w:cs="Arial"/>
          <w:b/>
          <w:bCs/>
        </w:rPr>
        <w:t>Table S</w:t>
      </w:r>
      <w:r>
        <w:rPr>
          <w:rFonts w:ascii="Arial" w:hAnsi="Arial" w:cs="Arial"/>
          <w:b/>
          <w:bCs/>
        </w:rPr>
        <w:t>2</w:t>
      </w:r>
      <w:r w:rsidRPr="00D37846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215F62">
        <w:rPr>
          <w:rFonts w:ascii="Arial" w:hAnsi="Arial" w:cs="Arial"/>
          <w:b/>
          <w:bCs/>
          <w:lang w:val="en-GB"/>
        </w:rPr>
        <w:t xml:space="preserve">Indicators </w:t>
      </w:r>
      <w:r w:rsidR="001E4680">
        <w:rPr>
          <w:rFonts w:ascii="Arial" w:hAnsi="Arial" w:cs="Arial"/>
          <w:b/>
          <w:bCs/>
          <w:lang w:val="en-GB"/>
        </w:rPr>
        <w:t>for</w:t>
      </w:r>
      <w:r w:rsidR="001E4680" w:rsidRPr="00215F62">
        <w:rPr>
          <w:rFonts w:ascii="Arial" w:hAnsi="Arial" w:cs="Arial"/>
          <w:b/>
          <w:bCs/>
          <w:lang w:val="en-GB"/>
        </w:rPr>
        <w:t xml:space="preserve"> </w:t>
      </w:r>
      <w:r w:rsidRPr="00215F62">
        <w:rPr>
          <w:rFonts w:ascii="Arial" w:hAnsi="Arial" w:cs="Arial"/>
          <w:b/>
          <w:bCs/>
          <w:lang w:val="en-GB"/>
        </w:rPr>
        <w:t>BIA – Obesity Malaysia by Sector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92"/>
        <w:gridCol w:w="3021"/>
        <w:gridCol w:w="1089"/>
        <w:gridCol w:w="5024"/>
        <w:gridCol w:w="1089"/>
        <w:gridCol w:w="3883"/>
      </w:tblGrid>
      <w:tr w:rsidR="00265BF4" w:rsidRPr="00D37846" w14:paraId="2292EE0B" w14:textId="77777777" w:rsidTr="00FE773E">
        <w:trPr>
          <w:trHeight w:val="240"/>
          <w:tblHeader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0F0C51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Indicator Code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586E06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Quick Service Restaurants [R]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81938D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Indicator Code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066AFB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Manufacturers [M]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42E219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Indicator Code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E8946E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/>
              </w:rPr>
              <w:t>Retailers [S]</w:t>
            </w:r>
          </w:p>
        </w:tc>
      </w:tr>
      <w:tr w:rsidR="00265BF4" w:rsidRPr="00D37846" w14:paraId="45B197AF" w14:textId="77777777" w:rsidTr="00FE773E">
        <w:trPr>
          <w:trHeight w:val="240"/>
        </w:trPr>
        <w:tc>
          <w:tcPr>
            <w:tcW w:w="0" w:type="auto"/>
            <w:gridSpan w:val="6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C2EAAB" w14:textId="77777777" w:rsidR="00265BF4" w:rsidRPr="00FE773E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/>
              </w:rPr>
            </w:pPr>
            <w:r w:rsidRPr="00FE773E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/>
              </w:rPr>
              <w:t>Corporate Strategy [STRAT]</w:t>
            </w:r>
          </w:p>
        </w:tc>
      </w:tr>
      <w:tr w:rsidR="00265BF4" w:rsidRPr="00D37846" w14:paraId="43056A70" w14:textId="77777777" w:rsidTr="00FE773E">
        <w:trPr>
          <w:trHeight w:val="240"/>
        </w:trPr>
        <w:tc>
          <w:tcPr>
            <w:tcW w:w="0" w:type="auto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914EE43" w14:textId="77777777" w:rsidR="00265BF4" w:rsidRPr="00FE773E" w:rsidRDefault="00265BF4" w:rsidP="00B94526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FE773E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Exclusion criteria: Undernutrition or malnutrition (such as nutritional deficiencies); strategies specifically targeting a company’s own employees and contractors, strategies focused on breast milk substitutes and infant formula, nutrient fortification, palm oil and packaging initiatives (related to sustainability).</w:t>
            </w:r>
          </w:p>
        </w:tc>
      </w:tr>
      <w:tr w:rsidR="00265BF4" w:rsidRPr="00D37846" w14:paraId="1B55EA80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12C5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S-STRAT1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E134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have an overarching commitment to population nutrition and health articulated in strategic documents (e.g. mission statement, strategies, or overarching policies)? </w:t>
            </w:r>
          </w:p>
        </w:tc>
      </w:tr>
      <w:tr w:rsidR="00265BF4" w:rsidRPr="00D37846" w14:paraId="671B1841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FF5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F04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company’s commitment to population nutrition and health (where it exists) include specific objectives and targets for obesity and NCDs?</w:t>
            </w:r>
          </w:p>
        </w:tc>
      </w:tr>
      <w:tr w:rsidR="00265BF4" w:rsidRPr="00D37846" w14:paraId="3B11004D" w14:textId="77777777" w:rsidTr="00B94526">
        <w:trPr>
          <w:trHeight w:val="432"/>
        </w:trPr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597F" w14:textId="77777777" w:rsidR="00265BF4" w:rsidRPr="00D37846" w:rsidRDefault="00265BF4" w:rsidP="00B94526">
            <w:pPr>
              <w:spacing w:after="0" w:line="240" w:lineRule="auto"/>
              <w:ind w:left="166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S-STRAT2.1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C157C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Contains specific, measurable, achievable, relevant and time bound (SMART) objectives and targets?</w:t>
            </w:r>
          </w:p>
        </w:tc>
      </w:tr>
      <w:tr w:rsidR="00265BF4" w:rsidRPr="00D37846" w14:paraId="09D79F46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640A" w14:textId="77777777" w:rsidR="00265BF4" w:rsidRPr="00D37846" w:rsidRDefault="00265BF4" w:rsidP="00B94526">
            <w:pPr>
              <w:spacing w:after="0" w:line="240" w:lineRule="auto"/>
              <w:ind w:left="166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S-STRAT2.2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93D8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Recognition or reference to relevant priorities set out in the WHO Global Action Plan for the Prevention and Control of NCDs 2013-2020, Sustainable Development Goals (SDG), or the </w:t>
            </w:r>
          </w:p>
          <w:p w14:paraId="6003B8DB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WHO Report on Ending Childhood Obesity?</w:t>
            </w:r>
          </w:p>
        </w:tc>
      </w:tr>
      <w:tr w:rsidR="00265BF4" w:rsidRPr="00D37846" w14:paraId="46010805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019E" w14:textId="77777777" w:rsidR="00265BF4" w:rsidRPr="00D37846" w:rsidRDefault="00265BF4" w:rsidP="00B94526">
            <w:pPr>
              <w:spacing w:after="0" w:line="240" w:lineRule="auto"/>
              <w:ind w:left="166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S-STRAT2.3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E549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Recognition or reference to relevant priorities in national government policy documents relating to population nutrition and obesity/ NCD prevention?</w:t>
            </w:r>
          </w:p>
        </w:tc>
      </w:tr>
      <w:tr w:rsidR="00265BF4" w:rsidRPr="00D37846" w14:paraId="22C6F6AB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943D" w14:textId="77777777" w:rsidR="00265BF4" w:rsidRPr="00D37846" w:rsidRDefault="00265BF4" w:rsidP="00B94526">
            <w:pPr>
              <w:spacing w:after="0" w:line="240" w:lineRule="auto"/>
              <w:ind w:left="166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S-STRAT2.4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BBA2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Comprehensive in nature (e.g. includes three or more domains in this document, such as formulation, marketing and labelling)?</w:t>
            </w:r>
          </w:p>
        </w:tc>
      </w:tr>
      <w:tr w:rsidR="00265BF4" w:rsidRPr="00D37846" w14:paraId="75A52E55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1B62B" w14:textId="77777777" w:rsidR="00265BF4" w:rsidRPr="00D37846" w:rsidRDefault="00265BF4" w:rsidP="00B94526">
            <w:pPr>
              <w:spacing w:after="0" w:line="240" w:lineRule="auto"/>
              <w:ind w:left="166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S-STRAT2.5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6645D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Key Performance Indicators (KPIs) (and/or remuneration) of senior managers linked to nutrition strategy/ policy/ targets?</w:t>
            </w:r>
          </w:p>
        </w:tc>
      </w:tr>
      <w:tr w:rsidR="00265BF4" w:rsidRPr="00D37846" w14:paraId="6BE88CCF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F57F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S-STRAT3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E2D3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regularly publish details of its approach to population nutrition and health related to obesity and NCDs?</w:t>
            </w:r>
          </w:p>
        </w:tc>
      </w:tr>
      <w:tr w:rsidR="00265BF4" w:rsidRPr="00D37846" w14:paraId="44424C4C" w14:textId="77777777" w:rsidTr="00B94526">
        <w:trPr>
          <w:trHeight w:val="144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EE38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A7A8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DC068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44A2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CEA36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5F4E0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265BF4" w:rsidRPr="00D37846" w14:paraId="49EA6509" w14:textId="77777777" w:rsidTr="00FE773E">
        <w:trPr>
          <w:trHeight w:val="24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75D7F3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  <w:t>Product Formulation [FORM]</w:t>
            </w:r>
          </w:p>
        </w:tc>
      </w:tr>
      <w:tr w:rsidR="00265BF4" w:rsidRPr="00D37846" w14:paraId="7C2F0ECA" w14:textId="77777777" w:rsidTr="00FE773E">
        <w:trPr>
          <w:trHeight w:val="240"/>
        </w:trPr>
        <w:tc>
          <w:tcPr>
            <w:tcW w:w="0" w:type="auto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032E95B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Exclusion criteria: Reformulation/ product development relating to other macronutrients or micronutrients, nutrient fortification, allergens, and palm oil initiatives.</w:t>
            </w:r>
          </w:p>
        </w:tc>
      </w:tr>
      <w:tr w:rsidR="00265BF4" w:rsidRPr="00D37846" w14:paraId="05259143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7473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S-FORM1</w:t>
            </w:r>
          </w:p>
        </w:tc>
        <w:tc>
          <w:tcPr>
            <w:tcW w:w="1362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37E6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publish a comprehensive set of commitments or objectives related to new product development and reformulating its existing products (or [R]: in-house products) with respect to reducing the nutrients of concern and energy (salt, saturated fats,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trans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-fats, added sugars and calorie)?</w:t>
            </w:r>
          </w:p>
        </w:tc>
      </w:tr>
      <w:tr w:rsidR="00265BF4" w:rsidRPr="00D37846" w14:paraId="696BA7B0" w14:textId="77777777" w:rsidTr="00B94526">
        <w:trPr>
          <w:trHeight w:val="432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2684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6E9F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Is the company a signatory to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national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and/or global industry initiatives on product reformulation or do they commit or participate to national voluntary government programmes on product (or [R]: in-house product) reformulation (where applicable)?</w:t>
            </w:r>
          </w:p>
        </w:tc>
      </w:tr>
      <w:tr w:rsidR="00265BF4" w:rsidRPr="00D37846" w14:paraId="77C371AC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F2C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S-FORM3.1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AFFC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Has the company set a target/ targets or taken substantive action to reduce/ reach lower levels of salt/ sodium in products (or [R]: for in-house products)? </w:t>
            </w:r>
          </w:p>
        </w:tc>
      </w:tr>
      <w:tr w:rsidR="00265BF4" w:rsidRPr="00D37846" w14:paraId="0445A49D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CC16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S-FORM4.1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4783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Has the company set a target/ targets or taken substantive action to reduce artificial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trans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-fat added to products (or [R]: in-house products) during the manufacturing process? </w:t>
            </w:r>
          </w:p>
        </w:tc>
      </w:tr>
      <w:tr w:rsidR="00265BF4" w:rsidRPr="00D37846" w14:paraId="6DDA4123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8D67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S-FORM5.1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7FB8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Has the company set a target/ targets or taken substantive action to reduce/ reach lower levels of saturated fats (or [R]: for in-house products)?</w:t>
            </w:r>
          </w:p>
        </w:tc>
      </w:tr>
      <w:tr w:rsidR="00265BF4" w:rsidRPr="00D37846" w14:paraId="3D965620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1D1B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S-FORM6.1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7A9B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Has the company set a target/ targets or taken substantive action to reduce/ reach lower levels of added sugars (or [R]: for in-house products)?</w:t>
            </w:r>
          </w:p>
        </w:tc>
      </w:tr>
      <w:tr w:rsidR="00265BF4" w:rsidRPr="00D37846" w14:paraId="269C6DA8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2ED8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S-FORM7.1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E4C9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target/ targets or taken substantive action to reduce the portion size/ energy content of single serve snacks (or [R]: for in-house products)?</w:t>
            </w:r>
          </w:p>
        </w:tc>
      </w:tr>
      <w:tr w:rsidR="00265BF4" w:rsidRPr="00D37846" w14:paraId="4D2CF3A3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7A01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S-FORM8.1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359F4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What system/ criteria (e.g. product classification system or nutrient profiling system) does the company use for the purposes of product (or [R]: in-house brand or “private label” products) development/ reformulation? </w:t>
            </w:r>
          </w:p>
        </w:tc>
      </w:tr>
      <w:tr w:rsidR="00265BF4" w:rsidRPr="00D37846" w14:paraId="0F37832D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B839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S-FORM9.1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312D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publish its policy position (in relation to government policy, where government policy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exists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) on product (or [R]: in-house brand or “private label” product) reformulation? </w:t>
            </w:r>
          </w:p>
        </w:tc>
      </w:tr>
      <w:tr w:rsidR="00265BF4" w:rsidRPr="00D37846" w14:paraId="6E782910" w14:textId="77777777" w:rsidTr="00B94526">
        <w:trPr>
          <w:trHeight w:val="432"/>
        </w:trPr>
        <w:tc>
          <w:tcPr>
            <w:tcW w:w="17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157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S-FORM9.2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35227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company’s policy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position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support WHO’s position on product (or [R]: in-house product) reformulation in relation to nutrients of concern (e.g. salt, added sugar, saturated fat and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trans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-fat), as articulated in the Global Action Plan for the Prevention and Control of NCDs 2013-2020?</w:t>
            </w:r>
          </w:p>
        </w:tc>
      </w:tr>
      <w:tr w:rsidR="00265BF4" w:rsidRPr="00D37846" w14:paraId="3EA6A0EF" w14:textId="77777777" w:rsidTr="00FE773E">
        <w:trPr>
          <w:trHeight w:val="495"/>
        </w:trPr>
        <w:tc>
          <w:tcPr>
            <w:tcW w:w="1540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CC31F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val="en-GB"/>
              </w:rPr>
            </w:pPr>
          </w:p>
        </w:tc>
      </w:tr>
      <w:tr w:rsidR="00265BF4" w:rsidRPr="00D37846" w14:paraId="4A234C02" w14:textId="77777777" w:rsidTr="00FE773E">
        <w:trPr>
          <w:trHeight w:val="24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78CB7D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  <w:lastRenderedPageBreak/>
              <w:t>Nutrition Labelling [LABEL]</w:t>
            </w:r>
          </w:p>
        </w:tc>
      </w:tr>
      <w:tr w:rsidR="00265BF4" w:rsidRPr="00D37846" w14:paraId="5A437326" w14:textId="77777777" w:rsidTr="00FE773E">
        <w:trPr>
          <w:trHeight w:val="240"/>
        </w:trPr>
        <w:tc>
          <w:tcPr>
            <w:tcW w:w="0" w:type="auto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727BB26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Exclusion criteria: Government mandated nutrition information or product labelling information (e.g. total sugars declaration on ready-to-drink products), allergen information, criteria for the nutrition claims mandated by Food Regulations 1985, and sustainable packaging initiatives.</w:t>
            </w:r>
          </w:p>
        </w:tc>
      </w:tr>
      <w:tr w:rsidR="00265BF4" w:rsidRPr="00D37846" w14:paraId="7519891D" w14:textId="77777777" w:rsidTr="00B94526">
        <w:trPr>
          <w:trHeight w:val="97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56A8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R-LABEL1 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F54C5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commit to disclose nutrition information on its menus (i.e. menu board labelling)?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F348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M/ S-LABEL1 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0FB18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disclose quantitative ingredient declarations (QUIDs) on its products (or [R]: in-house products)?</w:t>
            </w:r>
          </w:p>
        </w:tc>
      </w:tr>
      <w:tr w:rsidR="00265BF4" w:rsidRPr="00D37846" w14:paraId="2E7848E6" w14:textId="77777777" w:rsidTr="00B94526">
        <w:trPr>
          <w:trHeight w:val="675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E02E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R-LABEL2.1 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2A95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What nutrition information does the company commit to provide on menus (i.e. menu boarding labelling – calories, nutrients of concern, symbol and etc.)?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762D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S-LABEL2.1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6E19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disclose nutrition information on its products (or [R]: in-house brand products) on ‘per 100g/100mL’ basis?</w:t>
            </w:r>
          </w:p>
        </w:tc>
      </w:tr>
      <w:tr w:rsidR="00265BF4" w:rsidRPr="00D37846" w14:paraId="246464F9" w14:textId="77777777" w:rsidTr="00B94526">
        <w:trPr>
          <w:trHeight w:val="45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1757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R-LABEL2.2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5701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Is the nutrition information on menus (i.e. menu board labelling) presented in the same size and font as price?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9EBD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S-LABEL2.3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A380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commit to provide on-pack information on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trans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-fat (TFA) content (or [R]: for own-brand products)?</w:t>
            </w:r>
          </w:p>
        </w:tc>
      </w:tr>
      <w:tr w:rsidR="00265BF4" w:rsidRPr="00D37846" w14:paraId="1A4E468E" w14:textId="77777777" w:rsidTr="00B94526">
        <w:trPr>
          <w:trHeight w:val="100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264A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R-LABEL2.3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CE78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If energy/ calorie information is displayed on menus (e.g. menu board labelling), does the company provide a contextual statement regarding the number of kilojoules (kJ)/ calories that should be consumed in a day for the average adult to maintain a healthy weight?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A5BF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S-LABEL2.4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15EDB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commit to provide on-pack information on added sugars and/or total sugars content (or [R]: for in-house brand products)? [Note: For beverage company e.g. soft-drink and/or juice portfolio, the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scoring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scheme will assess ‘added sugar’ labelling only, but not ‘total sugar’ labelling as it is mandatory to label in ready-to-drink beverages according to Food Regulations 1985.].</w:t>
            </w:r>
          </w:p>
        </w:tc>
      </w:tr>
      <w:tr w:rsidR="00265BF4" w:rsidRPr="00D37846" w14:paraId="58563B7A" w14:textId="77777777" w:rsidTr="00B94526">
        <w:trPr>
          <w:trHeight w:val="22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5665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R-LABEL3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4E12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provide nutrition information upon request on-site?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DF66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S-LABEL5.1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1819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have a published commitment to rolling out the government-endorsed front-of-pack (FOP) labelling (i.e. a single icon for ‘energy’ based on a daily calorie intake of 2000kcal of a normal adult) scheme (or [R]: on in-house brand products)? </w:t>
            </w:r>
          </w:p>
        </w:tc>
      </w:tr>
      <w:tr w:rsidR="00265BF4" w:rsidRPr="00D37846" w14:paraId="06496A91" w14:textId="77777777" w:rsidTr="00B94526">
        <w:trPr>
          <w:trHeight w:val="413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4902F" w14:textId="77777777" w:rsidR="00265BF4" w:rsidRPr="006503C4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nl-NL"/>
              </w:rPr>
            </w:pPr>
            <w:r w:rsidRPr="006503C4">
              <w:rPr>
                <w:rFonts w:ascii="Arial" w:eastAsia="Times New Roman" w:hAnsi="Arial" w:cs="Arial"/>
                <w:color w:val="000000"/>
                <w:sz w:val="14"/>
                <w:szCs w:val="14"/>
                <w:lang w:val="nl-NL"/>
              </w:rPr>
              <w:t xml:space="preserve">R-LABEL4/ </w:t>
            </w:r>
            <w:r w:rsidRPr="006503C4">
              <w:rPr>
                <w:rFonts w:ascii="Arial" w:eastAsia="Times New Roman" w:hAnsi="Arial" w:cs="Arial"/>
                <w:color w:val="000000"/>
                <w:sz w:val="14"/>
                <w:szCs w:val="14"/>
                <w:lang w:val="nl-NL"/>
              </w:rPr>
              <w:br/>
              <w:t>M/ S-LABEL3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C454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provide information on food composition (or [R]: of in-house brand products) to national authorities, on request? </w:t>
            </w:r>
          </w:p>
        </w:tc>
      </w:tr>
      <w:tr w:rsidR="00265BF4" w:rsidRPr="00D37846" w14:paraId="24995E62" w14:textId="77777777" w:rsidTr="00B94526">
        <w:trPr>
          <w:trHeight w:val="8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89E6A3" w14:textId="77777777" w:rsidR="00265BF4" w:rsidRPr="006503C4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nl-NL"/>
              </w:rPr>
            </w:pPr>
            <w:r w:rsidRPr="006503C4">
              <w:rPr>
                <w:rFonts w:ascii="Arial" w:eastAsia="Times New Roman" w:hAnsi="Arial" w:cs="Arial"/>
                <w:color w:val="000000"/>
                <w:sz w:val="14"/>
                <w:szCs w:val="14"/>
                <w:lang w:val="nl-NL"/>
              </w:rPr>
              <w:t>R-LABEL5/</w:t>
            </w:r>
            <w:r w:rsidRPr="006503C4">
              <w:rPr>
                <w:rFonts w:ascii="Arial" w:eastAsia="Times New Roman" w:hAnsi="Arial" w:cs="Arial"/>
                <w:color w:val="000000"/>
                <w:sz w:val="14"/>
                <w:szCs w:val="14"/>
                <w:lang w:val="nl-NL"/>
              </w:rPr>
              <w:br/>
              <w:t>M/ S-LABEL4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61CA4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provide nutrition information online (or [R]: for in-house brand products and others)?</w:t>
            </w:r>
          </w:p>
        </w:tc>
      </w:tr>
      <w:tr w:rsidR="00265BF4" w:rsidRPr="00D37846" w14:paraId="09162086" w14:textId="77777777" w:rsidTr="00B94526">
        <w:trPr>
          <w:trHeight w:val="45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69A9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R-LABEL6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637A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publish its policy position (in relation to government policy or others) on menu labelling?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2BBF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S-LABEL5.2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62D87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commit to use a ‘comprehensive’ FOP labelling system (or [R]: on in-house brand products)? (Note: Beyond a single icon for “energy” FOP e.g. traffic lights, warning labels, Health Star Rating (HSR) and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others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, but exclude back-of-pack labelling)</w:t>
            </w:r>
          </w:p>
        </w:tc>
      </w:tr>
      <w:tr w:rsidR="00265BF4" w:rsidRPr="00D37846" w14:paraId="3EAF956F" w14:textId="77777777" w:rsidTr="00B94526">
        <w:trPr>
          <w:trHeight w:val="225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EA745F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F232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S-LABEL5.3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73487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What system/ criteria (e.g. product classification system or nutrient profiling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system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) does the company use to classify the healthiness of products for the purposes of FOP nutrition labelling (or [R]: for in-house brand products)?</w:t>
            </w:r>
          </w:p>
        </w:tc>
      </w:tr>
      <w:tr w:rsidR="00265BF4" w:rsidRPr="00D37846" w14:paraId="6265342A" w14:textId="77777777" w:rsidTr="00B94526">
        <w:trPr>
          <w:trHeight w:val="22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104908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8674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S-LABEL6.1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DD9B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its policy position (in relation to government policy) on FOP labelling (or [R]: for in-house brand products)?</w:t>
            </w:r>
          </w:p>
        </w:tc>
      </w:tr>
      <w:tr w:rsidR="00265BF4" w:rsidRPr="00D37846" w14:paraId="6DAB3D4A" w14:textId="77777777" w:rsidTr="00B94526">
        <w:trPr>
          <w:trHeight w:val="22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F8F196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799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S-LABEL6.2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752A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company’s policy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position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support WHO’s position on FOP nutrition labelling (or [R]: for in-house brand products), as articulated in the WHO Report?</w:t>
            </w:r>
          </w:p>
        </w:tc>
      </w:tr>
      <w:tr w:rsidR="00265BF4" w:rsidRPr="00D37846" w14:paraId="3B9A4E96" w14:textId="77777777" w:rsidTr="00B94526">
        <w:trPr>
          <w:trHeight w:val="22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D5B318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8B6D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S-LABEL7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ABD3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state that it will place a nutrient function claim (i.e. one of the health claims as per CODEX’s definition e.g. Beta-glucan helps to reduce cholesterol) on a product (or [R]: an in-house brand product) (or use a health claim as part of product advertising) only when the product is 'healthy', and in compliance with conditions in CODEX?</w:t>
            </w:r>
          </w:p>
        </w:tc>
      </w:tr>
      <w:tr w:rsidR="00265BF4" w:rsidRPr="00D37846" w14:paraId="5566EE48" w14:textId="77777777" w:rsidTr="00B94526">
        <w:trPr>
          <w:trHeight w:val="22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9C5954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C94E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S-LABEL8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GB"/>
              </w:rPr>
              <w:t>b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8CF5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state that it will place a nutrition claim on a product (or [R]: an in-house product) (or use a nutrition claim as part of product advertising) only when the product is 'healthy'?</w:t>
            </w:r>
          </w:p>
        </w:tc>
      </w:tr>
      <w:tr w:rsidR="00265BF4" w:rsidRPr="00D37846" w14:paraId="2A0291FD" w14:textId="77777777" w:rsidTr="00B94526">
        <w:trPr>
          <w:trHeight w:val="22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8D02A6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7A0F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M/ S-LABEL9.1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E7CF2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What system/ criteria (e.g. product classification system or nutrient profiling system) does the company use to classify the healthiness of products (or [R]: in-house brand products) for the purposes of health and/or nutrition claims?</w:t>
            </w:r>
          </w:p>
        </w:tc>
      </w:tr>
      <w:tr w:rsidR="00265BF4" w:rsidRPr="00D37846" w14:paraId="379AB2E4" w14:textId="77777777" w:rsidTr="00B94526">
        <w:trPr>
          <w:trHeight w:val="45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FA75EC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EB6677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68DD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3D3EB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use shelf tags that provide summary nutrition information (e.g. Guiding Stars, HSR, NuVal)?</w:t>
            </w:r>
          </w:p>
        </w:tc>
      </w:tr>
      <w:tr w:rsidR="00265BF4" w:rsidRPr="00D37846" w14:paraId="3802B067" w14:textId="77777777" w:rsidTr="00B94526">
        <w:trPr>
          <w:trHeight w:val="368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4CD9D3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F14E5E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58F9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33DB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an ongoing nutrition/ healthy eating education programme in-store? (e.g. dietitians in stores, nutrition education materials, etc.)</w:t>
            </w:r>
          </w:p>
        </w:tc>
      </w:tr>
      <w:tr w:rsidR="00265BF4" w:rsidRPr="00D37846" w14:paraId="20344E4F" w14:textId="77777777" w:rsidTr="00B94526">
        <w:trPr>
          <w:trHeight w:val="45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A3637F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D0E8CD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E338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4C967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disclose nutrition information (e.g. on menus) for takeaway or ready-to-eat (RTE) foods prepared on site?</w:t>
            </w:r>
          </w:p>
        </w:tc>
      </w:tr>
      <w:tr w:rsidR="00265BF4" w:rsidRPr="00D37846" w14:paraId="2454E5D3" w14:textId="77777777" w:rsidTr="00B94526">
        <w:trPr>
          <w:trHeight w:val="67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1ACFDB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48D7D1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3C22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B345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What nutrition information does the company commit to provide (e.g. on menus – calories, nutrients of concerns, symbol, and etc.) for takeaway or RTE foods prepared on site? </w:t>
            </w:r>
          </w:p>
        </w:tc>
      </w:tr>
      <w:tr w:rsidR="00265BF4" w:rsidRPr="00D37846" w14:paraId="6D9A3608" w14:textId="77777777" w:rsidTr="00B94526">
        <w:trPr>
          <w:trHeight w:val="28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80183C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D2A398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C97C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8651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Is the nutrition information for takeaway or RTE foods prepared on site presented in the same size and font as price? </w:t>
            </w:r>
          </w:p>
        </w:tc>
      </w:tr>
      <w:tr w:rsidR="00265BF4" w:rsidRPr="00D37846" w14:paraId="3C0266FA" w14:textId="77777777" w:rsidTr="00B94526">
        <w:trPr>
          <w:trHeight w:val="67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017D09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CA9D1C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0829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FFFFB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If energy/ calorie information is displayed, does the company provide a contextual statement regarding the number of kJ/ calories that should be consumed in a day for the average adult to maintain a healthy weight?</w:t>
            </w:r>
          </w:p>
        </w:tc>
      </w:tr>
      <w:tr w:rsidR="00265BF4" w:rsidRPr="00D37846" w14:paraId="001C57E5" w14:textId="77777777" w:rsidTr="00B94526">
        <w:trPr>
          <w:trHeight w:val="45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335479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E07F2E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E3E3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69E8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provide nutrition information for takeaway or RTE foods that are prepared on site upon request on-site?</w:t>
            </w:r>
          </w:p>
        </w:tc>
      </w:tr>
      <w:tr w:rsidR="00265BF4" w:rsidRPr="00D37846" w14:paraId="6BD70DEE" w14:textId="77777777" w:rsidTr="00B94526">
        <w:trPr>
          <w:trHeight w:val="675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A649E2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114B76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BF1B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S-LABEL13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04950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publish its policy position (in relation to government policy, if it exists) on menu labelling (i.e. for takeaway or ready-to-eat foods that are prepared on site)? </w:t>
            </w:r>
          </w:p>
        </w:tc>
      </w:tr>
      <w:tr w:rsidR="00265BF4" w:rsidRPr="00D37846" w14:paraId="543B13DA" w14:textId="77777777" w:rsidTr="00B94526">
        <w:trPr>
          <w:trHeight w:val="2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3E471E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265BF4" w:rsidRPr="00D37846" w14:paraId="2A597473" w14:textId="77777777" w:rsidTr="00FE773E">
        <w:trPr>
          <w:trHeight w:val="240"/>
        </w:trPr>
        <w:tc>
          <w:tcPr>
            <w:tcW w:w="0" w:type="auto"/>
            <w:gridSpan w:val="6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7576BF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  <w:t>Promotion Practices [PROMO]</w:t>
            </w:r>
          </w:p>
        </w:tc>
      </w:tr>
      <w:tr w:rsidR="00265BF4" w:rsidRPr="00D37846" w14:paraId="40EE0CA4" w14:textId="77777777" w:rsidTr="00FE773E">
        <w:trPr>
          <w:trHeight w:val="240"/>
        </w:trPr>
        <w:tc>
          <w:tcPr>
            <w:tcW w:w="0" w:type="auto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4D52B61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Exclusion criteria: Promotion to adults over 18 years old (except ret</w:t>
            </w:r>
            <w:r w:rsidRPr="00D37846">
              <w:rPr>
                <w:rFonts w:ascii="Arial" w:hAnsi="Arial" w:cs="Arial"/>
                <w:sz w:val="16"/>
                <w:szCs w:val="16"/>
                <w:lang w:val="en-GB"/>
              </w:rPr>
              <w:t>ailer sector), other aspects of marketing such as price or place, advertising of breast milk substitutes.</w:t>
            </w:r>
          </w:p>
        </w:tc>
      </w:tr>
      <w:tr w:rsidR="00265BF4" w:rsidRPr="00D37846" w14:paraId="03F71296" w14:textId="77777777" w:rsidTr="00B94526">
        <w:trPr>
          <w:trHeight w:val="22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7D8B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S-PROMO1.1</w:t>
            </w:r>
          </w:p>
        </w:tc>
        <w:tc>
          <w:tcPr>
            <w:tcW w:w="1362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1452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have a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policy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c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to reduce the exposure of non-core food marketing to children on broadcast media (TV, radio)?</w:t>
            </w:r>
          </w:p>
        </w:tc>
      </w:tr>
      <w:tr w:rsidR="00265BF4" w:rsidRPr="00D37846" w14:paraId="339351FA" w14:textId="77777777" w:rsidTr="00B94526">
        <w:trPr>
          <w:trHeight w:val="225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AC0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S-PROMO1.2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56B5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To what age group(s) does the broadcast marketing policy apply?</w:t>
            </w:r>
          </w:p>
        </w:tc>
      </w:tr>
      <w:tr w:rsidR="00265BF4" w:rsidRPr="00D37846" w14:paraId="0D7CD77A" w14:textId="77777777" w:rsidTr="00B94526">
        <w:trPr>
          <w:trHeight w:val="22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CC33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S-PROMO1.3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9848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How is the ‘target audience’ or ‘audience exposed’ defined? </w:t>
            </w:r>
          </w:p>
        </w:tc>
      </w:tr>
      <w:tr w:rsidR="00265BF4" w:rsidRPr="00D37846" w14:paraId="77CCFD89" w14:textId="77777777" w:rsidTr="00B94526">
        <w:trPr>
          <w:trHeight w:val="22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326E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S-PROMO2.1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865F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have a </w:t>
            </w:r>
            <w:proofErr w:type="spell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policy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c</w:t>
            </w:r>
            <w:proofErr w:type="spellEnd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to reduce the exposure of non-core food marketing to children on non-broadcast media (including websites, DVDs/ games, social media, print media, product placement, outdoor marketing, and/or in store marketing/ point of sales marketing)?</w:t>
            </w:r>
          </w:p>
        </w:tc>
      </w:tr>
      <w:tr w:rsidR="00265BF4" w:rsidRPr="00D37846" w14:paraId="6B62F09E" w14:textId="77777777" w:rsidTr="00B94526">
        <w:trPr>
          <w:trHeight w:val="22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7692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S-PROMO2.2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ADFA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To what age group(s) does the non-broadcast marketing policy apply?</w:t>
            </w:r>
          </w:p>
        </w:tc>
      </w:tr>
      <w:tr w:rsidR="00265BF4" w:rsidRPr="00D37846" w14:paraId="0C8C1931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5CD4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M-PROMO3</w:t>
            </w:r>
          </w:p>
        </w:tc>
        <w:tc>
          <w:tcPr>
            <w:tcW w:w="9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08AE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not to sponsor children’s sporting, cultural or other activities using non-core brands (foods or company brands)?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CF07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2FD4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marketing policy to reduce exposure of all consumers to non-core food marketing?</w:t>
            </w:r>
          </w:p>
        </w:tc>
      </w:tr>
      <w:tr w:rsidR="00265BF4" w:rsidRPr="00D37846" w14:paraId="179C418D" w14:textId="77777777" w:rsidTr="00B94526">
        <w:trPr>
          <w:trHeight w:val="45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F127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M-PROMO4</w:t>
            </w:r>
          </w:p>
        </w:tc>
        <w:tc>
          <w:tcPr>
            <w:tcW w:w="9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52D4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not to use marketing in settings where children gather using non-core brands (foods or company brands</w:t>
            </w:r>
            <w:proofErr w:type="gramStart"/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)?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GB"/>
              </w:rPr>
              <w:t>c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633E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816F6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To which media/ settings does the marketing policy (related to all consumers) apply?</w:t>
            </w:r>
          </w:p>
        </w:tc>
      </w:tr>
      <w:tr w:rsidR="00265BF4" w:rsidRPr="00D37846" w14:paraId="573CA1B7" w14:textId="77777777" w:rsidTr="00B94526">
        <w:trPr>
          <w:trHeight w:val="144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845B" w14:textId="77777777" w:rsidR="00265BF4" w:rsidRPr="00D37846" w:rsidRDefault="00265BF4" w:rsidP="00B94526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M-PROMO4.1</w:t>
            </w:r>
          </w:p>
        </w:tc>
        <w:tc>
          <w:tcPr>
            <w:tcW w:w="94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717F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Commits IN early childcare settings and primary schools (e.g. children up to age 12)?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F83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D4E95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Broadcast media (TV, radio)?</w:t>
            </w:r>
          </w:p>
        </w:tc>
      </w:tr>
      <w:tr w:rsidR="00265BF4" w:rsidRPr="00D37846" w14:paraId="0BBB7823" w14:textId="77777777" w:rsidTr="00B94526">
        <w:trPr>
          <w:trHeight w:val="45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BF6C" w14:textId="77777777" w:rsidR="00265BF4" w:rsidRPr="00D37846" w:rsidRDefault="00265BF4" w:rsidP="00B94526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M-PROMO4.2</w:t>
            </w:r>
          </w:p>
        </w:tc>
        <w:tc>
          <w:tcPr>
            <w:tcW w:w="9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792F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Commits NEAR (e.g. within 500m) of early childcare settings and primary schools (e.g. children up to age 12)?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35EFF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2D1A9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Non-broadcast media (including </w:t>
            </w:r>
          </w:p>
          <w:p w14:paraId="02720376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websites, DVDs/ games, social </w:t>
            </w:r>
          </w:p>
          <w:p w14:paraId="6AFB68C8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media, print media, product </w:t>
            </w:r>
          </w:p>
          <w:p w14:paraId="49EFB339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placement, outdoor marketing)?</w:t>
            </w:r>
          </w:p>
        </w:tc>
      </w:tr>
      <w:tr w:rsidR="00265BF4" w:rsidRPr="00D37846" w14:paraId="051D3DE6" w14:textId="77777777" w:rsidTr="00B94526">
        <w:trPr>
          <w:trHeight w:val="45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95CE" w14:textId="77777777" w:rsidR="00265BF4" w:rsidRPr="00D37846" w:rsidRDefault="00265BF4" w:rsidP="00B94526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M-PROMO4.3</w:t>
            </w:r>
          </w:p>
        </w:tc>
        <w:tc>
          <w:tcPr>
            <w:tcW w:w="9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D76D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Commits IN secondary schools (e.g. children between age 13 and 18)?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4576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9C5F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to limit their in-store promotion of non-core products?</w:t>
            </w:r>
          </w:p>
        </w:tc>
      </w:tr>
      <w:tr w:rsidR="00265BF4" w:rsidRPr="00D37846" w14:paraId="3C6AB44A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62DE" w14:textId="77777777" w:rsidR="00265BF4" w:rsidRPr="00D37846" w:rsidRDefault="00265BF4" w:rsidP="00B94526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M-PROMO4.4</w:t>
            </w:r>
          </w:p>
        </w:tc>
        <w:tc>
          <w:tcPr>
            <w:tcW w:w="94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AEF9" w14:textId="77777777" w:rsidR="00265BF4" w:rsidRPr="00D37846" w:rsidRDefault="00265BF4" w:rsidP="00B94526">
            <w:pPr>
              <w:spacing w:after="0" w:line="240" w:lineRule="auto"/>
              <w:ind w:firstLineChars="100" w:firstLine="160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Commits NEAR (e.g. within 500m) of secondary schools (e.g. children between age 13 and 18)?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A558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F27E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on the proportion of healthy (compared with non-core foods) foods promoted in their regular catalogues/ circulars?</w:t>
            </w:r>
          </w:p>
        </w:tc>
      </w:tr>
      <w:tr w:rsidR="00265BF4" w:rsidRPr="00D37846" w14:paraId="2AF042B7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35FE2" w14:textId="77777777" w:rsidR="00265BF4" w:rsidRPr="00D37846" w:rsidRDefault="00265BF4" w:rsidP="00B94526">
            <w:pPr>
              <w:spacing w:after="0" w:line="240" w:lineRule="auto"/>
              <w:ind w:firstLineChars="100" w:firstLine="140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M-PROMO4.5</w:t>
            </w:r>
          </w:p>
        </w:tc>
        <w:tc>
          <w:tcPr>
            <w:tcW w:w="94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25B9D" w14:textId="77777777" w:rsidR="00265BF4" w:rsidRPr="00D37846" w:rsidRDefault="00265BF4" w:rsidP="00B94526">
            <w:pPr>
              <w:spacing w:after="0" w:line="240" w:lineRule="auto"/>
              <w:ind w:left="189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Commits in other places where children gather (e.g. family and child clinics, paediatric services or other health facilities, sporting or recreation centres, and/or sporting or cultural events held at those premises)?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148D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4196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to link rewards programmes or loyalty programmes to healthy food items?</w:t>
            </w:r>
          </w:p>
        </w:tc>
      </w:tr>
      <w:tr w:rsidR="00265BF4" w:rsidRPr="00D37846" w14:paraId="3ECADD20" w14:textId="77777777" w:rsidTr="00B94526">
        <w:trPr>
          <w:trHeight w:val="72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3C315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lastRenderedPageBreak/>
              <w:t>R/ M-PROMO5.1/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S-PROMO3.1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D755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pledge not to use celebrities in marketing of products to children other than those that meet the company’s ‘healthy’ standard? </w:t>
            </w:r>
          </w:p>
        </w:tc>
      </w:tr>
      <w:tr w:rsidR="00265BF4" w:rsidRPr="00D37846" w14:paraId="543773A1" w14:textId="77777777" w:rsidTr="00B94526">
        <w:trPr>
          <w:trHeight w:val="72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91E4A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M-PROMO5.2/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S-PROMO3.2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D8DD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pledge not to use fantasy and animation characters with a strong appeal to children in marketing of products other than those that meet the company’s ‘healthy’ standard? </w:t>
            </w:r>
          </w:p>
        </w:tc>
      </w:tr>
      <w:tr w:rsidR="00265BF4" w:rsidRPr="00D37846" w14:paraId="4D9558CD" w14:textId="77777777" w:rsidTr="00B94526">
        <w:trPr>
          <w:trHeight w:val="72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5BD15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M-PROMO5.3/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S-PROMO3.3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BC08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commit not to use premium offers (e.g. promotional toys, games, vouchers and competitions) in marketing of products other than those that meet the company’s ‘healthy’ standard? </w:t>
            </w:r>
          </w:p>
        </w:tc>
      </w:tr>
      <w:tr w:rsidR="00265BF4" w:rsidRPr="00D37846" w14:paraId="02E7C2BE" w14:textId="77777777" w:rsidTr="00B94526">
        <w:trPr>
          <w:trHeight w:val="144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89E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R-PROMO6</w:t>
            </w:r>
          </w:p>
        </w:tc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916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only advertise or display ‘healthy’ sides and ‘healthy’ drinks in children’s combination meals in restaurants (for example, on menus and menu boards; or in advertisements in restaurants)?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0A244F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BE0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99F0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to ensure that in-store product presentations, product giveaways or tastings are for healthy products (including giveaways to children)?</w:t>
            </w:r>
          </w:p>
        </w:tc>
      </w:tr>
      <w:tr w:rsidR="00265BF4" w:rsidRPr="00D37846" w14:paraId="2D259AE8" w14:textId="77777777" w:rsidTr="00B94526">
        <w:trPr>
          <w:trHeight w:val="576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26A0A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R-PROMO7/ 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 xml:space="preserve">M-PROMO6/ 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S-PROMO4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E184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audit its compliance with its policy on marketing to children at the national/ country level?</w:t>
            </w:r>
          </w:p>
        </w:tc>
      </w:tr>
      <w:tr w:rsidR="00265BF4" w:rsidRPr="00D37846" w14:paraId="43C5E50D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4849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R-PROMO8.1/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 xml:space="preserve">M-PROMO7.1/ 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S-PROMO5.1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F1AD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What system/ criteria (e.g. product classification system or nutrient profiling system) does the company use to classify the healthiness of products for the purposes of promotion to children?</w:t>
            </w:r>
          </w:p>
        </w:tc>
      </w:tr>
      <w:tr w:rsidR="00265BF4" w:rsidRPr="00D37846" w14:paraId="42E9E61D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F104F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R-PROMO9.1/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M-PROMO8.1/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S-PROMO6.1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8E22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its policy position (in relation to government policy e.g. the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 xml:space="preserve"> Malaysia Pledge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2013, Guideline on the Advertising and Nutrition Information Labelling of Food Foods, etc. on own/ industry association website) on reducing the exposure of children and/or adolescents to, and the power of, the marketing of non-core foods?</w:t>
            </w:r>
          </w:p>
        </w:tc>
      </w:tr>
      <w:tr w:rsidR="00265BF4" w:rsidRPr="00D37846" w14:paraId="4318530E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DB37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 xml:space="preserve">R-PROMO9.2/ 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M-PROMO8.2/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S-PROMO6.2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4B8AC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company’s policy position support WHO’s position on government-led policy action related to reducing the exposure of children and adolescents to, and the power of, the marketing of non-core foods, as articulated in the WHO Global Action Plan for NCDs and other key WHO documents (such as the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Report of the Commission on Ending Childhood Obesity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)?</w:t>
            </w:r>
          </w:p>
        </w:tc>
      </w:tr>
      <w:tr w:rsidR="00265BF4" w:rsidRPr="00D37846" w14:paraId="6E87B70D" w14:textId="77777777" w:rsidTr="00B94526">
        <w:trPr>
          <w:trHeight w:val="864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371A9A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499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899F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audit its compliance with its policy on marketing to all consumers at the national/ country level?</w:t>
            </w:r>
          </w:p>
        </w:tc>
      </w:tr>
      <w:tr w:rsidR="00265BF4" w:rsidRPr="00D37846" w14:paraId="51828528" w14:textId="77777777" w:rsidTr="00B94526">
        <w:trPr>
          <w:trHeight w:val="1008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786668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5B9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S-PROMO14.1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20E1C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What system/ criteria (e.g. product classification system or nutrient profiling system) does the company use to classify the healthiness of products for the purposes of product promotion to all consumers (e.g. in-store catalogues, brochures, flyers, shelf tags, promotional posters)?</w:t>
            </w:r>
          </w:p>
        </w:tc>
      </w:tr>
      <w:tr w:rsidR="00265BF4" w:rsidRPr="00D37846" w14:paraId="73FAEC82" w14:textId="77777777" w:rsidTr="00B94526">
        <w:trPr>
          <w:trHeight w:val="144"/>
        </w:trPr>
        <w:tc>
          <w:tcPr>
            <w:tcW w:w="177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3B1EA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26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13E5A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5F051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53757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E007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5A65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265BF4" w:rsidRPr="00D37846" w14:paraId="2A90FE1F" w14:textId="77777777" w:rsidTr="00FE773E">
        <w:trPr>
          <w:trHeight w:val="24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502B10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  <w:t>Product Accessibility [ACCESS]</w:t>
            </w:r>
          </w:p>
        </w:tc>
      </w:tr>
      <w:tr w:rsidR="00265BF4" w:rsidRPr="00D37846" w14:paraId="031642F3" w14:textId="77777777" w:rsidTr="00FE773E">
        <w:trPr>
          <w:trHeight w:val="240"/>
        </w:trPr>
        <w:tc>
          <w:tcPr>
            <w:tcW w:w="0" w:type="auto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771C81A" w14:textId="77777777" w:rsidR="00265BF4" w:rsidRPr="00D37846" w:rsidRDefault="00265BF4" w:rsidP="00B94526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D3784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Exclusion criteria: Decreasing/ increasing the price of products due to supply and demand.</w:t>
            </w:r>
          </w:p>
        </w:tc>
      </w:tr>
      <w:tr w:rsidR="00265BF4" w:rsidRPr="00D37846" w14:paraId="46451F0C" w14:textId="77777777" w:rsidTr="00B94526">
        <w:trPr>
          <w:trHeight w:val="9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30BE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R-ACCESS1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CED3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make a commitment to address the price/ affordability of healthy products relative to its non-core products?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56CA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M-ACCESS1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87169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make a commitment to address the price/ affordability of its healthier products relative to its non-core products (e.g. the company manufactures both ‘healthy’ and ‘non-core’ products)?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B893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4B9FF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make a commitment to address the price/ affordability of healthy products relative to its non-core products, particularly where there are comparable substitutes (e.g. lower/ equivalent standard price)? </w:t>
            </w:r>
          </w:p>
        </w:tc>
      </w:tr>
      <w:tr w:rsidR="00265BF4" w:rsidRPr="00D37846" w14:paraId="6854FE3D" w14:textId="77777777" w:rsidTr="00B94526">
        <w:trPr>
          <w:trHeight w:val="450"/>
        </w:trPr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4F86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lastRenderedPageBreak/>
              <w:t>R-ACCESS2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7AA0F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that price promotions and ‘value deals’ are used only on healthy products?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D44B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M-ACCESS2/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S-ACCESS5.1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C23AC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to increase the number/ proportion of healthy products in the company’s portfolio?</w:t>
            </w:r>
          </w:p>
        </w:tc>
      </w:tr>
      <w:tr w:rsidR="00265BF4" w:rsidRPr="00D37846" w14:paraId="02769F17" w14:textId="77777777" w:rsidTr="00B94526">
        <w:trPr>
          <w:trHeight w:val="67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A5B3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R-ACCESS3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A9D9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not use price incentives (such as ‘supersizing’) that incentivise consumers to purchase larger portion sizes for minimal extra cost?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FC2AF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M-ACCESS3/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S-ACCESS5.2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09AE7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make a clear and specific commitment to increase the availability of healthy products and/or decrease the availability of non-core products in specific settings?</w:t>
            </w:r>
          </w:p>
        </w:tc>
      </w:tr>
      <w:tr w:rsidR="00265BF4" w:rsidRPr="00D37846" w14:paraId="62DF3E92" w14:textId="77777777" w:rsidTr="00B94526">
        <w:trPr>
          <w:trHeight w:val="67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C1EE0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R-ACCESS9.1/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M-ACCESS4.1/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S-ACCESS10.1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45C2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What system/ criteria (e.g. product classification system or nutrient profiling system) does the company use to classify the healthiness of products for the purposes of product pricing, distributing and/or availability (or [R]: (e.g. dedicated amount of shelf space, product placement at end of aisles/ high traffic areas, product placement at checkout)? </w:t>
            </w:r>
          </w:p>
        </w:tc>
      </w:tr>
      <w:tr w:rsidR="00265BF4" w:rsidRPr="00D37846" w14:paraId="32FD8EE2" w14:textId="77777777" w:rsidTr="00B94526">
        <w:trPr>
          <w:trHeight w:val="35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70462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R-ACCESS10.1/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M-ACCESS5.1/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S-ACCESS4.1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F005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its policy position (in relation to government policy, where it exists) on fiscal policies to make healthier foods relatively cheaper and non-core foods relatively more expensive?</w:t>
            </w:r>
          </w:p>
        </w:tc>
      </w:tr>
      <w:tr w:rsidR="00265BF4" w:rsidRPr="00D37846" w14:paraId="2FD18CC2" w14:textId="77777777" w:rsidTr="00B94526">
        <w:trPr>
          <w:trHeight w:val="67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F363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R-ACCESS10.2/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M-ACCESS5.2/</w:t>
            </w: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br/>
              <w:t>S-ACCESS4.2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AEB13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company’s policy position support WHO’s position on fiscal policies to make healthier foods relatively cheaper and non-core foods relatively more expensive, as articulated in the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WHO Global Action Plan for NCDs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 and the </w:t>
            </w:r>
            <w:r w:rsidRPr="00D3784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en-GB"/>
              </w:rPr>
              <w:t>Report of the Commission on Ending Childhood Obesity</w:t>
            </w: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?</w:t>
            </w:r>
          </w:p>
        </w:tc>
      </w:tr>
      <w:tr w:rsidR="00265BF4" w:rsidRPr="00D37846" w14:paraId="747E9313" w14:textId="77777777" w:rsidTr="00B94526">
        <w:trPr>
          <w:trHeight w:val="90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1B90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R-ACCESS4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4377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not provide free refills for caloric soft drinks/ soda?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013FC7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883D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5D08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published position on the size and nature of discounts/ price promotions applied to healthy and non-core foods (e.g. no discount for non-core, greater discount for healthy foods across food categories, etc.)?</w:t>
            </w:r>
          </w:p>
        </w:tc>
      </w:tr>
      <w:tr w:rsidR="00265BF4" w:rsidRPr="00D37846" w14:paraId="65954A84" w14:textId="77777777" w:rsidTr="00B94526">
        <w:trPr>
          <w:trHeight w:val="450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D48C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R-ACCESS5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E8E8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commit to not opening new stores near schools?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EFAC43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0558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CE68C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make a commitment to limit multi-buy specials (e.g. two for one) on non-core foods?</w:t>
            </w:r>
          </w:p>
        </w:tc>
      </w:tr>
      <w:tr w:rsidR="00265BF4" w:rsidRPr="00D37846" w14:paraId="1594A590" w14:textId="77777777" w:rsidTr="00B94526">
        <w:trPr>
          <w:trHeight w:val="67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88FB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R-ACCESS6.1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DDFD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that ‘assigned’ or ‘default’ drink items (included as part of adult’s combination meals) are healthy items (e.g. water)?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0D1AAE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536CF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64581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make a clear and specific commitment to dedicate a minimum amount or proportion of shelf space or floor space to healthy products?</w:t>
            </w:r>
          </w:p>
        </w:tc>
      </w:tr>
      <w:tr w:rsidR="00265BF4" w:rsidRPr="00D37846" w14:paraId="2E8F08EE" w14:textId="77777777" w:rsidTr="00B94526">
        <w:trPr>
          <w:trHeight w:val="675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03DC6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R-ACCESS6.2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6E967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that ‘assigned’ or ‘default’ drink items (included as part of children’s combination meals) are healthy items (e.g. water)?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8EC735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D13F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74EC0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make a clear and specific commitment to dedicate a maximum amount or proportion of shelf space or floor space to non-core products?</w:t>
            </w:r>
          </w:p>
        </w:tc>
      </w:tr>
      <w:tr w:rsidR="00265BF4" w:rsidRPr="00D37846" w14:paraId="3AB25E7E" w14:textId="77777777" w:rsidTr="00B94526">
        <w:trPr>
          <w:trHeight w:val="864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6642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R-ACCESS7.1</w:t>
            </w:r>
          </w:p>
        </w:tc>
        <w:tc>
          <w:tcPr>
            <w:tcW w:w="4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4C45B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that ‘assigned’ or ‘default’ side items (included as part of adult’s combination meals) are healthy items (e.g. salad, vegetables)?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21C584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25B0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1A015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that checkouts are free from non-core items (including confectionery, chocolate and soft drinks)?</w:t>
            </w:r>
          </w:p>
        </w:tc>
      </w:tr>
      <w:tr w:rsidR="00265BF4" w:rsidRPr="00D37846" w14:paraId="4D353799" w14:textId="77777777" w:rsidTr="00B94526">
        <w:trPr>
          <w:trHeight w:val="864"/>
        </w:trPr>
        <w:tc>
          <w:tcPr>
            <w:tcW w:w="177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D33A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R-ACCESS7.2</w:t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B7458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policy that ‘assigned’ or ‘default’ side items (included as part of children’s combination meals) are healthy items (e.g. salad, vegetables)?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1F3A76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212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S-ACCESS9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E4524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have a published position on the placement of non-core items (such as confectionery, chocolate and soft drinks) at end of aisle displays or other high-traffic areas?</w:t>
            </w:r>
          </w:p>
        </w:tc>
      </w:tr>
      <w:tr w:rsidR="00265BF4" w:rsidRPr="00D37846" w14:paraId="378DE078" w14:textId="77777777" w:rsidTr="00B94526">
        <w:trPr>
          <w:trHeight w:val="56"/>
        </w:trPr>
        <w:tc>
          <w:tcPr>
            <w:tcW w:w="1540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A2BF34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"/>
                <w:szCs w:val="2"/>
                <w:lang w:val="en-GB"/>
              </w:rPr>
            </w:pPr>
          </w:p>
        </w:tc>
      </w:tr>
      <w:tr w:rsidR="00265BF4" w:rsidRPr="00D37846" w14:paraId="0371EEFF" w14:textId="77777777" w:rsidTr="00FE773E">
        <w:trPr>
          <w:trHeight w:val="240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E9265F" w14:textId="77777777" w:rsidR="00265BF4" w:rsidRPr="00D37846" w:rsidRDefault="00265BF4" w:rsidP="00B945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/>
              </w:rPr>
              <w:t>Relationships with External Organisations [RELAT]</w:t>
            </w:r>
          </w:p>
        </w:tc>
      </w:tr>
      <w:tr w:rsidR="00265BF4" w:rsidRPr="00D37846" w14:paraId="6C0C0602" w14:textId="77777777" w:rsidTr="00FE773E">
        <w:trPr>
          <w:trHeight w:val="205"/>
        </w:trPr>
        <w:tc>
          <w:tcPr>
            <w:tcW w:w="0" w:type="auto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4EA5001" w14:textId="77777777" w:rsidR="00265BF4" w:rsidRPr="00D37846" w:rsidRDefault="00265BF4" w:rsidP="00B94526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  <w:r w:rsidRPr="00D37846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Exclusion criteria: Activities conducted for the suppliers, distributors, retailers, employees, contractors, and service providers.</w:t>
            </w:r>
          </w:p>
        </w:tc>
      </w:tr>
      <w:tr w:rsidR="00265BF4" w:rsidRPr="00D37846" w14:paraId="696950C7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F7E2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S-RELAT1</w:t>
            </w:r>
          </w:p>
        </w:tc>
        <w:tc>
          <w:tcPr>
            <w:tcW w:w="13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768B9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details of the professional organisations (e.g. professional associations for nutrition or dietetics, physical activity or exercise organisations, medical organisations or societies, etc.) and/or scientific events (e.g. conferences) it funds or supports, including awards/ prizes, making clear the nature of that support?</w:t>
            </w:r>
          </w:p>
        </w:tc>
      </w:tr>
      <w:tr w:rsidR="00265BF4" w:rsidRPr="00D37846" w14:paraId="0B6A770F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CDEC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S-RELAT2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A3A4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details of the external research (e.g. conducted by individuals/ groups/ organisations) it funds or supports, including awards/ prizes?</w:t>
            </w:r>
          </w:p>
        </w:tc>
      </w:tr>
      <w:tr w:rsidR="00265BF4" w:rsidRPr="00D37846" w14:paraId="1037D743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635F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lastRenderedPageBreak/>
              <w:t>R/ M/ S-RELAT3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040F0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For philanthropic funding, does the company publish details of the groups or organisations it funds or supports?</w:t>
            </w:r>
          </w:p>
        </w:tc>
      </w:tr>
      <w:tr w:rsidR="00265BF4" w:rsidRPr="00D37846" w14:paraId="65F4F4B3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9CEED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S-RELAT4.1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443AC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details of the nutrition education/ healthy diet-oriented programmes it funds or supports?</w:t>
            </w:r>
          </w:p>
        </w:tc>
      </w:tr>
      <w:tr w:rsidR="00265BF4" w:rsidRPr="00D37846" w14:paraId="7F28F11F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C615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S-RELAT5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F89DE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details of the active lifestyle programmes (sports, physical activity) it funds or supports?</w:t>
            </w:r>
          </w:p>
        </w:tc>
      </w:tr>
      <w:tr w:rsidR="00265BF4" w:rsidRPr="00D37846" w14:paraId="60138316" w14:textId="77777777" w:rsidTr="00B94526">
        <w:trPr>
          <w:trHeight w:val="576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73802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S-RELAT6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C8768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details of its involvement in public-private partnerships and/or joint ventures with government organisations/ agencies? (Note: In addition to those covered as part of RELAT4.1 and RELAT5. e.g. recycling, infrastructure support – computer labs)</w:t>
            </w:r>
          </w:p>
        </w:tc>
      </w:tr>
      <w:tr w:rsidR="00265BF4" w:rsidRPr="00D37846" w14:paraId="68173F9E" w14:textId="77777777" w:rsidTr="00B94526">
        <w:trPr>
          <w:trHeight w:val="288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8C8D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S-RELAT7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CF45B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>Does the company publish details of its political donations? If yes, please indicate.</w:t>
            </w:r>
          </w:p>
        </w:tc>
      </w:tr>
      <w:tr w:rsidR="00265BF4" w:rsidRPr="00D37846" w14:paraId="0C656D1F" w14:textId="77777777" w:rsidTr="00B94526">
        <w:trPr>
          <w:trHeight w:val="432"/>
        </w:trPr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07447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4"/>
                <w:szCs w:val="14"/>
                <w:lang w:val="en-GB"/>
              </w:rPr>
              <w:t>R/ M/ S-RELAT8</w:t>
            </w:r>
          </w:p>
        </w:tc>
        <w:tc>
          <w:tcPr>
            <w:tcW w:w="136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9A681" w14:textId="77777777" w:rsidR="00265BF4" w:rsidRPr="00D37846" w:rsidRDefault="00265BF4" w:rsidP="00B9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</w:pPr>
            <w:r w:rsidRPr="00D37846">
              <w:rPr>
                <w:rFonts w:ascii="Arial" w:eastAsia="Times New Roman" w:hAnsi="Arial" w:cs="Arial"/>
                <w:color w:val="000000"/>
                <w:sz w:val="16"/>
                <w:szCs w:val="16"/>
                <w:lang w:val="en-GB"/>
              </w:rPr>
              <w:t xml:space="preserve">Does the company publish its membership/ support for/ ownership of industry associations, think tanks, interest groups, community organisations or other organisations (e.g. membership in Federation of Malaysian Manufacturers) that lobby in relation to population nutrition and/or obesity and NCD issues? </w:t>
            </w:r>
          </w:p>
        </w:tc>
      </w:tr>
    </w:tbl>
    <w:p w14:paraId="4299D120" w14:textId="77777777" w:rsidR="00E14CFE" w:rsidRDefault="00E14CFE" w:rsidP="00E14CFE">
      <w:pPr>
        <w:tabs>
          <w:tab w:val="left" w:pos="1560"/>
        </w:tabs>
        <w:spacing w:after="0" w:line="480" w:lineRule="auto"/>
        <w:rPr>
          <w:rFonts w:ascii="Arial" w:hAnsi="Arial" w:cs="Arial"/>
          <w:i/>
          <w:iCs/>
          <w:sz w:val="16"/>
          <w:szCs w:val="16"/>
          <w:lang w:val="en-GB"/>
        </w:rPr>
      </w:pPr>
    </w:p>
    <w:p w14:paraId="2A17F1F7" w14:textId="45AE1649" w:rsidR="00265BF4" w:rsidRPr="00FE773E" w:rsidRDefault="00265BF4" w:rsidP="00E14CFE">
      <w:pPr>
        <w:tabs>
          <w:tab w:val="left" w:pos="1560"/>
        </w:tabs>
        <w:spacing w:after="0" w:line="480" w:lineRule="auto"/>
        <w:rPr>
          <w:rFonts w:ascii="Arial" w:hAnsi="Arial" w:cs="Arial"/>
          <w:i/>
          <w:iCs/>
          <w:sz w:val="16"/>
          <w:szCs w:val="16"/>
          <w:lang w:val="en-GB"/>
        </w:rPr>
      </w:pPr>
      <w:r w:rsidRPr="00FE773E">
        <w:rPr>
          <w:rFonts w:ascii="Arial" w:hAnsi="Arial" w:cs="Arial"/>
          <w:i/>
          <w:iCs/>
          <w:sz w:val="16"/>
          <w:szCs w:val="16"/>
          <w:lang w:val="en-GB"/>
        </w:rPr>
        <w:t>Abbreviations: DVDs=Digital versatile discs; FOP=Front-of-pack labelling; HSR=Health Star Rating; kJ=kilojoules; KPIs=Key Performance Indicators; NCDs=Non-communicable diseases; QUIDs=Quantitative ingredient declarations; RTE-Ready-to-eat; SDG=Sustainable Development Goals; SMART=Specific, measurable, achievable, relevant, time bound; TFA=trans-fat; TV=Television; WHO=World Health Organisation.</w:t>
      </w:r>
    </w:p>
    <w:p w14:paraId="73AA50F1" w14:textId="77777777" w:rsidR="00265BF4" w:rsidRPr="00FE773E" w:rsidRDefault="00265BF4" w:rsidP="00E14CFE">
      <w:p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vertAlign w:val="superscript"/>
          <w:lang w:val="en-GB"/>
        </w:rPr>
      </w:pPr>
    </w:p>
    <w:p w14:paraId="67F020F0" w14:textId="3BEDC212" w:rsidR="00265BF4" w:rsidRPr="00FE773E" w:rsidRDefault="00265BF4" w:rsidP="00E14CFE">
      <w:p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proofErr w:type="spellStart"/>
      <w:r w:rsidRPr="00FE773E">
        <w:rPr>
          <w:rFonts w:ascii="Arial" w:hAnsi="Arial" w:cs="Arial"/>
          <w:sz w:val="16"/>
          <w:szCs w:val="16"/>
          <w:vertAlign w:val="superscript"/>
          <w:lang w:val="en-GB"/>
        </w:rPr>
        <w:t>a</w:t>
      </w:r>
      <w:r w:rsidRPr="00FE773E">
        <w:rPr>
          <w:rFonts w:ascii="Arial" w:hAnsi="Arial" w:cs="Arial"/>
          <w:sz w:val="16"/>
          <w:szCs w:val="16"/>
          <w:lang w:val="en-GB"/>
        </w:rPr>
        <w:t>Include</w:t>
      </w:r>
      <w:r w:rsidR="001E4680">
        <w:rPr>
          <w:rFonts w:ascii="Arial" w:hAnsi="Arial" w:cs="Arial"/>
          <w:sz w:val="16"/>
          <w:szCs w:val="16"/>
          <w:lang w:val="en-GB"/>
        </w:rPr>
        <w:t>s</w:t>
      </w:r>
      <w:proofErr w:type="spellEnd"/>
      <w:r w:rsidRPr="00FE773E">
        <w:rPr>
          <w:rFonts w:ascii="Arial" w:hAnsi="Arial" w:cs="Arial"/>
          <w:sz w:val="16"/>
          <w:szCs w:val="16"/>
          <w:lang w:val="en-GB"/>
        </w:rPr>
        <w:t xml:space="preserve"> voluntary adaptation of </w:t>
      </w:r>
      <w:r w:rsidR="001E4680">
        <w:rPr>
          <w:rFonts w:ascii="Arial" w:hAnsi="Arial" w:cs="Arial"/>
          <w:sz w:val="16"/>
          <w:szCs w:val="16"/>
          <w:lang w:val="en-GB"/>
        </w:rPr>
        <w:t xml:space="preserve">the 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Malaysian </w:t>
      </w:r>
      <w:r w:rsidRPr="00FE773E">
        <w:rPr>
          <w:rFonts w:ascii="Arial" w:hAnsi="Arial" w:cs="Arial"/>
          <w:i/>
          <w:iCs/>
          <w:sz w:val="16"/>
          <w:szCs w:val="16"/>
          <w:lang w:val="en-GB"/>
        </w:rPr>
        <w:t>Healthier Choice Logo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(HCL) as reformulation and labelling efforts.</w:t>
      </w:r>
    </w:p>
    <w:p w14:paraId="022C8CE7" w14:textId="58D2FB27" w:rsidR="00265BF4" w:rsidRPr="00FE773E" w:rsidRDefault="00265BF4" w:rsidP="00E14CFE">
      <w:p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proofErr w:type="spellStart"/>
      <w:r w:rsidRPr="00FE773E">
        <w:rPr>
          <w:rFonts w:ascii="Arial" w:hAnsi="Arial" w:cs="Arial"/>
          <w:sz w:val="16"/>
          <w:szCs w:val="16"/>
          <w:vertAlign w:val="superscript"/>
          <w:lang w:val="en-GB"/>
        </w:rPr>
        <w:t>b</w:t>
      </w:r>
      <w:r w:rsidRPr="00FE773E">
        <w:rPr>
          <w:rFonts w:ascii="Arial" w:hAnsi="Arial" w:cs="Arial"/>
          <w:sz w:val="16"/>
          <w:szCs w:val="16"/>
          <w:lang w:val="en-GB"/>
        </w:rPr>
        <w:t>Include</w:t>
      </w:r>
      <w:r w:rsidR="001E4680">
        <w:rPr>
          <w:rFonts w:ascii="Arial" w:hAnsi="Arial" w:cs="Arial"/>
          <w:sz w:val="16"/>
          <w:szCs w:val="16"/>
          <w:lang w:val="en-GB"/>
        </w:rPr>
        <w:t>s</w:t>
      </w:r>
      <w:proofErr w:type="spellEnd"/>
      <w:r w:rsidRPr="00FE773E">
        <w:rPr>
          <w:rFonts w:ascii="Arial" w:hAnsi="Arial" w:cs="Arial"/>
          <w:sz w:val="16"/>
          <w:szCs w:val="16"/>
          <w:lang w:val="en-GB"/>
        </w:rPr>
        <w:t xml:space="preserve"> voluntary industry policy –</w:t>
      </w:r>
      <w:r w:rsidR="001E4680">
        <w:rPr>
          <w:rFonts w:ascii="Arial" w:hAnsi="Arial" w:cs="Arial"/>
          <w:sz w:val="16"/>
          <w:szCs w:val="16"/>
          <w:lang w:val="en-GB"/>
        </w:rPr>
        <w:t xml:space="preserve"> the </w:t>
      </w:r>
      <w:r w:rsidRPr="00FE773E">
        <w:rPr>
          <w:rFonts w:ascii="Arial" w:hAnsi="Arial" w:cs="Arial"/>
          <w:i/>
          <w:iCs/>
          <w:sz w:val="16"/>
          <w:szCs w:val="16"/>
          <w:lang w:val="en-GB"/>
        </w:rPr>
        <w:t>Malaysia Pledge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for restricting unhealth food marketing to children.</w:t>
      </w:r>
    </w:p>
    <w:p w14:paraId="02263B1C" w14:textId="05D88CEE" w:rsidR="00265BF4" w:rsidRPr="00FE773E" w:rsidRDefault="001E4680" w:rsidP="00E14CFE">
      <w:p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proofErr w:type="spellStart"/>
      <w:r w:rsidRPr="00FE773E">
        <w:rPr>
          <w:rFonts w:ascii="Arial" w:eastAsia="Times New Roman" w:hAnsi="Arial" w:cs="Arial"/>
          <w:color w:val="000000"/>
          <w:sz w:val="16"/>
          <w:szCs w:val="16"/>
          <w:vertAlign w:val="superscript"/>
          <w:lang w:val="en-GB"/>
        </w:rPr>
        <w:t>c</w:t>
      </w:r>
      <w:r w:rsidRPr="00FE773E">
        <w:rPr>
          <w:rFonts w:ascii="Arial" w:eastAsia="Times New Roman" w:hAnsi="Arial" w:cs="Arial"/>
          <w:color w:val="000000"/>
          <w:sz w:val="16"/>
          <w:szCs w:val="16"/>
          <w:lang w:val="en-GB"/>
        </w:rPr>
        <w:t>Specif</w:t>
      </w:r>
      <w:r>
        <w:rPr>
          <w:rFonts w:ascii="Arial" w:eastAsia="Times New Roman" w:hAnsi="Arial" w:cs="Arial"/>
          <w:color w:val="000000"/>
          <w:sz w:val="16"/>
          <w:szCs w:val="16"/>
          <w:lang w:val="en-GB"/>
        </w:rPr>
        <w:t>ies</w:t>
      </w:r>
      <w:proofErr w:type="spellEnd"/>
      <w:r w:rsidRPr="00FE773E">
        <w:rPr>
          <w:rFonts w:ascii="Arial" w:eastAsia="Times New Roman" w:hAnsi="Arial" w:cs="Arial"/>
          <w:color w:val="000000"/>
          <w:sz w:val="16"/>
          <w:szCs w:val="16"/>
          <w:lang w:val="en-GB"/>
        </w:rPr>
        <w:t xml:space="preserve"> </w:t>
      </w:r>
      <w:r w:rsidR="00265BF4" w:rsidRPr="00FE773E">
        <w:rPr>
          <w:rFonts w:ascii="Arial" w:eastAsia="Times New Roman" w:hAnsi="Arial" w:cs="Arial"/>
          <w:color w:val="000000"/>
          <w:sz w:val="16"/>
          <w:szCs w:val="16"/>
          <w:lang w:val="en-GB"/>
        </w:rPr>
        <w:t xml:space="preserve">policies related to nutrient function claims and nutrition claim in accordance to permitted claims in </w:t>
      </w:r>
      <w:r>
        <w:rPr>
          <w:rFonts w:ascii="Arial" w:eastAsia="Times New Roman" w:hAnsi="Arial" w:cs="Arial"/>
          <w:color w:val="000000"/>
          <w:sz w:val="16"/>
          <w:szCs w:val="16"/>
          <w:lang w:val="en-GB"/>
        </w:rPr>
        <w:t xml:space="preserve">the </w:t>
      </w:r>
      <w:r w:rsidR="00265BF4" w:rsidRPr="00FE773E">
        <w:rPr>
          <w:rFonts w:ascii="Arial" w:eastAsia="Times New Roman" w:hAnsi="Arial" w:cs="Arial"/>
          <w:color w:val="000000"/>
          <w:sz w:val="16"/>
          <w:szCs w:val="16"/>
          <w:lang w:val="en-GB"/>
        </w:rPr>
        <w:t>Malaysia Food Regulations 1985.</w:t>
      </w:r>
    </w:p>
    <w:p w14:paraId="0FB655B4" w14:textId="77777777" w:rsidR="00265BF4" w:rsidRPr="00FE773E" w:rsidRDefault="00265BF4" w:rsidP="00E14CFE">
      <w:p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</w:p>
    <w:p w14:paraId="61028B2A" w14:textId="77777777" w:rsidR="00265BF4" w:rsidRPr="00FE773E" w:rsidRDefault="00265BF4" w:rsidP="00E14CFE">
      <w:p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r w:rsidRPr="00FE773E">
        <w:rPr>
          <w:rFonts w:ascii="Arial" w:hAnsi="Arial" w:cs="Arial"/>
          <w:sz w:val="16"/>
          <w:szCs w:val="16"/>
          <w:lang w:val="en-GB"/>
        </w:rPr>
        <w:t xml:space="preserve">Notes: </w:t>
      </w:r>
    </w:p>
    <w:p w14:paraId="39A1A5FD" w14:textId="67C06FE8" w:rsidR="00265BF4" w:rsidRPr="00FE773E" w:rsidRDefault="00265BF4" w:rsidP="00E14CFE">
      <w:pPr>
        <w:pStyle w:val="ListParagraph"/>
        <w:numPr>
          <w:ilvl w:val="0"/>
          <w:numId w:val="1"/>
        </w:num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r w:rsidRPr="00FE773E">
        <w:rPr>
          <w:rFonts w:ascii="Arial" w:hAnsi="Arial" w:cs="Arial"/>
          <w:sz w:val="16"/>
          <w:szCs w:val="16"/>
          <w:lang w:val="en-GB"/>
        </w:rPr>
        <w:t xml:space="preserve">Non-core foods are defined as products high in undesirable nutrients, such as total or saturated/ </w:t>
      </w:r>
      <w:r w:rsidRPr="00FE773E">
        <w:rPr>
          <w:rFonts w:ascii="Arial" w:hAnsi="Arial" w:cs="Arial"/>
          <w:i/>
          <w:iCs/>
          <w:sz w:val="16"/>
          <w:szCs w:val="16"/>
          <w:lang w:val="en-GB"/>
        </w:rPr>
        <w:t>trans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- fat, added/ free sugars, and sodium/ </w:t>
      </w:r>
      <w:r w:rsidR="002A25B4" w:rsidRPr="00FE773E">
        <w:rPr>
          <w:rFonts w:ascii="Arial" w:hAnsi="Arial" w:cs="Arial"/>
          <w:sz w:val="16"/>
          <w:szCs w:val="16"/>
          <w:lang w:val="en-GB"/>
        </w:rPr>
        <w:t xml:space="preserve">salt </w:t>
      </w:r>
      <w:r w:rsidRPr="00FE773E">
        <w:rPr>
          <w:rFonts w:ascii="Arial" w:hAnsi="Arial" w:cs="Arial"/>
          <w:sz w:val="16"/>
          <w:szCs w:val="16"/>
          <w:lang w:val="en-GB"/>
        </w:rPr>
        <w:t>not meet</w:t>
      </w:r>
      <w:r w:rsidR="001E4680">
        <w:rPr>
          <w:rFonts w:ascii="Arial" w:hAnsi="Arial" w:cs="Arial"/>
          <w:sz w:val="16"/>
          <w:szCs w:val="16"/>
          <w:lang w:val="en-GB"/>
        </w:rPr>
        <w:t>ing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specific nutrition criteria.</w:t>
      </w:r>
    </w:p>
    <w:p w14:paraId="0969B979" w14:textId="09ABD7F6" w:rsidR="00265BF4" w:rsidRPr="00DB3C7C" w:rsidRDefault="00265BF4" w:rsidP="00E14CFE">
      <w:pPr>
        <w:pStyle w:val="ListParagraph"/>
        <w:numPr>
          <w:ilvl w:val="0"/>
          <w:numId w:val="1"/>
        </w:numPr>
        <w:tabs>
          <w:tab w:val="left" w:pos="1560"/>
        </w:tabs>
        <w:spacing w:after="0" w:line="480" w:lineRule="auto"/>
        <w:rPr>
          <w:rFonts w:ascii="Arial" w:hAnsi="Arial" w:cs="Arial"/>
          <w:strike/>
          <w:sz w:val="16"/>
          <w:szCs w:val="16"/>
          <w:lang w:val="en-GB"/>
        </w:rPr>
      </w:pPr>
      <w:r w:rsidRPr="00FE773E">
        <w:rPr>
          <w:rFonts w:ascii="Arial" w:hAnsi="Arial" w:cs="Arial"/>
          <w:sz w:val="16"/>
          <w:szCs w:val="16"/>
          <w:lang w:val="en-GB"/>
        </w:rPr>
        <w:t xml:space="preserve">M/ S-LABEL 2.2 indicator - “What nutrition information does the company commit to providing (Note: </w:t>
      </w:r>
      <w:r w:rsidR="00EA33B8" w:rsidRPr="00FE773E">
        <w:rPr>
          <w:rFonts w:ascii="Arial" w:hAnsi="Arial" w:cs="Arial"/>
          <w:sz w:val="16"/>
          <w:szCs w:val="16"/>
          <w:lang w:val="en-GB"/>
        </w:rPr>
        <w:t>"on in-house brand products"</w:t>
      </w:r>
      <w:r w:rsidR="00EA33B8">
        <w:rPr>
          <w:rFonts w:ascii="Arial" w:hAnsi="Arial" w:cs="Arial"/>
          <w:sz w:val="16"/>
          <w:szCs w:val="16"/>
          <w:lang w:val="en-GB"/>
        </w:rPr>
        <w:t xml:space="preserve"> </w:t>
      </w:r>
      <w:r w:rsidR="00DB3C7C">
        <w:rPr>
          <w:rFonts w:ascii="Arial" w:hAnsi="Arial" w:cs="Arial"/>
          <w:sz w:val="16"/>
          <w:szCs w:val="16"/>
          <w:lang w:val="en-GB"/>
        </w:rPr>
        <w:t>for r</w:t>
      </w:r>
      <w:r w:rsidRPr="00FE773E">
        <w:rPr>
          <w:rFonts w:ascii="Arial" w:hAnsi="Arial" w:cs="Arial"/>
          <w:sz w:val="16"/>
          <w:szCs w:val="16"/>
          <w:lang w:val="en-GB"/>
        </w:rPr>
        <w:t>etailer sector</w:t>
      </w:r>
      <w:r w:rsidR="00DB3C7C">
        <w:rPr>
          <w:rFonts w:ascii="Arial" w:hAnsi="Arial" w:cs="Arial"/>
          <w:sz w:val="16"/>
          <w:szCs w:val="16"/>
          <w:lang w:val="en-GB"/>
        </w:rPr>
        <w:t>)?”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</w:t>
      </w:r>
      <w:r w:rsidR="00DB3C7C">
        <w:rPr>
          <w:rFonts w:ascii="Arial" w:hAnsi="Arial" w:cs="Arial"/>
          <w:sz w:val="16"/>
          <w:szCs w:val="16"/>
          <w:lang w:val="en-GB"/>
        </w:rPr>
        <w:t xml:space="preserve">does not </w:t>
      </w:r>
      <w:r w:rsidR="00DB3C7C">
        <w:rPr>
          <w:rFonts w:ascii="Arial" w:hAnsi="Arial" w:cs="Arial"/>
          <w:sz w:val="16"/>
          <w:szCs w:val="16"/>
          <w:lang w:val="en-GB"/>
        </w:rPr>
        <w:t>apply in this assessment (information only).</w:t>
      </w:r>
      <w:r w:rsidR="00DB3C7C">
        <w:rPr>
          <w:rFonts w:ascii="Arial" w:hAnsi="Arial" w:cs="Arial"/>
          <w:sz w:val="16"/>
          <w:szCs w:val="16"/>
          <w:lang w:val="en-GB"/>
        </w:rPr>
        <w:t xml:space="preserve"> 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</w:t>
      </w:r>
    </w:p>
    <w:p w14:paraId="37FD1346" w14:textId="355AD8F8" w:rsidR="00265BF4" w:rsidRPr="00FE773E" w:rsidRDefault="00265BF4" w:rsidP="00E14CFE">
      <w:pPr>
        <w:pStyle w:val="ListParagraph"/>
        <w:numPr>
          <w:ilvl w:val="0"/>
          <w:numId w:val="1"/>
        </w:num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r w:rsidRPr="00FE773E">
        <w:rPr>
          <w:rFonts w:ascii="Arial" w:hAnsi="Arial" w:cs="Arial"/>
          <w:sz w:val="16"/>
          <w:szCs w:val="16"/>
          <w:lang w:val="en-GB"/>
        </w:rPr>
        <w:t>For M/ S-LABEL7 indicator, ‘…conditions in CODEX’ refer to essential nutrients for which a Nutrient Reference Value (NRV) has been established. Food, for which the claim is made should be a significant source of the nutrient in the diet and based on scientific consensus</w:t>
      </w:r>
      <w:r w:rsidR="001E4680">
        <w:rPr>
          <w:rFonts w:ascii="Arial" w:hAnsi="Arial" w:cs="Arial"/>
          <w:sz w:val="16"/>
          <w:szCs w:val="16"/>
          <w:lang w:val="en-GB"/>
        </w:rPr>
        <w:t>. A claim should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not include any statement that the nutrient would afford a cure or treatment for or protection from a disease.  </w:t>
      </w:r>
    </w:p>
    <w:p w14:paraId="647B801F" w14:textId="33B01D89" w:rsidR="00265BF4" w:rsidRPr="008E74CF" w:rsidRDefault="00265BF4" w:rsidP="00265BF4">
      <w:pPr>
        <w:pStyle w:val="ListParagraph"/>
        <w:numPr>
          <w:ilvl w:val="0"/>
          <w:numId w:val="1"/>
        </w:numPr>
        <w:tabs>
          <w:tab w:val="left" w:pos="1560"/>
        </w:tabs>
        <w:spacing w:after="0" w:line="480" w:lineRule="auto"/>
        <w:rPr>
          <w:rFonts w:ascii="Arial" w:hAnsi="Arial" w:cs="Arial"/>
          <w:sz w:val="16"/>
          <w:szCs w:val="16"/>
          <w:lang w:val="en-GB"/>
        </w:rPr>
      </w:pPr>
      <w:r w:rsidRPr="00FE773E">
        <w:rPr>
          <w:rFonts w:ascii="Arial" w:hAnsi="Arial" w:cs="Arial"/>
          <w:sz w:val="16"/>
          <w:szCs w:val="16"/>
          <w:lang w:val="en-GB"/>
        </w:rPr>
        <w:t xml:space="preserve">For </w:t>
      </w:r>
      <w:r w:rsidR="001E4680">
        <w:rPr>
          <w:rFonts w:ascii="Arial" w:hAnsi="Arial" w:cs="Arial"/>
          <w:sz w:val="16"/>
          <w:szCs w:val="16"/>
          <w:lang w:val="en-GB"/>
        </w:rPr>
        <w:t xml:space="preserve">the 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retailer sector, indicators </w:t>
      </w:r>
      <w:r w:rsidR="00EA33B8" w:rsidRPr="00DB3C7C">
        <w:rPr>
          <w:rFonts w:ascii="Arial" w:hAnsi="Arial" w:cs="Arial"/>
          <w:sz w:val="16"/>
          <w:szCs w:val="16"/>
          <w:lang w:val="en-GB"/>
        </w:rPr>
        <w:t>with “[R</w:t>
      </w:r>
      <w:r w:rsidR="00DB3C7C" w:rsidRPr="00DB3C7C">
        <w:rPr>
          <w:rFonts w:ascii="Arial" w:hAnsi="Arial" w:cs="Arial"/>
          <w:sz w:val="16"/>
          <w:szCs w:val="16"/>
          <w:lang w:val="en-GB"/>
        </w:rPr>
        <w:t xml:space="preserve">]” </w:t>
      </w:r>
      <w:r w:rsidR="00DB3C7C" w:rsidRPr="00FE773E">
        <w:rPr>
          <w:rFonts w:ascii="Arial" w:hAnsi="Arial" w:cs="Arial"/>
          <w:sz w:val="16"/>
          <w:szCs w:val="16"/>
          <w:lang w:val="en-GB"/>
        </w:rPr>
        <w:t>refer</w:t>
      </w:r>
      <w:r w:rsidRPr="00FE773E">
        <w:rPr>
          <w:rFonts w:ascii="Arial" w:hAnsi="Arial" w:cs="Arial"/>
          <w:sz w:val="16"/>
          <w:szCs w:val="16"/>
          <w:lang w:val="en-GB"/>
        </w:rPr>
        <w:t xml:space="preserve"> to in-house brand products.</w:t>
      </w:r>
      <w:bookmarkStart w:id="0" w:name="_GoBack"/>
      <w:bookmarkEnd w:id="0"/>
    </w:p>
    <w:sectPr w:rsidR="00265BF4" w:rsidRPr="008E74CF" w:rsidSect="00502763">
      <w:pgSz w:w="16838" w:h="11906" w:orient="landscape"/>
      <w:pgMar w:top="720" w:right="720" w:bottom="720" w:left="720" w:header="708" w:footer="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F9117" w14:textId="77777777" w:rsidR="00C71BDA" w:rsidRDefault="00C71BDA" w:rsidP="00213DFE">
      <w:pPr>
        <w:spacing w:after="0" w:line="240" w:lineRule="auto"/>
      </w:pPr>
      <w:r>
        <w:separator/>
      </w:r>
    </w:p>
  </w:endnote>
  <w:endnote w:type="continuationSeparator" w:id="0">
    <w:p w14:paraId="05B8A296" w14:textId="77777777" w:rsidR="00C71BDA" w:rsidRDefault="00C71BDA" w:rsidP="00213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E8E81" w14:textId="77777777" w:rsidR="00C71BDA" w:rsidRDefault="00C71BDA" w:rsidP="00213DFE">
      <w:pPr>
        <w:spacing w:after="0" w:line="240" w:lineRule="auto"/>
      </w:pPr>
      <w:r>
        <w:separator/>
      </w:r>
    </w:p>
  </w:footnote>
  <w:footnote w:type="continuationSeparator" w:id="0">
    <w:p w14:paraId="4EF3405B" w14:textId="77777777" w:rsidR="00C71BDA" w:rsidRDefault="00C71BDA" w:rsidP="00213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3113C"/>
    <w:multiLevelType w:val="hybridMultilevel"/>
    <w:tmpl w:val="A40042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8F1961"/>
    <w:multiLevelType w:val="hybridMultilevel"/>
    <w:tmpl w:val="B1B88CA4"/>
    <w:lvl w:ilvl="0" w:tplc="A00C723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9363D"/>
    <w:multiLevelType w:val="hybridMultilevel"/>
    <w:tmpl w:val="EFE0054E"/>
    <w:lvl w:ilvl="0" w:tplc="A2506A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3D386C"/>
    <w:multiLevelType w:val="hybridMultilevel"/>
    <w:tmpl w:val="85A8E8A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F7874"/>
    <w:multiLevelType w:val="multilevel"/>
    <w:tmpl w:val="02A862BC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D95937"/>
    <w:multiLevelType w:val="hybridMultilevel"/>
    <w:tmpl w:val="BA62F9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943"/>
    <w:rsid w:val="000945C1"/>
    <w:rsid w:val="000C56D6"/>
    <w:rsid w:val="000F53EF"/>
    <w:rsid w:val="0010740C"/>
    <w:rsid w:val="001A3F1C"/>
    <w:rsid w:val="001E4680"/>
    <w:rsid w:val="00213DFE"/>
    <w:rsid w:val="0021724C"/>
    <w:rsid w:val="00265BF4"/>
    <w:rsid w:val="002A25B4"/>
    <w:rsid w:val="002C4ECB"/>
    <w:rsid w:val="002D324D"/>
    <w:rsid w:val="00313B52"/>
    <w:rsid w:val="00322F08"/>
    <w:rsid w:val="00406FCB"/>
    <w:rsid w:val="0043098F"/>
    <w:rsid w:val="004B681B"/>
    <w:rsid w:val="004C76F8"/>
    <w:rsid w:val="00502763"/>
    <w:rsid w:val="005C3353"/>
    <w:rsid w:val="0079747B"/>
    <w:rsid w:val="007E48E2"/>
    <w:rsid w:val="008310CE"/>
    <w:rsid w:val="008E74CF"/>
    <w:rsid w:val="009B4BD9"/>
    <w:rsid w:val="00A236C9"/>
    <w:rsid w:val="00B21E78"/>
    <w:rsid w:val="00B67943"/>
    <w:rsid w:val="00C71BDA"/>
    <w:rsid w:val="00D16283"/>
    <w:rsid w:val="00DB3C7C"/>
    <w:rsid w:val="00E14CFE"/>
    <w:rsid w:val="00E24BA9"/>
    <w:rsid w:val="00E67B40"/>
    <w:rsid w:val="00EA33B8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4B3DB3"/>
  <w15:chartTrackingRefBased/>
  <w15:docId w15:val="{A79CAF88-114C-4D31-963E-A259A9F7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F4"/>
    <w:rPr>
      <w:rFonts w:eastAsiaTheme="minorHAnsi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BF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B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5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BF4"/>
    <w:rPr>
      <w:rFonts w:eastAsiaTheme="minorHAnsi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265BF4"/>
  </w:style>
  <w:style w:type="paragraph" w:styleId="BalloonText">
    <w:name w:val="Balloon Text"/>
    <w:basedOn w:val="Normal"/>
    <w:link w:val="BalloonTextChar"/>
    <w:uiPriority w:val="99"/>
    <w:semiHidden/>
    <w:unhideWhenUsed/>
    <w:rsid w:val="00265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BF4"/>
    <w:rPr>
      <w:rFonts w:ascii="Tahoma" w:eastAsiaTheme="minorHAnsi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265BF4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265BF4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uiPriority w:val="42"/>
    <w:rsid w:val="00265BF4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65B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5B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5BF4"/>
    <w:rPr>
      <w:rFonts w:eastAsiaTheme="minorHAnsi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265B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5B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BF4"/>
    <w:rPr>
      <w:rFonts w:eastAsiaTheme="minorHAns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65B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265BF4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5B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5BF4"/>
    <w:rPr>
      <w:rFonts w:eastAsiaTheme="minorHAnsi"/>
      <w:b/>
      <w:bCs/>
      <w:sz w:val="20"/>
      <w:szCs w:val="20"/>
      <w:lang w:val="en-US" w:eastAsia="en-US"/>
    </w:rPr>
  </w:style>
  <w:style w:type="paragraph" w:customStyle="1" w:styleId="Default">
    <w:name w:val="Default"/>
    <w:rsid w:val="00265BF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65BF4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65BF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65BF4"/>
    <w:rPr>
      <w:color w:val="954F72" w:themeColor="followedHyperlink"/>
      <w:u w:val="single"/>
    </w:rPr>
  </w:style>
  <w:style w:type="paragraph" w:customStyle="1" w:styleId="Titlesubheading">
    <w:name w:val="Title sub heading"/>
    <w:basedOn w:val="Heading1"/>
    <w:qFormat/>
    <w:rsid w:val="00265BF4"/>
    <w:pPr>
      <w:tabs>
        <w:tab w:val="num" w:pos="0"/>
      </w:tabs>
      <w:spacing w:before="0" w:after="240" w:line="320" w:lineRule="atLeast"/>
    </w:pPr>
    <w:rPr>
      <w:rFonts w:ascii="Arial" w:hAnsi="Arial" w:cs="Calibri"/>
      <w:spacing w:val="20"/>
      <w:sz w:val="28"/>
      <w:szCs w:val="28"/>
      <w:u w:color="000000"/>
      <w:lang w:val="en-AU" w:eastAsia="en-US"/>
    </w:rPr>
  </w:style>
  <w:style w:type="paragraph" w:customStyle="1" w:styleId="Titleheading">
    <w:name w:val="Title heading"/>
    <w:basedOn w:val="Heading1"/>
    <w:qFormat/>
    <w:rsid w:val="00265BF4"/>
    <w:pPr>
      <w:tabs>
        <w:tab w:val="num" w:pos="0"/>
      </w:tabs>
      <w:spacing w:before="0" w:after="240" w:line="320" w:lineRule="atLeast"/>
    </w:pPr>
    <w:rPr>
      <w:rFonts w:ascii="Arial" w:hAnsi="Arial" w:cs="Calibri"/>
      <w:b/>
      <w:color w:val="8EAADB" w:themeColor="accent1" w:themeTint="99"/>
      <w:spacing w:val="20"/>
      <w:sz w:val="60"/>
      <w:szCs w:val="60"/>
      <w:u w:color="000000"/>
      <w:lang w:val="en-AU" w:eastAsia="en-US"/>
    </w:rPr>
  </w:style>
  <w:style w:type="paragraph" w:styleId="TOC1">
    <w:name w:val="toc 1"/>
    <w:next w:val="Normal"/>
    <w:autoRedefine/>
    <w:uiPriority w:val="39"/>
    <w:unhideWhenUsed/>
    <w:rsid w:val="00265BF4"/>
    <w:pPr>
      <w:spacing w:before="120" w:after="120"/>
    </w:pPr>
    <w:rPr>
      <w:b/>
      <w:bCs/>
      <w:caps/>
      <w:sz w:val="20"/>
      <w:szCs w:val="20"/>
      <w:lang w:val="en-AU" w:eastAsia="en-US"/>
    </w:rPr>
  </w:style>
  <w:style w:type="paragraph" w:styleId="TOC2">
    <w:name w:val="toc 2"/>
    <w:basedOn w:val="TOC1"/>
    <w:next w:val="Normal"/>
    <w:autoRedefine/>
    <w:uiPriority w:val="39"/>
    <w:unhideWhenUsed/>
    <w:rsid w:val="00265BF4"/>
    <w:pPr>
      <w:tabs>
        <w:tab w:val="right" w:leader="dot" w:pos="9340"/>
      </w:tabs>
      <w:spacing w:before="0" w:after="0" w:line="360" w:lineRule="auto"/>
      <w:ind w:left="1170" w:right="20" w:hanging="950"/>
    </w:pPr>
    <w:rPr>
      <w:b w:val="0"/>
      <w:bCs w:val="0"/>
      <w:caps w:val="0"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265BF4"/>
    <w:pPr>
      <w:spacing w:before="400" w:after="40"/>
      <w:outlineLvl w:val="9"/>
    </w:pPr>
    <w:rPr>
      <w:color w:val="1F3864" w:themeColor="accent1" w:themeShade="80"/>
      <w:sz w:val="36"/>
      <w:szCs w:val="36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265BF4"/>
    <w:pPr>
      <w:spacing w:after="0" w:line="240" w:lineRule="auto"/>
    </w:pPr>
    <w:rPr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65BF4"/>
    <w:rPr>
      <w:rFonts w:eastAsiaTheme="minorHAnsi"/>
      <w:sz w:val="20"/>
      <w:szCs w:val="20"/>
      <w:lang w:val="en-CA" w:eastAsia="en-US"/>
    </w:rPr>
  </w:style>
  <w:style w:type="table" w:customStyle="1" w:styleId="GridTable5Dark-Accent11">
    <w:name w:val="Grid Table 5 Dark - Accent 11"/>
    <w:basedOn w:val="TableNormal"/>
    <w:uiPriority w:val="50"/>
    <w:rsid w:val="00265BF4"/>
    <w:pPr>
      <w:spacing w:after="0" w:line="240" w:lineRule="auto"/>
    </w:pPr>
    <w:rPr>
      <w:rFonts w:eastAsiaTheme="minorHAnsi"/>
      <w:lang w:val="en-CA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ListTable6Colorful1">
    <w:name w:val="List Table 6 Colorful1"/>
    <w:basedOn w:val="TableNormal"/>
    <w:uiPriority w:val="51"/>
    <w:rsid w:val="00265BF4"/>
    <w:pPr>
      <w:spacing w:after="0" w:line="240" w:lineRule="auto"/>
    </w:pPr>
    <w:rPr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65BF4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  <w:lang w:eastAsia="zh-CN"/>
    </w:rPr>
  </w:style>
  <w:style w:type="table" w:customStyle="1" w:styleId="ListTable21">
    <w:name w:val="List Table 21"/>
    <w:basedOn w:val="TableNormal"/>
    <w:uiPriority w:val="47"/>
    <w:rsid w:val="00265BF4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1">
    <w:name w:val="List Table 1 Light1"/>
    <w:basedOn w:val="TableNormal"/>
    <w:uiPriority w:val="46"/>
    <w:rsid w:val="00265BF4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41">
    <w:name w:val="Plain Table 41"/>
    <w:basedOn w:val="TableNormal"/>
    <w:uiPriority w:val="44"/>
    <w:rsid w:val="00265BF4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265BF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6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styleId="PlaceholderText">
    <w:name w:val="Placeholder Text"/>
    <w:basedOn w:val="DefaultParagraphFont"/>
    <w:uiPriority w:val="99"/>
    <w:semiHidden/>
    <w:rsid w:val="00265BF4"/>
    <w:rPr>
      <w:color w:val="808080"/>
    </w:rPr>
  </w:style>
  <w:style w:type="paragraph" w:styleId="Revision">
    <w:name w:val="Revision"/>
    <w:hidden/>
    <w:uiPriority w:val="99"/>
    <w:semiHidden/>
    <w:rsid w:val="00265BF4"/>
    <w:pPr>
      <w:spacing w:after="0" w:line="240" w:lineRule="auto"/>
    </w:pPr>
    <w:rPr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265BF4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65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3380</Words>
  <Characters>19266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Msia</dc:creator>
  <cp:keywords/>
  <dc:description/>
  <cp:lastModifiedBy>Msia</cp:lastModifiedBy>
  <cp:revision>11</cp:revision>
  <dcterms:created xsi:type="dcterms:W3CDTF">2019-11-11T02:54:00Z</dcterms:created>
  <dcterms:modified xsi:type="dcterms:W3CDTF">2020-03-28T10:57:00Z</dcterms:modified>
</cp:coreProperties>
</file>