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5FAE7" w14:textId="77777777" w:rsidR="00C80F35" w:rsidRDefault="00C80F35" w:rsidP="00C80F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400" w:hanging="40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Annex 1: Key Informant Interview Guided Template</w:t>
      </w:r>
    </w:p>
    <w:p w14:paraId="0B6737A1" w14:textId="77777777" w:rsidR="00C80F35" w:rsidRDefault="00C80F35" w:rsidP="00C80F35">
      <w:pPr>
        <w:rPr>
          <w:sz w:val="20"/>
          <w:szCs w:val="20"/>
        </w:rPr>
      </w:pPr>
      <w:r>
        <w:rPr>
          <w:b/>
          <w:sz w:val="20"/>
          <w:szCs w:val="20"/>
        </w:rPr>
        <w:t>Level of prioritization</w:t>
      </w:r>
    </w:p>
    <w:p w14:paraId="11CDC873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what extent do you believe that addressing children’s care is a priority on the global agenda? What evidence would you cite to support this?</w:t>
      </w:r>
    </w:p>
    <w:p w14:paraId="1E8F96A8" w14:textId="77777777" w:rsidR="00C80F35" w:rsidRDefault="00C80F35" w:rsidP="00C80F35">
      <w:pPr>
        <w:rPr>
          <w:sz w:val="20"/>
          <w:szCs w:val="20"/>
        </w:rPr>
      </w:pPr>
    </w:p>
    <w:p w14:paraId="05936B53" w14:textId="77777777" w:rsidR="00C80F35" w:rsidRDefault="00C80F35" w:rsidP="00C80F35">
      <w:pPr>
        <w:rPr>
          <w:b/>
          <w:sz w:val="20"/>
          <w:szCs w:val="20"/>
        </w:rPr>
      </w:pPr>
      <w:r>
        <w:rPr>
          <w:b/>
          <w:sz w:val="20"/>
          <w:szCs w:val="20"/>
        </w:rPr>
        <w:t>Governance and coalition-building</w:t>
      </w:r>
    </w:p>
    <w:p w14:paraId="0388FCCA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Can you tell me about X [organization]’s role in addressing children’s care? </w:t>
      </w:r>
    </w:p>
    <w:p w14:paraId="39567640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Which individuals and organizations comprise the child protection policy community and those specifically concerned with children’s care? To what extent do they constitute a cohesive policy community? </w:t>
      </w:r>
    </w:p>
    <w:p w14:paraId="450336D0" w14:textId="77777777" w:rsidR="00C80F35" w:rsidRDefault="00C80F35" w:rsidP="00C80F3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Are there individual champions/leaders that have been able to unify advocates, leading the charge for addressing children’s care?</w:t>
      </w:r>
    </w:p>
    <w:p w14:paraId="275AA0EE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What global guiding institutions or networks exist for coordinating collective action to advance addressing children’s care? How effective have these institutions/networks been? </w:t>
      </w:r>
    </w:p>
    <w:p w14:paraId="5ADC9C5B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To what extent do those concerned with child’s care constitute a cohesive policy community? </w:t>
      </w:r>
    </w:p>
    <w:p w14:paraId="5C673D5A" w14:textId="77777777" w:rsidR="00C80F35" w:rsidRDefault="00C80F35" w:rsidP="00C80F3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your opinion, does their lack of cohesiveness hinder their advocacy capacity?</w:t>
      </w:r>
    </w:p>
    <w:p w14:paraId="7FA98DEB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What are the key points of agreement and disagreement among advocates concerned with children’s care? How well have proponents been able to manage and transcend differences? </w:t>
      </w:r>
    </w:p>
    <w:p w14:paraId="26B6639D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What effects have these differences had on the community’s capacity to draw attention to the issues that concern them?</w:t>
      </w:r>
    </w:p>
    <w:p w14:paraId="3E183F99" w14:textId="77777777" w:rsidR="00C80F35" w:rsidRDefault="00C80F35" w:rsidP="00C80F35">
      <w:pPr>
        <w:rPr>
          <w:sz w:val="20"/>
          <w:szCs w:val="20"/>
        </w:rPr>
      </w:pPr>
    </w:p>
    <w:p w14:paraId="434CA7F3" w14:textId="77777777" w:rsidR="00C80F35" w:rsidRDefault="00C80F35" w:rsidP="00C80F35">
      <w:pPr>
        <w:rPr>
          <w:b/>
          <w:sz w:val="20"/>
          <w:szCs w:val="20"/>
        </w:rPr>
      </w:pPr>
      <w:r>
        <w:rPr>
          <w:b/>
          <w:sz w:val="20"/>
          <w:szCs w:val="20"/>
        </w:rPr>
        <w:t>Positioning</w:t>
      </w:r>
    </w:p>
    <w:p w14:paraId="6ED3E72C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How have proponents made the case to leaders of international institutions?</w:t>
      </w:r>
    </w:p>
    <w:p w14:paraId="52587147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How well have proponents conveyed the severity of the problem?</w:t>
      </w:r>
    </w:p>
    <w:p w14:paraId="25FE9905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How convincing are the solutions that proponents have proposed, and how effectively have they communicated solutions as a means of attracting political support?</w:t>
      </w:r>
    </w:p>
    <w:p w14:paraId="334121B2" w14:textId="77777777" w:rsidR="00C80F35" w:rsidRDefault="00C80F35" w:rsidP="00C80F35">
      <w:pPr>
        <w:rPr>
          <w:b/>
          <w:sz w:val="20"/>
          <w:szCs w:val="20"/>
        </w:rPr>
      </w:pPr>
    </w:p>
    <w:p w14:paraId="64B66B13" w14:textId="77777777" w:rsidR="00C80F35" w:rsidRDefault="00C80F35" w:rsidP="00C80F35">
      <w:pPr>
        <w:rPr>
          <w:b/>
          <w:sz w:val="20"/>
          <w:szCs w:val="20"/>
        </w:rPr>
      </w:pPr>
      <w:r>
        <w:rPr>
          <w:b/>
          <w:sz w:val="20"/>
          <w:szCs w:val="20"/>
        </w:rPr>
        <w:t>Issue characteristics</w:t>
      </w:r>
    </w:p>
    <w:p w14:paraId="4536A7B2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What other features of the problem (i.e., sympathy for orphans) facilitate attention to the issue?</w:t>
      </w:r>
    </w:p>
    <w:p w14:paraId="5CCC31CD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What dimensions of the problem (i.e., difficulty in accounting for children living outside of family care) make it more difficult to generate action?</w:t>
      </w:r>
    </w:p>
    <w:p w14:paraId="209F7305" w14:textId="77777777" w:rsidR="00C80F35" w:rsidRDefault="00C80F35" w:rsidP="00C80F35">
      <w:pPr>
        <w:rPr>
          <w:sz w:val="20"/>
          <w:szCs w:val="20"/>
        </w:rPr>
      </w:pPr>
    </w:p>
    <w:p w14:paraId="200C4FB9" w14:textId="77777777" w:rsidR="00C80F35" w:rsidRDefault="00C80F35" w:rsidP="00C80F35">
      <w:pPr>
        <w:rPr>
          <w:b/>
          <w:sz w:val="20"/>
          <w:szCs w:val="20"/>
        </w:rPr>
      </w:pPr>
      <w:r>
        <w:rPr>
          <w:b/>
          <w:sz w:val="20"/>
          <w:szCs w:val="20"/>
        </w:rPr>
        <w:t>Policy environment</w:t>
      </w:r>
    </w:p>
    <w:p w14:paraId="135B3BEF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Aside from those noted above, what other factors connected to political context have facilitated or hampered attention to children’s care—such as seminal studies, new intervention alternatives, and social movements? </w:t>
      </w:r>
    </w:p>
    <w:p w14:paraId="2E16FD7E" w14:textId="77777777" w:rsidR="00C80F35" w:rsidRDefault="00C80F35" w:rsidP="00C80F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What are the global accountability mechanisms for ensuring children’s care is appropriately addressed? Who is responsible for compliance? </w:t>
      </w:r>
    </w:p>
    <w:p w14:paraId="75692F08" w14:textId="19AD4829" w:rsidR="00000000" w:rsidRPr="00C80F35" w:rsidRDefault="00000000" w:rsidP="00C80F35"/>
    <w:sectPr w:rsidR="00DB1368" w:rsidRPr="00C80F35" w:rsidSect="006A6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E3533"/>
    <w:multiLevelType w:val="multilevel"/>
    <w:tmpl w:val="3B00F5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2453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35"/>
    <w:rsid w:val="006A6979"/>
    <w:rsid w:val="009A0340"/>
    <w:rsid w:val="00C56AB5"/>
    <w:rsid w:val="00C8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682543"/>
  <w15:chartTrackingRefBased/>
  <w15:docId w15:val="{4D586BCB-80BA-7546-A7E4-A2417026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F35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Yusra Shawar</dc:creator>
  <cp:keywords/>
  <dc:description/>
  <cp:lastModifiedBy>Yusra Shawar</cp:lastModifiedBy>
  <cp:revision>1</cp:revision>
  <dcterms:created xsi:type="dcterms:W3CDTF">2023-09-04T17:59:00Z</dcterms:created>
  <dcterms:modified xsi:type="dcterms:W3CDTF">2023-09-04T18:05:00Z</dcterms:modified>
</cp:coreProperties>
</file>