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95E2" w14:textId="5905C3ED" w:rsidR="00FA002A" w:rsidRPr="00FA002A" w:rsidRDefault="00FA002A" w:rsidP="00FA002A">
      <w:pPr>
        <w:rPr>
          <w:rFonts w:ascii="Times New Roman" w:hAnsi="Times New Roman" w:cs="Times New Roman"/>
          <w:sz w:val="18"/>
          <w:szCs w:val="18"/>
        </w:rPr>
      </w:pPr>
      <w:r w:rsidRPr="00FA002A">
        <w:rPr>
          <w:rFonts w:ascii="Times New Roman" w:hAnsi="Times New Roman" w:cs="Times New Roman" w:hint="eastAsia"/>
          <w:sz w:val="18"/>
          <w:szCs w:val="18"/>
        </w:rPr>
        <w:t>[</w:t>
      </w:r>
      <w:r w:rsidR="008F502C">
        <w:rPr>
          <w:rFonts w:ascii="Times New Roman" w:hAnsi="Times New Roman" w:cs="Times New Roman" w:hint="eastAsia"/>
          <w:sz w:val="18"/>
          <w:szCs w:val="18"/>
        </w:rPr>
        <w:t>Additional File 1</w:t>
      </w:r>
      <w:r w:rsidRPr="00FA002A">
        <w:rPr>
          <w:rFonts w:ascii="Times New Roman" w:hAnsi="Times New Roman" w:cs="Times New Roman" w:hint="eastAsia"/>
          <w:sz w:val="18"/>
          <w:szCs w:val="18"/>
        </w:rPr>
        <w:t>]</w:t>
      </w:r>
    </w:p>
    <w:p w14:paraId="71A4EE42" w14:textId="6AFB3E4A" w:rsidR="008801EA" w:rsidRPr="00FA002A" w:rsidRDefault="00FA002A" w:rsidP="00FA002A">
      <w:pPr>
        <w:jc w:val="center"/>
        <w:rPr>
          <w:rFonts w:ascii="Times New Roman" w:hAnsi="Times New Roman" w:cs="Times New Roman"/>
          <w:b/>
          <w:bCs/>
          <w:szCs w:val="22"/>
        </w:rPr>
      </w:pPr>
      <w:r w:rsidRPr="00FA002A">
        <w:rPr>
          <w:rFonts w:ascii="Times New Roman" w:hAnsi="Times New Roman" w:cs="Times New Roman" w:hint="eastAsia"/>
          <w:b/>
          <w:bCs/>
          <w:szCs w:val="22"/>
        </w:rPr>
        <w:t xml:space="preserve">A List of 53 </w:t>
      </w:r>
      <w:r w:rsidR="008F502C">
        <w:rPr>
          <w:rFonts w:ascii="Times New Roman" w:hAnsi="Times New Roman" w:cs="Times New Roman" w:hint="eastAsia"/>
          <w:b/>
          <w:bCs/>
          <w:szCs w:val="22"/>
        </w:rPr>
        <w:t>Documents</w:t>
      </w:r>
      <w:r w:rsidRPr="00FA002A">
        <w:rPr>
          <w:rFonts w:ascii="Times New Roman" w:hAnsi="Times New Roman" w:cs="Times New Roman" w:hint="eastAsia"/>
          <w:b/>
          <w:bCs/>
          <w:szCs w:val="22"/>
        </w:rPr>
        <w:t xml:space="preserve"> Collected and Used in the Study</w:t>
      </w:r>
    </w:p>
    <w:tbl>
      <w:tblPr>
        <w:tblW w:w="4971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1"/>
        <w:gridCol w:w="652"/>
        <w:gridCol w:w="1133"/>
        <w:gridCol w:w="4678"/>
        <w:gridCol w:w="7795"/>
      </w:tblGrid>
      <w:tr w:rsidR="00F63B30" w:rsidRPr="00F63B30" w14:paraId="70C779BA" w14:textId="77777777" w:rsidTr="00F63B30">
        <w:trPr>
          <w:trHeight w:val="348"/>
        </w:trPr>
        <w:tc>
          <w:tcPr>
            <w:tcW w:w="343" w:type="pct"/>
            <w:tcBorders>
              <w:bottom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3CFDD11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Category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860896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A83FF0D" w14:textId="330452AB" w:rsidR="00F63B30" w:rsidRPr="00F63B30" w:rsidRDefault="00FA002A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Produced </w:t>
            </w:r>
            <w:r w:rsidR="00F63B30" w:rsidRPr="00F63B3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Date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DC45E8" w14:textId="1D49B471" w:rsidR="00F63B30" w:rsidRPr="00F63B30" w:rsidRDefault="00FA002A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Producer</w:t>
            </w:r>
          </w:p>
        </w:tc>
        <w:tc>
          <w:tcPr>
            <w:tcW w:w="2546" w:type="pct"/>
            <w:tcBorders>
              <w:bottom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17280E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</w:tr>
      <w:tr w:rsidR="00F63B30" w:rsidRPr="00F63B30" w14:paraId="4A1B5665" w14:textId="77777777" w:rsidTr="00F63B30">
        <w:trPr>
          <w:trHeight w:val="348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95B8AD" w14:textId="3DEB395F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Korea-US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DA921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23AD5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2021-05-22</w:t>
            </w:r>
          </w:p>
        </w:tc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BD976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(Blue House)</w:t>
            </w:r>
          </w:p>
        </w:tc>
        <w:tc>
          <w:tcPr>
            <w:tcW w:w="25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6732F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Korea-US Joint Statement (2021)</w:t>
            </w:r>
          </w:p>
        </w:tc>
      </w:tr>
      <w:tr w:rsidR="00F63B30" w:rsidRPr="00F63B30" w14:paraId="6EBD07FD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15CE35AA" w14:textId="52C3D33A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22ED6D7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098E06C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2021-05-23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28A6431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Health and Welfare)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0D6820BF" w14:textId="4D59C36D" w:rsidR="00F63B30" w:rsidRPr="00F63B30" w:rsidRDefault="005A0D88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The Establishment of ROK-US Global Vaccine Partnership</w:t>
            </w:r>
          </w:p>
        </w:tc>
      </w:tr>
      <w:tr w:rsidR="00F63B30" w:rsidRPr="00F63B30" w14:paraId="5F46FB62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64E8757C" w14:textId="1CF84D45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44F00A8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7D1FB1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2021-06-14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5D9ABE2E" w14:textId="643DA479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="003C52A7" w:rsidRPr="003C52A7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Central Disease Control Headquarters</w:t>
            </w:r>
            <w:r w:rsidR="003C52A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National Institute of Health)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147ECB39" w14:textId="45E369AB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Why We Need Vaccine Sovereignty: Korea-US Vaccine Partnership [Interview with Jun-Wook Kwon, </w:t>
            </w:r>
            <w:r w:rsidR="007F3C3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the Director of the 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NIH]</w:t>
            </w:r>
          </w:p>
        </w:tc>
      </w:tr>
      <w:tr w:rsidR="00F63B30" w:rsidRPr="00F63B30" w14:paraId="1AF0EE48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4126C8DA" w14:textId="36ED091B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07F41C6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3AF260A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2021-09-22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7F72BA3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(Presidential Speech)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6F5E97C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Opening Remarks at the Korea-US Vaccine Partnership Agreement Ceremony</w:t>
            </w:r>
          </w:p>
        </w:tc>
      </w:tr>
      <w:tr w:rsidR="00F63B30" w:rsidRPr="00F63B30" w14:paraId="52E9E261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27F1FCED" w14:textId="39FF06B4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0980CF7E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DA4BB8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2022-02-10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23BA66E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Health and Welfare)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410AB5B6" w14:textId="1E9B2FCE" w:rsidR="00F63B30" w:rsidRPr="00F63B30" w:rsidRDefault="008C00E3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C00E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KORUS Global Vaccine Partnership Experts Group the Fourth Meeting</w:t>
            </w:r>
          </w:p>
        </w:tc>
      </w:tr>
      <w:tr w:rsidR="00F63B30" w:rsidRPr="00F63B30" w14:paraId="0944532F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719E8637" w14:textId="0BE1F28E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698FEA2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116FC3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2022-03-17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79D785B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Trade, Industry, Energy)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5C321B0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Korea-US Trade Leaders Visit SK </w:t>
            </w:r>
            <w:proofErr w:type="spellStart"/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Siltron</w:t>
            </w:r>
            <w:proofErr w:type="spellEnd"/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in the US... Discussing Supply Chain Cooperation</w:t>
            </w:r>
          </w:p>
        </w:tc>
      </w:tr>
      <w:tr w:rsidR="00F63B30" w:rsidRPr="00F63B30" w14:paraId="736E241A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1D37F1EA" w14:textId="667B3008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06486E8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3C6218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2022-12-23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030190D1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Foreign Affairs)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6E1D41B1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Achieving Peace on the Korean Peninsula and Leading the Post-COVID Era with Advanced Diplomacy</w:t>
            </w:r>
          </w:p>
        </w:tc>
      </w:tr>
      <w:tr w:rsidR="00F63B30" w:rsidRPr="00F63B30" w14:paraId="5E5B64B9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636BF380" w14:textId="4368B8B7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3F6971A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B3A130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2021-05-22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0DF9851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(Blue House)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38743D2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Korea-US Summit: Vaccine Partnership and Lifting Missile Guidelines</w:t>
            </w:r>
          </w:p>
        </w:tc>
      </w:tr>
      <w:tr w:rsidR="00F63B30" w:rsidRPr="00F63B30" w14:paraId="46FBB747" w14:textId="77777777" w:rsidTr="00F63B30">
        <w:trPr>
          <w:trHeight w:val="348"/>
        </w:trPr>
        <w:tc>
          <w:tcPr>
            <w:tcW w:w="3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33FFB2" w14:textId="471D0CC0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E53E7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A9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9AE76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2022-05-21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AC116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(Blue House)</w:t>
            </w:r>
          </w:p>
        </w:tc>
        <w:tc>
          <w:tcPr>
            <w:tcW w:w="25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24F5F0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Korea-US Joint Statement (2022)</w:t>
            </w:r>
          </w:p>
        </w:tc>
      </w:tr>
      <w:tr w:rsidR="00F63B30" w:rsidRPr="00F63B30" w14:paraId="42C343CA" w14:textId="77777777" w:rsidTr="00F63B30">
        <w:trPr>
          <w:trHeight w:val="348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B2F66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Hub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A2F46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86F55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2021-08-05</w:t>
            </w:r>
          </w:p>
        </w:tc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7F40A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(Global Vaccine Hub Promotion Committee)</w:t>
            </w:r>
          </w:p>
        </w:tc>
        <w:tc>
          <w:tcPr>
            <w:tcW w:w="25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E13BE4" w14:textId="011019CA" w:rsidR="00F63B30" w:rsidRPr="00F63B30" w:rsidRDefault="007E042B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E042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K-Global Vaccine Hub Vision and Strategy Presentation Press Release</w:t>
            </w:r>
          </w:p>
        </w:tc>
      </w:tr>
      <w:tr w:rsidR="00F63B30" w:rsidRPr="00F63B30" w14:paraId="1038EB03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580C6B6E" w14:textId="0404CAE8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6F824D00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74D0E45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2021-08-05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0CD5F59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(Global Vaccine Hub Promotion Committee)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073B7D0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Presentation Materials: K-Global Vaccine Hub Vision and Strategy</w:t>
            </w:r>
          </w:p>
        </w:tc>
      </w:tr>
      <w:tr w:rsidR="00F63B30" w:rsidRPr="00F63B30" w14:paraId="63F953CA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729C87A9" w14:textId="46E8CE25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7A0D59B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D380DC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2021-08-05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1A76A4EE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(Presidential Speech)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54A1F32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Opening Remarks: K-Global Vaccine Hub Vision and Strategy Meeting</w:t>
            </w:r>
          </w:p>
        </w:tc>
      </w:tr>
      <w:tr w:rsidR="00F63B30" w:rsidRPr="00F63B30" w14:paraId="5DDCF05D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6F10508F" w14:textId="6C392D31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FEF788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00EFD98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2021-10-08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0C795EB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Trade, Industry, Energy)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2732AB2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Expanding Vaccine Cooperation to the EU to Overcome Global Health Crisis</w:t>
            </w:r>
          </w:p>
        </w:tc>
      </w:tr>
      <w:tr w:rsidR="00F63B30" w:rsidRPr="00F63B30" w14:paraId="26FB9DD8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7FFE0546" w14:textId="6887A324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4F1D3CB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FAF6D6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2021-10-26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7806083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Economy and Finance)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1A75744E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Accelerating Global Vaccine Hub with ADB Partnership</w:t>
            </w:r>
          </w:p>
        </w:tc>
      </w:tr>
      <w:tr w:rsidR="00F63B30" w:rsidRPr="00F63B30" w14:paraId="01A0F8F9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1DE32237" w14:textId="368A7D1C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2DA45B0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5457E4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2021-11-02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260A35F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(Office for Government Policy Coordination)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70C6470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2nd Global Vaccine Hub Promotion Committee (Press Release)</w:t>
            </w:r>
          </w:p>
        </w:tc>
      </w:tr>
      <w:tr w:rsidR="00F63B30" w:rsidRPr="00F63B30" w14:paraId="557EF83F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177C18F0" w14:textId="79EE7DA0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0ED576A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E366E6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2021-11-15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7936334E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Trade, Industry, Energy)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2F5B1D4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Enhancing the Role and Support of Korean Companies in Global Vaccine Production and Supply Chain</w:t>
            </w:r>
          </w:p>
        </w:tc>
      </w:tr>
      <w:tr w:rsidR="00F63B30" w:rsidRPr="00F63B30" w14:paraId="33A92CD8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03065F5C" w14:textId="4D5656E4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2684F110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520C5D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2021-11-16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6552771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Health and Welfare)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27B05B3E" w14:textId="5543A1F6" w:rsidR="00F63B30" w:rsidRPr="00F63B30" w:rsidRDefault="008C00E3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C00E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Korea-Coalition for Infectious Disease Innovation (CEPI) Discusses Cooperation in the Vaccine Field to Response to COVID-19 and Future Infectious Diseases</w:t>
            </w:r>
          </w:p>
        </w:tc>
      </w:tr>
      <w:tr w:rsidR="00F63B30" w:rsidRPr="00F63B30" w14:paraId="1D375957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7C2A33B4" w14:textId="045034BC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7A0E8D6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B53A2EE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2021-11-24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729E375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Trade, Industry, Energy)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3ABDC4E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Industry Minister Discusses Investment Cooperation with Sartorius, a Biopharmaceutical Equipment Company</w:t>
            </w:r>
          </w:p>
        </w:tc>
      </w:tr>
      <w:tr w:rsidR="00F63B30" w:rsidRPr="00F63B30" w14:paraId="2A037E62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6F6B1167" w14:textId="1403C3DA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7987A27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B10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370876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2022-01-13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6F080C21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Health and Welfare)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22C63C4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 Vaccine Development, Production, Investment, and Export Achievements Lay Foundation for Global Vaccine Hub</w:t>
            </w:r>
          </w:p>
        </w:tc>
      </w:tr>
      <w:tr w:rsidR="00F63B30" w:rsidRPr="00F63B30" w14:paraId="443345CE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6314427A" w14:textId="6F7D3478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1B472A1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B11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426CA8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2022-01-20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2F33DDB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Health and Welfare)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73CE161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Strengthening Domestic Supply Chain for Vaccine Materials and Equipment with Public-Private Efforts</w:t>
            </w:r>
          </w:p>
        </w:tc>
      </w:tr>
      <w:tr w:rsidR="00F63B30" w:rsidRPr="00F63B30" w14:paraId="5795B0B3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7E09BFA2" w14:textId="3152DB3A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70994D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B12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5A0315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2022-02-24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0D9258D0" w14:textId="1C26147D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="007E04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Blue House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4265D47E" w14:textId="343EFC59" w:rsidR="00F63B30" w:rsidRPr="00F63B30" w:rsidRDefault="007E042B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E042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President Moon ‘Korea Designated as WHO’s Global Biomanufacturing Workforce Training Hub, Becoming a Bio Leader</w:t>
            </w:r>
          </w:p>
        </w:tc>
      </w:tr>
      <w:tr w:rsidR="00F63B30" w:rsidRPr="00F63B30" w14:paraId="4ED859BB" w14:textId="77777777" w:rsidTr="00F63B30">
        <w:trPr>
          <w:trHeight w:val="348"/>
        </w:trPr>
        <w:tc>
          <w:tcPr>
            <w:tcW w:w="3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8B572" w14:textId="52B10ED2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4597E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B13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E14951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2021-11-17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C67E8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(Global Vaccine Hub Promotion Task Force)</w:t>
            </w:r>
          </w:p>
        </w:tc>
        <w:tc>
          <w:tcPr>
            <w:tcW w:w="25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F082D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K-Global Vaccine Hub Promotion</w:t>
            </w:r>
          </w:p>
        </w:tc>
      </w:tr>
      <w:tr w:rsidR="00F63B30" w:rsidRPr="00F63B30" w14:paraId="604B2F72" w14:textId="77777777" w:rsidTr="00F63B30">
        <w:trPr>
          <w:trHeight w:val="348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F73CCA" w14:textId="7BE75149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Patent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E3F3C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0B6CA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2021-05-25</w:t>
            </w:r>
          </w:p>
        </w:tc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53792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(Ministry of Trade, Industry, Energy)</w:t>
            </w:r>
          </w:p>
        </w:tc>
        <w:tc>
          <w:tcPr>
            <w:tcW w:w="25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5C12D4" w14:textId="429745BC" w:rsidR="00F63B30" w:rsidRPr="00F63B30" w:rsidRDefault="007E042B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A </w:t>
            </w:r>
            <w:r w:rsidR="00F63B30"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Public-Private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Meeting on the Intellectual Property Rights Waiver such as the </w:t>
            </w:r>
            <w:r w:rsidR="00F63B30"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COVID-19 Vaccine</w:t>
            </w:r>
          </w:p>
        </w:tc>
      </w:tr>
      <w:tr w:rsidR="00F63B30" w:rsidRPr="00F63B30" w14:paraId="31451A3B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3F681FDA" w14:textId="154D6BF5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189AB63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024CB1B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2021-11-19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534ACEF6" w14:textId="36FCD2E5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="008B6C38" w:rsidRPr="008B6C38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Korean Intellectual Property Office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77F29B8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Supporting Strong Patents for Rapidly Advancing Biopharma Sector</w:t>
            </w:r>
          </w:p>
        </w:tc>
      </w:tr>
      <w:tr w:rsidR="00F63B30" w:rsidRPr="00F63B30" w14:paraId="3C7D918F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430C05E7" w14:textId="4E02C12C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3F4B38C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3CEC7B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2021-12-14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6ECFCC7B" w14:textId="0460250B" w:rsidR="00F63B30" w:rsidRPr="00F63B30" w:rsidRDefault="008B6C38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Pr="008B6C38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Korean Intellectual Property Office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34E47C3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IP Financing: Supporting COVID-19 Response Companies</w:t>
            </w:r>
          </w:p>
        </w:tc>
      </w:tr>
      <w:tr w:rsidR="00F63B30" w:rsidRPr="00F63B30" w14:paraId="071FFA42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3845FD68" w14:textId="24C22F76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70174C2E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8D272E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2021-12-17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4C8EDADD" w14:textId="168193D2" w:rsidR="00F63B30" w:rsidRPr="00F63B30" w:rsidRDefault="008B6C38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Pr="008B6C38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Korean Intellectual Property Office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1F6F2D0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Non-mRNA Vaccine Patent Analysis Report Published and Distributed</w:t>
            </w:r>
          </w:p>
        </w:tc>
      </w:tr>
      <w:tr w:rsidR="00F63B30" w:rsidRPr="00F63B30" w14:paraId="5EBE2A3C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70D061BB" w14:textId="1A503D3E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0542462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A89624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2021-06-23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638C85DA" w14:textId="076F5E02" w:rsidR="00F63B30" w:rsidRPr="00F63B30" w:rsidRDefault="00AF6FEF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Government-</w:t>
            </w:r>
            <w:r w:rsidR="00CC165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unded </w:t>
            </w:r>
            <w:r w:rsidR="00CC165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esearch </w:t>
            </w:r>
            <w:r w:rsidR="00CC165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nstitutions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="00F63B30"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 Institute of Intellectual Propert</w:t>
            </w:r>
            <w:r w:rsidR="003C52A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y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20F7D54A" w14:textId="5A4E4471" w:rsidR="00F63B30" w:rsidRPr="00F63B30" w:rsidRDefault="008C00E3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“</w:t>
            </w:r>
            <w:r w:rsidR="00F63B30"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COVID-19 Vaccine Patent Protection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”</w:t>
            </w:r>
            <w:r w:rsidR="00F63B30"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Not a Barrier to Vaccine Supply</w:t>
            </w:r>
          </w:p>
        </w:tc>
      </w:tr>
      <w:tr w:rsidR="00CC165D" w:rsidRPr="00F63B30" w14:paraId="1034C1EB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40671C09" w14:textId="3CF90197" w:rsidR="00CC165D" w:rsidRPr="00F63B30" w:rsidRDefault="00CC165D" w:rsidP="00CC165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4EAB4FBF" w14:textId="77777777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D1F415C" w14:textId="52C978C3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2021-05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531B1A45" w14:textId="71E893BD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Government-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unded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esearch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nstitutions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 Institute of Intellectual Propert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y)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51CBBD94" w14:textId="77777777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Webzine: COVID-19 Vaccine Development and IP Waiver Discussions</w:t>
            </w:r>
          </w:p>
        </w:tc>
      </w:tr>
      <w:tr w:rsidR="00CC165D" w:rsidRPr="00F63B30" w14:paraId="64B69B23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52FFFE1B" w14:textId="7E6C4638" w:rsidR="00CC165D" w:rsidRPr="00F63B30" w:rsidRDefault="00CC165D" w:rsidP="00CC165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41C43251" w14:textId="77777777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ECB2578" w14:textId="6AA92673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2021-09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7269307A" w14:textId="345F2443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Government-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unded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esearch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nstitutions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 Institute of Intellectual Propert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y)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4875A7E3" w14:textId="77777777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IP States: COVID-19 Vaccine Trade Status and IP Waiver Issues</w:t>
            </w:r>
          </w:p>
        </w:tc>
      </w:tr>
      <w:tr w:rsidR="00CC165D" w:rsidRPr="00F63B30" w14:paraId="3C0675A0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4C6A683A" w14:textId="200E55CF" w:rsidR="00CC165D" w:rsidRPr="00F63B30" w:rsidRDefault="00CC165D" w:rsidP="00CC165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292D6318" w14:textId="77777777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D3F6A62" w14:textId="65C1A020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2021-10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14E10334" w14:textId="0DAD36BF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Government-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unded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esearch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AF6FEF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nstitutions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 Institute of Intellectual Propert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y)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17448DF4" w14:textId="77777777" w:rsidR="00CC165D" w:rsidRPr="00F63B30" w:rsidRDefault="00CC165D" w:rsidP="00CC165D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Issue Paper: How to Understand COVID-19 Vaccine Patent Waivers?</w:t>
            </w:r>
          </w:p>
        </w:tc>
      </w:tr>
      <w:tr w:rsidR="00F63B30" w:rsidRPr="00F63B30" w14:paraId="229890BB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  <w:hideMark/>
          </w:tcPr>
          <w:p w14:paraId="5EDB4680" w14:textId="194F9B1E" w:rsidR="00F63B30" w:rsidRPr="00F63B30" w:rsidRDefault="00F63B30" w:rsidP="00F63B30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1D2C925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1F7C8E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2020-07-22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29E3654B" w14:textId="0DA41ACE" w:rsidR="00F63B30" w:rsidRPr="00F63B30" w:rsidRDefault="008B6C38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Pr="008B6C38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Korean Intellectual Property Office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13B1AF23" w14:textId="7E3DB461" w:rsidR="00F63B30" w:rsidRPr="00F63B30" w:rsidRDefault="008C00E3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C00E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The World’s Top Five Intellectual Property Powers (IP5) Jointly Respond to the COVID-19 Crisis!</w:t>
            </w:r>
          </w:p>
        </w:tc>
      </w:tr>
      <w:tr w:rsidR="00F63B30" w:rsidRPr="00F63B30" w14:paraId="41E071D1" w14:textId="77777777" w:rsidTr="00F63B30">
        <w:trPr>
          <w:trHeight w:val="348"/>
        </w:trPr>
        <w:tc>
          <w:tcPr>
            <w:tcW w:w="3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F5268E" w14:textId="5CDFF91E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D5008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C10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815CC9" w14:textId="75B34CDD" w:rsidR="00F63B30" w:rsidRPr="00F63B30" w:rsidRDefault="008B6C38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2021-12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D15188" w14:textId="36A2EBB7" w:rsidR="00F63B30" w:rsidRPr="00F63B30" w:rsidRDefault="008B6C38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Pr="008B6C38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Korean Intellectual Property Office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317EF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KIPO 2022 Major Policy Plans</w:t>
            </w:r>
          </w:p>
        </w:tc>
      </w:tr>
      <w:tr w:rsidR="00F63B30" w:rsidRPr="00F63B30" w14:paraId="7D177DD9" w14:textId="77777777" w:rsidTr="00F63B30">
        <w:trPr>
          <w:trHeight w:val="348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7B3FA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Hub/Global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45FCF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06E0B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2021-01-27</w:t>
            </w:r>
          </w:p>
        </w:tc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E74A1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(Presidential Speech)</w:t>
            </w:r>
          </w:p>
        </w:tc>
        <w:tc>
          <w:tcPr>
            <w:tcW w:w="25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11E8A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 World Economic Forum Special Address by President Moon Jae-in</w:t>
            </w:r>
          </w:p>
        </w:tc>
      </w:tr>
      <w:tr w:rsidR="00F63B30" w:rsidRPr="00F63B30" w14:paraId="7B7D6462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0943E19A" w14:textId="7426552D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0C32767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06F84CF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2021-06-13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7EAD5201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(Blue House)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5A2FEBFE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President Moon at G7 Summit: Korea Joins Advanced Nations</w:t>
            </w:r>
          </w:p>
        </w:tc>
      </w:tr>
      <w:tr w:rsidR="00F63B30" w:rsidRPr="00F63B30" w14:paraId="2D4D82E9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14810023" w14:textId="7D9EA2B2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33EEEDF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702D1AB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2021-06-13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0D66B87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(Blue House)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38BFB347" w14:textId="6D54C3E3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President Moon at G7 Summit </w:t>
            </w:r>
            <w:r w:rsidR="00F107D5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“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Health Session</w:t>
            </w:r>
            <w:r w:rsidR="00F107D5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”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: Emphasizing Fair Vaccine Access</w:t>
            </w:r>
          </w:p>
        </w:tc>
      </w:tr>
      <w:tr w:rsidR="00F63B30" w:rsidRPr="00F63B30" w14:paraId="05755884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11A3EF80" w14:textId="49D4708A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927C69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5FA2E1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2021-06-23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49C76B7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(Blue House)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0272B42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Blue House: Expanding Global Vaccine Hub Initiative to Europe</w:t>
            </w:r>
          </w:p>
        </w:tc>
      </w:tr>
      <w:tr w:rsidR="00F63B30" w:rsidRPr="00F63B30" w14:paraId="23907CDA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01D18378" w14:textId="75EE2AEE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DAD4FF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CE1052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2021-09-23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3F8FBE5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(Presidential Speech)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08864EFA" w14:textId="49429D4F" w:rsidR="00F63B30" w:rsidRPr="00F63B30" w:rsidRDefault="005A0D88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0D88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President’s Speech during the First Global COVID-19 Summi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</w:tr>
      <w:tr w:rsidR="005A0D88" w:rsidRPr="00F63B30" w14:paraId="2A3B18D7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79127B3A" w14:textId="4CF1F3A2" w:rsidR="005A0D88" w:rsidRPr="00F63B30" w:rsidRDefault="005A0D88" w:rsidP="005A0D88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50E5D93" w14:textId="77777777" w:rsidR="005A0D88" w:rsidRPr="00F63B30" w:rsidRDefault="005A0D88" w:rsidP="005A0D88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328B3D6" w14:textId="77777777" w:rsidR="005A0D88" w:rsidRPr="00F63B30" w:rsidRDefault="005A0D88" w:rsidP="005A0D88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2022-05-12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6B87CDA4" w14:textId="77777777" w:rsidR="005A0D88" w:rsidRPr="00F63B30" w:rsidRDefault="005A0D88" w:rsidP="005A0D88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(Presidential Speech)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53E8EF8F" w14:textId="707DDD7D" w:rsidR="005A0D88" w:rsidRPr="00F63B30" w:rsidRDefault="005A0D88" w:rsidP="005A0D88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0D88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President’s Speech during the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Second</w:t>
            </w:r>
            <w:r w:rsidRPr="005A0D88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Global COVID-19 Summi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</w:tr>
      <w:tr w:rsidR="00F63B30" w:rsidRPr="00F63B30" w14:paraId="343341F5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3834CC6B" w14:textId="791C5B66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C92F651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0D006C4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2021-11-12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6446940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Government (Presidential Speech)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02A94E7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 APEC Virtual Summit Remarks</w:t>
            </w:r>
          </w:p>
        </w:tc>
      </w:tr>
      <w:tr w:rsidR="00F63B30" w:rsidRPr="00F63B30" w14:paraId="7F359AD1" w14:textId="77777777" w:rsidTr="00F63B30">
        <w:trPr>
          <w:trHeight w:val="348"/>
        </w:trPr>
        <w:tc>
          <w:tcPr>
            <w:tcW w:w="3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625FB" w14:textId="4FEB582E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9BCDB9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D8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300D3E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2022-05-04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78F7F6" w14:textId="412B941C" w:rsidR="00F63B30" w:rsidRPr="00F63B30" w:rsidRDefault="00D9168A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="00F63B30"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Ministry of Culture, Sports, Tourism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CD7CB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Moon Jae-in Administration Policy White Paper (COVID-19 Response Vol. 8: K-Quarantine with the People)</w:t>
            </w:r>
          </w:p>
        </w:tc>
      </w:tr>
      <w:tr w:rsidR="00F63B30" w:rsidRPr="00F63B30" w14:paraId="7D88D52B" w14:textId="77777777" w:rsidTr="00F63B30">
        <w:trPr>
          <w:trHeight w:val="348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81425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DA7AD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A75A4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2020-10-15</w:t>
            </w:r>
          </w:p>
        </w:tc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3F3D4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 Groups</w:t>
            </w:r>
          </w:p>
        </w:tc>
        <w:tc>
          <w:tcPr>
            <w:tcW w:w="25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1E53FC" w14:textId="50E68F0B" w:rsidR="00F63B30" w:rsidRPr="00F63B30" w:rsidRDefault="008C00E3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C00E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[Joint Statement] The South Korean Government Should Support the ‘TRIPS Waiver’ to Ensure COVID-19 Vaccines and Treatments Are Available to People Around the World Without Discrimination</w:t>
            </w:r>
          </w:p>
        </w:tc>
      </w:tr>
      <w:tr w:rsidR="00F63B30" w:rsidRPr="00F63B30" w14:paraId="38977740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0566BEAC" w14:textId="66949C34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1AD7D4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07AB56B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2020-10-15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5329BEF5" w14:textId="02007959" w:rsidR="00F63B30" w:rsidRPr="00F63B30" w:rsidRDefault="00D9168A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="00F63B30"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Ministry of Trade, Industry, Energy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038FA41C" w14:textId="01337EEA" w:rsidR="00F63B30" w:rsidRPr="00F63B30" w:rsidRDefault="008C00E3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C00E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Reply from the Korean Ministry of Trade, Industry and Energ</w:t>
            </w:r>
            <w:r w:rsidRPr="008C00E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y</w:t>
            </w:r>
          </w:p>
        </w:tc>
      </w:tr>
      <w:tr w:rsidR="00F63B30" w:rsidRPr="00F63B30" w14:paraId="5E1AC483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25C6AB1E" w14:textId="6E3969FA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19F61B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A74455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2020-11-09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09957D6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 Groups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46F91EAE" w14:textId="71209D20" w:rsidR="00F63B30" w:rsidRPr="00F63B30" w:rsidRDefault="008C00E3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C00E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[Open Letter] Urging Support for the TRIPS Waiver</w:t>
            </w:r>
          </w:p>
        </w:tc>
      </w:tr>
      <w:tr w:rsidR="00D9168A" w:rsidRPr="00F63B30" w14:paraId="63F3968C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43F1C47C" w14:textId="2BA39C06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2D0B9C4B" w14:textId="77777777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3177BB85" w14:textId="77777777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2020-11-09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5961A1BA" w14:textId="73C8B9A3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Ministry of Trade, Industry, Energy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11863032" w14:textId="3D2306A6" w:rsidR="00D9168A" w:rsidRPr="008C00E3" w:rsidRDefault="008C00E3" w:rsidP="00D9168A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C00E3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Replies from the Korean Ministry of Trade, Industry and Energy &amp; The Ministry of Foreign Affairs</w:t>
            </w:r>
          </w:p>
        </w:tc>
      </w:tr>
      <w:tr w:rsidR="00F63B30" w:rsidRPr="00F63B30" w14:paraId="6427FA66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12E37565" w14:textId="3EA563ED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3B1B52D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24525C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2021-02-03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51C7BEFA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 Groups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76F65BA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Urging Korean Government to Support TRIPS Waiver for Global Vaccine Access</w:t>
            </w:r>
          </w:p>
        </w:tc>
      </w:tr>
      <w:tr w:rsidR="00D9168A" w:rsidRPr="00F63B30" w14:paraId="73E3F505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6CBE1350" w14:textId="69F75B74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52F7D25B" w14:textId="77777777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084DD54A" w14:textId="77777777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2021-02-03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2CFC1E66" w14:textId="20068B91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Ministry of Trade, Industry, Energy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5F26F077" w14:textId="77777777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Response to TRIPS Waiver Inquiry</w:t>
            </w:r>
          </w:p>
        </w:tc>
      </w:tr>
      <w:tr w:rsidR="00F63B30" w:rsidRPr="00F63B30" w14:paraId="440D35A1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0B3BC152" w14:textId="517C619B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0E742E0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A17523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2021-02-26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0BBA936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 Groups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0FB59476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President Moon, Respond to Vaccine Access Issues in LMICs</w:t>
            </w:r>
          </w:p>
        </w:tc>
      </w:tr>
      <w:tr w:rsidR="00D9168A" w:rsidRPr="00F63B30" w14:paraId="20846680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49CF3542" w14:textId="2BB969CD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2D3B01AA" w14:textId="77777777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BBBA4AF" w14:textId="77777777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2021-03-25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78A9A3D0" w14:textId="3E924A9D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Government (</w:t>
            </w: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Ministry of Trade, Industry, Energy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1EFE6564" w14:textId="77777777" w:rsidR="00D9168A" w:rsidRPr="00F63B30" w:rsidRDefault="00D9168A" w:rsidP="00D9168A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Response to TRIPS Waiver Inquiry</w:t>
            </w:r>
          </w:p>
        </w:tc>
      </w:tr>
      <w:tr w:rsidR="00F63B30" w:rsidRPr="00F63B30" w14:paraId="6496E819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125D06AF" w14:textId="031CA5EF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15D6144F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0D5DF08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2021-04-29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37DA28E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 Groups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4760B89B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Press Conference Urging TRIPS Waiver: Vaccines are Public Goods, Release Patents to Save Lives</w:t>
            </w:r>
          </w:p>
        </w:tc>
      </w:tr>
      <w:tr w:rsidR="00F63B30" w:rsidRPr="00F63B30" w14:paraId="1FCF4F7D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0C530677" w14:textId="7D1667BC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682BAE9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ED69D6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2021-05-14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3A60F5CC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 Groups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34C25F50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Demanding Concrete Plans for COVID-19 Vaccine as Global Public Good in Korea-US Summit</w:t>
            </w:r>
          </w:p>
        </w:tc>
      </w:tr>
      <w:tr w:rsidR="00F63B30" w:rsidRPr="00F63B30" w14:paraId="3B75CABE" w14:textId="77777777" w:rsidTr="00F63B30">
        <w:trPr>
          <w:trHeight w:val="348"/>
        </w:trPr>
        <w:tc>
          <w:tcPr>
            <w:tcW w:w="343" w:type="pct"/>
            <w:vMerge/>
            <w:shd w:val="clear" w:color="auto" w:fill="auto"/>
            <w:vAlign w:val="center"/>
          </w:tcPr>
          <w:p w14:paraId="6F293690" w14:textId="5F96940E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1B1F2F7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66BE91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2021-11-11</w:t>
            </w:r>
          </w:p>
        </w:tc>
        <w:tc>
          <w:tcPr>
            <w:tcW w:w="1528" w:type="pct"/>
            <w:shd w:val="clear" w:color="auto" w:fill="auto"/>
            <w:vAlign w:val="center"/>
            <w:hideMark/>
          </w:tcPr>
          <w:p w14:paraId="44D974B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 Groups</w:t>
            </w:r>
          </w:p>
        </w:tc>
        <w:tc>
          <w:tcPr>
            <w:tcW w:w="2546" w:type="pct"/>
            <w:shd w:val="clear" w:color="auto" w:fill="auto"/>
            <w:vAlign w:val="center"/>
            <w:hideMark/>
          </w:tcPr>
          <w:p w14:paraId="656053A5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Press Conference: Profits of Pharma Firms Must Not Come Before Lives - Demand COVID-19 Vaccine Patent Waiver</w:t>
            </w:r>
          </w:p>
        </w:tc>
      </w:tr>
      <w:tr w:rsidR="00F63B30" w:rsidRPr="00F63B30" w14:paraId="62871091" w14:textId="77777777" w:rsidTr="00F63B30">
        <w:trPr>
          <w:trHeight w:val="348"/>
        </w:trPr>
        <w:tc>
          <w:tcPr>
            <w:tcW w:w="3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EFA0C8" w14:textId="2EBAB820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F7F69D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CDCB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2021-11-26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6B75A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Civil Society Groups</w:t>
            </w:r>
          </w:p>
        </w:tc>
        <w:tc>
          <w:tcPr>
            <w:tcW w:w="25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8D4B1A" w14:textId="25510148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[Joint Statement] Korean Government Must Support Vaccine IP Waiver at WTO Ministerial Meeting</w:t>
            </w:r>
          </w:p>
        </w:tc>
      </w:tr>
      <w:tr w:rsidR="00F63B30" w:rsidRPr="00F63B30" w14:paraId="149DA358" w14:textId="77777777" w:rsidTr="00F63B30">
        <w:trPr>
          <w:trHeight w:val="348"/>
        </w:trPr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9368A2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Press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220684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60AC9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2021-04-30</w:t>
            </w:r>
          </w:p>
        </w:tc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C96D33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Media</w:t>
            </w:r>
          </w:p>
        </w:tc>
        <w:tc>
          <w:tcPr>
            <w:tcW w:w="25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6F29A7" w14:textId="77777777" w:rsidR="00F63B30" w:rsidRPr="00F63B30" w:rsidRDefault="00F63B30" w:rsidP="00F63B30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63B3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TRIPS Waiver Needed for Mass Vaccine Supply to End Pandemic</w:t>
            </w:r>
          </w:p>
        </w:tc>
      </w:tr>
    </w:tbl>
    <w:p w14:paraId="71801ADA" w14:textId="77777777" w:rsidR="00F63B30" w:rsidRPr="00F63B30" w:rsidRDefault="00F63B30">
      <w:pPr>
        <w:rPr>
          <w:rFonts w:ascii="Times New Roman" w:hAnsi="Times New Roman" w:cs="Times New Roman"/>
          <w:sz w:val="18"/>
          <w:szCs w:val="18"/>
        </w:rPr>
      </w:pPr>
    </w:p>
    <w:sectPr w:rsidR="00F63B30" w:rsidRPr="00F63B30" w:rsidSect="00F63B30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73790" w14:textId="77777777" w:rsidR="00D039CC" w:rsidRDefault="00D039CC" w:rsidP="00C776F9">
      <w:pPr>
        <w:spacing w:after="0"/>
      </w:pPr>
      <w:r>
        <w:separator/>
      </w:r>
    </w:p>
  </w:endnote>
  <w:endnote w:type="continuationSeparator" w:id="0">
    <w:p w14:paraId="45D9F00F" w14:textId="77777777" w:rsidR="00D039CC" w:rsidRDefault="00D039CC" w:rsidP="00C776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FA434" w14:textId="77777777" w:rsidR="00D039CC" w:rsidRDefault="00D039CC" w:rsidP="00C776F9">
      <w:pPr>
        <w:spacing w:after="0"/>
      </w:pPr>
      <w:r>
        <w:separator/>
      </w:r>
    </w:p>
  </w:footnote>
  <w:footnote w:type="continuationSeparator" w:id="0">
    <w:p w14:paraId="2C0117B3" w14:textId="77777777" w:rsidR="00D039CC" w:rsidRDefault="00D039CC" w:rsidP="00C776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30"/>
    <w:rsid w:val="003C52A7"/>
    <w:rsid w:val="0043178E"/>
    <w:rsid w:val="005A0D88"/>
    <w:rsid w:val="007E042B"/>
    <w:rsid w:val="007F3C31"/>
    <w:rsid w:val="008422CD"/>
    <w:rsid w:val="008801EA"/>
    <w:rsid w:val="008B6C38"/>
    <w:rsid w:val="008C00E3"/>
    <w:rsid w:val="008F502C"/>
    <w:rsid w:val="0091090F"/>
    <w:rsid w:val="00985B40"/>
    <w:rsid w:val="00AF6FEF"/>
    <w:rsid w:val="00BF1666"/>
    <w:rsid w:val="00C776F9"/>
    <w:rsid w:val="00CC165D"/>
    <w:rsid w:val="00D039CC"/>
    <w:rsid w:val="00D874A0"/>
    <w:rsid w:val="00D9168A"/>
    <w:rsid w:val="00E15F0C"/>
    <w:rsid w:val="00ED5D65"/>
    <w:rsid w:val="00F107D5"/>
    <w:rsid w:val="00F44E30"/>
    <w:rsid w:val="00F63B30"/>
    <w:rsid w:val="00F75679"/>
    <w:rsid w:val="00FA002A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02E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63B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3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3B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3B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3B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3B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3B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3B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3B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63B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63B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63B3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63B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63B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63B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63B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63B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63B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63B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63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3B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63B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3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63B3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3B3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3B3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3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63B3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63B3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776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776F9"/>
  </w:style>
  <w:style w:type="paragraph" w:styleId="ab">
    <w:name w:val="footer"/>
    <w:basedOn w:val="a"/>
    <w:link w:val="Char4"/>
    <w:uiPriority w:val="99"/>
    <w:unhideWhenUsed/>
    <w:rsid w:val="00C776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77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0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6118</Characters>
  <Application>Microsoft Office Word</Application>
  <DocSecurity>0</DocSecurity>
  <Lines>287</Lines>
  <Paragraphs>225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2025-06-02T07:52:00Z</dcterms:created>
  <dcterms:modified xsi:type="dcterms:W3CDTF">2025-06-02T07:52:00Z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7b3e0843-f959-4eaa-8ef2-94e971ad5a67</vt:lpwstr>
  </property>
</Properties>
</file>