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82872" w14:textId="1976D211" w:rsidR="00CF5E49" w:rsidRDefault="00E372E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Supplementary file 2. Overview of consultations and number of included responses.</w:t>
      </w:r>
    </w:p>
    <w:p w14:paraId="187E3BEC" w14:textId="77777777" w:rsidR="00E372EB" w:rsidRDefault="00E372EB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4"/>
        <w:gridCol w:w="560"/>
        <w:gridCol w:w="1794"/>
        <w:gridCol w:w="976"/>
        <w:gridCol w:w="1010"/>
        <w:gridCol w:w="1496"/>
      </w:tblGrid>
      <w:tr w:rsidR="00E372EB" w:rsidRPr="007308C2" w14:paraId="4C75A326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AA4F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Consultation title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66BE3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Year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B355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Topic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9444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No. of total responses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C7E0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No. of responses included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9BBB8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Source</w:t>
            </w:r>
          </w:p>
        </w:tc>
      </w:tr>
      <w:tr w:rsidR="00E372EB" w:rsidRPr="007308C2" w14:paraId="25C43138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0CDB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scope of the guideline on polyunsaturated fatty acid intake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1727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2013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1693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5F4ED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01D04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601E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Google search query</w:t>
            </w:r>
          </w:p>
        </w:tc>
      </w:tr>
      <w:tr w:rsidR="00E372EB" w:rsidRPr="007308C2" w14:paraId="214CCA96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108A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scope of the guideline on carbohydrate intake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5202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EF77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9849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1BE87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06F0B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Google search query</w:t>
            </w:r>
          </w:p>
        </w:tc>
      </w:tr>
      <w:tr w:rsidR="00E372EB" w:rsidRPr="007308C2" w14:paraId="3F75FC61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4A1E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Safeguarding against possible conflicts of interest in nutrition programmes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C2EFD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788A7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4ABE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47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3B15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7D43D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event page</w:t>
            </w:r>
          </w:p>
        </w:tc>
      </w:tr>
      <w:tr w:rsidR="00E372EB" w:rsidRPr="007308C2" w14:paraId="6D376844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FF55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guidelines on saturated fatty acid and trans‐fatty acid intake for adults and children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5191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AFC664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AD81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58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114F7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2E386D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12363CA9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7DB2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Developing a Global action plan to reduce the harmful use of alcohol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F814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00C70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Alcohol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A0324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251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71ACD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52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BF01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1FCEFCB8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1C98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scope of work for updating the FAO/WHO calcium, vitamin D, and zinc requirements in children aged 0–36 months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C36D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10CA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E689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22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006A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B462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Google search query</w:t>
            </w:r>
          </w:p>
        </w:tc>
      </w:tr>
      <w:tr w:rsidR="00E372EB" w:rsidRPr="007308C2" w14:paraId="19FA24BD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1DB4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physical activity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755F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8DC2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Physical activity 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1FF8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420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D4F5E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B3FC4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Provided by the WHO team</w:t>
            </w:r>
          </w:p>
        </w:tc>
      </w:tr>
      <w:tr w:rsidR="00E372EB" w:rsidRPr="007308C2" w14:paraId="75B63A63" w14:textId="77777777" w:rsidTr="0031112E">
        <w:trPr>
          <w:trHeight w:val="54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014A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Final Evaluation of the WHO Global Coordination Mechanism for the prevention and control of Noncommunicable Diseases (GCM/NCD)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05ABD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DB75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Noncommunicable disease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F377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42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0505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6C73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64818CAD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ACFE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GCM/NCD Workplan 2022-2025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36354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A6710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Noncommunicable disease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A248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17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74D5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EF2B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2DE0F23B" w14:textId="77777777" w:rsidTr="0031112E">
        <w:trPr>
          <w:trHeight w:val="73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EA5F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Recommendations to strengthen and monitor diabetes responses within national noncommunicable disease programmes, including voluntary global diabetes coverage targets for 2030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285E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86C3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Noncommunicable disease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6DB1F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0F4A0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551D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Google search query</w:t>
            </w:r>
          </w:p>
        </w:tc>
      </w:tr>
      <w:tr w:rsidR="00E372EB" w:rsidRPr="007308C2" w14:paraId="44B277D3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98E8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total fat intake for the prevention of unhealthy weight gain in adults and children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DF41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9D36D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Obesity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0B17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6381F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E3AEB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444526BF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ABAF3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carbohydrate intake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6DE1D2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7CED0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9E518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19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9968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0C2F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6DE01EC3" w14:textId="77777777" w:rsidTr="0031112E">
        <w:trPr>
          <w:trHeight w:val="54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C4820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 xml:space="preserve">Updating Appendix 3 of the WHO global action plan for the </w:t>
            </w:r>
            <w:r w:rsidRPr="007308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prevention and control of noncommunicable diseases 2013–2030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7CC3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2022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1421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Noncommunicable disease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D1B22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73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CE37A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16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9FA095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Google search query</w:t>
            </w:r>
          </w:p>
        </w:tc>
      </w:tr>
      <w:tr w:rsidR="00E372EB" w:rsidRPr="007308C2" w14:paraId="7F18F715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9063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use of non‐sugar sweeteners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414579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321B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0BBB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44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D9C9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E240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7F32F424" w14:textId="77777777" w:rsidTr="0031112E">
        <w:trPr>
          <w:trHeight w:val="345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BD8F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policies to protect children from the harmful impact of food marketing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4F4AA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EE6AB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40256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46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AAA3B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8654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  <w:tr w:rsidR="00E372EB" w:rsidRPr="007308C2" w14:paraId="6DDA8FFE" w14:textId="77777777" w:rsidTr="0031112E">
        <w:trPr>
          <w:trHeight w:val="210"/>
        </w:trPr>
        <w:tc>
          <w:tcPr>
            <w:tcW w:w="18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CF99E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The draft guideline on fiscal policies to promote healthy diets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11BD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68B43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Diet/nutrition</w:t>
            </w:r>
          </w:p>
        </w:tc>
        <w:tc>
          <w:tcPr>
            <w:tcW w:w="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92FA1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65</w:t>
            </w:r>
          </w:p>
        </w:tc>
        <w:tc>
          <w:tcPr>
            <w:tcW w:w="6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5065C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1CD38" w14:textId="77777777" w:rsidR="00E372EB" w:rsidRPr="007308C2" w:rsidRDefault="00E372EB" w:rsidP="0031112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7308C2">
              <w:rPr>
                <w:rFonts w:ascii="Times New Roman" w:hAnsi="Times New Roman" w:cs="Times New Roman"/>
                <w:sz w:val="22"/>
                <w:szCs w:val="22"/>
              </w:rPr>
              <w:t>WHO website, news page</w:t>
            </w:r>
          </w:p>
        </w:tc>
      </w:tr>
    </w:tbl>
    <w:p w14:paraId="0EA2B5F7" w14:textId="77777777" w:rsidR="00E372EB" w:rsidRPr="00E372EB" w:rsidRDefault="00E372EB">
      <w:pPr>
        <w:rPr>
          <w:rFonts w:ascii="Times New Roman" w:hAnsi="Times New Roman" w:cs="Times New Roman"/>
          <w:sz w:val="28"/>
          <w:szCs w:val="28"/>
        </w:rPr>
      </w:pPr>
    </w:p>
    <w:p w14:paraId="5F957DB0" w14:textId="77777777" w:rsidR="00E372EB" w:rsidRDefault="00E372E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AF53684" w14:textId="77777777" w:rsidR="00E372EB" w:rsidRPr="00E372EB" w:rsidRDefault="00E372EB">
      <w:pPr>
        <w:rPr>
          <w:rFonts w:ascii="Times New Roman" w:hAnsi="Times New Roman" w:cs="Times New Roman"/>
          <w:sz w:val="28"/>
          <w:szCs w:val="28"/>
        </w:rPr>
      </w:pPr>
    </w:p>
    <w:sectPr w:rsidR="00E372EB" w:rsidRPr="00E372EB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AF8A" w14:textId="77777777" w:rsidR="007308C2" w:rsidRDefault="007308C2" w:rsidP="007308C2">
      <w:r>
        <w:separator/>
      </w:r>
    </w:p>
  </w:endnote>
  <w:endnote w:type="continuationSeparator" w:id="0">
    <w:p w14:paraId="77048F58" w14:textId="77777777" w:rsidR="007308C2" w:rsidRDefault="007308C2" w:rsidP="00730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36039428"/>
      <w:docPartObj>
        <w:docPartGallery w:val="Page Numbers (Bottom of Page)"/>
        <w:docPartUnique/>
      </w:docPartObj>
    </w:sdtPr>
    <w:sdtContent>
      <w:p w14:paraId="360EE2E6" w14:textId="0C382640" w:rsidR="007308C2" w:rsidRDefault="007308C2" w:rsidP="0025693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E3CBD0" w14:textId="77777777" w:rsidR="007308C2" w:rsidRDefault="007308C2" w:rsidP="007308C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221324"/>
      <w:docPartObj>
        <w:docPartGallery w:val="Page Numbers (Bottom of Page)"/>
        <w:docPartUnique/>
      </w:docPartObj>
    </w:sdtPr>
    <w:sdtContent>
      <w:p w14:paraId="602DFE8F" w14:textId="5A2190C7" w:rsidR="007308C2" w:rsidRDefault="007308C2" w:rsidP="0025693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58652B" w14:textId="77777777" w:rsidR="007308C2" w:rsidRDefault="007308C2" w:rsidP="007308C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CA36C" w14:textId="77777777" w:rsidR="007308C2" w:rsidRDefault="007308C2" w:rsidP="007308C2">
      <w:r>
        <w:separator/>
      </w:r>
    </w:p>
  </w:footnote>
  <w:footnote w:type="continuationSeparator" w:id="0">
    <w:p w14:paraId="72076DD2" w14:textId="77777777" w:rsidR="007308C2" w:rsidRDefault="007308C2" w:rsidP="007308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2EB"/>
    <w:rsid w:val="00080618"/>
    <w:rsid w:val="000A420D"/>
    <w:rsid w:val="000A5040"/>
    <w:rsid w:val="000D22CE"/>
    <w:rsid w:val="00102635"/>
    <w:rsid w:val="00105A17"/>
    <w:rsid w:val="00117C75"/>
    <w:rsid w:val="0018323C"/>
    <w:rsid w:val="001837F1"/>
    <w:rsid w:val="00223B50"/>
    <w:rsid w:val="002C212D"/>
    <w:rsid w:val="002C3DDA"/>
    <w:rsid w:val="002C7DAD"/>
    <w:rsid w:val="003B314A"/>
    <w:rsid w:val="003C042E"/>
    <w:rsid w:val="00443B20"/>
    <w:rsid w:val="00487878"/>
    <w:rsid w:val="004C41E7"/>
    <w:rsid w:val="005056C3"/>
    <w:rsid w:val="00525820"/>
    <w:rsid w:val="00535B4B"/>
    <w:rsid w:val="00555895"/>
    <w:rsid w:val="00595A2D"/>
    <w:rsid w:val="0061784D"/>
    <w:rsid w:val="006333DD"/>
    <w:rsid w:val="006B228C"/>
    <w:rsid w:val="006C2486"/>
    <w:rsid w:val="006D45E6"/>
    <w:rsid w:val="006E3671"/>
    <w:rsid w:val="006E7F62"/>
    <w:rsid w:val="007308C2"/>
    <w:rsid w:val="00731861"/>
    <w:rsid w:val="007408C4"/>
    <w:rsid w:val="007453BE"/>
    <w:rsid w:val="00762C1F"/>
    <w:rsid w:val="007A017E"/>
    <w:rsid w:val="007A55AA"/>
    <w:rsid w:val="007B669D"/>
    <w:rsid w:val="007F7708"/>
    <w:rsid w:val="00804421"/>
    <w:rsid w:val="0080599D"/>
    <w:rsid w:val="00846236"/>
    <w:rsid w:val="00862223"/>
    <w:rsid w:val="00925CEB"/>
    <w:rsid w:val="00984C90"/>
    <w:rsid w:val="009A60BD"/>
    <w:rsid w:val="009D241F"/>
    <w:rsid w:val="009E6C68"/>
    <w:rsid w:val="00A10869"/>
    <w:rsid w:val="00A27C56"/>
    <w:rsid w:val="00A32D4E"/>
    <w:rsid w:val="00A4778D"/>
    <w:rsid w:val="00A520A2"/>
    <w:rsid w:val="00A679B4"/>
    <w:rsid w:val="00A85A8D"/>
    <w:rsid w:val="00B233A0"/>
    <w:rsid w:val="00B42D6B"/>
    <w:rsid w:val="00BD46AC"/>
    <w:rsid w:val="00C142FD"/>
    <w:rsid w:val="00C273E6"/>
    <w:rsid w:val="00C61723"/>
    <w:rsid w:val="00CB05D1"/>
    <w:rsid w:val="00CC4723"/>
    <w:rsid w:val="00CF5E49"/>
    <w:rsid w:val="00D1724D"/>
    <w:rsid w:val="00E372EB"/>
    <w:rsid w:val="00E379D2"/>
    <w:rsid w:val="00E770E2"/>
    <w:rsid w:val="00EB2BD1"/>
    <w:rsid w:val="00F30EE5"/>
    <w:rsid w:val="00FD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B5E8D1"/>
  <w15:chartTrackingRefBased/>
  <w15:docId w15:val="{7EE0FC69-C780-2C42-841B-3292E2095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2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2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2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2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2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2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2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2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2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2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2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2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2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2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2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2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2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2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2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2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2E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2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2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2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2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2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2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2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2E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308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08C2"/>
  </w:style>
  <w:style w:type="character" w:styleId="PageNumber">
    <w:name w:val="page number"/>
    <w:basedOn w:val="DefaultParagraphFont"/>
    <w:uiPriority w:val="99"/>
    <w:semiHidden/>
    <w:unhideWhenUsed/>
    <w:rsid w:val="00730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Van Den Akker</dc:creator>
  <cp:keywords/>
  <dc:description/>
  <cp:lastModifiedBy>Amber Van Den Akker</cp:lastModifiedBy>
  <cp:revision>2</cp:revision>
  <dcterms:created xsi:type="dcterms:W3CDTF">2025-03-26T08:41:00Z</dcterms:created>
  <dcterms:modified xsi:type="dcterms:W3CDTF">2025-04-11T08:14:00Z</dcterms:modified>
</cp:coreProperties>
</file>