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A5D49" w14:textId="77777777" w:rsidR="00700CB0" w:rsidRDefault="00700CB0" w:rsidP="00700CB0">
      <w:pPr>
        <w:jc w:val="center"/>
        <w:rPr>
          <w:b/>
          <w:bCs/>
        </w:rPr>
      </w:pPr>
      <w:r>
        <w:rPr>
          <w:b/>
          <w:bCs/>
        </w:rPr>
        <w:t xml:space="preserve">Annex 1: </w:t>
      </w:r>
      <w:r w:rsidRPr="00B95660">
        <w:rPr>
          <w:b/>
          <w:bCs/>
        </w:rPr>
        <w:t>List of documents included in the review</w:t>
      </w:r>
    </w:p>
    <w:tbl>
      <w:tblPr>
        <w:tblW w:w="14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566"/>
        <w:gridCol w:w="8934"/>
      </w:tblGrid>
      <w:tr w:rsidR="00700CB0" w:rsidRPr="006235F5" w14:paraId="797CE1D9" w14:textId="77777777" w:rsidTr="00700CB0">
        <w:trPr>
          <w:trHeight w:val="312"/>
          <w:tblHeader/>
        </w:trPr>
        <w:tc>
          <w:tcPr>
            <w:tcW w:w="625" w:type="dxa"/>
            <w:shd w:val="clear" w:color="auto" w:fill="DAE9F7" w:themeFill="text2" w:themeFillTint="1A"/>
            <w:noWrap/>
          </w:tcPr>
          <w:p w14:paraId="6C5977DC" w14:textId="77777777" w:rsidR="00700CB0" w:rsidRPr="006235F5" w:rsidRDefault="00700CB0" w:rsidP="002D1024">
            <w:pPr>
              <w:pStyle w:val="ListParagraph"/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  <w:shd w:val="clear" w:color="auto" w:fill="DAE9F7" w:themeFill="text2" w:themeFillTint="1A"/>
          </w:tcPr>
          <w:p w14:paraId="3F58118F" w14:textId="77777777" w:rsidR="00700CB0" w:rsidRPr="006235F5" w:rsidRDefault="00700CB0" w:rsidP="002D1024">
            <w:pPr>
              <w:spacing w:before="120" w:after="12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35F5">
              <w:rPr>
                <w:rFonts w:ascii="Calibri" w:hAnsi="Calibri" w:cs="Calibri"/>
                <w:b/>
                <w:bCs/>
                <w:sz w:val="22"/>
                <w:szCs w:val="22"/>
              </w:rPr>
              <w:t>Document title</w:t>
            </w:r>
          </w:p>
        </w:tc>
        <w:tc>
          <w:tcPr>
            <w:tcW w:w="8934" w:type="dxa"/>
            <w:shd w:val="clear" w:color="auto" w:fill="DAE9F7" w:themeFill="text2" w:themeFillTint="1A"/>
            <w:noWrap/>
          </w:tcPr>
          <w:p w14:paraId="30A65E50" w14:textId="77777777" w:rsidR="00700CB0" w:rsidRPr="006235F5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6235F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Citation details</w:t>
            </w:r>
          </w:p>
        </w:tc>
      </w:tr>
      <w:tr w:rsidR="00700CB0" w:rsidRPr="00BE2426" w14:paraId="66F66DF8" w14:textId="77777777" w:rsidTr="002D1024">
        <w:trPr>
          <w:trHeight w:val="312"/>
        </w:trPr>
        <w:tc>
          <w:tcPr>
            <w:tcW w:w="625" w:type="dxa"/>
            <w:noWrap/>
          </w:tcPr>
          <w:p w14:paraId="46F14A47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31BB56CB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Report of the Ad Hoc Committee on the Impacts of Accession to the Comprehensive and Progressive Agreement for Trans-Pacific Partnership (CPTPP)</w:t>
            </w:r>
          </w:p>
        </w:tc>
        <w:tc>
          <w:tcPr>
            <w:tcW w:w="8934" w:type="dxa"/>
            <w:noWrap/>
            <w:hideMark/>
          </w:tcPr>
          <w:p w14:paraId="7AFD6AC8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House of Representatives. Report of the Ad Hoc Committee on the Impacts of Accession to the Comprehensive and Progressive Agreement for Trans-Pacific Partnership (CPTPP). Bangkok: Legislative Institutional Repository Thailand; 2020.</w:t>
            </w:r>
          </w:p>
        </w:tc>
      </w:tr>
      <w:tr w:rsidR="00700CB0" w:rsidRPr="00BE2426" w14:paraId="53B8BD0B" w14:textId="77777777" w:rsidTr="002D1024">
        <w:trPr>
          <w:trHeight w:val="312"/>
        </w:trPr>
        <w:tc>
          <w:tcPr>
            <w:tcW w:w="625" w:type="dxa"/>
            <w:noWrap/>
          </w:tcPr>
          <w:p w14:paraId="16E5B1EA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04E72A4A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 xml:space="preserve">Ministry of Commerce convenes CPTPP subcommittee on trade to assess Thailand’s readiness before submission to the International Economic Policy Committee </w:t>
            </w:r>
          </w:p>
        </w:tc>
        <w:tc>
          <w:tcPr>
            <w:tcW w:w="8934" w:type="dxa"/>
            <w:noWrap/>
            <w:hideMark/>
          </w:tcPr>
          <w:p w14:paraId="334E08EA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 xml:space="preserve">InfoQuest. Ministry of Commerce convenes CPTPP subcommittee on trade to assess Thailand’s readiness before submission to </w:t>
            </w:r>
            <w:r w:rsidRPr="001B6FC1">
              <w:rPr>
                <w:rFonts w:ascii="Calibri" w:hAnsi="Calibri" w:cs="Calibri"/>
                <w:sz w:val="22"/>
                <w:szCs w:val="22"/>
              </w:rPr>
              <w:t>the International Economic Policy Committee;</w:t>
            </w: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 xml:space="preserve"> 2021. Available from: https://www.infoquest.co.th/2021/72615.</w:t>
            </w:r>
          </w:p>
        </w:tc>
      </w:tr>
      <w:tr w:rsidR="00700CB0" w:rsidRPr="00BE2426" w14:paraId="6DDEB038" w14:textId="77777777" w:rsidTr="002D1024">
        <w:trPr>
          <w:trHeight w:val="312"/>
        </w:trPr>
        <w:tc>
          <w:tcPr>
            <w:tcW w:w="625" w:type="dxa"/>
            <w:noWrap/>
          </w:tcPr>
          <w:p w14:paraId="71392623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3878F012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Senate Commerce Committee proposes Thailand join the CPTPP to revive the post-COVID economy</w:t>
            </w:r>
          </w:p>
        </w:tc>
        <w:tc>
          <w:tcPr>
            <w:tcW w:w="8934" w:type="dxa"/>
            <w:noWrap/>
            <w:hideMark/>
          </w:tcPr>
          <w:p w14:paraId="129EB6FD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  <w:t>iLaw. Senate Commerce Committee proposes Thailand join the CPTPP to revive the post-COVID economy; 2021. Available from: https://www.ilaw.or.th/articles/4994.</w:t>
            </w:r>
          </w:p>
        </w:tc>
      </w:tr>
      <w:tr w:rsidR="00700CB0" w:rsidRPr="00BE2426" w14:paraId="69192F6E" w14:textId="77777777" w:rsidTr="002D1024">
        <w:trPr>
          <w:trHeight w:val="312"/>
        </w:trPr>
        <w:tc>
          <w:tcPr>
            <w:tcW w:w="625" w:type="dxa"/>
            <w:noWrap/>
          </w:tcPr>
          <w:p w14:paraId="131B49E9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18EF22F9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Joining the CPTPP affects the entire nation — let’s keep a close watch</w:t>
            </w:r>
          </w:p>
        </w:tc>
        <w:tc>
          <w:tcPr>
            <w:tcW w:w="8934" w:type="dxa"/>
            <w:noWrap/>
            <w:hideMark/>
          </w:tcPr>
          <w:p w14:paraId="291D6E32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FTA Watch. Joining the CPTPP affects the entire nation — let’s keep a close watch; 2020. Available from: https://www.facebook.com/ftawatch/photos/a.654773457866811/4178776665466455/?type=3.</w:t>
            </w:r>
          </w:p>
        </w:tc>
      </w:tr>
      <w:tr w:rsidR="00700CB0" w:rsidRPr="00BE2426" w14:paraId="64A825F7" w14:textId="77777777" w:rsidTr="002D1024">
        <w:trPr>
          <w:trHeight w:val="312"/>
        </w:trPr>
        <w:tc>
          <w:tcPr>
            <w:tcW w:w="625" w:type="dxa"/>
            <w:noWrap/>
          </w:tcPr>
          <w:p w14:paraId="063D82CE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00CFC546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FTA Watch releases a timeline of recent movements pushing Thailand to join the CPTPP, warning of nationwide impacts</w:t>
            </w:r>
          </w:p>
        </w:tc>
        <w:tc>
          <w:tcPr>
            <w:tcW w:w="8934" w:type="dxa"/>
            <w:noWrap/>
            <w:hideMark/>
          </w:tcPr>
          <w:p w14:paraId="3DCFB6E4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  <w:t>Prachatai. FTA Watch releases a timeline of recent movements pushing Thailand to join the CPTPP, warning of nationwide impacts; 2021. Available from: https://prachatai.com/journal/2021/04/92421.</w:t>
            </w:r>
          </w:p>
        </w:tc>
      </w:tr>
      <w:tr w:rsidR="00700CB0" w:rsidRPr="00BE2426" w14:paraId="42AC5C90" w14:textId="77777777" w:rsidTr="002D1024">
        <w:trPr>
          <w:trHeight w:val="312"/>
        </w:trPr>
        <w:tc>
          <w:tcPr>
            <w:tcW w:w="625" w:type="dxa"/>
            <w:noWrap/>
          </w:tcPr>
          <w:p w14:paraId="21C55192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29D7038A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CPTPP: Who gains, who loses, and what are the solutions for the country?</w:t>
            </w:r>
          </w:p>
        </w:tc>
        <w:tc>
          <w:tcPr>
            <w:tcW w:w="8934" w:type="dxa"/>
            <w:noWrap/>
            <w:hideMark/>
          </w:tcPr>
          <w:p w14:paraId="38AF9322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  <w:t>Junanantatham S, Supawiwat R, Phatihattakorn R, Mahaviriyakul2 N. CPTPP: Who gains, who loses, and what are the solutions for the country?; 2021. Available from: https://www.pier.or.th/abridged/2022/01/.</w:t>
            </w:r>
          </w:p>
        </w:tc>
      </w:tr>
      <w:tr w:rsidR="00700CB0" w:rsidRPr="00BE2426" w14:paraId="67D1B24E" w14:textId="77777777" w:rsidTr="002D1024">
        <w:trPr>
          <w:trHeight w:val="312"/>
        </w:trPr>
        <w:tc>
          <w:tcPr>
            <w:tcW w:w="625" w:type="dxa"/>
            <w:noWrap/>
          </w:tcPr>
          <w:p w14:paraId="6967D8A7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4FEF5E6D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Discussion Paper Series</w:t>
            </w:r>
            <w:r w:rsidRPr="001B6FC1">
              <w:rPr>
                <w:rFonts w:ascii="Calibri" w:hAnsi="Calibri" w:cs="Calibri"/>
                <w:sz w:val="22"/>
                <w:szCs w:val="22"/>
              </w:rPr>
              <w:br/>
              <w:t>Should Thailand Join the CPTPP?</w:t>
            </w:r>
          </w:p>
        </w:tc>
        <w:tc>
          <w:tcPr>
            <w:tcW w:w="8934" w:type="dxa"/>
            <w:noWrap/>
            <w:hideMark/>
          </w:tcPr>
          <w:p w14:paraId="2D065AAF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 xml:space="preserve">Kohpaiboon A. Should Thailand Join the CPTPP? Discussion Paper No.52. Faculty of Economics, Thammasat University; 2020. Available from: </w:t>
            </w: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lastRenderedPageBreak/>
              <w:t>https://www.gob.mx/cms/uploads/attachment/file/581251/ShouldThailandjointCPTPP-Discussion_Paper_No.52.pdf</w:t>
            </w:r>
          </w:p>
        </w:tc>
      </w:tr>
      <w:tr w:rsidR="00700CB0" w:rsidRPr="00BE2426" w14:paraId="011358E3" w14:textId="77777777" w:rsidTr="002D1024">
        <w:trPr>
          <w:trHeight w:val="312"/>
        </w:trPr>
        <w:tc>
          <w:tcPr>
            <w:tcW w:w="625" w:type="dxa"/>
            <w:noWrap/>
          </w:tcPr>
          <w:p w14:paraId="72B24628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3C3A54FB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CPTPP (Part 1): Where does Thailand stand in the global trade rules?</w:t>
            </w:r>
          </w:p>
        </w:tc>
        <w:tc>
          <w:tcPr>
            <w:tcW w:w="8934" w:type="dxa"/>
            <w:noWrap/>
            <w:hideMark/>
          </w:tcPr>
          <w:p w14:paraId="24DB031E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  <w:t>Thai Publica. CPTPP (Part 1): Where does Thailand stand in the global trade rules?: 2021. Available from: https://thaipublica.org/2021/06/cptpp-and-thailand-stance/.</w:t>
            </w:r>
          </w:p>
        </w:tc>
      </w:tr>
      <w:tr w:rsidR="00700CB0" w:rsidRPr="00BE2426" w14:paraId="7D5EC7AA" w14:textId="77777777" w:rsidTr="002D1024">
        <w:trPr>
          <w:trHeight w:val="312"/>
        </w:trPr>
        <w:tc>
          <w:tcPr>
            <w:tcW w:w="625" w:type="dxa"/>
            <w:noWrap/>
          </w:tcPr>
          <w:p w14:paraId="5E45BEC6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34B4A89E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CPTPP (Final Part): Untangling three major concerns — seed-saving rights, pharmaceutical CLs, and government procurement</w:t>
            </w:r>
          </w:p>
        </w:tc>
        <w:tc>
          <w:tcPr>
            <w:tcW w:w="8934" w:type="dxa"/>
            <w:noWrap/>
            <w:hideMark/>
          </w:tcPr>
          <w:p w14:paraId="11B58FEA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  <w:t>Thai Publica. CPTPP (Final Part): Untangling three major concerns — seed-saving rights, pharmaceutical CLs, and government procurement; 2021. Available from: https://thaipublica.org/2021/07/cptpp-and-thailand-stance-01/.</w:t>
            </w:r>
          </w:p>
        </w:tc>
      </w:tr>
      <w:tr w:rsidR="00700CB0" w:rsidRPr="00BE2426" w14:paraId="583D8A6A" w14:textId="77777777" w:rsidTr="002D1024">
        <w:trPr>
          <w:trHeight w:val="312"/>
        </w:trPr>
        <w:tc>
          <w:tcPr>
            <w:tcW w:w="625" w:type="dxa"/>
            <w:noWrap/>
          </w:tcPr>
          <w:p w14:paraId="381EC5C9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0F9681C5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‘Ministry of Commerce’ holds public hearing on the CPTPP; ‘private sector’ supports accession, while ‘civil society’ urges further studies and inclusive participation</w:t>
            </w:r>
          </w:p>
        </w:tc>
        <w:tc>
          <w:tcPr>
            <w:tcW w:w="8934" w:type="dxa"/>
            <w:noWrap/>
            <w:hideMark/>
          </w:tcPr>
          <w:p w14:paraId="1BFD1C90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  <w:t>Department of Trade Negotiation, Ministry of Commerce, Thailand. ‘Ministry of Commerce’ holds public hearing on the CPTPP; ‘private sector’ supports accession, while ‘civil society’ urges further studies and inclusive participation; 2019. Available from: https://www.dtn.go.th/th/news/5cff75921ac9ee073b7bfffe?cate=5cff753c1ac9ee073b7bd1c5.</w:t>
            </w:r>
          </w:p>
        </w:tc>
      </w:tr>
      <w:tr w:rsidR="00700CB0" w:rsidRPr="00BE2426" w14:paraId="04142E0D" w14:textId="77777777" w:rsidTr="002D1024">
        <w:trPr>
          <w:trHeight w:val="312"/>
        </w:trPr>
        <w:tc>
          <w:tcPr>
            <w:tcW w:w="625" w:type="dxa"/>
            <w:noWrap/>
          </w:tcPr>
          <w:p w14:paraId="4BF3F6FF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69578374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FTA Watch and academics criticize the Ministry of Commerce for misleading the public and rushing CPTPP accession despite numerous sensitive issues</w:t>
            </w:r>
          </w:p>
        </w:tc>
        <w:tc>
          <w:tcPr>
            <w:tcW w:w="8934" w:type="dxa"/>
            <w:noWrap/>
            <w:hideMark/>
          </w:tcPr>
          <w:p w14:paraId="5D5AEBC8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  <w14:ligatures w14:val="none"/>
              </w:rPr>
            </w:pPr>
            <w:hyperlink r:id="rId7" w:history="1">
              <w:r w:rsidRPr="001B6FC1">
                <w:rPr>
                  <w:rFonts w:ascii="Calibri" w:hAnsi="Calibri" w:cs="Calibri"/>
                  <w:sz w:val="22"/>
                  <w:szCs w:val="22"/>
                  <w:lang w:bidi="ar-SA"/>
                </w:rPr>
                <w:t>FTA Watch. FTA Watch and academics criticize the Ministry of Commerce for misleading the public and rushing CPTPP accession despite numerous sensitive issues; 2018. Available from: https://ftawatch.org/node/50421.</w:t>
              </w:r>
            </w:hyperlink>
          </w:p>
        </w:tc>
      </w:tr>
      <w:tr w:rsidR="00700CB0" w:rsidRPr="00BE2426" w14:paraId="3B341D69" w14:textId="77777777" w:rsidTr="002D1024">
        <w:trPr>
          <w:trHeight w:val="312"/>
        </w:trPr>
        <w:tc>
          <w:tcPr>
            <w:tcW w:w="625" w:type="dxa"/>
            <w:noWrap/>
          </w:tcPr>
          <w:p w14:paraId="15376CC3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0A54259F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FTA Watch examines 13 key CPTPP issues proposed by the Ministry of Commerce to the Deputy Prime Minister</w:t>
            </w:r>
          </w:p>
        </w:tc>
        <w:tc>
          <w:tcPr>
            <w:tcW w:w="8934" w:type="dxa"/>
            <w:noWrap/>
            <w:hideMark/>
          </w:tcPr>
          <w:p w14:paraId="593401C1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FTA Watch. FTA Watch examines 13 key CPTPP issues proposed by the Ministry of Commerce to the Deputy Prime Minister; 2019. Available from: https://ftawatch.org/node/50422.</w:t>
            </w:r>
          </w:p>
        </w:tc>
      </w:tr>
      <w:tr w:rsidR="00700CB0" w:rsidRPr="00BE2426" w14:paraId="3DF6C299" w14:textId="77777777" w:rsidTr="002D1024">
        <w:trPr>
          <w:trHeight w:val="312"/>
        </w:trPr>
        <w:tc>
          <w:tcPr>
            <w:tcW w:w="625" w:type="dxa"/>
            <w:noWrap/>
          </w:tcPr>
          <w:p w14:paraId="595905E2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4743868B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Six concerns and potential impacts if Thailand joins the CPTPP</w:t>
            </w:r>
          </w:p>
        </w:tc>
        <w:tc>
          <w:tcPr>
            <w:tcW w:w="8934" w:type="dxa"/>
            <w:noWrap/>
            <w:hideMark/>
          </w:tcPr>
          <w:p w14:paraId="048D5B5D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1B6FC1">
              <w:rPr>
                <w:rFonts w:ascii="Calibri" w:hAnsi="Calibri" w:cs="Calibri"/>
                <w:sz w:val="22"/>
                <w:szCs w:val="22"/>
                <w:lang w:bidi="ar-SA"/>
              </w:rPr>
              <w:t>FTA Watch. Six concerns and potential impacts if Thailand joins the CPTPP; 2019. Available from: https://ftawatch.org/node/50423.</w:t>
            </w:r>
          </w:p>
        </w:tc>
      </w:tr>
      <w:tr w:rsidR="00700CB0" w:rsidRPr="00BE2426" w14:paraId="4F4C32D6" w14:textId="77777777" w:rsidTr="002D1024">
        <w:trPr>
          <w:trHeight w:val="312"/>
        </w:trPr>
        <w:tc>
          <w:tcPr>
            <w:tcW w:w="625" w:type="dxa"/>
            <w:noWrap/>
          </w:tcPr>
          <w:p w14:paraId="3E9429D2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551526A5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Civil society points out what Somkid did not say: No pharmaceutical patents, but many other disasters hidden in the CPTPP</w:t>
            </w:r>
          </w:p>
        </w:tc>
        <w:tc>
          <w:tcPr>
            <w:tcW w:w="8934" w:type="dxa"/>
            <w:noWrap/>
            <w:hideMark/>
          </w:tcPr>
          <w:p w14:paraId="27785B1D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1B6FC1">
              <w:rPr>
                <w:rFonts w:ascii="Calibri" w:hAnsi="Calibri" w:cs="Calibri"/>
                <w:sz w:val="22"/>
                <w:szCs w:val="22"/>
                <w:lang w:bidi="ar-SA"/>
              </w:rPr>
              <w:t>FTA Watch. Civil society points out what Somkid did not say: No pharmaceutical patents, but many other disasters hidden in the CPTPP; 2020. Available from: http://www.ftawatch.org/node/50424.</w:t>
            </w:r>
          </w:p>
        </w:tc>
      </w:tr>
      <w:tr w:rsidR="00700CB0" w:rsidRPr="00BE2426" w14:paraId="620018A3" w14:textId="77777777" w:rsidTr="002D1024">
        <w:trPr>
          <w:trHeight w:val="312"/>
        </w:trPr>
        <w:tc>
          <w:tcPr>
            <w:tcW w:w="625" w:type="dxa"/>
            <w:noWrap/>
          </w:tcPr>
          <w:p w14:paraId="39472AA3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7A3B8275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FTA Watch warns the Cabinet not to trust Somkid’s push to submit a letter of intent to join the CPTPP</w:t>
            </w:r>
          </w:p>
        </w:tc>
        <w:tc>
          <w:tcPr>
            <w:tcW w:w="8934" w:type="dxa"/>
            <w:noWrap/>
            <w:hideMark/>
          </w:tcPr>
          <w:p w14:paraId="5808BB23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lang w:bidi="ar-SA"/>
              </w:rPr>
            </w:pPr>
            <w:hyperlink r:id="rId8" w:history="1">
              <w:r w:rsidRPr="001B6FC1">
                <w:rPr>
                  <w:rFonts w:ascii="Calibri" w:hAnsi="Calibri" w:cs="Calibri"/>
                  <w:sz w:val="22"/>
                  <w:szCs w:val="22"/>
                  <w:lang w:bidi="ar-SA"/>
                </w:rPr>
                <w:t>FTA Watch. FTA Watch warns the Cabinet not to trust Somkid’s push to submit a letter of intent to join the CPTPP2020. Available from: http://www.ftawatch.org/node/50425.</w:t>
              </w:r>
            </w:hyperlink>
          </w:p>
        </w:tc>
      </w:tr>
      <w:tr w:rsidR="00700CB0" w:rsidRPr="00BE2426" w14:paraId="15646BC3" w14:textId="77777777" w:rsidTr="002D1024">
        <w:trPr>
          <w:trHeight w:val="312"/>
        </w:trPr>
        <w:tc>
          <w:tcPr>
            <w:tcW w:w="625" w:type="dxa"/>
            <w:noWrap/>
          </w:tcPr>
          <w:p w14:paraId="38BE06C6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6D16A06F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The Role of Parliament in Solving CPTPP Dispute in Thailand</w:t>
            </w:r>
          </w:p>
        </w:tc>
        <w:tc>
          <w:tcPr>
            <w:tcW w:w="8934" w:type="dxa"/>
            <w:noWrap/>
            <w:hideMark/>
          </w:tcPr>
          <w:p w14:paraId="1815BF9B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Nathong C. The Role of Parliament in Solving CPTPP Dispute in Thailand. Bangkok. The Secretariat of the House of Representatives; 2021.</w:t>
            </w:r>
          </w:p>
        </w:tc>
      </w:tr>
      <w:tr w:rsidR="00700CB0" w:rsidRPr="00BE2426" w14:paraId="1B89FEA3" w14:textId="77777777" w:rsidTr="002D1024">
        <w:trPr>
          <w:trHeight w:val="312"/>
        </w:trPr>
        <w:tc>
          <w:tcPr>
            <w:tcW w:w="625" w:type="dxa"/>
            <w:noWrap/>
          </w:tcPr>
          <w:p w14:paraId="4886D222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77384853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Will Thailand Ever Join the CPTPP?</w:t>
            </w:r>
          </w:p>
        </w:tc>
        <w:tc>
          <w:tcPr>
            <w:tcW w:w="8934" w:type="dxa"/>
            <w:noWrap/>
            <w:hideMark/>
          </w:tcPr>
          <w:p w14:paraId="453BA086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1B6FC1">
              <w:rPr>
                <w:rFonts w:ascii="Calibri" w:hAnsi="Calibri" w:cs="Calibri"/>
                <w:sz w:val="22"/>
                <w:szCs w:val="22"/>
                <w:lang w:bidi="ar-SA"/>
              </w:rPr>
              <w:t>Sanglee T. Will Thailand Ever Join the CPTPP?; 2021. Available from: https://thediplomat.com/2021/11/will-thailand-ever-join-the-cptpp/.</w:t>
            </w:r>
          </w:p>
        </w:tc>
      </w:tr>
      <w:tr w:rsidR="00700CB0" w:rsidRPr="00BE2426" w14:paraId="35CF520E" w14:textId="77777777" w:rsidTr="002D1024">
        <w:trPr>
          <w:trHeight w:val="312"/>
        </w:trPr>
        <w:tc>
          <w:tcPr>
            <w:tcW w:w="625" w:type="dxa"/>
            <w:noWrap/>
          </w:tcPr>
          <w:p w14:paraId="17FA7168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7DDD737A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Thailand's New CPTPP Opportunity</w:t>
            </w:r>
          </w:p>
        </w:tc>
        <w:tc>
          <w:tcPr>
            <w:tcW w:w="8934" w:type="dxa"/>
            <w:noWrap/>
            <w:hideMark/>
          </w:tcPr>
          <w:p w14:paraId="33A40136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Chalermpalanupap T. Thailand’s New CPTPP Opportunity. Singapore: ISEAS – Yusof Ishak Institute; 2020. Available from https://www.iseas.edu.sg/wp-content/uploads/2020/04/ISEAS_Perspective_2020_59.pdf.</w:t>
            </w:r>
          </w:p>
        </w:tc>
      </w:tr>
      <w:tr w:rsidR="00700CB0" w:rsidRPr="00BE2426" w14:paraId="366FB0CD" w14:textId="77777777" w:rsidTr="002D1024">
        <w:trPr>
          <w:trHeight w:val="312"/>
        </w:trPr>
        <w:tc>
          <w:tcPr>
            <w:tcW w:w="625" w:type="dxa"/>
            <w:noWrap/>
          </w:tcPr>
          <w:p w14:paraId="6D8BA9F7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2204627E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Study on the impact of alcohol control measures in the case of Thailand joining the Comprehensive and Progressive Agreement for Trans-Pacific Partnership (CPTPP)</w:t>
            </w:r>
          </w:p>
        </w:tc>
        <w:tc>
          <w:tcPr>
            <w:tcW w:w="8934" w:type="dxa"/>
            <w:noWrap/>
            <w:hideMark/>
          </w:tcPr>
          <w:p w14:paraId="1D4335B2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Vongsirisopak S. Studies of the impact on alcohol control in case of joining Comprehensive and Progressive Agreement of Trans-Pacific Partnership (CPTPP). Disease Control Journal. 2021;41(2).</w:t>
            </w:r>
          </w:p>
        </w:tc>
      </w:tr>
      <w:tr w:rsidR="00700CB0" w:rsidRPr="00BE2426" w14:paraId="7B21ED06" w14:textId="77777777" w:rsidTr="002D1024">
        <w:trPr>
          <w:trHeight w:val="312"/>
        </w:trPr>
        <w:tc>
          <w:tcPr>
            <w:tcW w:w="625" w:type="dxa"/>
            <w:noWrap/>
          </w:tcPr>
          <w:p w14:paraId="75DE78B8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72CA1949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Impact of the CPTPP on access to medicines in Thailand</w:t>
            </w:r>
          </w:p>
        </w:tc>
        <w:tc>
          <w:tcPr>
            <w:tcW w:w="8934" w:type="dxa"/>
            <w:noWrap/>
            <w:hideMark/>
          </w:tcPr>
          <w:p w14:paraId="4E38FBD5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Leelaprathuang N. The Impact of CPTTP on Accessing Medicine in Thailand. Journal of Humanities and Social Sciences Suratthani Rajabhat University. 2021;13(1):172-89.</w:t>
            </w:r>
          </w:p>
        </w:tc>
      </w:tr>
      <w:tr w:rsidR="00700CB0" w:rsidRPr="00BE2426" w14:paraId="138B48C7" w14:textId="77777777" w:rsidTr="002D1024">
        <w:trPr>
          <w:trHeight w:val="312"/>
        </w:trPr>
        <w:tc>
          <w:tcPr>
            <w:tcW w:w="625" w:type="dxa"/>
            <w:noWrap/>
          </w:tcPr>
          <w:p w14:paraId="5F8EE66E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082AEF7E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CPTPP: Can We Expect Additional Southeast Asian Members Soon?: Evaluating the chances of Thailand, the Philippines, and Indonesia joining the mega-trade pact.</w:t>
            </w:r>
          </w:p>
        </w:tc>
        <w:tc>
          <w:tcPr>
            <w:tcW w:w="8934" w:type="dxa"/>
            <w:noWrap/>
            <w:hideMark/>
          </w:tcPr>
          <w:p w14:paraId="72326CF8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Hayden S, Heine J. CPTPP: Can We Expect Additional Southeast Asian Members Soon?: Evaluating the chances of Thailand, the Philippines, and Indonesia joining the mega-trade pact.2022. Available from: https://thediplomat.com/2022/03/cptpp-can-we-expect-additional-southeast-asian-members-soon/.</w:t>
            </w:r>
          </w:p>
        </w:tc>
      </w:tr>
      <w:tr w:rsidR="00700CB0" w:rsidRPr="00BE2426" w14:paraId="0A8C3F91" w14:textId="77777777" w:rsidTr="002D1024">
        <w:trPr>
          <w:trHeight w:val="312"/>
        </w:trPr>
        <w:tc>
          <w:tcPr>
            <w:tcW w:w="625" w:type="dxa"/>
            <w:noWrap/>
          </w:tcPr>
          <w:p w14:paraId="6173B64F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2F25E17F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‘CPTPP’: A two-sided coin society must fully consider before deciding whether Thailand should move forward or stop</w:t>
            </w:r>
          </w:p>
        </w:tc>
        <w:tc>
          <w:tcPr>
            <w:tcW w:w="8934" w:type="dxa"/>
            <w:noWrap/>
            <w:hideMark/>
          </w:tcPr>
          <w:p w14:paraId="5B489515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hyperlink r:id="rId9" w:history="1">
              <w:r w:rsidRPr="001B6FC1">
                <w:rPr>
                  <w:rFonts w:ascii="Calibri" w:hAnsi="Calibri" w:cs="Calibri"/>
                  <w:color w:val="000000"/>
                  <w:sz w:val="22"/>
                  <w:szCs w:val="22"/>
                </w:rPr>
                <w:t>Kraivijit A. ‘CPTPP’: A two-sided coin society must fully consider before deciding whether Thailand should move forward or stop; 2020. Available from: https://thestandard.co/cptpp-2/.</w:t>
              </w:r>
            </w:hyperlink>
          </w:p>
        </w:tc>
      </w:tr>
      <w:tr w:rsidR="00700CB0" w:rsidRPr="00BE2426" w14:paraId="67883ACC" w14:textId="77777777" w:rsidTr="002D1024">
        <w:trPr>
          <w:trHeight w:val="396"/>
        </w:trPr>
        <w:tc>
          <w:tcPr>
            <w:tcW w:w="625" w:type="dxa"/>
            <w:noWrap/>
          </w:tcPr>
          <w:p w14:paraId="416F5798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67804BB7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Chapter 5: Benefits and impacts of joining the CPTPP (Study Project on Thailand’s Accession to the CPTPP)</w:t>
            </w:r>
          </w:p>
        </w:tc>
        <w:tc>
          <w:tcPr>
            <w:tcW w:w="8934" w:type="dxa"/>
            <w:noWrap/>
            <w:hideMark/>
          </w:tcPr>
          <w:p w14:paraId="3FE5A218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Bolliger and Company. Report of Commissioned Study on the Comprehensive and Progressive Agreement for Trans-Pacific Partnership (CPTPP). Department of Trade Negotiation, Thailand; 2019.</w:t>
            </w:r>
          </w:p>
        </w:tc>
      </w:tr>
      <w:tr w:rsidR="00700CB0" w:rsidRPr="00BE2426" w14:paraId="1BE0F5FF" w14:textId="77777777" w:rsidTr="002D1024">
        <w:trPr>
          <w:trHeight w:val="396"/>
        </w:trPr>
        <w:tc>
          <w:tcPr>
            <w:tcW w:w="625" w:type="dxa"/>
            <w:noWrap/>
          </w:tcPr>
          <w:p w14:paraId="70449A45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12DF3411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Study report on the Comprehensive and Progressive Agreement for Trans-Pacific Partnership (CPTPP)</w:t>
            </w:r>
          </w:p>
        </w:tc>
        <w:tc>
          <w:tcPr>
            <w:tcW w:w="8934" w:type="dxa"/>
            <w:noWrap/>
            <w:hideMark/>
          </w:tcPr>
          <w:p w14:paraId="17DD3257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Division of International Industrial Economy, Ministry of Industry. Study report on the Comprehensive and Progressive Agreement for Trans-Pacific Partnership (CPTPP). 2021.</w:t>
            </w:r>
          </w:p>
        </w:tc>
      </w:tr>
      <w:tr w:rsidR="00700CB0" w:rsidRPr="00BE2426" w14:paraId="6C11D445" w14:textId="77777777" w:rsidTr="002D1024">
        <w:trPr>
          <w:trHeight w:val="312"/>
        </w:trPr>
        <w:tc>
          <w:tcPr>
            <w:tcW w:w="625" w:type="dxa"/>
            <w:noWrap/>
          </w:tcPr>
          <w:p w14:paraId="2049E891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4E6BCD9B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The effect of CPTPP on the farmers' rights in Thailand</w:t>
            </w:r>
          </w:p>
        </w:tc>
        <w:tc>
          <w:tcPr>
            <w:tcW w:w="8934" w:type="dxa"/>
            <w:noWrap/>
            <w:hideMark/>
          </w:tcPr>
          <w:p w14:paraId="18BB7F5D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Chanwichi P. The effect of CPTPP on the farmers' rights in Thailand. Interdisciplinary Sripatum Chonburi Journal. 2020;6(2):14-22.</w:t>
            </w:r>
          </w:p>
        </w:tc>
      </w:tr>
      <w:tr w:rsidR="00700CB0" w:rsidRPr="00BE2426" w14:paraId="793FF34A" w14:textId="77777777" w:rsidTr="002D1024">
        <w:trPr>
          <w:trHeight w:val="312"/>
        </w:trPr>
        <w:tc>
          <w:tcPr>
            <w:tcW w:w="625" w:type="dxa"/>
            <w:noWrap/>
          </w:tcPr>
          <w:p w14:paraId="030951D5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1795081C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CPTPP: Thailand’s future beyond just a trade agreement</w:t>
            </w:r>
          </w:p>
        </w:tc>
        <w:tc>
          <w:tcPr>
            <w:tcW w:w="8934" w:type="dxa"/>
            <w:noWrap/>
            <w:hideMark/>
          </w:tcPr>
          <w:p w14:paraId="4B64E8B3" w14:textId="77777777" w:rsidR="00700CB0" w:rsidRPr="001B6FC1" w:rsidRDefault="00700CB0" w:rsidP="002D1024">
            <w:pPr>
              <w:pStyle w:val="EndNoteBibliography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Latthikit Larpudomkarn, Kenneth Donald Neilwell. CPTPP: Thailand’s future beyond just a trade agreement. Bangkok: Kiatnakin Phatra; 2021.</w:t>
            </w:r>
          </w:p>
        </w:tc>
      </w:tr>
      <w:tr w:rsidR="00700CB0" w:rsidRPr="00BE2426" w14:paraId="16E54916" w14:textId="77777777" w:rsidTr="002D1024">
        <w:trPr>
          <w:trHeight w:val="312"/>
        </w:trPr>
        <w:tc>
          <w:tcPr>
            <w:tcW w:w="625" w:type="dxa"/>
            <w:noWrap/>
          </w:tcPr>
          <w:p w14:paraId="25655D0A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3CAF058D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International civil society groups unite to oppose Thailand’s move to join the CPTPP</w:t>
            </w:r>
          </w:p>
        </w:tc>
        <w:tc>
          <w:tcPr>
            <w:tcW w:w="8934" w:type="dxa"/>
            <w:noWrap/>
            <w:hideMark/>
          </w:tcPr>
          <w:p w14:paraId="2174BF8D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hAnsi="Calibri" w:cs="Calibri"/>
                <w:sz w:val="22"/>
                <w:szCs w:val="22"/>
              </w:rPr>
            </w:pPr>
            <w:hyperlink r:id="rId10" w:history="1">
              <w:r w:rsidRPr="001B6FC1">
                <w:rPr>
                  <w:rFonts w:ascii="Calibri" w:hAnsi="Calibri" w:cs="Calibri"/>
                  <w:sz w:val="22"/>
                  <w:szCs w:val="22"/>
                </w:rPr>
                <w:t>Prachatai. International civil society groups unite to oppose Thailand’s move to join the CPTPP; 2022. Available from: https://prachatai.com/journal/2022/07/99616.</w:t>
              </w:r>
            </w:hyperlink>
          </w:p>
        </w:tc>
      </w:tr>
      <w:tr w:rsidR="00700CB0" w:rsidRPr="00BE2426" w14:paraId="2485DA50" w14:textId="77777777" w:rsidTr="002D1024">
        <w:trPr>
          <w:trHeight w:val="312"/>
        </w:trPr>
        <w:tc>
          <w:tcPr>
            <w:tcW w:w="625" w:type="dxa"/>
            <w:noWrap/>
          </w:tcPr>
          <w:p w14:paraId="753181B1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0749660E" w14:textId="77777777" w:rsidR="00700CB0" w:rsidRPr="00700CB0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bCs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700CB0"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  <w:t>Office of the Consumer Protection Board requests the government to delay CPTPP progress until comparative impact studies are completed</w:t>
            </w:r>
          </w:p>
        </w:tc>
        <w:tc>
          <w:tcPr>
            <w:tcW w:w="8934" w:type="dxa"/>
            <w:noWrap/>
            <w:hideMark/>
          </w:tcPr>
          <w:p w14:paraId="25DCD937" w14:textId="77777777" w:rsidR="00700CB0" w:rsidRPr="001B6FC1" w:rsidRDefault="00700CB0" w:rsidP="002D1024">
            <w:pPr>
              <w:spacing w:before="120" w:after="120" w:line="240" w:lineRule="auto"/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</w:pPr>
            <w:hyperlink r:id="rId11" w:history="1">
              <w:r w:rsidRPr="001B6FC1">
                <w:rPr>
                  <w:rStyle w:val="Strong"/>
                  <w:rFonts w:ascii="Calibri" w:eastAsiaTheme="majorEastAsia" w:hAnsi="Calibri" w:cs="Calibri"/>
                  <w:b w:val="0"/>
                  <w:bCs w:val="0"/>
                  <w:color w:val="0D0D0D"/>
                  <w:sz w:val="22"/>
                  <w:szCs w:val="22"/>
                </w:rPr>
                <w:t>TCIJ. Office of the Consumer Protection Board requests the government to delay CPTPP progress until comparative impact studies are completed; 2021. Available from: https://www.ryt9.com/s/iq03/3280630.</w:t>
              </w:r>
            </w:hyperlink>
          </w:p>
        </w:tc>
      </w:tr>
      <w:tr w:rsidR="00700CB0" w:rsidRPr="00BE2426" w14:paraId="22035801" w14:textId="77777777" w:rsidTr="002D1024">
        <w:trPr>
          <w:trHeight w:val="396"/>
        </w:trPr>
        <w:tc>
          <w:tcPr>
            <w:tcW w:w="625" w:type="dxa"/>
            <w:noWrap/>
          </w:tcPr>
          <w:p w14:paraId="3E1505E8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47905CC3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Academics worry that joining the CPTPP and the Plant Variety Protection Convention will disadvantage farmers</w:t>
            </w:r>
          </w:p>
        </w:tc>
        <w:tc>
          <w:tcPr>
            <w:tcW w:w="8934" w:type="dxa"/>
            <w:noWrap/>
            <w:hideMark/>
          </w:tcPr>
          <w:p w14:paraId="0843899F" w14:textId="77777777" w:rsidR="00700CB0" w:rsidRPr="001B6FC1" w:rsidRDefault="00700CB0" w:rsidP="002D1024">
            <w:pPr>
              <w:spacing w:before="120" w:after="120" w:line="240" w:lineRule="auto"/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</w:pPr>
            <w:hyperlink r:id="rId12" w:history="1">
              <w:r w:rsidRPr="001B6FC1">
                <w:rPr>
                  <w:rStyle w:val="Strong"/>
                  <w:rFonts w:ascii="Calibri" w:eastAsiaTheme="majorEastAsia" w:hAnsi="Calibri" w:cs="Calibri"/>
                  <w:b w:val="0"/>
                  <w:bCs w:val="0"/>
                  <w:color w:val="0D0D0D"/>
                  <w:sz w:val="22"/>
                  <w:szCs w:val="22"/>
                </w:rPr>
                <w:t>TCIJ. Academics worry that joining the CPTPP and the Plant Variety Protection Convention will disadvantage farmers; 2020. Available from: https://www.tcijthai.com/news/2020/10/current/11021.</w:t>
              </w:r>
            </w:hyperlink>
          </w:p>
        </w:tc>
      </w:tr>
      <w:tr w:rsidR="00700CB0" w:rsidRPr="00BE2426" w14:paraId="277BEC2D" w14:textId="77777777" w:rsidTr="002D1024">
        <w:trPr>
          <w:trHeight w:val="312"/>
        </w:trPr>
        <w:tc>
          <w:tcPr>
            <w:tcW w:w="625" w:type="dxa"/>
            <w:noWrap/>
          </w:tcPr>
          <w:p w14:paraId="7553DD86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2D66629B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Background documents for the stakeholder consultation meeting under the study project on Thailand’s accession to the CPTPP</w:t>
            </w:r>
          </w:p>
        </w:tc>
        <w:tc>
          <w:tcPr>
            <w:tcW w:w="8934" w:type="dxa"/>
            <w:noWrap/>
            <w:hideMark/>
          </w:tcPr>
          <w:p w14:paraId="4BE190C6" w14:textId="77777777" w:rsidR="00700CB0" w:rsidRPr="001B6FC1" w:rsidRDefault="00700CB0" w:rsidP="002D1024">
            <w:pPr>
              <w:spacing w:before="120" w:after="120" w:line="240" w:lineRule="auto"/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</w:pPr>
            <w:r w:rsidRPr="001B6FC1"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  <w:t>Bolliger and Company. Background documents for the stakeholder consultation meeting under the study project on Thailand’s accession to the CPTPP. 2018.</w:t>
            </w:r>
          </w:p>
        </w:tc>
      </w:tr>
      <w:tr w:rsidR="00700CB0" w:rsidRPr="00BE2426" w14:paraId="006BA2DD" w14:textId="77777777" w:rsidTr="002D1024">
        <w:trPr>
          <w:trHeight w:val="312"/>
        </w:trPr>
        <w:tc>
          <w:tcPr>
            <w:tcW w:w="625" w:type="dxa"/>
            <w:noWrap/>
          </w:tcPr>
          <w:p w14:paraId="58203192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661A82DB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SDG Insights: Viewing the CPTPP through the SDGs lens — Uneven development</w:t>
            </w:r>
          </w:p>
        </w:tc>
        <w:tc>
          <w:tcPr>
            <w:tcW w:w="8934" w:type="dxa"/>
            <w:noWrap/>
            <w:hideMark/>
          </w:tcPr>
          <w:p w14:paraId="221AFD14" w14:textId="77777777" w:rsidR="00700CB0" w:rsidRPr="001B6FC1" w:rsidRDefault="00700CB0" w:rsidP="002D1024">
            <w:pPr>
              <w:spacing w:before="120" w:after="120" w:line="240" w:lineRule="auto"/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</w:pPr>
            <w:hyperlink r:id="rId13" w:history="1">
              <w:r w:rsidRPr="001B6FC1">
                <w:rPr>
                  <w:rStyle w:val="Strong"/>
                  <w:rFonts w:ascii="Calibri" w:eastAsiaTheme="majorEastAsia" w:hAnsi="Calibri" w:cs="Calibri"/>
                  <w:b w:val="0"/>
                  <w:bCs w:val="0"/>
                  <w:color w:val="0D0D0D"/>
                  <w:sz w:val="22"/>
                  <w:szCs w:val="22"/>
                </w:rPr>
                <w:t>SDG Move. SDG Insights: Viewing the CPTPP through the SDGs lens — Uneven development2021. Available from: https://www.sdgmove.com/2020/04/28/cptpp-through-sdgs-lens-unbalanced-development/.</w:t>
              </w:r>
            </w:hyperlink>
          </w:p>
        </w:tc>
      </w:tr>
      <w:tr w:rsidR="00700CB0" w:rsidRPr="00BE2426" w14:paraId="61FF9F15" w14:textId="77777777" w:rsidTr="002D1024">
        <w:trPr>
          <w:trHeight w:val="312"/>
        </w:trPr>
        <w:tc>
          <w:tcPr>
            <w:tcW w:w="625" w:type="dxa"/>
            <w:noWrap/>
          </w:tcPr>
          <w:p w14:paraId="3C53AD69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713066AA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As CPTPP progresses, a call to revisit intellectual property and patent issues</w:t>
            </w:r>
          </w:p>
        </w:tc>
        <w:tc>
          <w:tcPr>
            <w:tcW w:w="8934" w:type="dxa"/>
            <w:noWrap/>
            <w:hideMark/>
          </w:tcPr>
          <w:p w14:paraId="68DF8509" w14:textId="77777777" w:rsidR="00700CB0" w:rsidRPr="001B6FC1" w:rsidRDefault="00700CB0" w:rsidP="002D1024">
            <w:pPr>
              <w:spacing w:before="120" w:after="120" w:line="240" w:lineRule="auto"/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</w:pPr>
            <w:hyperlink r:id="rId14" w:history="1">
              <w:r w:rsidRPr="001B6FC1">
                <w:rPr>
                  <w:rStyle w:val="Strong"/>
                  <w:rFonts w:ascii="Calibri" w:eastAsiaTheme="majorEastAsia" w:hAnsi="Calibri" w:cs="Calibri"/>
                  <w:b w:val="0"/>
                  <w:bCs w:val="0"/>
                  <w:color w:val="0D0D0D"/>
                  <w:sz w:val="22"/>
                  <w:szCs w:val="22"/>
                </w:rPr>
                <w:t>The Momentum. As CPTPP progresses, a call to revisit intellectual property and patent issues; 2020. Available from: https://themomentum.co/what-are-the-concerns-regarding-comprehensive-and-progressive-agreement-for-trans-pacific-partnership/.</w:t>
              </w:r>
            </w:hyperlink>
          </w:p>
        </w:tc>
      </w:tr>
      <w:tr w:rsidR="00700CB0" w:rsidRPr="00BE2426" w14:paraId="73C54A65" w14:textId="77777777" w:rsidTr="002D1024">
        <w:trPr>
          <w:trHeight w:val="312"/>
        </w:trPr>
        <w:tc>
          <w:tcPr>
            <w:tcW w:w="625" w:type="dxa"/>
            <w:noWrap/>
          </w:tcPr>
          <w:p w14:paraId="2686C94A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1BE4DB80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CPTPP could lead to ‘soaring’ health costs</w:t>
            </w:r>
          </w:p>
        </w:tc>
        <w:tc>
          <w:tcPr>
            <w:tcW w:w="8934" w:type="dxa"/>
            <w:noWrap/>
            <w:hideMark/>
          </w:tcPr>
          <w:p w14:paraId="35C57925" w14:textId="77777777" w:rsidR="00700CB0" w:rsidRPr="001B6FC1" w:rsidRDefault="00700CB0" w:rsidP="002D1024">
            <w:pPr>
              <w:spacing w:before="120" w:after="120" w:line="240" w:lineRule="auto"/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</w:pPr>
            <w:r w:rsidRPr="001B6FC1"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  <w:t>Bangkok Post. CPTPP could lead to 'soaring' health costs. Bangkok Post. 2020 18 July 2020.</w:t>
            </w:r>
          </w:p>
        </w:tc>
      </w:tr>
      <w:tr w:rsidR="00700CB0" w:rsidRPr="00BE2426" w14:paraId="182354E8" w14:textId="77777777" w:rsidTr="002D1024">
        <w:trPr>
          <w:trHeight w:val="312"/>
        </w:trPr>
        <w:tc>
          <w:tcPr>
            <w:tcW w:w="625" w:type="dxa"/>
            <w:noWrap/>
          </w:tcPr>
          <w:p w14:paraId="72C3E93E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60D7E6BC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Debate on pharmaceutical patent concerns under the CPTPP — fears that generics will enter the market more slowly, though CL remains possible under certain conditions</w:t>
            </w:r>
          </w:p>
        </w:tc>
        <w:tc>
          <w:tcPr>
            <w:tcW w:w="8934" w:type="dxa"/>
            <w:noWrap/>
            <w:hideMark/>
          </w:tcPr>
          <w:p w14:paraId="55BB93D6" w14:textId="77777777" w:rsidR="00700CB0" w:rsidRPr="001B6FC1" w:rsidRDefault="00700CB0" w:rsidP="002D1024">
            <w:pPr>
              <w:spacing w:before="120" w:after="120" w:line="240" w:lineRule="auto"/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</w:pPr>
            <w:hyperlink r:id="rId15" w:history="1">
              <w:r w:rsidRPr="001B6FC1">
                <w:rPr>
                  <w:rStyle w:val="Strong"/>
                  <w:rFonts w:ascii="Calibri" w:eastAsiaTheme="majorEastAsia" w:hAnsi="Calibri" w:cs="Calibri"/>
                  <w:b w:val="0"/>
                  <w:bCs w:val="0"/>
                  <w:color w:val="0D0D0D"/>
                  <w:sz w:val="22"/>
                  <w:szCs w:val="22"/>
                </w:rPr>
                <w:t>National Health Commission Office. Debate on pharmaceutical patent concerns under the CPTPP — fears that generics will enter the market more slowly, though CL remains possible under certain conditions; 2020. Available from: https://www.bangkokpost.com/business/1953360/cptpp-could-lead-to-soaring-health-costs.</w:t>
              </w:r>
            </w:hyperlink>
          </w:p>
        </w:tc>
      </w:tr>
      <w:tr w:rsidR="00700CB0" w:rsidRPr="00BE2426" w14:paraId="6DFEC1C7" w14:textId="77777777" w:rsidTr="002D1024">
        <w:trPr>
          <w:trHeight w:val="73"/>
        </w:trPr>
        <w:tc>
          <w:tcPr>
            <w:tcW w:w="625" w:type="dxa"/>
            <w:noWrap/>
          </w:tcPr>
          <w:p w14:paraId="1E7D0BCB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3E3A3779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Thailand is not ready for the CPTPP</w:t>
            </w:r>
          </w:p>
        </w:tc>
        <w:tc>
          <w:tcPr>
            <w:tcW w:w="8934" w:type="dxa"/>
            <w:noWrap/>
            <w:hideMark/>
          </w:tcPr>
          <w:p w14:paraId="5A6EF6CB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eastAsia="Times New Roman" w:hAnsi="Calibri" w:cs="Calibri"/>
                <w:color w:val="467886"/>
                <w:kern w:val="0"/>
                <w:sz w:val="22"/>
                <w:szCs w:val="22"/>
                <w:u w:val="single"/>
                <w:lang w:bidi="ar-SA"/>
                <w14:ligatures w14:val="none"/>
              </w:rPr>
            </w:pPr>
            <w:r w:rsidRPr="001B6F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  <w:t>Kavi Chongkittavorn. Thailand is not ready for the CPTPP. Bangkok Post. 2020 25 August 2020.</w:t>
            </w:r>
          </w:p>
        </w:tc>
      </w:tr>
      <w:tr w:rsidR="00700CB0" w:rsidRPr="00BE2426" w14:paraId="0C42A9C2" w14:textId="77777777" w:rsidTr="002D1024">
        <w:trPr>
          <w:trHeight w:val="73"/>
        </w:trPr>
        <w:tc>
          <w:tcPr>
            <w:tcW w:w="625" w:type="dxa"/>
            <w:noWrap/>
          </w:tcPr>
          <w:p w14:paraId="615CEF0B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454B6DA9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Chulalongkorn University pharmacy researchers reveal CPTPP will increase pharmaceutical expenditure</w:t>
            </w:r>
          </w:p>
        </w:tc>
        <w:tc>
          <w:tcPr>
            <w:tcW w:w="8934" w:type="dxa"/>
            <w:noWrap/>
          </w:tcPr>
          <w:p w14:paraId="79BABF1D" w14:textId="77777777" w:rsidR="00700CB0" w:rsidRPr="001B6FC1" w:rsidRDefault="00700CB0" w:rsidP="002D1024">
            <w:pPr>
              <w:spacing w:before="120" w:after="120" w:line="240" w:lineRule="auto"/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</w:pPr>
            <w:hyperlink r:id="rId16" w:history="1">
              <w:r w:rsidRPr="001B6FC1">
                <w:rPr>
                  <w:rStyle w:val="Strong"/>
                  <w:rFonts w:ascii="Calibri" w:eastAsiaTheme="majorEastAsia" w:hAnsi="Calibri" w:cs="Calibri"/>
                  <w:b w:val="0"/>
                  <w:bCs w:val="0"/>
                  <w:color w:val="0D0D0D"/>
                  <w:sz w:val="22"/>
                  <w:szCs w:val="22"/>
                </w:rPr>
                <w:t>Health Focus. Chulalongkorn University pharmacy researchers reveal CPTPP will increase pharmaceutical expenditure 2020. Available from: https://www.hfocus.org/content/2020/07/19788.</w:t>
              </w:r>
            </w:hyperlink>
          </w:p>
        </w:tc>
      </w:tr>
      <w:tr w:rsidR="00700CB0" w:rsidRPr="00BE2426" w14:paraId="5700C662" w14:textId="77777777" w:rsidTr="002D1024">
        <w:trPr>
          <w:trHeight w:val="73"/>
        </w:trPr>
        <w:tc>
          <w:tcPr>
            <w:tcW w:w="625" w:type="dxa"/>
            <w:noWrap/>
          </w:tcPr>
          <w:p w14:paraId="74773271" w14:textId="77777777" w:rsidR="00700CB0" w:rsidRPr="001B6FC1" w:rsidRDefault="00700CB0" w:rsidP="00700CB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37"/>
              <w:contextualSpacing w:val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4566" w:type="dxa"/>
          </w:tcPr>
          <w:p w14:paraId="1BD71762" w14:textId="77777777" w:rsidR="00700CB0" w:rsidRPr="001B6FC1" w:rsidRDefault="00700CB0" w:rsidP="002D1024">
            <w:pPr>
              <w:spacing w:before="120" w:after="12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1B6FC1">
              <w:rPr>
                <w:rFonts w:ascii="Calibri" w:hAnsi="Calibri" w:cs="Calibri"/>
                <w:sz w:val="22"/>
                <w:szCs w:val="22"/>
              </w:rPr>
              <w:t>Academic community fears CPTPP will block use of ‘offset’ measures, allowing foreign companies to dominate the Thai market and reducing competitiveness of domestic pharmaceuticals</w:t>
            </w:r>
          </w:p>
        </w:tc>
        <w:tc>
          <w:tcPr>
            <w:tcW w:w="8934" w:type="dxa"/>
            <w:noWrap/>
          </w:tcPr>
          <w:p w14:paraId="25A8C7AC" w14:textId="77777777" w:rsidR="00700CB0" w:rsidRPr="001B6FC1" w:rsidRDefault="00700CB0" w:rsidP="002D1024">
            <w:pPr>
              <w:spacing w:before="120" w:after="120" w:line="240" w:lineRule="auto"/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</w:pPr>
            <w:r w:rsidRPr="001B6FC1">
              <w:rPr>
                <w:rStyle w:val="Strong"/>
                <w:rFonts w:ascii="Calibri" w:eastAsiaTheme="majorEastAsia" w:hAnsi="Calibri" w:cs="Calibri"/>
                <w:b w:val="0"/>
                <w:bCs w:val="0"/>
                <w:color w:val="0D0D0D"/>
                <w:sz w:val="22"/>
                <w:szCs w:val="22"/>
              </w:rPr>
              <w:t>National Health Commission Office. Academic community fears CPTPP will block use of ‘offset’ measures, allowing foreign companies to dominate the Thai market and reducing competitiveness of domestic pharmaceuticals; 2020. Available from: https://www.nationalhealth.or.th/en/node/1412.</w:t>
            </w:r>
          </w:p>
        </w:tc>
      </w:tr>
    </w:tbl>
    <w:p w14:paraId="53C78095" w14:textId="77777777" w:rsidR="00700CB0" w:rsidRDefault="00700CB0" w:rsidP="00700CB0"/>
    <w:sectPr w:rsidR="00700CB0" w:rsidSect="00700CB0">
      <w:footerReference w:type="default" r:id="rId17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3A52C" w14:textId="77777777" w:rsidR="00CA485B" w:rsidRDefault="00CA485B" w:rsidP="00700CB0">
      <w:pPr>
        <w:spacing w:after="0" w:line="240" w:lineRule="auto"/>
      </w:pPr>
      <w:r>
        <w:separator/>
      </w:r>
    </w:p>
  </w:endnote>
  <w:endnote w:type="continuationSeparator" w:id="0">
    <w:p w14:paraId="7E2D87A0" w14:textId="77777777" w:rsidR="00CA485B" w:rsidRDefault="00CA485B" w:rsidP="00700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1594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397848" w14:textId="399B0CBB" w:rsidR="00700CB0" w:rsidRDefault="00700CB0" w:rsidP="00700C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A043C" w14:textId="77777777" w:rsidR="00CA485B" w:rsidRDefault="00CA485B" w:rsidP="00700CB0">
      <w:pPr>
        <w:spacing w:after="0" w:line="240" w:lineRule="auto"/>
      </w:pPr>
      <w:r>
        <w:separator/>
      </w:r>
    </w:p>
  </w:footnote>
  <w:footnote w:type="continuationSeparator" w:id="0">
    <w:p w14:paraId="41BFB820" w14:textId="77777777" w:rsidR="00CA485B" w:rsidRDefault="00CA485B" w:rsidP="00700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A7E7F"/>
    <w:multiLevelType w:val="multilevel"/>
    <w:tmpl w:val="4C1E9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A22AF9"/>
    <w:multiLevelType w:val="hybridMultilevel"/>
    <w:tmpl w:val="8EF49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236140">
    <w:abstractNumId w:val="0"/>
  </w:num>
  <w:num w:numId="2" w16cid:durableId="388189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w9f2arf62f5eae0z24xdxxxp22sz0wraeaz&quot;&gt;CPTPP - political economy&lt;record-ids&gt;&lt;item&gt;37&lt;/item&gt;&lt;item&gt;46&lt;/item&gt;&lt;item&gt;55&lt;/item&gt;&lt;item&gt;56&lt;/item&gt;&lt;item&gt;57&lt;/item&gt;&lt;item&gt;59&lt;/item&gt;&lt;item&gt;60&lt;/item&gt;&lt;item&gt;67&lt;/item&gt;&lt;item&gt;68&lt;/item&gt;&lt;item&gt;69&lt;/item&gt;&lt;item&gt;71&lt;/item&gt;&lt;item&gt;72&lt;/item&gt;&lt;item&gt;73&lt;/item&gt;&lt;item&gt;74&lt;/item&gt;&lt;item&gt;75&lt;/item&gt;&lt;item&gt;76&lt;/item&gt;&lt;item&gt;80&lt;/item&gt;&lt;item&gt;81&lt;/item&gt;&lt;item&gt;82&lt;/item&gt;&lt;item&gt;83&lt;/item&gt;&lt;item&gt;84&lt;/item&gt;&lt;item&gt;86&lt;/item&gt;&lt;item&gt;87&lt;/item&gt;&lt;item&gt;89&lt;/item&gt;&lt;item&gt;90&lt;/item&gt;&lt;item&gt;92&lt;/item&gt;&lt;item&gt;93&lt;/item&gt;&lt;item&gt;94&lt;/item&gt;&lt;item&gt;95&lt;/item&gt;&lt;item&gt;96&lt;/item&gt;&lt;item&gt;98&lt;/item&gt;&lt;item&gt;99&lt;/item&gt;&lt;item&gt;100&lt;/item&gt;&lt;item&gt;101&lt;/item&gt;&lt;item&gt;102&lt;/item&gt;&lt;item&gt;103&lt;/item&gt;&lt;item&gt;104&lt;/item&gt;&lt;item&gt;105&lt;/item&gt;&lt;/record-ids&gt;&lt;/item&gt;&lt;/Libraries&gt;"/>
  </w:docVars>
  <w:rsids>
    <w:rsidRoot w:val="003A3C6F"/>
    <w:rsid w:val="0001298C"/>
    <w:rsid w:val="00013665"/>
    <w:rsid w:val="00022977"/>
    <w:rsid w:val="00026C61"/>
    <w:rsid w:val="00055736"/>
    <w:rsid w:val="00086919"/>
    <w:rsid w:val="001058B7"/>
    <w:rsid w:val="0010793C"/>
    <w:rsid w:val="001302ED"/>
    <w:rsid w:val="001360B2"/>
    <w:rsid w:val="00140D4E"/>
    <w:rsid w:val="00143865"/>
    <w:rsid w:val="0015772D"/>
    <w:rsid w:val="001D0BE3"/>
    <w:rsid w:val="001F1B1C"/>
    <w:rsid w:val="001F275E"/>
    <w:rsid w:val="001F7E2E"/>
    <w:rsid w:val="002676B6"/>
    <w:rsid w:val="002A41C8"/>
    <w:rsid w:val="002C7413"/>
    <w:rsid w:val="002D05A3"/>
    <w:rsid w:val="002D4549"/>
    <w:rsid w:val="00311F2E"/>
    <w:rsid w:val="00322652"/>
    <w:rsid w:val="00334B3C"/>
    <w:rsid w:val="003642F5"/>
    <w:rsid w:val="00374C4B"/>
    <w:rsid w:val="003A3C6F"/>
    <w:rsid w:val="003D6BFD"/>
    <w:rsid w:val="003F42FF"/>
    <w:rsid w:val="004537EA"/>
    <w:rsid w:val="0046203D"/>
    <w:rsid w:val="004669D8"/>
    <w:rsid w:val="00480902"/>
    <w:rsid w:val="004B21CF"/>
    <w:rsid w:val="004C09CB"/>
    <w:rsid w:val="004D124A"/>
    <w:rsid w:val="004E2ABE"/>
    <w:rsid w:val="00532B32"/>
    <w:rsid w:val="005352F0"/>
    <w:rsid w:val="0053557B"/>
    <w:rsid w:val="00564FE8"/>
    <w:rsid w:val="00597C99"/>
    <w:rsid w:val="005B5D1C"/>
    <w:rsid w:val="005C349B"/>
    <w:rsid w:val="005D14A2"/>
    <w:rsid w:val="005F3D3A"/>
    <w:rsid w:val="00610F91"/>
    <w:rsid w:val="006311AF"/>
    <w:rsid w:val="00636DA1"/>
    <w:rsid w:val="00644044"/>
    <w:rsid w:val="00655790"/>
    <w:rsid w:val="00660C45"/>
    <w:rsid w:val="006A1E48"/>
    <w:rsid w:val="006B1847"/>
    <w:rsid w:val="006B29B4"/>
    <w:rsid w:val="006B6D37"/>
    <w:rsid w:val="006C057F"/>
    <w:rsid w:val="006D7C50"/>
    <w:rsid w:val="006E3745"/>
    <w:rsid w:val="00700CB0"/>
    <w:rsid w:val="00715675"/>
    <w:rsid w:val="00717591"/>
    <w:rsid w:val="00724CC7"/>
    <w:rsid w:val="00735EE9"/>
    <w:rsid w:val="00741849"/>
    <w:rsid w:val="00754260"/>
    <w:rsid w:val="00762DDD"/>
    <w:rsid w:val="007630E8"/>
    <w:rsid w:val="00771B4B"/>
    <w:rsid w:val="007A18F6"/>
    <w:rsid w:val="007B1D32"/>
    <w:rsid w:val="007D4F4D"/>
    <w:rsid w:val="00830939"/>
    <w:rsid w:val="00831CEA"/>
    <w:rsid w:val="00831D48"/>
    <w:rsid w:val="00864419"/>
    <w:rsid w:val="00866EE8"/>
    <w:rsid w:val="0088186F"/>
    <w:rsid w:val="008D25D9"/>
    <w:rsid w:val="008E05B5"/>
    <w:rsid w:val="008F3CF6"/>
    <w:rsid w:val="009459F3"/>
    <w:rsid w:val="00970060"/>
    <w:rsid w:val="009B1FC5"/>
    <w:rsid w:val="009C7A3F"/>
    <w:rsid w:val="009F6166"/>
    <w:rsid w:val="009F666C"/>
    <w:rsid w:val="00AD40A0"/>
    <w:rsid w:val="00AD48DA"/>
    <w:rsid w:val="00B11A0D"/>
    <w:rsid w:val="00B3285E"/>
    <w:rsid w:val="00B34C58"/>
    <w:rsid w:val="00B440E8"/>
    <w:rsid w:val="00BA0746"/>
    <w:rsid w:val="00BC799E"/>
    <w:rsid w:val="00C01753"/>
    <w:rsid w:val="00C149B1"/>
    <w:rsid w:val="00C30DE3"/>
    <w:rsid w:val="00C531B1"/>
    <w:rsid w:val="00C82AE6"/>
    <w:rsid w:val="00C85749"/>
    <w:rsid w:val="00C94896"/>
    <w:rsid w:val="00CA485B"/>
    <w:rsid w:val="00CC1189"/>
    <w:rsid w:val="00CD461B"/>
    <w:rsid w:val="00CD5C00"/>
    <w:rsid w:val="00D31A8C"/>
    <w:rsid w:val="00D848F5"/>
    <w:rsid w:val="00DA63A6"/>
    <w:rsid w:val="00DD1297"/>
    <w:rsid w:val="00DF0341"/>
    <w:rsid w:val="00DF531A"/>
    <w:rsid w:val="00E33D92"/>
    <w:rsid w:val="00E66A80"/>
    <w:rsid w:val="00E868E0"/>
    <w:rsid w:val="00EB0B3D"/>
    <w:rsid w:val="00ED6BA2"/>
    <w:rsid w:val="00F30ABF"/>
    <w:rsid w:val="00F313C7"/>
    <w:rsid w:val="00FB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E2F1B"/>
  <w15:chartTrackingRefBased/>
  <w15:docId w15:val="{EAFCECD5-DC76-48B7-BC1A-727FF0BFF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C6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C6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C6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A3C6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A3C6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A3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C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C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C6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94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C94896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B5D1C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43865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43865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143865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43865"/>
    <w:rPr>
      <w:rFonts w:ascii="Aptos" w:hAnsi="Aptos"/>
      <w:noProof/>
    </w:rPr>
  </w:style>
  <w:style w:type="paragraph" w:styleId="Revision">
    <w:name w:val="Revision"/>
    <w:hidden/>
    <w:uiPriority w:val="99"/>
    <w:semiHidden/>
    <w:rsid w:val="00BC799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00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CB0"/>
  </w:style>
  <w:style w:type="paragraph" w:styleId="Footer">
    <w:name w:val="footer"/>
    <w:basedOn w:val="Normal"/>
    <w:link w:val="FooterChar"/>
    <w:uiPriority w:val="99"/>
    <w:unhideWhenUsed/>
    <w:rsid w:val="00700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tawatch.org/node/50425" TargetMode="External"/><Relationship Id="rId13" Type="http://schemas.openxmlformats.org/officeDocument/2006/relationships/hyperlink" Target="https://www.sdgmove.com/2020/04/28/cptpp-through-sdgs-lens-unbalanced-developmen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TA%20Watch.%20FTA%20Watch%20and%20academics%20criticize%20the%20Ministry%20of%20Commerce%20for%20misleading%20the%20public%20and%20rushing%20CPTPP%20accession%20despite%20numerous%20sensitive%20issues;%202018.%20Available%20from:%20https://ftawatch.org/node/50421." TargetMode="External"/><Relationship Id="rId12" Type="http://schemas.openxmlformats.org/officeDocument/2006/relationships/hyperlink" Target="TCIJ.%20Academics%20worry%20that%20joining%20the%20CPTPP%20and%20the%20Plant%20Variety%20Protection%20Convention%20will%20disadvantage%20farmers;%202020.%20Available%20from:%20https://www.tcijthai.com/news/2020/10/current/11021.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ealth%20Focus.%20Chulalongkorn%20University%20pharmacy%20researchers%20reveal%20CPTPP%20will%20increase%20pharmaceutical%20expenditure%202020.%20Available%20from:%20https://www.hfocus.org/content/2020/07/19788.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CIJ.%20Office%20of%20the%20Consumer%20Protection%20Board%20requests%20the%20government%20to%20delay%20CPTPP%20progress%20until%20comparative%20impact%20studies%20are%20completed;%202021.%20Available%20from:%20https://www.ryt9.com/s/iq03/3280630." TargetMode="External"/><Relationship Id="rId5" Type="http://schemas.openxmlformats.org/officeDocument/2006/relationships/footnotes" Target="footnotes.xml"/><Relationship Id="rId15" Type="http://schemas.openxmlformats.org/officeDocument/2006/relationships/hyperlink" Target="National%20Health%20Commission%20Office.%20Debate%20on%20pharmaceutical%20patent%20concerns%20under%20the%20CPTPP%20&#8212;%20fears%20that%20generics%20will%20enter%20the%20market%20more%20slowly,%20though%20CL%20remains%20possible%20under%20certain%20conditions;%202020.%20Available%20from:%20https://www.bangkokpost.com/business/1953360/cptpp-could-lead-to-soaring-health-costs." TargetMode="External"/><Relationship Id="rId10" Type="http://schemas.openxmlformats.org/officeDocument/2006/relationships/hyperlink" Target="Prachatai.%20International%20civil%20society%20groups%20unite%20to%20oppose%20Thailand&#8217;s%20move%20to%20join%20the%20CPTPP;%202022.%20Available%20from:%20https://prachatai.com/journal/2022/07/99616.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Kraivijit%20A.%20&#8216;CPTPP&#8217;:%20A%20two-sided%20coin%20society%20must%20fully%20consider%20before%20deciding%20whether%20Thailand%20should%20move%20forward%20or%20stop;%202020.%20Available%20from:%20https://thestandard.co/cptpp-2/." TargetMode="External"/><Relationship Id="rId14" Type="http://schemas.openxmlformats.org/officeDocument/2006/relationships/hyperlink" Target="The%20Momentum.%20As%20CPTPP%20progresses,%20a%20call%20to%20revisit%20intellectual%20property%20and%20patent%20issues;%202020.%20Available%20from:%20https://themomentum.co/what-are-the-concerns-regarding-comprehensive-and-progressive-agreement-for-trans-pacific-partnership/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1662</Words>
  <Characters>11472</Characters>
  <Application>Microsoft Office Word</Application>
  <DocSecurity>0</DocSecurity>
  <Lines>286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Cha-aim Pachanee</dc:creator>
  <cp:keywords/>
  <dc:description/>
  <cp:lastModifiedBy>Cha-aim Pachanee</cp:lastModifiedBy>
  <cp:revision>12</cp:revision>
  <dcterms:created xsi:type="dcterms:W3CDTF">2026-02-04T07:24:00Z</dcterms:created>
  <dcterms:modified xsi:type="dcterms:W3CDTF">2026-02-04T23:08:00Z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cbe92b35-5057-4357-b579-403a09539e75</vt:lpwstr>
  </property>
</Properties>
</file>