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DA7" w:rsidRDefault="009B4DA7" w:rsidP="009B4D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 xml:space="preserve">Additional file 3:Figure </w:t>
      </w:r>
      <w:proofErr w:type="spellStart"/>
      <w:r>
        <w:rPr>
          <w:rFonts w:ascii="Arial" w:hAnsi="Arial" w:cs="Arial"/>
          <w:b/>
          <w:lang w:val="en-US"/>
        </w:rPr>
        <w:t>S1</w:t>
      </w:r>
      <w:proofErr w:type="spellEnd"/>
      <w:r w:rsidR="00C338FD">
        <w:rPr>
          <w:rFonts w:ascii="Arial" w:hAnsi="Arial" w:cs="Arial"/>
          <w:b/>
          <w:lang w:val="en-US"/>
        </w:rPr>
        <w:t>.</w:t>
      </w:r>
    </w:p>
    <w:p w:rsidR="009B4DA7" w:rsidRPr="00733E98" w:rsidRDefault="009B4DA7" w:rsidP="009B4D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 w:rsidRPr="008B7674">
        <w:rPr>
          <w:rFonts w:ascii="Arial" w:hAnsi="Arial" w:cs="Arial"/>
          <w:noProof/>
          <w:lang w:eastAsia="en-IN"/>
        </w:rPr>
        <w:drawing>
          <wp:inline distT="0" distB="0" distL="0" distR="0">
            <wp:extent cx="6390640" cy="5304960"/>
            <wp:effectExtent l="0" t="0" r="0" b="0"/>
            <wp:docPr id="5" name="Kuva 2" descr="G:\KOIRAN GEENIT\METABOLOMICS_2015\MANUSCRIPT_ADHD\SUBMISSION to BBF\REVISION_2_August2016\Figures\Final figures\Distribution plots_FIN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KOIRAN GEENIT\METABOLOMICS_2015\MANUSCRIPT_ADHD\SUBMISSION to BBF\REVISION_2_August2016\Figures\Final figures\Distribution plots_FINAL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2668" b="4469"/>
                    <a:stretch/>
                  </pic:blipFill>
                  <pic:spPr bwMode="auto">
                    <a:xfrm>
                      <a:off x="0" y="0"/>
                      <a:ext cx="6391275" cy="5305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lang w:val="en-US"/>
        </w:rPr>
        <w:t xml:space="preserve">Sample distributions for </w:t>
      </w:r>
      <w:proofErr w:type="spellStart"/>
      <w:r>
        <w:rPr>
          <w:rFonts w:ascii="Arial" w:hAnsi="Arial" w:cs="Arial"/>
          <w:lang w:val="en-US"/>
        </w:rPr>
        <w:t>sn</w:t>
      </w:r>
      <w:proofErr w:type="spellEnd"/>
      <w:r>
        <w:rPr>
          <w:rFonts w:ascii="Arial" w:hAnsi="Arial" w:cs="Arial"/>
          <w:lang w:val="en-US"/>
        </w:rPr>
        <w:t xml:space="preserve">-1 </w:t>
      </w:r>
      <w:proofErr w:type="spellStart"/>
      <w:proofErr w:type="gramStart"/>
      <w:r>
        <w:rPr>
          <w:rFonts w:ascii="Arial" w:hAnsi="Arial" w:cs="Arial"/>
          <w:lang w:val="en-US"/>
        </w:rPr>
        <w:t>LysoPC</w:t>
      </w:r>
      <w:proofErr w:type="spellEnd"/>
      <w:r>
        <w:rPr>
          <w:rFonts w:ascii="Arial" w:hAnsi="Arial" w:cs="Arial"/>
          <w:lang w:val="en-US"/>
        </w:rPr>
        <w:t>(</w:t>
      </w:r>
      <w:proofErr w:type="gramEnd"/>
      <w:r>
        <w:rPr>
          <w:rFonts w:ascii="Arial" w:hAnsi="Arial" w:cs="Arial"/>
          <w:lang w:val="en-US"/>
        </w:rPr>
        <w:t xml:space="preserve">18:3) (A-C), PC(18:3/18:2) (D-E), and </w:t>
      </w:r>
      <w:proofErr w:type="spellStart"/>
      <w:r>
        <w:rPr>
          <w:rFonts w:ascii="Arial" w:hAnsi="Arial" w:cs="Arial"/>
          <w:lang w:val="en-US"/>
        </w:rPr>
        <w:t>sn</w:t>
      </w:r>
      <w:proofErr w:type="spellEnd"/>
      <w:r>
        <w:rPr>
          <w:rFonts w:ascii="Arial" w:hAnsi="Arial" w:cs="Arial"/>
          <w:lang w:val="en-US"/>
        </w:rPr>
        <w:t xml:space="preserve">-1 </w:t>
      </w:r>
      <w:proofErr w:type="spellStart"/>
      <w:r>
        <w:rPr>
          <w:rFonts w:ascii="Arial" w:hAnsi="Arial" w:cs="Arial"/>
          <w:lang w:val="en-US"/>
        </w:rPr>
        <w:t>LysoPE</w:t>
      </w:r>
      <w:proofErr w:type="spellEnd"/>
      <w:r>
        <w:rPr>
          <w:rFonts w:ascii="Arial" w:hAnsi="Arial" w:cs="Arial"/>
          <w:lang w:val="en-US"/>
        </w:rPr>
        <w:t xml:space="preserve">(18:2) (F). The ADHD-like behavioral scores (total, inattention and impulsivity) are along the x-axis, whereas the metabolite peak areas along the y-axis. </w:t>
      </w:r>
    </w:p>
    <w:p w:rsidR="009B4DA7" w:rsidRPr="0061095E" w:rsidRDefault="009B4DA7" w:rsidP="009B4DA7">
      <w:pPr>
        <w:spacing w:after="160" w:line="259" w:lineRule="auto"/>
        <w:rPr>
          <w:lang w:val="en-US"/>
        </w:rPr>
      </w:pPr>
    </w:p>
    <w:p w:rsidR="00762FE2" w:rsidRDefault="00762FE2"/>
    <w:sectPr w:rsidR="00762FE2" w:rsidSect="009A2BFE">
      <w:headerReference w:type="default" r:id="rId7"/>
      <w:pgSz w:w="11906" w:h="16838"/>
      <w:pgMar w:top="1417" w:right="707" w:bottom="141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7D2D" w:rsidRDefault="00E07D2D" w:rsidP="00E07D2D">
      <w:pPr>
        <w:spacing w:after="0" w:line="240" w:lineRule="auto"/>
      </w:pPr>
      <w:r>
        <w:separator/>
      </w:r>
    </w:p>
  </w:endnote>
  <w:endnote w:type="continuationSeparator" w:id="0">
    <w:p w:rsidR="00E07D2D" w:rsidRDefault="00E07D2D" w:rsidP="00E07D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7D2D" w:rsidRDefault="00E07D2D" w:rsidP="00E07D2D">
      <w:pPr>
        <w:spacing w:after="0" w:line="240" w:lineRule="auto"/>
      </w:pPr>
      <w:r>
        <w:separator/>
      </w:r>
    </w:p>
  </w:footnote>
  <w:footnote w:type="continuationSeparator" w:id="0">
    <w:p w:rsidR="00E07D2D" w:rsidRDefault="00E07D2D" w:rsidP="00E07D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557" w:rsidRPr="00946F0C" w:rsidRDefault="009B4DA7">
    <w:pPr>
      <w:pStyle w:val="Header"/>
      <w:rPr>
        <w:rFonts w:ascii="Arial" w:hAnsi="Arial" w:cs="Arial"/>
        <w:b/>
        <w:sz w:val="20"/>
        <w:szCs w:val="20"/>
      </w:rPr>
    </w:pPr>
    <w:r w:rsidRPr="00946F0C">
      <w:rPr>
        <w:rFonts w:ascii="Arial" w:hAnsi="Arial" w:cs="Arial"/>
        <w:b/>
        <w:sz w:val="20"/>
        <w:szCs w:val="20"/>
      </w:rPr>
      <w:t xml:space="preserve">Supplementary material                                                                                                                  </w:t>
    </w:r>
    <w:r>
      <w:rPr>
        <w:rFonts w:ascii="Arial" w:hAnsi="Arial" w:cs="Arial"/>
        <w:b/>
        <w:sz w:val="20"/>
        <w:szCs w:val="20"/>
      </w:rPr>
      <w:t xml:space="preserve"> </w:t>
    </w:r>
    <w:r w:rsidRPr="00946F0C">
      <w:rPr>
        <w:rFonts w:ascii="Arial" w:hAnsi="Arial" w:cs="Arial"/>
        <w:b/>
        <w:sz w:val="20"/>
        <w:szCs w:val="20"/>
      </w:rPr>
      <w:t xml:space="preserve">Puurunen </w:t>
    </w:r>
    <w:r w:rsidRPr="00946F0C">
      <w:rPr>
        <w:rFonts w:ascii="Arial" w:hAnsi="Arial" w:cs="Arial"/>
        <w:b/>
        <w:i/>
        <w:sz w:val="20"/>
        <w:szCs w:val="20"/>
      </w:rPr>
      <w:t>et al</w:t>
    </w:r>
    <w:r w:rsidRPr="00946F0C">
      <w:rPr>
        <w:rFonts w:ascii="Arial" w:hAnsi="Arial" w:cs="Arial"/>
        <w:b/>
        <w:sz w:val="20"/>
        <w:szCs w:val="2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4DA7"/>
    <w:rsid w:val="000D3FEB"/>
    <w:rsid w:val="002D5410"/>
    <w:rsid w:val="0036187C"/>
    <w:rsid w:val="004554DA"/>
    <w:rsid w:val="00762FE2"/>
    <w:rsid w:val="007D0C78"/>
    <w:rsid w:val="00806ABE"/>
    <w:rsid w:val="008E0746"/>
    <w:rsid w:val="00982161"/>
    <w:rsid w:val="009B4DA7"/>
    <w:rsid w:val="00AD596C"/>
    <w:rsid w:val="00C338FD"/>
    <w:rsid w:val="00E07D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2F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4DA7"/>
    <w:pPr>
      <w:tabs>
        <w:tab w:val="center" w:pos="4819"/>
        <w:tab w:val="right" w:pos="9638"/>
      </w:tabs>
      <w:spacing w:after="0" w:line="240" w:lineRule="auto"/>
    </w:pPr>
    <w:rPr>
      <w:lang w:val="fi-FI"/>
    </w:rPr>
  </w:style>
  <w:style w:type="character" w:customStyle="1" w:styleId="HeaderChar">
    <w:name w:val="Header Char"/>
    <w:basedOn w:val="DefaultParagraphFont"/>
    <w:link w:val="Header"/>
    <w:uiPriority w:val="99"/>
    <w:rsid w:val="009B4DA7"/>
    <w:rPr>
      <w:lang w:val="fi-F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4D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4D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234</Characters>
  <Application>Microsoft Office Word</Application>
  <DocSecurity>0</DocSecurity>
  <Lines>1</Lines>
  <Paragraphs>1</Paragraphs>
  <ScaleCrop>false</ScaleCrop>
  <Company>Microsoft</Company>
  <LinksUpToDate>false</LinksUpToDate>
  <CharactersWithSpaces>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0012764</dc:creator>
  <cp:lastModifiedBy>0012764</cp:lastModifiedBy>
  <cp:revision>2</cp:revision>
  <dcterms:created xsi:type="dcterms:W3CDTF">2016-09-27T06:27:00Z</dcterms:created>
  <dcterms:modified xsi:type="dcterms:W3CDTF">2016-09-27T06:35:00Z</dcterms:modified>
</cp:coreProperties>
</file>