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2A5" w:rsidRDefault="00A812A5" w:rsidP="00A812A5">
      <w:pPr>
        <w:spacing w:line="360" w:lineRule="auto"/>
        <w:rPr>
          <w:rFonts w:ascii="Times New Roman" w:hAnsi="Times New Roman" w:cs="Times New Roman"/>
        </w:rPr>
      </w:pPr>
    </w:p>
    <w:p w:rsidR="00A812A5" w:rsidRDefault="00A812A5" w:rsidP="00A812A5">
      <w:pPr>
        <w:spacing w:line="360" w:lineRule="auto"/>
        <w:rPr>
          <w:rFonts w:ascii="Times New Roman" w:hAnsi="Times New Roman" w:cs="Times New Roman"/>
        </w:rPr>
      </w:pPr>
    </w:p>
    <w:p w:rsidR="00A812A5" w:rsidRDefault="00A812A5" w:rsidP="00A812A5">
      <w:pPr>
        <w:pStyle w:val="NormalWeb"/>
      </w:pPr>
      <w:bookmarkStart w:id="0" w:name="_GoBack"/>
      <w:r>
        <w:rPr>
          <w:noProof/>
        </w:rPr>
        <w:drawing>
          <wp:inline distT="0" distB="0" distL="0" distR="0">
            <wp:extent cx="5752531" cy="5199918"/>
            <wp:effectExtent l="0" t="0" r="635" b="1270"/>
            <wp:docPr id="1" name="Picture 1" descr="C:\Users\e413030\AppData\Local\Temp\{31EFF622-03BF-4C5E-B91F-45AD004C97C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413030\AppData\Local\Temp\{31EFF622-03BF-4C5E-B91F-45AD004C97CE}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893" cy="520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12A5" w:rsidRDefault="00A812A5" w:rsidP="00A812A5">
      <w:pPr>
        <w:spacing w:line="360" w:lineRule="auto"/>
        <w:rPr>
          <w:rFonts w:ascii="Times New Roman" w:hAnsi="Times New Roman" w:cs="Times New Roman"/>
        </w:rPr>
      </w:pPr>
    </w:p>
    <w:p w:rsidR="00A812A5" w:rsidRDefault="00A812A5" w:rsidP="00A812A5">
      <w:pPr>
        <w:spacing w:line="360" w:lineRule="auto"/>
        <w:rPr>
          <w:rFonts w:ascii="Times New Roman" w:hAnsi="Times New Roman" w:cs="Times New Roman"/>
        </w:rPr>
      </w:pPr>
      <w:r w:rsidRPr="00A812A5">
        <w:rPr>
          <w:rFonts w:ascii="Times New Roman" w:hAnsi="Times New Roman" w:cs="Times New Roman"/>
        </w:rPr>
        <w:t>Supplemental figure1</w:t>
      </w:r>
      <w:r w:rsidRPr="00A812A5">
        <w:rPr>
          <w:rFonts w:ascii="Times New Roman" w:hAnsi="Times New Roman" w:cs="Times New Roman" w:hint="eastAsia"/>
        </w:rPr>
        <w:t>.</w:t>
      </w:r>
      <w:r w:rsidRPr="00A812A5">
        <w:t xml:space="preserve"> </w:t>
      </w:r>
      <w:r w:rsidRPr="00A812A5">
        <w:rPr>
          <w:rFonts w:ascii="Times New Roman" w:hAnsi="Times New Roman" w:cs="Times New Roman"/>
        </w:rPr>
        <w:t xml:space="preserve">(A) Representative confocal images showing co‑immunofluorescence staining of EGFP (green) with </w:t>
      </w:r>
      <w:proofErr w:type="spellStart"/>
      <w:r w:rsidRPr="00A812A5">
        <w:rPr>
          <w:rFonts w:ascii="Times New Roman" w:hAnsi="Times New Roman" w:cs="Times New Roman"/>
        </w:rPr>
        <w:t>NeuN</w:t>
      </w:r>
      <w:proofErr w:type="spellEnd"/>
      <w:r w:rsidRPr="00A812A5">
        <w:rPr>
          <w:rFonts w:ascii="Times New Roman" w:hAnsi="Times New Roman" w:cs="Times New Roman"/>
        </w:rPr>
        <w:t xml:space="preserve"> (red, upper panel) in the hippocampal CA1 region of HSR + AAV‑</w:t>
      </w:r>
      <w:proofErr w:type="spellStart"/>
      <w:r w:rsidRPr="00A812A5">
        <w:rPr>
          <w:rFonts w:ascii="Times New Roman" w:hAnsi="Times New Roman" w:cs="Times New Roman"/>
        </w:rPr>
        <w:t>Cre</w:t>
      </w:r>
      <w:proofErr w:type="spellEnd"/>
      <w:r w:rsidRPr="00A812A5">
        <w:rPr>
          <w:rFonts w:ascii="Times New Roman" w:hAnsi="Times New Roman" w:cs="Times New Roman"/>
        </w:rPr>
        <w:t xml:space="preserve"> mice. Scale bars: 50 </w:t>
      </w:r>
      <w:proofErr w:type="spellStart"/>
      <w:r w:rsidRPr="00A812A5">
        <w:rPr>
          <w:rFonts w:ascii="Times New Roman" w:hAnsi="Times New Roman" w:cs="Times New Roman"/>
        </w:rPr>
        <w:t>μm</w:t>
      </w:r>
      <w:proofErr w:type="spellEnd"/>
      <w:r w:rsidRPr="00A812A5">
        <w:rPr>
          <w:rFonts w:ascii="Times New Roman" w:hAnsi="Times New Roman" w:cs="Times New Roman"/>
        </w:rPr>
        <w:t xml:space="preserve"> (B) Quantification of off‑target </w:t>
      </w:r>
      <w:proofErr w:type="spellStart"/>
      <w:r w:rsidRPr="00A812A5">
        <w:rPr>
          <w:rFonts w:ascii="Times New Roman" w:hAnsi="Times New Roman" w:cs="Times New Roman"/>
        </w:rPr>
        <w:t>Cre</w:t>
      </w:r>
      <w:proofErr w:type="spellEnd"/>
      <w:r w:rsidRPr="00A812A5">
        <w:rPr>
          <w:rFonts w:ascii="Times New Roman" w:hAnsi="Times New Roman" w:cs="Times New Roman"/>
        </w:rPr>
        <w:t xml:space="preserve"> leakage in </w:t>
      </w:r>
      <w:proofErr w:type="spellStart"/>
      <w:r w:rsidRPr="00A812A5">
        <w:rPr>
          <w:rFonts w:ascii="Times New Roman" w:hAnsi="Times New Roman" w:cs="Times New Roman"/>
        </w:rPr>
        <w:t>NeuN</w:t>
      </w:r>
      <w:proofErr w:type="spellEnd"/>
      <w:r w:rsidRPr="00A812A5">
        <w:rPr>
          <w:rFonts w:ascii="Times New Roman" w:hAnsi="Times New Roman" w:cs="Times New Roman"/>
        </w:rPr>
        <w:t>⁺ neurons, expressed as the percentage of EGFP⁺</w:t>
      </w:r>
      <w:r w:rsidRPr="00A812A5">
        <w:rPr>
          <w:rFonts w:ascii="Times New Roman" w:hAnsi="Times New Roman" w:cs="Times New Roman" w:hint="eastAsia"/>
        </w:rPr>
        <w:t xml:space="preserve"> </w:t>
      </w:r>
      <w:proofErr w:type="spellStart"/>
      <w:r w:rsidRPr="00A812A5">
        <w:rPr>
          <w:rFonts w:ascii="Times New Roman" w:hAnsi="Times New Roman" w:cs="Times New Roman"/>
        </w:rPr>
        <w:t>NeuN</w:t>
      </w:r>
      <w:proofErr w:type="spellEnd"/>
      <w:r w:rsidRPr="00A812A5">
        <w:rPr>
          <w:rFonts w:ascii="Times New Roman" w:hAnsi="Times New Roman" w:cs="Times New Roman"/>
        </w:rPr>
        <w:t>⁺ cells among total EGFP⁺ cells.</w:t>
      </w:r>
      <w:r w:rsidRPr="00A812A5">
        <w:rPr>
          <w:rFonts w:ascii="Times New Roman" w:hAnsi="Times New Roman" w:cs="Times New Roman" w:hint="eastAsia"/>
        </w:rPr>
        <w:t xml:space="preserve"> </w:t>
      </w:r>
      <w:r w:rsidRPr="00A812A5">
        <w:rPr>
          <w:rFonts w:ascii="Times New Roman" w:hAnsi="Times New Roman" w:cs="Times New Roman"/>
        </w:rPr>
        <w:t>(C) Representative confocal images showing co‑immunofluorescence staining of EGFP (green) with GFAP (red) in the hippocampal CA1 region of HSR + AAV‑</w:t>
      </w:r>
      <w:proofErr w:type="spellStart"/>
      <w:r w:rsidRPr="00A812A5">
        <w:rPr>
          <w:rFonts w:ascii="Times New Roman" w:hAnsi="Times New Roman" w:cs="Times New Roman"/>
        </w:rPr>
        <w:t>Cre</w:t>
      </w:r>
      <w:proofErr w:type="spellEnd"/>
      <w:r w:rsidRPr="00A812A5">
        <w:rPr>
          <w:rFonts w:ascii="Times New Roman" w:hAnsi="Times New Roman" w:cs="Times New Roman"/>
        </w:rPr>
        <w:t xml:space="preserve"> mice at higher magnification, confirming the absence of EGFP expression in astrocytes. Nuclei were counterstained with DAPI (blue). Scale bars: 50 </w:t>
      </w:r>
      <w:proofErr w:type="spellStart"/>
      <w:r w:rsidRPr="00A812A5">
        <w:rPr>
          <w:rFonts w:ascii="Times New Roman" w:hAnsi="Times New Roman" w:cs="Times New Roman"/>
        </w:rPr>
        <w:t>μm</w:t>
      </w:r>
      <w:proofErr w:type="spellEnd"/>
      <w:proofErr w:type="gramStart"/>
      <w:r w:rsidRPr="00A812A5">
        <w:rPr>
          <w:rFonts w:ascii="Times New Roman" w:hAnsi="Times New Roman" w:cs="Times New Roman"/>
        </w:rPr>
        <w:t>.(</w:t>
      </w:r>
      <w:proofErr w:type="gramEnd"/>
      <w:r w:rsidRPr="00A812A5">
        <w:rPr>
          <w:rFonts w:ascii="Times New Roman" w:hAnsi="Times New Roman" w:cs="Times New Roman"/>
        </w:rPr>
        <w:t xml:space="preserve">D) Quantification of off‑target </w:t>
      </w:r>
      <w:proofErr w:type="spellStart"/>
      <w:r w:rsidRPr="00A812A5">
        <w:rPr>
          <w:rFonts w:ascii="Times New Roman" w:hAnsi="Times New Roman" w:cs="Times New Roman"/>
        </w:rPr>
        <w:t>Cre</w:t>
      </w:r>
      <w:proofErr w:type="spellEnd"/>
      <w:r w:rsidRPr="00A812A5">
        <w:rPr>
          <w:rFonts w:ascii="Times New Roman" w:hAnsi="Times New Roman" w:cs="Times New Roman"/>
        </w:rPr>
        <w:t xml:space="preserve"> leakage in GFAP⁺ astrocytes, expressed as the percentage of EGFP⁺GFAP⁺ cells among total EGFP⁺ cells.</w:t>
      </w:r>
    </w:p>
    <w:p w:rsidR="00A812A5" w:rsidRDefault="00A812A5" w:rsidP="00A812A5">
      <w:pPr>
        <w:spacing w:line="360" w:lineRule="auto"/>
        <w:rPr>
          <w:rFonts w:ascii="Times New Roman" w:hAnsi="Times New Roman" w:cs="Times New Roman"/>
        </w:rPr>
      </w:pPr>
    </w:p>
    <w:p w:rsidR="00A812A5" w:rsidRDefault="00A812A5" w:rsidP="00A812A5">
      <w:pPr>
        <w:pStyle w:val="NormalWeb"/>
      </w:pPr>
      <w:r>
        <w:rPr>
          <w:noProof/>
        </w:rPr>
        <w:drawing>
          <wp:inline distT="0" distB="0" distL="0" distR="0">
            <wp:extent cx="6236335" cy="2913797"/>
            <wp:effectExtent l="0" t="0" r="0" b="1270"/>
            <wp:docPr id="2" name="Picture 2" descr="C:\Users\e413030\AppData\Local\Temp\{D967A436-898C-450A-AFFB-D8ABE1FBB7A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413030\AppData\Local\Temp\{D967A436-898C-450A-AFFB-D8ABE1FBB7AB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49" cy="29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A5" w:rsidRPr="00A812A5" w:rsidRDefault="00A812A5" w:rsidP="00A812A5">
      <w:pPr>
        <w:spacing w:line="360" w:lineRule="auto"/>
        <w:rPr>
          <w:rFonts w:ascii="Times New Roman" w:hAnsi="Times New Roman" w:cs="Times New Roman"/>
        </w:rPr>
      </w:pPr>
    </w:p>
    <w:p w:rsidR="00A812A5" w:rsidRPr="00A812A5" w:rsidRDefault="00A812A5" w:rsidP="00A812A5">
      <w:pPr>
        <w:spacing w:line="360" w:lineRule="auto"/>
        <w:rPr>
          <w:rFonts w:ascii="Times New Roman" w:hAnsi="Times New Roman" w:cs="Times New Roman"/>
        </w:rPr>
      </w:pPr>
      <w:r w:rsidRPr="00A812A5">
        <w:rPr>
          <w:rFonts w:ascii="Times New Roman" w:hAnsi="Times New Roman" w:cs="Times New Roman"/>
        </w:rPr>
        <w:t>Supplemental figure</w:t>
      </w:r>
      <w:r w:rsidRPr="00A812A5">
        <w:rPr>
          <w:rFonts w:ascii="Times New Roman" w:hAnsi="Times New Roman" w:cs="Times New Roman" w:hint="eastAsia"/>
        </w:rPr>
        <w:t xml:space="preserve"> 2.</w:t>
      </w:r>
      <w:r w:rsidRPr="00A812A5">
        <w:rPr>
          <w:rFonts w:ascii="Times New Roman" w:hAnsi="Times New Roman" w:cs="Times New Roman"/>
        </w:rPr>
        <w:t xml:space="preserve"> (A) Representative confocal images showing immunofluorescence staining of </w:t>
      </w:r>
      <w:proofErr w:type="spellStart"/>
      <w:r w:rsidRPr="00A812A5">
        <w:rPr>
          <w:rFonts w:ascii="Times New Roman" w:hAnsi="Times New Roman" w:cs="Times New Roman"/>
        </w:rPr>
        <w:t>NeuN</w:t>
      </w:r>
      <w:proofErr w:type="spellEnd"/>
      <w:r w:rsidRPr="00A812A5">
        <w:rPr>
          <w:rFonts w:ascii="Times New Roman" w:hAnsi="Times New Roman" w:cs="Times New Roman"/>
        </w:rPr>
        <w:t xml:space="preserve"> (</w:t>
      </w:r>
      <w:r w:rsidRPr="00A812A5">
        <w:rPr>
          <w:rFonts w:ascii="Times New Roman" w:hAnsi="Times New Roman" w:cs="Times New Roman" w:hint="eastAsia"/>
        </w:rPr>
        <w:t>red</w:t>
      </w:r>
      <w:r w:rsidRPr="00A812A5">
        <w:rPr>
          <w:rFonts w:ascii="Times New Roman" w:hAnsi="Times New Roman" w:cs="Times New Roman"/>
        </w:rPr>
        <w:t xml:space="preserve">) and nuclear counterstaining with DAPI (blue) in the hippocampal CA1 region. Merged images (merge) are shown. Scale bars: 50 </w:t>
      </w:r>
      <w:proofErr w:type="spellStart"/>
      <w:r w:rsidRPr="00A812A5">
        <w:rPr>
          <w:rFonts w:ascii="Times New Roman" w:hAnsi="Times New Roman" w:cs="Times New Roman"/>
        </w:rPr>
        <w:t>μm</w:t>
      </w:r>
      <w:proofErr w:type="spellEnd"/>
      <w:r w:rsidRPr="00A812A5">
        <w:rPr>
          <w:rFonts w:ascii="Times New Roman" w:hAnsi="Times New Roman" w:cs="Times New Roman"/>
        </w:rPr>
        <w:t xml:space="preserve">. (B) Quantification of </w:t>
      </w:r>
      <w:proofErr w:type="spellStart"/>
      <w:r w:rsidRPr="00A812A5">
        <w:rPr>
          <w:rFonts w:ascii="Times New Roman" w:hAnsi="Times New Roman" w:cs="Times New Roman"/>
        </w:rPr>
        <w:t>NeuN</w:t>
      </w:r>
      <w:proofErr w:type="spellEnd"/>
      <w:r w:rsidRPr="00A812A5">
        <w:rPr>
          <w:rFonts w:ascii="Times New Roman" w:hAnsi="Times New Roman" w:cs="Times New Roman"/>
        </w:rPr>
        <w:t xml:space="preserve"> intensity in the CA1 region, expressed as percentage of the Sham group. Data are presented as mean ± SD (n =6 per group).</w:t>
      </w:r>
    </w:p>
    <w:p w:rsidR="009A7321" w:rsidRPr="00A812A5" w:rsidRDefault="009A7321"/>
    <w:sectPr w:rsidR="009A7321" w:rsidRPr="00A81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A5"/>
    <w:rsid w:val="00016A43"/>
    <w:rsid w:val="000523F1"/>
    <w:rsid w:val="001438E9"/>
    <w:rsid w:val="00173163"/>
    <w:rsid w:val="00173EBA"/>
    <w:rsid w:val="00192622"/>
    <w:rsid w:val="0019337F"/>
    <w:rsid w:val="00206E30"/>
    <w:rsid w:val="00237932"/>
    <w:rsid w:val="0025652D"/>
    <w:rsid w:val="002A303E"/>
    <w:rsid w:val="002C0C69"/>
    <w:rsid w:val="002E1A2F"/>
    <w:rsid w:val="00320FDF"/>
    <w:rsid w:val="00365067"/>
    <w:rsid w:val="00392AB8"/>
    <w:rsid w:val="004B0E62"/>
    <w:rsid w:val="004C4A9B"/>
    <w:rsid w:val="00590DBC"/>
    <w:rsid w:val="005945BB"/>
    <w:rsid w:val="005F7621"/>
    <w:rsid w:val="00623BEC"/>
    <w:rsid w:val="0067560C"/>
    <w:rsid w:val="006E24D2"/>
    <w:rsid w:val="0072352D"/>
    <w:rsid w:val="007969A9"/>
    <w:rsid w:val="007A7FC9"/>
    <w:rsid w:val="007B15B5"/>
    <w:rsid w:val="008423C1"/>
    <w:rsid w:val="0086413A"/>
    <w:rsid w:val="00961FE2"/>
    <w:rsid w:val="009850DD"/>
    <w:rsid w:val="009A7321"/>
    <w:rsid w:val="00A40DD5"/>
    <w:rsid w:val="00A53251"/>
    <w:rsid w:val="00A66E4F"/>
    <w:rsid w:val="00A812A5"/>
    <w:rsid w:val="00AC62A9"/>
    <w:rsid w:val="00B3125B"/>
    <w:rsid w:val="00BC3C12"/>
    <w:rsid w:val="00C53088"/>
    <w:rsid w:val="00C854D6"/>
    <w:rsid w:val="00C92137"/>
    <w:rsid w:val="00C96969"/>
    <w:rsid w:val="00CC066C"/>
    <w:rsid w:val="00D017B9"/>
    <w:rsid w:val="00D3166B"/>
    <w:rsid w:val="00D31AFE"/>
    <w:rsid w:val="00D53960"/>
    <w:rsid w:val="00D65DBE"/>
    <w:rsid w:val="00D915D6"/>
    <w:rsid w:val="00D97147"/>
    <w:rsid w:val="00DA596B"/>
    <w:rsid w:val="00DD5076"/>
    <w:rsid w:val="00E122F9"/>
    <w:rsid w:val="00EB4DB4"/>
    <w:rsid w:val="00F406F8"/>
    <w:rsid w:val="00F6103C"/>
    <w:rsid w:val="00FD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4CB83A-CEDA-4059-BAC4-0083AC56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Vedasri Lakshmanan</dc:creator>
  <cp:keywords/>
  <dc:description/>
  <cp:lastModifiedBy>Vedasri Lakshmanan</cp:lastModifiedBy>
  <cp:revision>1</cp:revision>
  <dcterms:created xsi:type="dcterms:W3CDTF">2026-07-05T02:40:00Z</dcterms:created>
  <dcterms:modified xsi:type="dcterms:W3CDTF">2026-07-05T02:41:00Z</dcterms:modified>
</cp:coreProperties>
</file>