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5B8F" w:rsidRPr="00F1275E" w:rsidRDefault="00475B8F" w:rsidP="00475B8F">
      <w:pPr>
        <w:bidi w:val="0"/>
        <w:spacing w:after="0" w:line="480" w:lineRule="auto"/>
        <w:jc w:val="center"/>
        <w:rPr>
          <w:b/>
          <w:bCs/>
          <w:sz w:val="28"/>
          <w:szCs w:val="28"/>
        </w:rPr>
      </w:pPr>
      <w:r w:rsidRPr="00F1275E">
        <w:rPr>
          <w:b/>
          <w:bCs/>
          <w:sz w:val="28"/>
          <w:szCs w:val="28"/>
        </w:rPr>
        <w:t xml:space="preserve">Supplementary material </w:t>
      </w:r>
      <w:r>
        <w:rPr>
          <w:b/>
          <w:bCs/>
          <w:sz w:val="28"/>
          <w:szCs w:val="28"/>
        </w:rPr>
        <w:t>2</w:t>
      </w:r>
    </w:p>
    <w:p w:rsidR="00DC3754" w:rsidRPr="009A29F4" w:rsidRDefault="00DC3754" w:rsidP="00DC3754">
      <w:pPr>
        <w:bidi w:val="0"/>
        <w:spacing w:after="0" w:line="480" w:lineRule="auto"/>
        <w:jc w:val="center"/>
        <w:rPr>
          <w:rFonts w:eastAsia="Times New Roman"/>
          <w:b/>
          <w:bCs/>
          <w:color w:val="000000" w:themeColor="text1"/>
        </w:rPr>
      </w:pPr>
      <w:r>
        <w:rPr>
          <w:rFonts w:eastAsia="Times New Roman"/>
          <w:b/>
          <w:bCs/>
          <w:color w:val="000000" w:themeColor="text1"/>
        </w:rPr>
        <w:t>Research trends and scientific analysis of publications on b</w:t>
      </w:r>
      <w:r w:rsidRPr="009A29F4">
        <w:rPr>
          <w:rFonts w:eastAsia="Times New Roman"/>
          <w:b/>
          <w:bCs/>
          <w:color w:val="000000" w:themeColor="text1"/>
        </w:rPr>
        <w:t>urnout and compassion fatigue among healthcare providers</w:t>
      </w:r>
    </w:p>
    <w:p w:rsidR="00475B8F" w:rsidRDefault="00475B8F" w:rsidP="00475B8F">
      <w:pPr>
        <w:bidi w:val="0"/>
        <w:jc w:val="center"/>
        <w:rPr>
          <w:rFonts w:asciiTheme="majorBidi" w:hAnsiTheme="majorBidi" w:cstheme="majorBidi"/>
          <w:sz w:val="28"/>
          <w:szCs w:val="28"/>
        </w:rPr>
      </w:pPr>
      <w:bookmarkStart w:id="0" w:name="_GoBack"/>
      <w:bookmarkEnd w:id="0"/>
      <w:r>
        <w:rPr>
          <w:rFonts w:asciiTheme="majorBidi" w:hAnsiTheme="majorBidi" w:cstheme="majorBidi"/>
          <w:sz w:val="28"/>
          <w:szCs w:val="28"/>
        </w:rPr>
        <w:t xml:space="preserve">Database: </w:t>
      </w:r>
      <w:proofErr w:type="spellStart"/>
      <w:r>
        <w:rPr>
          <w:rFonts w:asciiTheme="majorBidi" w:hAnsiTheme="majorBidi" w:cstheme="majorBidi"/>
          <w:sz w:val="28"/>
          <w:szCs w:val="28"/>
        </w:rPr>
        <w:t>SciVerse</w:t>
      </w:r>
      <w:proofErr w:type="spellEnd"/>
      <w:r>
        <w:rPr>
          <w:rFonts w:asciiTheme="majorBidi" w:hAnsiTheme="majorBidi" w:cstheme="majorBidi"/>
          <w:sz w:val="28"/>
          <w:szCs w:val="28"/>
        </w:rPr>
        <w:t xml:space="preserve"> Scopus</w:t>
      </w:r>
    </w:p>
    <w:p w:rsidR="00475B8F" w:rsidRDefault="00475B8F" w:rsidP="00475B8F">
      <w:pPr>
        <w:bidi w:val="0"/>
        <w:jc w:val="center"/>
        <w:rPr>
          <w:rFonts w:asciiTheme="majorBidi" w:hAnsiTheme="majorBidi" w:cstheme="majorBidi"/>
          <w:sz w:val="28"/>
          <w:szCs w:val="28"/>
        </w:rPr>
      </w:pPr>
      <w:r>
        <w:rPr>
          <w:rFonts w:asciiTheme="majorBidi" w:hAnsiTheme="majorBidi" w:cstheme="majorBidi"/>
          <w:sz w:val="28"/>
          <w:szCs w:val="28"/>
        </w:rPr>
        <w:t xml:space="preserve">Keywords and phrases used in the search </w:t>
      </w:r>
      <w:r w:rsidR="006326E6">
        <w:rPr>
          <w:rFonts w:asciiTheme="majorBidi" w:hAnsiTheme="majorBidi" w:cstheme="majorBidi"/>
          <w:sz w:val="28"/>
          <w:szCs w:val="28"/>
        </w:rPr>
        <w:t>strategy</w:t>
      </w:r>
    </w:p>
    <w:p w:rsidR="00475B8F" w:rsidRDefault="00475B8F" w:rsidP="00475B8F">
      <w:pPr>
        <w:jc w:val="right"/>
      </w:pPr>
    </w:p>
    <w:tbl>
      <w:tblPr>
        <w:tblStyle w:val="TableGrid"/>
        <w:bidiVisual/>
        <w:tblW w:w="0" w:type="auto"/>
        <w:tblInd w:w="-978" w:type="dxa"/>
        <w:tblLayout w:type="fixed"/>
        <w:tblLook w:val="04A0" w:firstRow="1" w:lastRow="0" w:firstColumn="1" w:lastColumn="0" w:noHBand="0" w:noVBand="1"/>
      </w:tblPr>
      <w:tblGrid>
        <w:gridCol w:w="1523"/>
        <w:gridCol w:w="12420"/>
        <w:gridCol w:w="983"/>
      </w:tblGrid>
      <w:tr w:rsidR="00475B8F" w:rsidTr="0041430D">
        <w:tc>
          <w:tcPr>
            <w:tcW w:w="1523" w:type="dxa"/>
            <w:vAlign w:val="center"/>
          </w:tcPr>
          <w:p w:rsidR="00475B8F" w:rsidRPr="001721B5" w:rsidRDefault="00475B8F" w:rsidP="001721B5">
            <w:pPr>
              <w:jc w:val="center"/>
              <w:rPr>
                <w:b/>
                <w:bCs/>
                <w:rtl/>
              </w:rPr>
            </w:pPr>
            <w:r w:rsidRPr="001721B5">
              <w:rPr>
                <w:b/>
                <w:bCs/>
              </w:rPr>
              <w:t xml:space="preserve">Number of documents </w:t>
            </w:r>
            <w:r w:rsidR="001721B5" w:rsidRPr="001721B5">
              <w:rPr>
                <w:b/>
                <w:bCs/>
              </w:rPr>
              <w:t>retrieved</w:t>
            </w:r>
          </w:p>
        </w:tc>
        <w:tc>
          <w:tcPr>
            <w:tcW w:w="12420" w:type="dxa"/>
            <w:vAlign w:val="center"/>
          </w:tcPr>
          <w:p w:rsidR="00475B8F" w:rsidRPr="001721B5" w:rsidRDefault="00475B8F" w:rsidP="001721B5">
            <w:pPr>
              <w:jc w:val="center"/>
              <w:rPr>
                <w:b/>
                <w:bCs/>
                <w:rtl/>
              </w:rPr>
            </w:pPr>
            <w:r w:rsidRPr="001721B5">
              <w:rPr>
                <w:b/>
                <w:bCs/>
              </w:rPr>
              <w:t>Keywords used</w:t>
            </w:r>
          </w:p>
        </w:tc>
        <w:tc>
          <w:tcPr>
            <w:tcW w:w="983" w:type="dxa"/>
            <w:vAlign w:val="center"/>
          </w:tcPr>
          <w:p w:rsidR="00475B8F" w:rsidRPr="001721B5" w:rsidRDefault="00475B8F" w:rsidP="001721B5">
            <w:pPr>
              <w:jc w:val="center"/>
              <w:rPr>
                <w:b/>
                <w:bCs/>
                <w:rtl/>
              </w:rPr>
            </w:pPr>
            <w:r w:rsidRPr="001721B5">
              <w:rPr>
                <w:b/>
                <w:bCs/>
              </w:rPr>
              <w:t>Step</w:t>
            </w:r>
          </w:p>
        </w:tc>
      </w:tr>
      <w:tr w:rsidR="00475B8F" w:rsidTr="0041430D">
        <w:tc>
          <w:tcPr>
            <w:tcW w:w="1523" w:type="dxa"/>
            <w:vAlign w:val="center"/>
          </w:tcPr>
          <w:p w:rsidR="00475B8F" w:rsidRPr="00E21A51" w:rsidRDefault="0041430D" w:rsidP="006326E6">
            <w:pPr>
              <w:jc w:val="center"/>
              <w:rPr>
                <w:b/>
                <w:bCs/>
                <w:rtl/>
              </w:rPr>
            </w:pPr>
            <w:r w:rsidRPr="00E21A51">
              <w:rPr>
                <w:b/>
                <w:bCs/>
              </w:rPr>
              <w:t>13605</w:t>
            </w:r>
          </w:p>
        </w:tc>
        <w:tc>
          <w:tcPr>
            <w:tcW w:w="12420" w:type="dxa"/>
            <w:vAlign w:val="center"/>
          </w:tcPr>
          <w:p w:rsidR="00475B8F" w:rsidRPr="0041430D" w:rsidRDefault="0041430D" w:rsidP="00475B8F">
            <w:pPr>
              <w:jc w:val="right"/>
              <w:rPr>
                <w:rFonts w:asciiTheme="majorBidi" w:hAnsiTheme="majorBidi" w:cstheme="majorBidi"/>
                <w:sz w:val="20"/>
                <w:szCs w:val="20"/>
                <w:rtl/>
              </w:rPr>
            </w:pPr>
            <w:r w:rsidRPr="0041430D">
              <w:rPr>
                <w:rFonts w:asciiTheme="majorBidi" w:hAnsiTheme="majorBidi" w:cstheme="majorBidi"/>
                <w:sz w:val="20"/>
                <w:szCs w:val="20"/>
              </w:rPr>
              <w:t>(</w:t>
            </w:r>
            <w:r w:rsidRPr="0041430D">
              <w:rPr>
                <w:rFonts w:asciiTheme="majorBidi" w:hAnsiTheme="majorBidi" w:cstheme="majorBidi"/>
                <w:color w:val="323232"/>
                <w:sz w:val="20"/>
                <w:szCs w:val="20"/>
              </w:rPr>
              <w:t> </w:t>
            </w:r>
            <w:r w:rsidRPr="0041430D">
              <w:rPr>
                <w:rFonts w:asciiTheme="majorBidi" w:hAnsiTheme="majorBidi" w:cstheme="majorBidi"/>
                <w:sz w:val="20"/>
                <w:szCs w:val="20"/>
              </w:rPr>
              <w:t>title</w:t>
            </w:r>
            <w:r w:rsidRPr="0041430D">
              <w:rPr>
                <w:rFonts w:asciiTheme="majorBidi" w:hAnsiTheme="majorBidi" w:cstheme="majorBidi"/>
                <w:color w:val="323232"/>
                <w:sz w:val="20"/>
                <w:szCs w:val="20"/>
              </w:rPr>
              <w:t> </w:t>
            </w:r>
            <w:r w:rsidRPr="0041430D">
              <w:rPr>
                <w:rFonts w:asciiTheme="majorBidi" w:hAnsiTheme="majorBidi" w:cstheme="majorBidi"/>
                <w:sz w:val="20"/>
                <w:szCs w:val="20"/>
              </w:rPr>
              <w:t>(</w:t>
            </w:r>
            <w:r w:rsidRPr="0041430D">
              <w:rPr>
                <w:rFonts w:asciiTheme="majorBidi" w:hAnsiTheme="majorBidi" w:cstheme="majorBidi"/>
                <w:color w:val="323232"/>
                <w:sz w:val="20"/>
                <w:szCs w:val="20"/>
              </w:rPr>
              <w:t> </w:t>
            </w:r>
            <w:r w:rsidRPr="0041430D">
              <w:rPr>
                <w:rFonts w:asciiTheme="majorBidi" w:hAnsiTheme="majorBidi" w:cstheme="majorBidi"/>
                <w:sz w:val="20"/>
                <w:szCs w:val="20"/>
              </w:rPr>
              <w:t>"burnout"</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"burn - out"</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"compassion fatigue"</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"burning out"</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"burn out"</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"occupational stress"</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"professional *stress"</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"emotional *stress"</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"emotional exhaustion"</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"secondary trauma*"</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"vicarious trauma*"</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"psychological *stress"</w:t>
            </w:r>
            <w:r w:rsidRPr="0041430D">
              <w:rPr>
                <w:rFonts w:asciiTheme="majorBidi" w:hAnsiTheme="majorBidi" w:cstheme="majorBidi"/>
                <w:color w:val="323232"/>
                <w:sz w:val="20"/>
                <w:szCs w:val="20"/>
              </w:rPr>
              <w:t> </w:t>
            </w:r>
            <w:r w:rsidRPr="0041430D">
              <w:rPr>
                <w:rFonts w:asciiTheme="majorBidi" w:hAnsiTheme="majorBidi" w:cstheme="majorBidi"/>
                <w:sz w:val="20"/>
                <w:szCs w:val="20"/>
              </w:rPr>
              <w:t>)</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title</w:t>
            </w:r>
            <w:r w:rsidRPr="0041430D">
              <w:rPr>
                <w:rFonts w:asciiTheme="majorBidi" w:hAnsiTheme="majorBidi" w:cstheme="majorBidi"/>
                <w:color w:val="323232"/>
                <w:sz w:val="20"/>
                <w:szCs w:val="20"/>
              </w:rPr>
              <w:t> </w:t>
            </w:r>
            <w:r w:rsidRPr="0041430D">
              <w:rPr>
                <w:rFonts w:asciiTheme="majorBidi" w:hAnsiTheme="majorBidi" w:cstheme="majorBidi"/>
                <w:sz w:val="20"/>
                <w:szCs w:val="20"/>
              </w:rPr>
              <w:t>(</w:t>
            </w:r>
            <w:r w:rsidRPr="0041430D">
              <w:rPr>
                <w:rFonts w:asciiTheme="majorBidi" w:hAnsiTheme="majorBidi" w:cstheme="majorBidi"/>
                <w:color w:val="323232"/>
                <w:sz w:val="20"/>
                <w:szCs w:val="20"/>
              </w:rPr>
              <w:t> </w:t>
            </w:r>
            <w:r w:rsidRPr="0041430D">
              <w:rPr>
                <w:rFonts w:asciiTheme="majorBidi" w:hAnsiTheme="majorBidi" w:cstheme="majorBidi"/>
                <w:sz w:val="20"/>
                <w:szCs w:val="20"/>
              </w:rPr>
              <w:t>empathy</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"physical exhaust*"</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depersonalization</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"feeling* of cynicism"</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detachment</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"depletion of energy"</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w:t>
            </w:r>
            <w:proofErr w:type="spellStart"/>
            <w:r w:rsidRPr="0041430D">
              <w:rPr>
                <w:rFonts w:asciiTheme="majorBidi" w:hAnsiTheme="majorBidi" w:cstheme="majorBidi"/>
                <w:sz w:val="20"/>
                <w:szCs w:val="20"/>
              </w:rPr>
              <w:t>well being</w:t>
            </w:r>
            <w:proofErr w:type="spellEnd"/>
            <w:r w:rsidRPr="0041430D">
              <w:rPr>
                <w:rFonts w:asciiTheme="majorBidi" w:hAnsiTheme="majorBidi" w:cstheme="majorBidi"/>
                <w:sz w:val="20"/>
                <w:szCs w:val="20"/>
              </w:rPr>
              <w:t>"</w:t>
            </w:r>
            <w:r w:rsidRPr="0041430D">
              <w:rPr>
                <w:rFonts w:asciiTheme="majorBidi" w:hAnsiTheme="majorBidi" w:cstheme="majorBidi"/>
                <w:color w:val="323232"/>
                <w:sz w:val="20"/>
                <w:szCs w:val="20"/>
              </w:rPr>
              <w:t> </w:t>
            </w:r>
            <w:r w:rsidRPr="0041430D">
              <w:rPr>
                <w:rFonts w:asciiTheme="majorBidi" w:hAnsiTheme="majorBidi" w:cstheme="majorBidi"/>
                <w:sz w:val="20"/>
                <w:szCs w:val="20"/>
              </w:rPr>
              <w:t>)</w:t>
            </w:r>
            <w:r w:rsidRPr="0041430D">
              <w:rPr>
                <w:rFonts w:asciiTheme="majorBidi" w:hAnsiTheme="majorBidi" w:cstheme="majorBidi"/>
                <w:color w:val="323232"/>
                <w:sz w:val="20"/>
                <w:szCs w:val="20"/>
              </w:rPr>
              <w:t>  </w:t>
            </w:r>
            <w:r w:rsidRPr="0041430D">
              <w:rPr>
                <w:rFonts w:asciiTheme="majorBidi" w:hAnsiTheme="majorBidi" w:cstheme="majorBidi"/>
                <w:sz w:val="20"/>
                <w:szCs w:val="20"/>
              </w:rPr>
              <w:t>and</w:t>
            </w:r>
            <w:r w:rsidRPr="0041430D">
              <w:rPr>
                <w:rFonts w:asciiTheme="majorBidi" w:hAnsiTheme="majorBidi" w:cstheme="majorBidi"/>
                <w:color w:val="323232"/>
                <w:sz w:val="20"/>
                <w:szCs w:val="20"/>
              </w:rPr>
              <w:t>  </w:t>
            </w:r>
            <w:r w:rsidRPr="0041430D">
              <w:rPr>
                <w:rFonts w:asciiTheme="majorBidi" w:hAnsiTheme="majorBidi" w:cstheme="majorBidi"/>
                <w:sz w:val="20"/>
                <w:szCs w:val="20"/>
              </w:rPr>
              <w:t>title-abs-key</w:t>
            </w:r>
            <w:r w:rsidRPr="0041430D">
              <w:rPr>
                <w:rFonts w:asciiTheme="majorBidi" w:hAnsiTheme="majorBidi" w:cstheme="majorBidi"/>
                <w:color w:val="323232"/>
                <w:sz w:val="20"/>
                <w:szCs w:val="20"/>
              </w:rPr>
              <w:t> </w:t>
            </w:r>
            <w:r w:rsidRPr="0041430D">
              <w:rPr>
                <w:rFonts w:asciiTheme="majorBidi" w:hAnsiTheme="majorBidi" w:cstheme="majorBidi"/>
                <w:sz w:val="20"/>
                <w:szCs w:val="20"/>
              </w:rPr>
              <w:t>(</w:t>
            </w:r>
            <w:r w:rsidRPr="0041430D">
              <w:rPr>
                <w:rFonts w:asciiTheme="majorBidi" w:hAnsiTheme="majorBidi" w:cstheme="majorBidi"/>
                <w:color w:val="323232"/>
                <w:sz w:val="20"/>
                <w:szCs w:val="20"/>
              </w:rPr>
              <w:t> </w:t>
            </w:r>
            <w:r w:rsidRPr="0041430D">
              <w:rPr>
                <w:rFonts w:asciiTheme="majorBidi" w:hAnsiTheme="majorBidi" w:cstheme="majorBidi"/>
                <w:sz w:val="20"/>
                <w:szCs w:val="20"/>
              </w:rPr>
              <w:t>burnout</w:t>
            </w:r>
            <w:r w:rsidRPr="0041430D">
              <w:rPr>
                <w:rFonts w:asciiTheme="majorBidi" w:hAnsiTheme="majorBidi" w:cstheme="majorBidi"/>
                <w:color w:val="323232"/>
                <w:sz w:val="20"/>
                <w:szCs w:val="20"/>
              </w:rPr>
              <w:t>  </w:t>
            </w:r>
            <w:r w:rsidRPr="0041430D">
              <w:rPr>
                <w:rFonts w:asciiTheme="majorBidi" w:hAnsiTheme="majorBidi" w:cstheme="majorBidi"/>
                <w:sz w:val="20"/>
                <w:szCs w:val="20"/>
              </w:rPr>
              <w:t>or</w:t>
            </w:r>
            <w:r w:rsidRPr="0041430D">
              <w:rPr>
                <w:rFonts w:asciiTheme="majorBidi" w:hAnsiTheme="majorBidi" w:cstheme="majorBidi"/>
                <w:color w:val="323232"/>
                <w:sz w:val="20"/>
                <w:szCs w:val="20"/>
              </w:rPr>
              <w:t>  </w:t>
            </w:r>
            <w:r w:rsidRPr="0041430D">
              <w:rPr>
                <w:rFonts w:asciiTheme="majorBidi" w:hAnsiTheme="majorBidi" w:cstheme="majorBidi"/>
                <w:sz w:val="20"/>
                <w:szCs w:val="20"/>
              </w:rPr>
              <w:t>"compassion fatigue"</w:t>
            </w:r>
            <w:r w:rsidRPr="0041430D">
              <w:rPr>
                <w:rFonts w:asciiTheme="majorBidi" w:hAnsiTheme="majorBidi" w:cstheme="majorBidi"/>
                <w:color w:val="323232"/>
                <w:sz w:val="20"/>
                <w:szCs w:val="20"/>
              </w:rPr>
              <w:t> </w:t>
            </w:r>
            <w:r w:rsidRPr="0041430D">
              <w:rPr>
                <w:rFonts w:asciiTheme="majorBidi" w:hAnsiTheme="majorBidi" w:cstheme="majorBidi"/>
                <w:sz w:val="20"/>
                <w:szCs w:val="20"/>
              </w:rPr>
              <w:t>)</w:t>
            </w:r>
            <w:r w:rsidRPr="0041430D">
              <w:rPr>
                <w:rFonts w:asciiTheme="majorBidi" w:hAnsiTheme="majorBidi" w:cstheme="majorBidi"/>
                <w:color w:val="323232"/>
                <w:sz w:val="20"/>
                <w:szCs w:val="20"/>
              </w:rPr>
              <w:t> </w:t>
            </w:r>
            <w:r w:rsidRPr="0041430D">
              <w:rPr>
                <w:rFonts w:asciiTheme="majorBidi" w:hAnsiTheme="majorBidi" w:cstheme="majorBidi"/>
                <w:sz w:val="20"/>
                <w:szCs w:val="20"/>
              </w:rPr>
              <w:t>)</w:t>
            </w:r>
          </w:p>
        </w:tc>
        <w:tc>
          <w:tcPr>
            <w:tcW w:w="983" w:type="dxa"/>
            <w:vAlign w:val="center"/>
          </w:tcPr>
          <w:p w:rsidR="00475B8F" w:rsidRPr="00E21A51" w:rsidRDefault="00475B8F" w:rsidP="006326E6">
            <w:pPr>
              <w:jc w:val="center"/>
              <w:rPr>
                <w:b/>
                <w:bCs/>
              </w:rPr>
            </w:pPr>
          </w:p>
          <w:p w:rsidR="00475B8F" w:rsidRPr="00E21A51" w:rsidRDefault="00475B8F" w:rsidP="006326E6">
            <w:pPr>
              <w:jc w:val="center"/>
              <w:rPr>
                <w:b/>
                <w:bCs/>
                <w:rtl/>
              </w:rPr>
            </w:pPr>
            <w:r w:rsidRPr="00E21A51">
              <w:rPr>
                <w:b/>
                <w:bCs/>
              </w:rPr>
              <w:t>#1</w:t>
            </w:r>
          </w:p>
        </w:tc>
      </w:tr>
      <w:tr w:rsidR="00475B8F" w:rsidTr="0041430D">
        <w:tc>
          <w:tcPr>
            <w:tcW w:w="1523" w:type="dxa"/>
            <w:vAlign w:val="center"/>
          </w:tcPr>
          <w:p w:rsidR="00475B8F" w:rsidRPr="00E21A51" w:rsidRDefault="0041430D" w:rsidP="006326E6">
            <w:pPr>
              <w:jc w:val="center"/>
              <w:rPr>
                <w:b/>
                <w:bCs/>
                <w:rtl/>
              </w:rPr>
            </w:pPr>
            <w:r w:rsidRPr="00E21A51">
              <w:rPr>
                <w:b/>
                <w:bCs/>
              </w:rPr>
              <w:t>3042588</w:t>
            </w:r>
          </w:p>
        </w:tc>
        <w:tc>
          <w:tcPr>
            <w:tcW w:w="12420" w:type="dxa"/>
            <w:vAlign w:val="center"/>
          </w:tcPr>
          <w:p w:rsidR="00475B8F" w:rsidRPr="0041430D" w:rsidRDefault="00E21A51" w:rsidP="00475B8F">
            <w:pPr>
              <w:jc w:val="right"/>
              <w:rPr>
                <w:rFonts w:asciiTheme="majorBidi" w:hAnsiTheme="majorBidi" w:cstheme="majorBidi"/>
                <w:sz w:val="20"/>
                <w:szCs w:val="20"/>
                <w:rtl/>
              </w:rPr>
            </w:pPr>
            <w:r w:rsidRPr="0041430D">
              <w:rPr>
                <w:rFonts w:asciiTheme="majorBidi" w:hAnsiTheme="majorBidi" w:cstheme="majorBidi"/>
                <w:sz w:val="20"/>
                <w:szCs w:val="20"/>
              </w:rPr>
              <w:t>(title </w:t>
            </w:r>
            <w:proofErr w:type="gramStart"/>
            <w:r w:rsidRPr="0041430D">
              <w:rPr>
                <w:rFonts w:asciiTheme="majorBidi" w:hAnsiTheme="majorBidi" w:cstheme="majorBidi"/>
                <w:sz w:val="20"/>
                <w:szCs w:val="20"/>
              </w:rPr>
              <w:t>( health</w:t>
            </w:r>
            <w:proofErr w:type="gramEnd"/>
            <w:r w:rsidRPr="0041430D">
              <w:rPr>
                <w:rFonts w:asciiTheme="majorBidi" w:hAnsiTheme="majorBidi" w:cstheme="majorBidi"/>
                <w:sz w:val="20"/>
                <w:szCs w:val="20"/>
              </w:rPr>
              <w:t>*  or  nurs*  or  physician  or  doctor  or  pharmacist  or  "healthcare"  or  "medical"  or  resident  or  clinician*  or  paramedic  or  hospital  or  "icu"  or  emergency  or  surgeon  or  orthopedic  or  residency  or  surgical  or  oncology  or  neurology  or  neurologist  or  "medicine"  or  oncologist  or  psychiatrist  or  midwife  or  clinic ) ) </w:t>
            </w:r>
          </w:p>
        </w:tc>
        <w:tc>
          <w:tcPr>
            <w:tcW w:w="983" w:type="dxa"/>
            <w:vAlign w:val="center"/>
          </w:tcPr>
          <w:p w:rsidR="00475B8F" w:rsidRPr="00E21A51" w:rsidRDefault="001721B5" w:rsidP="006326E6">
            <w:pPr>
              <w:jc w:val="center"/>
              <w:rPr>
                <w:b/>
                <w:bCs/>
                <w:rtl/>
              </w:rPr>
            </w:pPr>
            <w:r w:rsidRPr="00E21A51">
              <w:rPr>
                <w:b/>
                <w:bCs/>
              </w:rPr>
              <w:t>#2</w:t>
            </w:r>
          </w:p>
        </w:tc>
      </w:tr>
      <w:tr w:rsidR="001721B5" w:rsidTr="0041430D">
        <w:tc>
          <w:tcPr>
            <w:tcW w:w="1523" w:type="dxa"/>
            <w:vAlign w:val="center"/>
          </w:tcPr>
          <w:p w:rsidR="001721B5" w:rsidRPr="00E21A51" w:rsidRDefault="00E21A51" w:rsidP="006326E6">
            <w:pPr>
              <w:jc w:val="center"/>
              <w:rPr>
                <w:b/>
                <w:bCs/>
              </w:rPr>
            </w:pPr>
            <w:r w:rsidRPr="00E21A51">
              <w:rPr>
                <w:b/>
                <w:bCs/>
              </w:rPr>
              <w:t>5212</w:t>
            </w:r>
          </w:p>
        </w:tc>
        <w:tc>
          <w:tcPr>
            <w:tcW w:w="12420" w:type="dxa"/>
            <w:vAlign w:val="center"/>
          </w:tcPr>
          <w:p w:rsidR="001721B5" w:rsidRPr="001721B5" w:rsidRDefault="001721B5" w:rsidP="006326E6">
            <w:pPr>
              <w:bidi w:val="0"/>
              <w:jc w:val="center"/>
              <w:rPr>
                <w:rFonts w:asciiTheme="majorBidi" w:hAnsiTheme="majorBidi" w:cstheme="majorBidi"/>
                <w:color w:val="323232"/>
              </w:rPr>
            </w:pPr>
            <w:r>
              <w:rPr>
                <w:rFonts w:asciiTheme="majorBidi" w:hAnsiTheme="majorBidi" w:cstheme="majorBidi"/>
                <w:color w:val="323232"/>
              </w:rPr>
              <w:t>Combine</w:t>
            </w:r>
            <w:r w:rsidR="006326E6">
              <w:rPr>
                <w:rFonts w:asciiTheme="majorBidi" w:hAnsiTheme="majorBidi" w:cstheme="majorBidi"/>
                <w:color w:val="323232"/>
              </w:rPr>
              <w:t xml:space="preserve"> (</w:t>
            </w:r>
            <w:r>
              <w:rPr>
                <w:rFonts w:asciiTheme="majorBidi" w:hAnsiTheme="majorBidi" w:cstheme="majorBidi"/>
                <w:color w:val="323232"/>
              </w:rPr>
              <w:t xml:space="preserve">#1 </w:t>
            </w:r>
            <w:r w:rsidR="006326E6">
              <w:rPr>
                <w:rFonts w:asciiTheme="majorBidi" w:hAnsiTheme="majorBidi" w:cstheme="majorBidi"/>
                <w:color w:val="323232"/>
              </w:rPr>
              <w:t>AND</w:t>
            </w:r>
            <w:r>
              <w:rPr>
                <w:rFonts w:asciiTheme="majorBidi" w:hAnsiTheme="majorBidi" w:cstheme="majorBidi"/>
                <w:color w:val="323232"/>
              </w:rPr>
              <w:t xml:space="preserve"> #2</w:t>
            </w:r>
            <w:r w:rsidR="006326E6">
              <w:rPr>
                <w:rFonts w:asciiTheme="majorBidi" w:hAnsiTheme="majorBidi" w:cstheme="majorBidi"/>
                <w:color w:val="323232"/>
              </w:rPr>
              <w:t>)</w:t>
            </w:r>
          </w:p>
        </w:tc>
        <w:tc>
          <w:tcPr>
            <w:tcW w:w="983" w:type="dxa"/>
            <w:vAlign w:val="center"/>
          </w:tcPr>
          <w:p w:rsidR="001721B5" w:rsidRPr="00E21A51" w:rsidRDefault="001721B5" w:rsidP="006326E6">
            <w:pPr>
              <w:jc w:val="center"/>
              <w:rPr>
                <w:b/>
                <w:bCs/>
              </w:rPr>
            </w:pPr>
            <w:r w:rsidRPr="00E21A51">
              <w:rPr>
                <w:b/>
                <w:bCs/>
              </w:rPr>
              <w:t>#3</w:t>
            </w:r>
          </w:p>
        </w:tc>
      </w:tr>
      <w:tr w:rsidR="00475B8F" w:rsidTr="0041430D">
        <w:tc>
          <w:tcPr>
            <w:tcW w:w="1523" w:type="dxa"/>
            <w:vAlign w:val="center"/>
          </w:tcPr>
          <w:p w:rsidR="00475B8F" w:rsidRPr="00E21A51" w:rsidRDefault="00E21A51" w:rsidP="006326E6">
            <w:pPr>
              <w:jc w:val="center"/>
              <w:rPr>
                <w:b/>
                <w:bCs/>
                <w:rtl/>
              </w:rPr>
            </w:pPr>
            <w:r w:rsidRPr="00E21A51">
              <w:rPr>
                <w:b/>
                <w:bCs/>
              </w:rPr>
              <w:t>4819</w:t>
            </w:r>
          </w:p>
        </w:tc>
        <w:tc>
          <w:tcPr>
            <w:tcW w:w="12420" w:type="dxa"/>
            <w:vAlign w:val="center"/>
          </w:tcPr>
          <w:p w:rsidR="00475B8F" w:rsidRDefault="00E21A51" w:rsidP="00475B8F">
            <w:pPr>
              <w:jc w:val="right"/>
              <w:rPr>
                <w:rtl/>
              </w:rPr>
            </w:pPr>
            <w:r>
              <w:t>Exclude documents published on 2020</w:t>
            </w:r>
          </w:p>
        </w:tc>
        <w:tc>
          <w:tcPr>
            <w:tcW w:w="983" w:type="dxa"/>
            <w:vAlign w:val="center"/>
          </w:tcPr>
          <w:p w:rsidR="00475B8F" w:rsidRPr="00E21A51" w:rsidRDefault="001721B5" w:rsidP="006326E6">
            <w:pPr>
              <w:jc w:val="center"/>
              <w:rPr>
                <w:b/>
                <w:bCs/>
                <w:rtl/>
              </w:rPr>
            </w:pPr>
            <w:r w:rsidRPr="00E21A51">
              <w:rPr>
                <w:b/>
                <w:bCs/>
              </w:rPr>
              <w:t>#</w:t>
            </w:r>
            <w:r w:rsidR="006326E6" w:rsidRPr="00E21A51">
              <w:rPr>
                <w:b/>
                <w:bCs/>
              </w:rPr>
              <w:t>4</w:t>
            </w:r>
          </w:p>
        </w:tc>
      </w:tr>
      <w:tr w:rsidR="00475B8F" w:rsidTr="0041430D">
        <w:tc>
          <w:tcPr>
            <w:tcW w:w="1523" w:type="dxa"/>
            <w:vAlign w:val="center"/>
          </w:tcPr>
          <w:p w:rsidR="00475B8F" w:rsidRPr="00E21A51" w:rsidRDefault="00E21A51" w:rsidP="006326E6">
            <w:pPr>
              <w:jc w:val="center"/>
              <w:rPr>
                <w:b/>
                <w:bCs/>
                <w:rtl/>
              </w:rPr>
            </w:pPr>
            <w:r w:rsidRPr="00E21A51">
              <w:rPr>
                <w:b/>
                <w:bCs/>
              </w:rPr>
              <w:t>4665</w:t>
            </w:r>
          </w:p>
        </w:tc>
        <w:tc>
          <w:tcPr>
            <w:tcW w:w="12420" w:type="dxa"/>
            <w:vAlign w:val="center"/>
          </w:tcPr>
          <w:p w:rsidR="00475B8F" w:rsidRDefault="006326E6" w:rsidP="00475B8F">
            <w:pPr>
              <w:jc w:val="right"/>
              <w:rPr>
                <w:rtl/>
              </w:rPr>
            </w:pPr>
            <w:r>
              <w:t>Limit to journal research articles</w:t>
            </w:r>
          </w:p>
        </w:tc>
        <w:tc>
          <w:tcPr>
            <w:tcW w:w="983" w:type="dxa"/>
            <w:vAlign w:val="center"/>
          </w:tcPr>
          <w:p w:rsidR="00475B8F" w:rsidRPr="00E21A51" w:rsidRDefault="006326E6" w:rsidP="006326E6">
            <w:pPr>
              <w:jc w:val="center"/>
              <w:rPr>
                <w:b/>
                <w:bCs/>
                <w:rtl/>
              </w:rPr>
            </w:pPr>
            <w:r w:rsidRPr="00E21A51">
              <w:rPr>
                <w:b/>
                <w:bCs/>
              </w:rPr>
              <w:t>#5</w:t>
            </w:r>
          </w:p>
        </w:tc>
      </w:tr>
      <w:tr w:rsidR="00475B8F" w:rsidTr="0041430D">
        <w:tc>
          <w:tcPr>
            <w:tcW w:w="1523" w:type="dxa"/>
            <w:vAlign w:val="center"/>
          </w:tcPr>
          <w:p w:rsidR="00475B8F" w:rsidRPr="00E21A51" w:rsidRDefault="00E21A51" w:rsidP="006326E6">
            <w:pPr>
              <w:jc w:val="center"/>
              <w:rPr>
                <w:b/>
                <w:bCs/>
                <w:rtl/>
              </w:rPr>
            </w:pPr>
            <w:r w:rsidRPr="00E21A51">
              <w:rPr>
                <w:b/>
                <w:bCs/>
              </w:rPr>
              <w:t>4416</w:t>
            </w:r>
          </w:p>
        </w:tc>
        <w:tc>
          <w:tcPr>
            <w:tcW w:w="12420" w:type="dxa"/>
            <w:vAlign w:val="center"/>
          </w:tcPr>
          <w:p w:rsidR="00475B8F" w:rsidRDefault="00E21A51" w:rsidP="00475B8F">
            <w:pPr>
              <w:jc w:val="right"/>
              <w:rPr>
                <w:rtl/>
              </w:rPr>
            </w:pPr>
            <w:r>
              <w:t>Exclude documents with titles having the keyword "student*"</w:t>
            </w:r>
          </w:p>
        </w:tc>
        <w:tc>
          <w:tcPr>
            <w:tcW w:w="983" w:type="dxa"/>
            <w:vAlign w:val="center"/>
          </w:tcPr>
          <w:p w:rsidR="00475B8F" w:rsidRPr="00E21A51" w:rsidRDefault="006326E6" w:rsidP="006326E6">
            <w:pPr>
              <w:jc w:val="center"/>
              <w:rPr>
                <w:b/>
                <w:bCs/>
                <w:rtl/>
              </w:rPr>
            </w:pPr>
            <w:r w:rsidRPr="00E21A51">
              <w:rPr>
                <w:b/>
                <w:bCs/>
              </w:rPr>
              <w:t>#6</w:t>
            </w:r>
          </w:p>
        </w:tc>
      </w:tr>
    </w:tbl>
    <w:p w:rsidR="00475B8F" w:rsidRPr="00475B8F" w:rsidRDefault="00475B8F" w:rsidP="00475B8F">
      <w:pPr>
        <w:jc w:val="right"/>
      </w:pPr>
    </w:p>
    <w:p w:rsidR="00475B8F" w:rsidRDefault="00475B8F" w:rsidP="00475B8F">
      <w:pPr>
        <w:jc w:val="right"/>
      </w:pPr>
    </w:p>
    <w:sectPr w:rsidR="00475B8F" w:rsidSect="00475B8F">
      <w:pgSz w:w="16838" w:h="11906" w:orient="landscape"/>
      <w:pgMar w:top="1800" w:right="1440" w:bottom="180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C54FF"/>
    <w:multiLevelType w:val="hybridMultilevel"/>
    <w:tmpl w:val="A77855A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B8F"/>
    <w:rsid w:val="001721B5"/>
    <w:rsid w:val="0041430D"/>
    <w:rsid w:val="00475B8F"/>
    <w:rsid w:val="006064B6"/>
    <w:rsid w:val="006326E6"/>
    <w:rsid w:val="007366AA"/>
    <w:rsid w:val="00B57DD2"/>
    <w:rsid w:val="00DC3754"/>
    <w:rsid w:val="00E21A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70E304-ADDA-4B51-B963-203DBFF0F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B8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5B8F"/>
    <w:pPr>
      <w:ind w:left="720"/>
      <w:contextualSpacing/>
    </w:pPr>
  </w:style>
  <w:style w:type="table" w:styleId="TableGrid">
    <w:name w:val="Table Grid"/>
    <w:basedOn w:val="TableNormal"/>
    <w:uiPriority w:val="39"/>
    <w:rsid w:val="00475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maller">
    <w:name w:val="txtsmaller"/>
    <w:basedOn w:val="DefaultParagraphFont"/>
    <w:rsid w:val="0041430D"/>
  </w:style>
  <w:style w:type="character" w:customStyle="1" w:styleId="txtsmallerbold">
    <w:name w:val="txtsmallerbold"/>
    <w:basedOn w:val="DefaultParagraphFont"/>
    <w:rsid w:val="00414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203</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2020-06-05T20:35:00Z</dcterms:created>
  <dcterms:modified xsi:type="dcterms:W3CDTF">2020-06-06T11:51:00Z</dcterms:modified>
</cp:coreProperties>
</file>