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94D32" w14:textId="714336EF" w:rsidR="00090611" w:rsidRDefault="00244FEC">
      <w:pPr>
        <w:pBdr>
          <w:bottom w:val="single" w:sz="12" w:space="1" w:color="auto"/>
        </w:pBdr>
        <w:rPr>
          <w:rFonts w:ascii="Times" w:hAnsi="Times"/>
          <w:b/>
          <w:sz w:val="20"/>
          <w:szCs w:val="20"/>
          <w:lang w:val="en-GB"/>
        </w:rPr>
      </w:pPr>
      <w:r>
        <w:rPr>
          <w:rFonts w:ascii="Times" w:hAnsi="Times"/>
          <w:b/>
          <w:sz w:val="20"/>
          <w:szCs w:val="20"/>
          <w:lang w:val="en-GB"/>
        </w:rPr>
        <w:t>Additional File</w:t>
      </w:r>
      <w:r w:rsidR="00896C33">
        <w:rPr>
          <w:rFonts w:ascii="Times" w:hAnsi="Times"/>
          <w:b/>
          <w:sz w:val="20"/>
          <w:szCs w:val="20"/>
          <w:lang w:val="en-GB"/>
        </w:rPr>
        <w:t xml:space="preserve"> </w:t>
      </w:r>
      <w:r w:rsidR="00E91B9A">
        <w:rPr>
          <w:rFonts w:ascii="Times" w:hAnsi="Times"/>
          <w:b/>
          <w:sz w:val="20"/>
          <w:szCs w:val="20"/>
          <w:lang w:val="en-GB"/>
        </w:rPr>
        <w:t>2</w:t>
      </w:r>
      <w:r w:rsidR="00143D06">
        <w:rPr>
          <w:rFonts w:ascii="Times" w:hAnsi="Times"/>
          <w:b/>
          <w:sz w:val="20"/>
          <w:szCs w:val="20"/>
          <w:lang w:val="en-GB"/>
        </w:rPr>
        <w:t xml:space="preserve">. </w:t>
      </w:r>
      <w:r w:rsidR="009F1BB8">
        <w:rPr>
          <w:rFonts w:ascii="Times" w:hAnsi="Times"/>
          <w:b/>
          <w:sz w:val="20"/>
          <w:szCs w:val="20"/>
          <w:lang w:val="en-GB"/>
        </w:rPr>
        <w:t>Rationale for ‘</w:t>
      </w:r>
      <w:r w:rsidR="0063789E">
        <w:rPr>
          <w:rFonts w:ascii="Times" w:hAnsi="Times"/>
          <w:b/>
          <w:sz w:val="20"/>
          <w:szCs w:val="20"/>
          <w:lang w:val="en-GB"/>
        </w:rPr>
        <w:t>appropriate</w:t>
      </w:r>
      <w:r w:rsidR="009F1BB8">
        <w:rPr>
          <w:rFonts w:ascii="Times" w:hAnsi="Times"/>
          <w:b/>
          <w:sz w:val="20"/>
          <w:szCs w:val="20"/>
          <w:lang w:val="en-GB"/>
        </w:rPr>
        <w:t xml:space="preserve"> answers’</w:t>
      </w:r>
      <w:r w:rsidR="00890803">
        <w:rPr>
          <w:rFonts w:ascii="Times" w:hAnsi="Times"/>
          <w:b/>
          <w:sz w:val="20"/>
          <w:szCs w:val="20"/>
          <w:lang w:val="en-GB"/>
        </w:rPr>
        <w:t xml:space="preserve"> to</w:t>
      </w:r>
      <w:r w:rsidR="003D38B6">
        <w:rPr>
          <w:rFonts w:ascii="Times" w:hAnsi="Times"/>
          <w:b/>
          <w:sz w:val="20"/>
          <w:szCs w:val="20"/>
          <w:lang w:val="en-GB"/>
        </w:rPr>
        <w:t xml:space="preserve"> clinical cases given to </w:t>
      </w:r>
      <w:r w:rsidR="00FC3EAD">
        <w:rPr>
          <w:rFonts w:ascii="Times" w:hAnsi="Times"/>
          <w:b/>
          <w:sz w:val="20"/>
          <w:szCs w:val="20"/>
          <w:lang w:val="en-GB"/>
        </w:rPr>
        <w:t xml:space="preserve">French </w:t>
      </w:r>
      <w:r w:rsidR="00890803">
        <w:rPr>
          <w:rFonts w:ascii="Times" w:hAnsi="Times"/>
          <w:b/>
          <w:sz w:val="20"/>
          <w:szCs w:val="20"/>
          <w:lang w:val="en-GB"/>
        </w:rPr>
        <w:t xml:space="preserve">chiropractic </w:t>
      </w:r>
      <w:r w:rsidR="00FC3EAD">
        <w:rPr>
          <w:rFonts w:ascii="Times" w:hAnsi="Times"/>
          <w:b/>
          <w:sz w:val="20"/>
          <w:szCs w:val="20"/>
          <w:lang w:val="en-GB"/>
        </w:rPr>
        <w:t>students</w:t>
      </w:r>
    </w:p>
    <w:p w14:paraId="7976D8B6" w14:textId="77777777" w:rsidR="00FC3EAD" w:rsidRPr="00FC3EAD" w:rsidRDefault="00FC3EAD">
      <w:pPr>
        <w:rPr>
          <w:rFonts w:ascii="Times" w:hAnsi="Times"/>
          <w:sz w:val="20"/>
          <w:szCs w:val="20"/>
          <w:lang w:val="en-GB"/>
        </w:rPr>
      </w:pPr>
    </w:p>
    <w:p w14:paraId="32B3B11C" w14:textId="26E27FE7" w:rsidR="0095563D" w:rsidRPr="001A7290" w:rsidRDefault="001A7290" w:rsidP="001A7290">
      <w:pPr>
        <w:pStyle w:val="Pardeliste"/>
        <w:numPr>
          <w:ilvl w:val="0"/>
          <w:numId w:val="1"/>
        </w:numPr>
        <w:rPr>
          <w:rFonts w:ascii="Times" w:hAnsi="Times"/>
          <w:b/>
          <w:sz w:val="20"/>
          <w:szCs w:val="20"/>
          <w:lang w:val="en-GB"/>
        </w:rPr>
      </w:pPr>
      <w:r w:rsidRPr="001A7290">
        <w:rPr>
          <w:rFonts w:ascii="Times" w:hAnsi="Times"/>
          <w:b/>
          <w:sz w:val="20"/>
          <w:szCs w:val="20"/>
          <w:lang w:val="en-GB"/>
        </w:rPr>
        <w:t>Contra-indicat</w:t>
      </w:r>
      <w:r w:rsidR="00FD5BBB">
        <w:rPr>
          <w:rFonts w:ascii="Times" w:hAnsi="Times"/>
          <w:b/>
          <w:sz w:val="20"/>
          <w:szCs w:val="20"/>
          <w:lang w:val="en-GB"/>
        </w:rPr>
        <w:t>ed</w:t>
      </w:r>
      <w:r w:rsidRPr="001A7290">
        <w:rPr>
          <w:rFonts w:ascii="Times" w:hAnsi="Times"/>
          <w:b/>
          <w:sz w:val="20"/>
          <w:szCs w:val="20"/>
          <w:lang w:val="en-GB"/>
        </w:rPr>
        <w:t xml:space="preserve"> cases</w:t>
      </w:r>
    </w:p>
    <w:p w14:paraId="0CEC36A3" w14:textId="77777777" w:rsidR="007918DB" w:rsidRDefault="007918DB">
      <w:pPr>
        <w:rPr>
          <w:rFonts w:ascii="Times" w:hAnsi="Times"/>
          <w:sz w:val="20"/>
          <w:szCs w:val="20"/>
          <w:lang w:val="en-GB"/>
        </w:rPr>
      </w:pPr>
    </w:p>
    <w:p w14:paraId="5DE489CE" w14:textId="77777777" w:rsidR="00CC56F3" w:rsidRDefault="00305F03">
      <w:pPr>
        <w:rPr>
          <w:rFonts w:ascii="Times" w:hAnsi="Times"/>
          <w:sz w:val="20"/>
          <w:szCs w:val="20"/>
          <w:u w:val="single"/>
          <w:lang w:val="en-GB"/>
        </w:rPr>
      </w:pPr>
      <w:r>
        <w:rPr>
          <w:rFonts w:ascii="Times" w:hAnsi="Times"/>
          <w:sz w:val="20"/>
          <w:szCs w:val="20"/>
          <w:u w:val="single"/>
          <w:lang w:val="en-GB"/>
        </w:rPr>
        <w:t>Neck pain scenario 5</w:t>
      </w:r>
    </w:p>
    <w:p w14:paraId="2F5FF0DE" w14:textId="2CACA300" w:rsidR="001A7290" w:rsidRPr="00E4089E" w:rsidRDefault="009F1BB8" w:rsidP="003C4462">
      <w:pPr>
        <w:rPr>
          <w:rFonts w:ascii="Times" w:eastAsia="Calibri" w:hAnsi="Times" w:cs="AdvOTa9103878"/>
          <w:sz w:val="20"/>
          <w:szCs w:val="20"/>
          <w:lang w:val="en-US"/>
        </w:rPr>
      </w:pPr>
      <w:r>
        <w:rPr>
          <w:rFonts w:ascii="Times" w:hAnsi="Times"/>
          <w:sz w:val="20"/>
          <w:szCs w:val="20"/>
          <w:lang w:val="en-GB"/>
        </w:rPr>
        <w:t xml:space="preserve">This is the case of </w:t>
      </w:r>
      <w:r w:rsidR="00512FBD">
        <w:rPr>
          <w:rFonts w:ascii="Times" w:hAnsi="Times"/>
          <w:sz w:val="20"/>
          <w:szCs w:val="20"/>
          <w:lang w:val="en-GB"/>
        </w:rPr>
        <w:t xml:space="preserve">an aggravation of a </w:t>
      </w:r>
      <w:r w:rsidR="00152EA2">
        <w:rPr>
          <w:rFonts w:ascii="Times" w:hAnsi="Times"/>
          <w:sz w:val="20"/>
          <w:szCs w:val="20"/>
          <w:lang w:val="en-GB"/>
        </w:rPr>
        <w:t xml:space="preserve">patient who was treated for </w:t>
      </w:r>
      <w:r w:rsidR="00512FBD">
        <w:rPr>
          <w:rFonts w:ascii="Times" w:hAnsi="Times"/>
          <w:sz w:val="20"/>
          <w:szCs w:val="20"/>
          <w:lang w:val="en-GB"/>
        </w:rPr>
        <w:t xml:space="preserve">simple cervical neck pain, </w:t>
      </w:r>
      <w:r w:rsidR="00152EA2" w:rsidRPr="00E4089E">
        <w:rPr>
          <w:rFonts w:ascii="Times" w:hAnsi="Times"/>
          <w:sz w:val="20"/>
          <w:szCs w:val="20"/>
          <w:lang w:val="en-GB"/>
        </w:rPr>
        <w:t xml:space="preserve">returning </w:t>
      </w:r>
      <w:r w:rsidR="0077694B" w:rsidRPr="00E4089E">
        <w:rPr>
          <w:rFonts w:ascii="Times" w:hAnsi="Times"/>
          <w:sz w:val="20"/>
          <w:szCs w:val="20"/>
          <w:lang w:val="en-GB"/>
        </w:rPr>
        <w:t>23</w:t>
      </w:r>
      <w:r w:rsidR="00512FBD" w:rsidRPr="00E4089E">
        <w:rPr>
          <w:rFonts w:ascii="Times" w:hAnsi="Times"/>
          <w:sz w:val="20"/>
          <w:szCs w:val="20"/>
          <w:lang w:val="en-GB"/>
        </w:rPr>
        <w:t xml:space="preserve"> days after the first consultation.</w:t>
      </w:r>
      <w:r w:rsidR="00512FBD" w:rsidRPr="00E4089E">
        <w:rPr>
          <w:rFonts w:ascii="Times" w:eastAsia="Calibri" w:hAnsi="Times" w:cs="AdvOTa9103878"/>
          <w:sz w:val="20"/>
          <w:szCs w:val="20"/>
          <w:lang w:val="en-US"/>
        </w:rPr>
        <w:t xml:space="preserve"> </w:t>
      </w:r>
      <w:r w:rsidR="00D91609" w:rsidRPr="00E4089E">
        <w:rPr>
          <w:rFonts w:ascii="Times" w:eastAsia="Calibri" w:hAnsi="Times" w:cs="AdvOTa9103878"/>
          <w:sz w:val="20"/>
          <w:szCs w:val="20"/>
          <w:lang w:val="en-US"/>
        </w:rPr>
        <w:t>T</w:t>
      </w:r>
      <w:r w:rsidR="00995C24" w:rsidRPr="00E4089E">
        <w:rPr>
          <w:rFonts w:ascii="Times" w:eastAsia="Calibri" w:hAnsi="Times" w:cs="AdvOTa9103878"/>
          <w:sz w:val="20"/>
          <w:szCs w:val="20"/>
          <w:lang w:val="en-US"/>
        </w:rPr>
        <w:t xml:space="preserve">here are </w:t>
      </w:r>
      <w:r w:rsidR="00152EA2" w:rsidRPr="00E4089E">
        <w:rPr>
          <w:rFonts w:ascii="Times" w:eastAsia="Calibri" w:hAnsi="Times" w:cs="AdvOTa9103878"/>
          <w:sz w:val="20"/>
          <w:szCs w:val="20"/>
          <w:lang w:val="en-US"/>
        </w:rPr>
        <w:t xml:space="preserve">now </w:t>
      </w:r>
      <w:r w:rsidR="00995C24" w:rsidRPr="00E4089E">
        <w:rPr>
          <w:rFonts w:ascii="Times" w:eastAsia="Calibri" w:hAnsi="Times" w:cs="AdvOTa9103878"/>
          <w:sz w:val="20"/>
          <w:szCs w:val="20"/>
          <w:lang w:val="en-US"/>
        </w:rPr>
        <w:t>signs of central nervous damages (i.e. hyperrefle</w:t>
      </w:r>
      <w:r w:rsidR="004D618A" w:rsidRPr="00E4089E">
        <w:rPr>
          <w:rFonts w:ascii="Times" w:eastAsia="Calibri" w:hAnsi="Times" w:cs="AdvOTa9103878"/>
          <w:sz w:val="20"/>
          <w:szCs w:val="20"/>
          <w:lang w:val="en-US"/>
        </w:rPr>
        <w:t>xia, positive sign if Babinski), and a worsening of the symptom</w:t>
      </w:r>
      <w:r w:rsidRPr="00E4089E">
        <w:rPr>
          <w:rFonts w:ascii="Times" w:eastAsia="Calibri" w:hAnsi="Times" w:cs="AdvOTa9103878"/>
          <w:sz w:val="20"/>
          <w:szCs w:val="20"/>
          <w:lang w:val="en-US"/>
        </w:rPr>
        <w:t>s</w:t>
      </w:r>
      <w:r w:rsidR="004D618A" w:rsidRPr="00E4089E">
        <w:rPr>
          <w:rFonts w:ascii="Times" w:eastAsia="Calibri" w:hAnsi="Times" w:cs="AdvOTa9103878"/>
          <w:sz w:val="20"/>
          <w:szCs w:val="20"/>
          <w:lang w:val="en-US"/>
        </w:rPr>
        <w:t xml:space="preserve"> after </w:t>
      </w:r>
      <w:r w:rsidR="008861A8" w:rsidRPr="00E4089E">
        <w:rPr>
          <w:rFonts w:ascii="Times" w:eastAsia="Calibri" w:hAnsi="Times" w:cs="AdvOTa9103878"/>
          <w:sz w:val="20"/>
          <w:szCs w:val="20"/>
          <w:lang w:val="en-US"/>
        </w:rPr>
        <w:t>four</w:t>
      </w:r>
      <w:r w:rsidR="004D618A" w:rsidRPr="00E4089E">
        <w:rPr>
          <w:rFonts w:ascii="Times" w:eastAsia="Calibri" w:hAnsi="Times" w:cs="AdvOTa9103878"/>
          <w:sz w:val="20"/>
          <w:szCs w:val="20"/>
          <w:lang w:val="en-US"/>
        </w:rPr>
        <w:t xml:space="preserve"> chiropractic treatments. The </w:t>
      </w:r>
      <w:r w:rsidR="005A2C38" w:rsidRPr="00E4089E">
        <w:rPr>
          <w:rFonts w:ascii="Times" w:eastAsia="Calibri" w:hAnsi="Times" w:cs="AdvOTa9103878"/>
          <w:sz w:val="20"/>
          <w:szCs w:val="20"/>
          <w:lang w:val="en-US"/>
        </w:rPr>
        <w:t>appropriate</w:t>
      </w:r>
      <w:r w:rsidR="002043EC" w:rsidRPr="00E4089E">
        <w:rPr>
          <w:rFonts w:ascii="Times" w:eastAsia="Calibri" w:hAnsi="Times" w:cs="AdvOTa9103878"/>
          <w:sz w:val="20"/>
          <w:szCs w:val="20"/>
          <w:lang w:val="en-US"/>
        </w:rPr>
        <w:t xml:space="preserve"> choice</w:t>
      </w:r>
      <w:r w:rsidR="004D618A" w:rsidRPr="00E4089E">
        <w:rPr>
          <w:rFonts w:ascii="Times" w:eastAsia="Calibri" w:hAnsi="Times" w:cs="AdvOTa9103878"/>
          <w:sz w:val="20"/>
          <w:szCs w:val="20"/>
          <w:lang w:val="en-US"/>
        </w:rPr>
        <w:t xml:space="preserve"> here is to refer the patient out without treati</w:t>
      </w:r>
      <w:r w:rsidR="00D91609" w:rsidRPr="00E4089E">
        <w:rPr>
          <w:rFonts w:ascii="Times" w:eastAsia="Calibri" w:hAnsi="Times" w:cs="AdvOTa9103878"/>
          <w:sz w:val="20"/>
          <w:szCs w:val="20"/>
          <w:lang w:val="en-US"/>
        </w:rPr>
        <w:t>ng him</w:t>
      </w:r>
      <w:r w:rsidR="009D4385" w:rsidRPr="00E4089E">
        <w:rPr>
          <w:rFonts w:ascii="Times" w:eastAsia="Calibri" w:hAnsi="Times" w:cs="AdvOTa9103878"/>
          <w:sz w:val="20"/>
          <w:szCs w:val="20"/>
          <w:lang w:val="en-US"/>
        </w:rPr>
        <w:t xml:space="preserve"> because further treatment may aggravate the condition even more</w:t>
      </w:r>
      <w:r w:rsidR="00D91609" w:rsidRPr="00E4089E">
        <w:rPr>
          <w:rFonts w:ascii="Times" w:eastAsia="Calibri" w:hAnsi="Times" w:cs="AdvOTa9103878"/>
          <w:sz w:val="20"/>
          <w:szCs w:val="20"/>
          <w:lang w:val="en-US"/>
        </w:rPr>
        <w:t>.</w:t>
      </w:r>
    </w:p>
    <w:p w14:paraId="3CC96002" w14:textId="77777777" w:rsidR="003C4462" w:rsidRPr="00E4089E" w:rsidRDefault="003C4462" w:rsidP="003C4462">
      <w:pPr>
        <w:rPr>
          <w:rFonts w:ascii="Times" w:eastAsia="Calibri" w:hAnsi="Times" w:cs="AdvOTa9103878"/>
          <w:sz w:val="20"/>
          <w:szCs w:val="20"/>
          <w:lang w:val="en-US"/>
        </w:rPr>
      </w:pPr>
    </w:p>
    <w:p w14:paraId="77A319D0" w14:textId="47224676" w:rsidR="009F1BB8" w:rsidRPr="00E4089E" w:rsidRDefault="003C4462" w:rsidP="003C4462">
      <w:pPr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</w:pPr>
      <w:r w:rsidRPr="00E4089E"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  <w:t>LBP scenario 8</w:t>
      </w:r>
    </w:p>
    <w:p w14:paraId="4ADB4D7E" w14:textId="75F61089" w:rsidR="003C4462" w:rsidRPr="00EA5ED3" w:rsidRDefault="00395D18" w:rsidP="003C4462">
      <w:pPr>
        <w:rPr>
          <w:rFonts w:ascii="Times" w:eastAsia="Times New Roman" w:hAnsi="Times" w:cs="Arial"/>
          <w:sz w:val="20"/>
          <w:szCs w:val="20"/>
          <w:lang w:val="en-GB" w:eastAsia="en-GB"/>
        </w:rPr>
      </w:pPr>
      <w:r w:rsidRPr="00E4089E">
        <w:rPr>
          <w:rFonts w:ascii="Times" w:eastAsia="Times New Roman" w:hAnsi="Times" w:cs="Arial"/>
          <w:sz w:val="20"/>
          <w:szCs w:val="20"/>
          <w:lang w:val="en-GB" w:eastAsia="en-GB"/>
        </w:rPr>
        <w:t xml:space="preserve">This is the case of </w:t>
      </w:r>
      <w:r w:rsidR="00152EA2" w:rsidRPr="00E4089E">
        <w:rPr>
          <w:rFonts w:ascii="Times" w:eastAsia="Times New Roman" w:hAnsi="Times" w:cs="Arial"/>
          <w:sz w:val="20"/>
          <w:szCs w:val="20"/>
          <w:lang w:val="en-GB" w:eastAsia="en-GB"/>
        </w:rPr>
        <w:t>a patient who</w:t>
      </w:r>
      <w:r w:rsidR="006E015D" w:rsidRPr="00E4089E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</w:t>
      </w:r>
      <w:r w:rsidR="00152EA2" w:rsidRPr="00E4089E">
        <w:rPr>
          <w:rFonts w:ascii="Times" w:eastAsia="Times New Roman" w:hAnsi="Times" w:cs="Arial"/>
          <w:sz w:val="20"/>
          <w:szCs w:val="20"/>
          <w:lang w:val="en-GB" w:eastAsia="en-GB"/>
        </w:rPr>
        <w:t>consulted for low</w:t>
      </w:r>
      <w:r w:rsidR="006E015D" w:rsidRPr="00E4089E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</w:t>
      </w:r>
      <w:r w:rsidR="00152EA2" w:rsidRPr="00E4089E">
        <w:rPr>
          <w:rFonts w:ascii="Times" w:eastAsia="Times New Roman" w:hAnsi="Times" w:cs="Arial"/>
          <w:sz w:val="20"/>
          <w:szCs w:val="20"/>
          <w:lang w:val="en-GB" w:eastAsia="en-GB"/>
        </w:rPr>
        <w:t>back pain</w:t>
      </w:r>
      <w:r w:rsidR="006E015D" w:rsidRPr="00E4089E">
        <w:rPr>
          <w:rFonts w:ascii="Times" w:eastAsia="Times New Roman" w:hAnsi="Times" w:cs="Arial"/>
          <w:sz w:val="20"/>
          <w:szCs w:val="20"/>
          <w:lang w:val="en-GB" w:eastAsia="en-GB"/>
        </w:rPr>
        <w:t xml:space="preserve">. </w:t>
      </w:r>
      <w:r w:rsidR="00D91609" w:rsidRPr="00E4089E">
        <w:rPr>
          <w:rFonts w:ascii="Times" w:eastAsia="Times New Roman" w:hAnsi="Times" w:cs="Arial"/>
          <w:sz w:val="20"/>
          <w:szCs w:val="20"/>
          <w:lang w:val="en-GB" w:eastAsia="en-GB"/>
        </w:rPr>
        <w:t>After six visits, the symptom</w:t>
      </w:r>
      <w:r w:rsidR="00890803">
        <w:rPr>
          <w:rFonts w:ascii="Times" w:eastAsia="Times New Roman" w:hAnsi="Times" w:cs="Arial"/>
          <w:sz w:val="20"/>
          <w:szCs w:val="20"/>
          <w:lang w:val="en-GB" w:eastAsia="en-GB"/>
        </w:rPr>
        <w:t>s were</w:t>
      </w:r>
      <w:r w:rsidR="00D91609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gradually worse</w:t>
      </w:r>
      <w:r w:rsidR="00890803">
        <w:rPr>
          <w:rFonts w:ascii="Times" w:eastAsia="Times New Roman" w:hAnsi="Times" w:cs="Arial"/>
          <w:sz w:val="20"/>
          <w:szCs w:val="20"/>
          <w:lang w:val="en-GB" w:eastAsia="en-GB"/>
        </w:rPr>
        <w:t>ning</w:t>
      </w:r>
      <w:r w:rsidR="00D91609">
        <w:rPr>
          <w:rFonts w:ascii="Times" w:eastAsia="Times New Roman" w:hAnsi="Times" w:cs="Arial"/>
          <w:sz w:val="20"/>
          <w:szCs w:val="20"/>
          <w:lang w:val="en-GB" w:eastAsia="en-GB"/>
        </w:rPr>
        <w:t>. Even if there was a slight improvement after the second visit (20%)</w:t>
      </w:r>
      <w:r w:rsidR="00EC3840">
        <w:rPr>
          <w:rFonts w:ascii="Times" w:eastAsia="Times New Roman" w:hAnsi="Times" w:cs="Arial"/>
          <w:sz w:val="20"/>
          <w:szCs w:val="20"/>
          <w:lang w:val="en-GB" w:eastAsia="en-GB"/>
        </w:rPr>
        <w:t xml:space="preserve">, the chiropractic treatment did definitely not improve </w:t>
      </w:r>
      <w:r w:rsidR="00890803">
        <w:rPr>
          <w:rFonts w:ascii="Times" w:eastAsia="Times New Roman" w:hAnsi="Times" w:cs="Arial"/>
          <w:sz w:val="20"/>
          <w:szCs w:val="20"/>
          <w:lang w:val="en-GB" w:eastAsia="en-GB"/>
        </w:rPr>
        <w:t xml:space="preserve">the </w:t>
      </w:r>
      <w:r w:rsidR="00EC3840">
        <w:rPr>
          <w:rFonts w:ascii="Times" w:eastAsia="Times New Roman" w:hAnsi="Times" w:cs="Arial"/>
          <w:sz w:val="20"/>
          <w:szCs w:val="20"/>
          <w:lang w:val="en-GB" w:eastAsia="en-GB"/>
        </w:rPr>
        <w:t xml:space="preserve">patient’s condition. </w:t>
      </w:r>
      <w:r w:rsidR="005A2C38">
        <w:rPr>
          <w:rFonts w:ascii="Times" w:eastAsia="Times New Roman" w:hAnsi="Times" w:cs="Arial"/>
          <w:sz w:val="20"/>
          <w:szCs w:val="20"/>
          <w:lang w:val="en-GB" w:eastAsia="en-GB"/>
        </w:rPr>
        <w:t>The appropriate</w:t>
      </w:r>
      <w:r w:rsidR="002043EC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choice</w:t>
      </w:r>
      <w:r w:rsidR="00EC3840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is</w:t>
      </w:r>
      <w:r w:rsidR="00CC56F3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therefore</w:t>
      </w:r>
      <w:r w:rsidR="00EC3840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to refer the patient out to another</w:t>
      </w:r>
      <w:r w:rsidR="00CC56F3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health</w:t>
      </w:r>
      <w:r w:rsidR="00EC3840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care practitioner for a second opinion</w:t>
      </w:r>
      <w:r w:rsidR="00FD5BBB">
        <w:rPr>
          <w:rFonts w:ascii="Times" w:eastAsia="Times New Roman" w:hAnsi="Times" w:cs="Arial"/>
          <w:sz w:val="20"/>
          <w:szCs w:val="20"/>
          <w:lang w:val="en-GB" w:eastAsia="en-GB"/>
        </w:rPr>
        <w:t>/more relevant treatment</w:t>
      </w:r>
      <w:r w:rsidR="00EC3840">
        <w:rPr>
          <w:rFonts w:ascii="Times" w:eastAsia="Times New Roman" w:hAnsi="Times" w:cs="Arial"/>
          <w:sz w:val="20"/>
          <w:szCs w:val="20"/>
          <w:lang w:val="en-GB" w:eastAsia="en-GB"/>
        </w:rPr>
        <w:t>.</w:t>
      </w:r>
      <w:r w:rsidR="009D4385">
        <w:rPr>
          <w:rFonts w:ascii="Times" w:eastAsia="Times New Roman" w:hAnsi="Times" w:cs="Arial"/>
          <w:sz w:val="20"/>
          <w:szCs w:val="20"/>
          <w:lang w:val="en-GB" w:eastAsia="en-GB"/>
        </w:rPr>
        <w:t xml:space="preserve"> This patient may well have a condition that could be worse with chiropractic treatment or perhaps the patient is indeed already getting worse</w:t>
      </w:r>
      <w:r w:rsidR="009D4385" w:rsidRPr="0063789E">
        <w:rPr>
          <w:rFonts w:ascii="Times" w:eastAsia="Times New Roman" w:hAnsi="Times" w:cs="Arial"/>
          <w:i/>
          <w:sz w:val="20"/>
          <w:szCs w:val="20"/>
          <w:lang w:val="en-GB" w:eastAsia="en-GB"/>
        </w:rPr>
        <w:t xml:space="preserve"> because </w:t>
      </w:r>
      <w:r w:rsidR="009D4385">
        <w:rPr>
          <w:rFonts w:ascii="Times" w:eastAsia="Times New Roman" w:hAnsi="Times" w:cs="Arial"/>
          <w:sz w:val="20"/>
          <w:szCs w:val="20"/>
          <w:lang w:val="en-GB" w:eastAsia="en-GB"/>
        </w:rPr>
        <w:t>of the treatment.</w:t>
      </w:r>
    </w:p>
    <w:p w14:paraId="14750E23" w14:textId="77777777" w:rsidR="003C4462" w:rsidRDefault="003C4462" w:rsidP="003C4462">
      <w:pPr>
        <w:rPr>
          <w:rFonts w:ascii="Times" w:hAnsi="Times"/>
          <w:sz w:val="20"/>
          <w:szCs w:val="20"/>
          <w:lang w:val="en-GB"/>
        </w:rPr>
      </w:pPr>
    </w:p>
    <w:p w14:paraId="05A02AAA" w14:textId="77777777" w:rsidR="003C4462" w:rsidRDefault="003C4462">
      <w:pPr>
        <w:rPr>
          <w:rFonts w:ascii="Times" w:hAnsi="Times"/>
          <w:b/>
          <w:sz w:val="20"/>
          <w:szCs w:val="20"/>
          <w:lang w:val="en-GB"/>
        </w:rPr>
      </w:pPr>
    </w:p>
    <w:p w14:paraId="0EA83AC9" w14:textId="3274CE59" w:rsidR="001A7290" w:rsidRDefault="001A7290" w:rsidP="001A7290">
      <w:pPr>
        <w:pStyle w:val="Pardeliste"/>
        <w:numPr>
          <w:ilvl w:val="0"/>
          <w:numId w:val="1"/>
        </w:numPr>
        <w:rPr>
          <w:rFonts w:ascii="Times" w:hAnsi="Times"/>
          <w:b/>
          <w:sz w:val="20"/>
          <w:szCs w:val="20"/>
          <w:lang w:val="en-GB"/>
        </w:rPr>
      </w:pPr>
      <w:r>
        <w:rPr>
          <w:rFonts w:ascii="Times" w:hAnsi="Times"/>
          <w:b/>
          <w:sz w:val="20"/>
          <w:szCs w:val="20"/>
          <w:lang w:val="en-GB"/>
        </w:rPr>
        <w:t>Non-indicat</w:t>
      </w:r>
      <w:r w:rsidR="00FD5BBB">
        <w:rPr>
          <w:rFonts w:ascii="Times" w:hAnsi="Times"/>
          <w:b/>
          <w:sz w:val="20"/>
          <w:szCs w:val="20"/>
          <w:lang w:val="en-GB"/>
        </w:rPr>
        <w:t>ed</w:t>
      </w:r>
      <w:r>
        <w:rPr>
          <w:rFonts w:ascii="Times" w:hAnsi="Times"/>
          <w:b/>
          <w:sz w:val="20"/>
          <w:szCs w:val="20"/>
          <w:lang w:val="en-GB"/>
        </w:rPr>
        <w:t xml:space="preserve"> cases</w:t>
      </w:r>
    </w:p>
    <w:p w14:paraId="0D228436" w14:textId="77777777" w:rsidR="001A7290" w:rsidRDefault="001A7290" w:rsidP="001A7290">
      <w:pPr>
        <w:rPr>
          <w:rFonts w:ascii="Times" w:hAnsi="Times"/>
          <w:b/>
          <w:sz w:val="20"/>
          <w:szCs w:val="20"/>
          <w:lang w:val="en-GB"/>
        </w:rPr>
      </w:pPr>
    </w:p>
    <w:p w14:paraId="427A3684" w14:textId="1904A1E6" w:rsidR="00B05104" w:rsidRPr="001E51F5" w:rsidRDefault="00B05104" w:rsidP="00B05104">
      <w:pPr>
        <w:rPr>
          <w:rFonts w:ascii="Times" w:hAnsi="Times"/>
          <w:sz w:val="20"/>
          <w:szCs w:val="20"/>
          <w:lang w:val="en-GB"/>
        </w:rPr>
      </w:pPr>
      <w:r>
        <w:rPr>
          <w:rFonts w:ascii="Times" w:hAnsi="Times"/>
          <w:sz w:val="20"/>
          <w:szCs w:val="20"/>
          <w:u w:val="single"/>
          <w:lang w:val="en-GB"/>
        </w:rPr>
        <w:t xml:space="preserve">Primary prevention </w:t>
      </w:r>
      <w:r w:rsidR="00894821">
        <w:rPr>
          <w:rFonts w:ascii="Times" w:hAnsi="Times"/>
          <w:sz w:val="20"/>
          <w:szCs w:val="20"/>
          <w:u w:val="single"/>
          <w:lang w:val="en-GB"/>
        </w:rPr>
        <w:t xml:space="preserve">of </w:t>
      </w:r>
      <w:r w:rsidR="00E91B9A">
        <w:rPr>
          <w:rFonts w:ascii="Times" w:hAnsi="Times"/>
          <w:sz w:val="20"/>
          <w:szCs w:val="20"/>
          <w:u w:val="single"/>
          <w:lang w:val="en-GB"/>
        </w:rPr>
        <w:t>back disorders</w:t>
      </w:r>
    </w:p>
    <w:p w14:paraId="5A38BD01" w14:textId="0FBF3B03" w:rsidR="003C4462" w:rsidRPr="00325B36" w:rsidRDefault="00325B36" w:rsidP="001A7290">
      <w:pPr>
        <w:rPr>
          <w:rFonts w:ascii="Times" w:hAnsi="Times"/>
          <w:sz w:val="20"/>
          <w:szCs w:val="20"/>
          <w:lang w:val="en-GB"/>
        </w:rPr>
      </w:pPr>
      <w:r>
        <w:rPr>
          <w:rFonts w:ascii="Times" w:hAnsi="Times"/>
          <w:sz w:val="20"/>
          <w:szCs w:val="20"/>
          <w:lang w:val="en-GB"/>
        </w:rPr>
        <w:t>This is the case of an</w:t>
      </w:r>
      <w:r w:rsidR="001F1F92">
        <w:rPr>
          <w:rFonts w:ascii="Times" w:hAnsi="Times"/>
          <w:sz w:val="20"/>
          <w:szCs w:val="20"/>
          <w:lang w:val="en-GB"/>
        </w:rPr>
        <w:t xml:space="preserve"> asymptomatic 5-yr old</w:t>
      </w:r>
      <w:r>
        <w:rPr>
          <w:rFonts w:ascii="Times" w:hAnsi="Times"/>
          <w:sz w:val="20"/>
          <w:szCs w:val="20"/>
          <w:lang w:val="en-GB"/>
        </w:rPr>
        <w:t xml:space="preserve"> child </w:t>
      </w:r>
      <w:r w:rsidR="00E2553D">
        <w:rPr>
          <w:rFonts w:ascii="Times" w:hAnsi="Times"/>
          <w:sz w:val="20"/>
          <w:szCs w:val="20"/>
          <w:lang w:val="en-GB"/>
        </w:rPr>
        <w:t>w</w:t>
      </w:r>
      <w:r w:rsidR="00D237BE">
        <w:rPr>
          <w:rFonts w:ascii="Times" w:hAnsi="Times"/>
          <w:sz w:val="20"/>
          <w:szCs w:val="20"/>
          <w:lang w:val="en-GB"/>
        </w:rPr>
        <w:t>ho</w:t>
      </w:r>
      <w:r w:rsidR="00E2553D">
        <w:rPr>
          <w:rFonts w:ascii="Times" w:hAnsi="Times"/>
          <w:sz w:val="20"/>
          <w:szCs w:val="20"/>
          <w:lang w:val="en-GB"/>
        </w:rPr>
        <w:t xml:space="preserve"> never </w:t>
      </w:r>
      <w:r>
        <w:rPr>
          <w:rFonts w:ascii="Times" w:hAnsi="Times"/>
          <w:sz w:val="20"/>
          <w:szCs w:val="20"/>
          <w:lang w:val="en-GB"/>
        </w:rPr>
        <w:t xml:space="preserve">had back pain. </w:t>
      </w:r>
      <w:r w:rsidR="00890803">
        <w:rPr>
          <w:rFonts w:ascii="Times" w:hAnsi="Times"/>
          <w:sz w:val="20"/>
          <w:szCs w:val="20"/>
          <w:lang w:val="en-GB"/>
        </w:rPr>
        <w:t>Although the idea may appe</w:t>
      </w:r>
      <w:r w:rsidR="00D237BE">
        <w:rPr>
          <w:rFonts w:ascii="Times" w:hAnsi="Times"/>
          <w:sz w:val="20"/>
          <w:szCs w:val="20"/>
          <w:lang w:val="en-GB"/>
        </w:rPr>
        <w:t>a</w:t>
      </w:r>
      <w:r w:rsidR="00890803">
        <w:rPr>
          <w:rFonts w:ascii="Times" w:hAnsi="Times"/>
          <w:sz w:val="20"/>
          <w:szCs w:val="20"/>
          <w:lang w:val="en-GB"/>
        </w:rPr>
        <w:t>r logical to some, to</w:t>
      </w:r>
      <w:r w:rsidR="001F1F92">
        <w:rPr>
          <w:rFonts w:ascii="Times" w:hAnsi="Times"/>
          <w:sz w:val="20"/>
          <w:szCs w:val="20"/>
          <w:lang w:val="en-GB"/>
        </w:rPr>
        <w:t xml:space="preserve"> our knowledge, there is</w:t>
      </w:r>
      <w:r w:rsidR="00E2553D">
        <w:rPr>
          <w:rFonts w:ascii="Times" w:hAnsi="Times"/>
          <w:sz w:val="20"/>
          <w:szCs w:val="20"/>
          <w:lang w:val="en-GB"/>
        </w:rPr>
        <w:t xml:space="preserve"> no evidence which support</w:t>
      </w:r>
      <w:r w:rsidR="00D237BE">
        <w:rPr>
          <w:rFonts w:ascii="Times" w:hAnsi="Times"/>
          <w:sz w:val="20"/>
          <w:szCs w:val="20"/>
          <w:lang w:val="en-GB"/>
        </w:rPr>
        <w:t>s</w:t>
      </w:r>
      <w:r w:rsidR="00E2553D">
        <w:rPr>
          <w:rFonts w:ascii="Times" w:hAnsi="Times"/>
          <w:sz w:val="20"/>
          <w:szCs w:val="20"/>
          <w:lang w:val="en-GB"/>
        </w:rPr>
        <w:t xml:space="preserve"> the </w:t>
      </w:r>
      <w:r w:rsidR="009D4385">
        <w:rPr>
          <w:rFonts w:ascii="Times" w:hAnsi="Times"/>
          <w:sz w:val="20"/>
          <w:szCs w:val="20"/>
          <w:lang w:val="en-GB"/>
        </w:rPr>
        <w:t>concept</w:t>
      </w:r>
      <w:r w:rsidR="00D237BE">
        <w:rPr>
          <w:rFonts w:ascii="Times" w:hAnsi="Times"/>
          <w:sz w:val="20"/>
          <w:szCs w:val="20"/>
          <w:lang w:val="en-GB"/>
        </w:rPr>
        <w:t xml:space="preserve"> that spinal manipulations can </w:t>
      </w:r>
      <w:r w:rsidR="00E2553D">
        <w:rPr>
          <w:rFonts w:ascii="Times" w:hAnsi="Times"/>
          <w:sz w:val="20"/>
          <w:szCs w:val="20"/>
          <w:lang w:val="en-GB"/>
        </w:rPr>
        <w:t>prevent the onset of back disord</w:t>
      </w:r>
      <w:r w:rsidR="00AC503C">
        <w:rPr>
          <w:rFonts w:ascii="Times" w:hAnsi="Times"/>
          <w:sz w:val="20"/>
          <w:szCs w:val="20"/>
          <w:lang w:val="en-GB"/>
        </w:rPr>
        <w:t>ers. The</w:t>
      </w:r>
      <w:r w:rsidR="005A2C38">
        <w:rPr>
          <w:rFonts w:ascii="Times" w:hAnsi="Times"/>
          <w:sz w:val="20"/>
          <w:szCs w:val="20"/>
          <w:lang w:val="en-GB"/>
        </w:rPr>
        <w:t xml:space="preserve"> appropriate</w:t>
      </w:r>
      <w:r w:rsidR="00CC56F3">
        <w:rPr>
          <w:rFonts w:ascii="Times" w:hAnsi="Times"/>
          <w:sz w:val="20"/>
          <w:szCs w:val="20"/>
          <w:lang w:val="en-GB"/>
        </w:rPr>
        <w:t xml:space="preserve"> answer</w:t>
      </w:r>
      <w:r w:rsidR="00AC503C">
        <w:rPr>
          <w:rFonts w:ascii="Times" w:hAnsi="Times"/>
          <w:sz w:val="20"/>
          <w:szCs w:val="20"/>
          <w:lang w:val="en-GB"/>
        </w:rPr>
        <w:t xml:space="preserve"> </w:t>
      </w:r>
      <w:r w:rsidR="00D237BE">
        <w:rPr>
          <w:rFonts w:ascii="Times" w:hAnsi="Times"/>
          <w:sz w:val="20"/>
          <w:szCs w:val="20"/>
          <w:lang w:val="en-GB"/>
        </w:rPr>
        <w:t xml:space="preserve">is therefore </w:t>
      </w:r>
      <w:r w:rsidR="00AC503C">
        <w:rPr>
          <w:rFonts w:ascii="Times" w:hAnsi="Times"/>
          <w:sz w:val="20"/>
          <w:szCs w:val="20"/>
          <w:lang w:val="en-GB"/>
        </w:rPr>
        <w:t>not</w:t>
      </w:r>
      <w:r w:rsidR="00D237BE">
        <w:rPr>
          <w:rFonts w:ascii="Times" w:hAnsi="Times"/>
          <w:sz w:val="20"/>
          <w:szCs w:val="20"/>
          <w:lang w:val="en-GB"/>
        </w:rPr>
        <w:t xml:space="preserve"> to</w:t>
      </w:r>
      <w:r w:rsidR="00AC503C">
        <w:rPr>
          <w:rFonts w:ascii="Times" w:hAnsi="Times"/>
          <w:sz w:val="20"/>
          <w:szCs w:val="20"/>
          <w:lang w:val="en-GB"/>
        </w:rPr>
        <w:t xml:space="preserve"> </w:t>
      </w:r>
      <w:r w:rsidR="00890803">
        <w:rPr>
          <w:rFonts w:ascii="Times" w:hAnsi="Times"/>
          <w:sz w:val="20"/>
          <w:szCs w:val="20"/>
          <w:lang w:val="en-GB"/>
        </w:rPr>
        <w:t>accept</w:t>
      </w:r>
      <w:r w:rsidR="00AC503C">
        <w:rPr>
          <w:rFonts w:ascii="Times" w:hAnsi="Times"/>
          <w:sz w:val="20"/>
          <w:szCs w:val="20"/>
          <w:lang w:val="en-GB"/>
        </w:rPr>
        <w:t xml:space="preserve"> this patient </w:t>
      </w:r>
      <w:r w:rsidR="00CC56F3">
        <w:rPr>
          <w:rFonts w:ascii="Times" w:hAnsi="Times"/>
          <w:sz w:val="20"/>
          <w:szCs w:val="20"/>
          <w:lang w:val="en-GB"/>
        </w:rPr>
        <w:t>as</w:t>
      </w:r>
      <w:r w:rsidR="009F1BB8">
        <w:rPr>
          <w:rFonts w:ascii="Times" w:hAnsi="Times"/>
          <w:sz w:val="20"/>
          <w:szCs w:val="20"/>
          <w:lang w:val="en-GB"/>
        </w:rPr>
        <w:t xml:space="preserve"> this type of </w:t>
      </w:r>
      <w:r w:rsidR="009D4385">
        <w:rPr>
          <w:rFonts w:ascii="Times" w:hAnsi="Times"/>
          <w:sz w:val="20"/>
          <w:szCs w:val="20"/>
          <w:lang w:val="en-GB"/>
        </w:rPr>
        <w:t>treatment</w:t>
      </w:r>
      <w:r w:rsidR="00AC503C">
        <w:rPr>
          <w:rFonts w:ascii="Times" w:hAnsi="Times"/>
          <w:sz w:val="20"/>
          <w:szCs w:val="20"/>
          <w:lang w:val="en-GB"/>
        </w:rPr>
        <w:t xml:space="preserve"> i</w:t>
      </w:r>
      <w:r w:rsidR="00D237BE">
        <w:rPr>
          <w:rFonts w:ascii="Times" w:hAnsi="Times"/>
          <w:sz w:val="20"/>
          <w:szCs w:val="20"/>
          <w:lang w:val="en-GB"/>
        </w:rPr>
        <w:t>s</w:t>
      </w:r>
      <w:r w:rsidR="00AC503C">
        <w:rPr>
          <w:rFonts w:ascii="Times" w:hAnsi="Times"/>
          <w:sz w:val="20"/>
          <w:szCs w:val="20"/>
          <w:lang w:val="en-GB"/>
        </w:rPr>
        <w:t xml:space="preserve"> </w:t>
      </w:r>
      <w:r w:rsidR="00AC503C" w:rsidRPr="005C2211">
        <w:rPr>
          <w:rFonts w:ascii="Times" w:hAnsi="Times"/>
          <w:i/>
          <w:sz w:val="20"/>
          <w:szCs w:val="20"/>
          <w:lang w:val="en-GB"/>
        </w:rPr>
        <w:t>non-indicated</w:t>
      </w:r>
      <w:r w:rsidR="00AC503C">
        <w:rPr>
          <w:rFonts w:ascii="Times" w:hAnsi="Times"/>
          <w:sz w:val="20"/>
          <w:szCs w:val="20"/>
          <w:lang w:val="en-GB"/>
        </w:rPr>
        <w:t>.</w:t>
      </w:r>
    </w:p>
    <w:p w14:paraId="658A3E97" w14:textId="77777777" w:rsidR="00B05104" w:rsidRDefault="00B05104" w:rsidP="001A7290">
      <w:pPr>
        <w:rPr>
          <w:rFonts w:ascii="Times" w:hAnsi="Times"/>
          <w:b/>
          <w:sz w:val="20"/>
          <w:szCs w:val="20"/>
          <w:lang w:val="en-GB"/>
        </w:rPr>
      </w:pPr>
    </w:p>
    <w:p w14:paraId="22AF9A87" w14:textId="77777777" w:rsidR="00B05104" w:rsidRDefault="00B05104" w:rsidP="00B05104">
      <w:pPr>
        <w:rPr>
          <w:rFonts w:ascii="Times" w:hAnsi="Times"/>
          <w:sz w:val="20"/>
          <w:szCs w:val="20"/>
          <w:u w:val="single"/>
          <w:lang w:val="en-GB"/>
        </w:rPr>
      </w:pPr>
      <w:r>
        <w:rPr>
          <w:rFonts w:ascii="Times" w:hAnsi="Times"/>
          <w:sz w:val="20"/>
          <w:szCs w:val="20"/>
          <w:u w:val="single"/>
          <w:lang w:val="en-GB"/>
        </w:rPr>
        <w:t>Primary prevention of diseases</w:t>
      </w:r>
    </w:p>
    <w:p w14:paraId="252F2D08" w14:textId="6A6BD324" w:rsidR="002C3EC9" w:rsidRPr="00325B36" w:rsidRDefault="00E2553D" w:rsidP="002C3EC9">
      <w:pPr>
        <w:rPr>
          <w:rFonts w:ascii="Times" w:hAnsi="Times"/>
          <w:sz w:val="20"/>
          <w:szCs w:val="20"/>
          <w:lang w:val="en-GB"/>
        </w:rPr>
      </w:pPr>
      <w:r>
        <w:rPr>
          <w:rFonts w:ascii="Times" w:hAnsi="Times"/>
          <w:sz w:val="20"/>
          <w:szCs w:val="20"/>
          <w:lang w:val="en-GB"/>
        </w:rPr>
        <w:t>This is the case o</w:t>
      </w:r>
      <w:r w:rsidR="00BD78C7">
        <w:rPr>
          <w:rFonts w:ascii="Times" w:hAnsi="Times"/>
          <w:sz w:val="20"/>
          <w:szCs w:val="20"/>
          <w:lang w:val="en-GB"/>
        </w:rPr>
        <w:t>f a</w:t>
      </w:r>
      <w:r>
        <w:rPr>
          <w:rFonts w:ascii="Times" w:hAnsi="Times"/>
          <w:sz w:val="20"/>
          <w:szCs w:val="20"/>
          <w:lang w:val="en-GB"/>
        </w:rPr>
        <w:t xml:space="preserve"> 5-yr old asymptomatic child</w:t>
      </w:r>
      <w:r w:rsidR="00AC503C">
        <w:rPr>
          <w:rFonts w:ascii="Times" w:hAnsi="Times"/>
          <w:sz w:val="20"/>
          <w:szCs w:val="20"/>
          <w:lang w:val="en-GB"/>
        </w:rPr>
        <w:t xml:space="preserve"> </w:t>
      </w:r>
      <w:r w:rsidR="00890803">
        <w:rPr>
          <w:rFonts w:ascii="Times" w:hAnsi="Times"/>
          <w:sz w:val="20"/>
          <w:szCs w:val="20"/>
          <w:lang w:val="en-GB"/>
        </w:rPr>
        <w:t xml:space="preserve">whose mother asks </w:t>
      </w:r>
      <w:r w:rsidR="00AC503C">
        <w:rPr>
          <w:rFonts w:ascii="Times" w:hAnsi="Times"/>
          <w:sz w:val="20"/>
          <w:szCs w:val="20"/>
          <w:lang w:val="en-GB"/>
        </w:rPr>
        <w:t xml:space="preserve">the chiropractor </w:t>
      </w:r>
      <w:r w:rsidR="00890803">
        <w:rPr>
          <w:rFonts w:ascii="Times" w:hAnsi="Times"/>
          <w:sz w:val="20"/>
          <w:szCs w:val="20"/>
          <w:lang w:val="en-GB"/>
        </w:rPr>
        <w:t>to</w:t>
      </w:r>
      <w:r w:rsidR="00AC503C">
        <w:rPr>
          <w:rFonts w:ascii="Times" w:hAnsi="Times"/>
          <w:sz w:val="20"/>
          <w:szCs w:val="20"/>
          <w:lang w:val="en-GB"/>
        </w:rPr>
        <w:t xml:space="preserve"> prevent the onset of diseases in general</w:t>
      </w:r>
      <w:r w:rsidR="00890803">
        <w:rPr>
          <w:rFonts w:ascii="Times" w:hAnsi="Times"/>
          <w:sz w:val="20"/>
          <w:szCs w:val="20"/>
          <w:lang w:val="en-GB"/>
        </w:rPr>
        <w:t xml:space="preserve"> through chiropractic treatment</w:t>
      </w:r>
      <w:r w:rsidR="00AC503C">
        <w:rPr>
          <w:rFonts w:ascii="Times" w:hAnsi="Times"/>
          <w:sz w:val="20"/>
          <w:szCs w:val="20"/>
          <w:lang w:val="en-GB"/>
        </w:rPr>
        <w:t>.</w:t>
      </w:r>
      <w:r w:rsidR="00BD78C7">
        <w:rPr>
          <w:rFonts w:ascii="Times" w:hAnsi="Times"/>
          <w:sz w:val="20"/>
          <w:szCs w:val="20"/>
          <w:lang w:val="en-GB"/>
        </w:rPr>
        <w:t xml:space="preserve"> </w:t>
      </w:r>
      <w:r w:rsidR="00890803">
        <w:rPr>
          <w:rFonts w:ascii="Times" w:hAnsi="Times"/>
          <w:sz w:val="20"/>
          <w:szCs w:val="20"/>
          <w:lang w:val="en-GB"/>
        </w:rPr>
        <w:t>To</w:t>
      </w:r>
      <w:r w:rsidR="002C3EC9">
        <w:rPr>
          <w:rFonts w:ascii="Times" w:hAnsi="Times"/>
          <w:sz w:val="20"/>
          <w:szCs w:val="20"/>
          <w:lang w:val="en-GB"/>
        </w:rPr>
        <w:t xml:space="preserve"> our knowledge, there is no evidence which support</w:t>
      </w:r>
      <w:r w:rsidR="00D237BE">
        <w:rPr>
          <w:rFonts w:ascii="Times" w:hAnsi="Times"/>
          <w:sz w:val="20"/>
          <w:szCs w:val="20"/>
          <w:lang w:val="en-GB"/>
        </w:rPr>
        <w:t>s</w:t>
      </w:r>
      <w:r w:rsidR="002C3EC9">
        <w:rPr>
          <w:rFonts w:ascii="Times" w:hAnsi="Times"/>
          <w:sz w:val="20"/>
          <w:szCs w:val="20"/>
          <w:lang w:val="en-GB"/>
        </w:rPr>
        <w:t xml:space="preserve"> the </w:t>
      </w:r>
      <w:r w:rsidR="009D4385">
        <w:rPr>
          <w:rFonts w:ascii="Times" w:hAnsi="Times"/>
          <w:sz w:val="20"/>
          <w:szCs w:val="20"/>
          <w:lang w:val="en-GB"/>
        </w:rPr>
        <w:t>concept</w:t>
      </w:r>
      <w:r w:rsidR="002C3EC9">
        <w:rPr>
          <w:rFonts w:ascii="Times" w:hAnsi="Times"/>
          <w:sz w:val="20"/>
          <w:szCs w:val="20"/>
          <w:lang w:val="en-GB"/>
        </w:rPr>
        <w:t xml:space="preserve"> that spinal manipulations can prevent diseases in general </w:t>
      </w:r>
      <w:r w:rsidR="00756FBE">
        <w:rPr>
          <w:rFonts w:ascii="Times" w:hAnsi="Times"/>
          <w:sz w:val="20"/>
          <w:szCs w:val="20"/>
          <w:lang w:val="en-GB"/>
        </w:rPr>
        <w:fldChar w:fldCharType="begin"/>
      </w:r>
      <w:r w:rsidR="00756FBE">
        <w:rPr>
          <w:rFonts w:ascii="Times" w:hAnsi="Times"/>
          <w:sz w:val="20"/>
          <w:szCs w:val="20"/>
          <w:lang w:val="en-GB"/>
        </w:rPr>
        <w:instrText xml:space="preserve"> ADDIN EN.CITE &lt;EndNote&gt;&lt;Cite&gt;&lt;Author&gt;Goncalves G&lt;/Author&gt;&lt;Year&gt;2018&lt;/Year&gt;&lt;RecNum&gt;39&lt;/RecNum&gt;&lt;DisplayText&gt;[1]&lt;/DisplayText&gt;&lt;record&gt;&lt;rec-number&gt;39&lt;/rec-number&gt;&lt;foreign-keys&gt;&lt;key app="EN" db-id="wxt29zppxrvx2xe9r9qvzxp2t2vawxst5fe5" timestamp="1524918440"&gt;39&lt;/key&gt;&lt;key app="ENWeb" db-id=""&gt;0&lt;/key&gt;&lt;/foreign-keys&gt;&lt;ref-type name="Journal Article"&gt;17&lt;/ref-type&gt;&lt;contributors&gt;&lt;authors&gt;&lt;author&gt;Goncalves G, Le Scanff C, Leboeuf-Yde C&lt;/author&gt;&lt;/authors&gt;&lt;/contributors&gt;&lt;auth-address&gt;1CIAMS, University of Paris-Sud, University of Paris-Saclay, F-91405 Orsay Cedex, France.0000 0001 2171 2558grid.5842.b&amp;#xD;2CIAMS, University of Orleans, F-45067 Orleans, France.0000 0001 0217 6921grid.112485.b&amp;#xD;Institut Franco Europeen de Chiropraxie, 24 boulevard Paul Vaillant Couturier, F-94200 Ivry sur Seine, France.&lt;/auth-address&gt;&lt;titles&gt;&lt;title&gt;Effect of chiropractic treatment on primary or early secondary prevention: a systematic review with a pedagogic approach&lt;/title&gt;&lt;secondary-title&gt;Chiropr Man Therap&lt;/secondary-title&gt;&lt;/titles&gt;&lt;periodical&gt;&lt;full-title&gt;Chiropr Man Therap&lt;/full-title&gt;&lt;/periodical&gt;&lt;pages&gt;10&lt;/pages&gt;&lt;volume&gt;26&lt;/volume&gt;&lt;edition&gt;2018/04/11&lt;/edition&gt;&lt;keywords&gt;&lt;keyword&gt;Chiropractic&lt;/keyword&gt;&lt;keyword&gt;Early secondary prevention&lt;/keyword&gt;&lt;keyword&gt;Primary prevention&lt;/keyword&gt;&lt;keyword&gt;Public health&lt;/keyword&gt;&lt;keyword&gt;interests. CLY is a senior editorial adviser to the journal Chiropractic &amp;amp; Manual&lt;/keyword&gt;&lt;keyword&gt;Therapies but played no part in the peer review of the submission.Springer Nature&lt;/keyword&gt;&lt;keyword&gt;remains neutral with regard to jurisdictional claims in published maps and&lt;/keyword&gt;&lt;keyword&gt;institutional affiliations.&lt;/keyword&gt;&lt;/keywords&gt;&lt;dates&gt;&lt;year&gt;2018&lt;/year&gt;&lt;/dates&gt;&lt;isbn&gt;2045-709X (Electronic)&amp;#xD;2045-709X (Linking)&lt;/isbn&gt;&lt;accession-num&gt;29632661&lt;/accession-num&gt;&lt;urls&gt;&lt;related-urls&gt;&lt;url&gt;https://www.ncbi.nlm.nih.gov/pubmed/29632661&lt;/url&gt;&lt;/related-urls&gt;&lt;/urls&gt;&lt;custom2&gt;PMC5885462&lt;/custom2&gt;&lt;electronic-resource-num&gt;10.1186/s12998-018-0179-x&lt;/electronic-resource-num&gt;&lt;/record&gt;&lt;/Cite&gt;&lt;/EndNote&gt;</w:instrText>
      </w:r>
      <w:r w:rsidR="00756FBE">
        <w:rPr>
          <w:rFonts w:ascii="Times" w:hAnsi="Times"/>
          <w:sz w:val="20"/>
          <w:szCs w:val="20"/>
          <w:lang w:val="en-GB"/>
        </w:rPr>
        <w:fldChar w:fldCharType="separate"/>
      </w:r>
      <w:r w:rsidR="00756FBE">
        <w:rPr>
          <w:rFonts w:ascii="Times" w:hAnsi="Times"/>
          <w:noProof/>
          <w:sz w:val="20"/>
          <w:szCs w:val="20"/>
          <w:lang w:val="en-GB"/>
        </w:rPr>
        <w:t>[1]</w:t>
      </w:r>
      <w:r w:rsidR="00756FBE">
        <w:rPr>
          <w:rFonts w:ascii="Times" w:hAnsi="Times"/>
          <w:sz w:val="20"/>
          <w:szCs w:val="20"/>
          <w:lang w:val="en-GB"/>
        </w:rPr>
        <w:fldChar w:fldCharType="end"/>
      </w:r>
      <w:r w:rsidR="002C3EC9">
        <w:rPr>
          <w:rFonts w:ascii="Times" w:hAnsi="Times"/>
          <w:sz w:val="20"/>
          <w:szCs w:val="20"/>
          <w:lang w:val="en-GB"/>
        </w:rPr>
        <w:t xml:space="preserve">. The right attitude here is therefore not </w:t>
      </w:r>
      <w:r w:rsidR="00CC56F3">
        <w:rPr>
          <w:rFonts w:ascii="Times" w:hAnsi="Times"/>
          <w:sz w:val="20"/>
          <w:szCs w:val="20"/>
          <w:lang w:val="en-GB"/>
        </w:rPr>
        <w:t xml:space="preserve">to accept </w:t>
      </w:r>
      <w:r w:rsidR="002C3EC9">
        <w:rPr>
          <w:rFonts w:ascii="Times" w:hAnsi="Times"/>
          <w:sz w:val="20"/>
          <w:szCs w:val="20"/>
          <w:lang w:val="en-GB"/>
        </w:rPr>
        <w:t xml:space="preserve">this patient for this type of </w:t>
      </w:r>
      <w:r w:rsidR="009D4385">
        <w:rPr>
          <w:rFonts w:ascii="Times" w:hAnsi="Times"/>
          <w:sz w:val="20"/>
          <w:szCs w:val="20"/>
          <w:lang w:val="en-GB"/>
        </w:rPr>
        <w:t>treatment</w:t>
      </w:r>
      <w:r w:rsidR="009F1BB8">
        <w:rPr>
          <w:rFonts w:ascii="Times" w:hAnsi="Times"/>
          <w:sz w:val="20"/>
          <w:szCs w:val="20"/>
          <w:lang w:val="en-GB"/>
        </w:rPr>
        <w:t>,</w:t>
      </w:r>
      <w:r w:rsidR="002C3EC9">
        <w:rPr>
          <w:rFonts w:ascii="Times" w:hAnsi="Times"/>
          <w:sz w:val="20"/>
          <w:szCs w:val="20"/>
          <w:lang w:val="en-GB"/>
        </w:rPr>
        <w:t xml:space="preserve"> which i</w:t>
      </w:r>
      <w:r w:rsidR="00D237BE">
        <w:rPr>
          <w:rFonts w:ascii="Times" w:hAnsi="Times"/>
          <w:sz w:val="20"/>
          <w:szCs w:val="20"/>
          <w:lang w:val="en-GB"/>
        </w:rPr>
        <w:t>s</w:t>
      </w:r>
      <w:r w:rsidR="002C3EC9">
        <w:rPr>
          <w:rFonts w:ascii="Times" w:hAnsi="Times"/>
          <w:sz w:val="20"/>
          <w:szCs w:val="20"/>
          <w:lang w:val="en-GB"/>
        </w:rPr>
        <w:t xml:space="preserve"> </w:t>
      </w:r>
      <w:r w:rsidR="002C3EC9" w:rsidRPr="005C2211">
        <w:rPr>
          <w:rFonts w:ascii="Times" w:hAnsi="Times"/>
          <w:i/>
          <w:sz w:val="20"/>
          <w:szCs w:val="20"/>
          <w:lang w:val="en-GB"/>
        </w:rPr>
        <w:t>non-indicated</w:t>
      </w:r>
      <w:r w:rsidR="002C3EC9">
        <w:rPr>
          <w:rFonts w:ascii="Times" w:hAnsi="Times"/>
          <w:sz w:val="20"/>
          <w:szCs w:val="20"/>
          <w:lang w:val="en-GB"/>
        </w:rPr>
        <w:t>.</w:t>
      </w:r>
    </w:p>
    <w:p w14:paraId="2C94CE54" w14:textId="77777777" w:rsidR="00B05104" w:rsidRDefault="00B05104" w:rsidP="001A7290">
      <w:pPr>
        <w:rPr>
          <w:rFonts w:ascii="Times" w:hAnsi="Times"/>
          <w:b/>
          <w:sz w:val="20"/>
          <w:szCs w:val="20"/>
          <w:lang w:val="en-GB"/>
        </w:rPr>
      </w:pPr>
    </w:p>
    <w:p w14:paraId="47379600" w14:textId="77777777" w:rsidR="00B05104" w:rsidRPr="009C190A" w:rsidRDefault="00B05104" w:rsidP="00B05104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u w:val="single"/>
          <w:lang w:val="en-GB"/>
        </w:rPr>
      </w:pPr>
      <w:r>
        <w:rPr>
          <w:rFonts w:ascii="Times" w:eastAsia="Calibri" w:hAnsi="Times" w:cs="Times New Roman"/>
          <w:sz w:val="20"/>
          <w:szCs w:val="20"/>
          <w:u w:val="single"/>
          <w:lang w:val="en-GB"/>
        </w:rPr>
        <w:t>LBP scenario 1</w:t>
      </w:r>
    </w:p>
    <w:p w14:paraId="63BC3B30" w14:textId="1A6611C3" w:rsidR="00B05104" w:rsidRPr="002C3EC9" w:rsidRDefault="00D237BE" w:rsidP="001A7290">
      <w:pPr>
        <w:rPr>
          <w:rFonts w:ascii="Times" w:hAnsi="Times"/>
          <w:sz w:val="20"/>
          <w:szCs w:val="20"/>
          <w:lang w:val="en-GB"/>
        </w:rPr>
      </w:pPr>
      <w:r>
        <w:rPr>
          <w:rFonts w:ascii="Times" w:hAnsi="Times"/>
          <w:sz w:val="20"/>
          <w:szCs w:val="20"/>
          <w:lang w:val="en-GB"/>
        </w:rPr>
        <w:t xml:space="preserve">A </w:t>
      </w:r>
      <w:r w:rsidR="004509CE">
        <w:rPr>
          <w:rFonts w:ascii="Times" w:hAnsi="Times"/>
          <w:sz w:val="20"/>
          <w:szCs w:val="20"/>
          <w:lang w:val="en-GB"/>
        </w:rPr>
        <w:t xml:space="preserve">short </w:t>
      </w:r>
      <w:r w:rsidR="00DE6A9D">
        <w:rPr>
          <w:rFonts w:ascii="Times" w:hAnsi="Times"/>
          <w:sz w:val="20"/>
          <w:szCs w:val="20"/>
          <w:lang w:val="en-GB"/>
        </w:rPr>
        <w:t xml:space="preserve">episode of LBP was successfully treated </w:t>
      </w:r>
      <w:r w:rsidR="00890803">
        <w:rPr>
          <w:rFonts w:ascii="Times" w:hAnsi="Times"/>
          <w:sz w:val="20"/>
          <w:szCs w:val="20"/>
          <w:lang w:val="en-GB"/>
        </w:rPr>
        <w:t>in</w:t>
      </w:r>
      <w:r w:rsidR="00DE6A9D">
        <w:rPr>
          <w:rFonts w:ascii="Times" w:hAnsi="Times"/>
          <w:sz w:val="20"/>
          <w:szCs w:val="20"/>
          <w:lang w:val="en-GB"/>
        </w:rPr>
        <w:t xml:space="preserve"> two chiropractic consultations. There was no previous history of back pain</w:t>
      </w:r>
      <w:r>
        <w:rPr>
          <w:rFonts w:ascii="Times" w:hAnsi="Times"/>
          <w:sz w:val="20"/>
          <w:szCs w:val="20"/>
          <w:lang w:val="en-GB"/>
        </w:rPr>
        <w:t>,</w:t>
      </w:r>
      <w:r w:rsidR="00800ECF">
        <w:rPr>
          <w:rFonts w:ascii="Times" w:hAnsi="Times"/>
          <w:sz w:val="20"/>
          <w:szCs w:val="20"/>
          <w:lang w:val="en-GB"/>
        </w:rPr>
        <w:t xml:space="preserve"> so it is</w:t>
      </w:r>
      <w:r w:rsidR="00DE29F8">
        <w:rPr>
          <w:rFonts w:ascii="Times" w:hAnsi="Times"/>
          <w:sz w:val="20"/>
          <w:szCs w:val="20"/>
          <w:lang w:val="en-GB"/>
        </w:rPr>
        <w:t xml:space="preserve"> unlikely that this condition </w:t>
      </w:r>
      <w:r w:rsidR="00CC56F3">
        <w:rPr>
          <w:rFonts w:ascii="Times" w:hAnsi="Times"/>
          <w:sz w:val="20"/>
          <w:szCs w:val="20"/>
          <w:lang w:val="en-GB"/>
        </w:rPr>
        <w:t xml:space="preserve">will </w:t>
      </w:r>
      <w:r w:rsidR="00DE29F8">
        <w:rPr>
          <w:rFonts w:ascii="Times" w:hAnsi="Times"/>
          <w:sz w:val="20"/>
          <w:szCs w:val="20"/>
          <w:lang w:val="en-GB"/>
        </w:rPr>
        <w:t xml:space="preserve">tend to be recurrent. Also, it looks like the patient is </w:t>
      </w:r>
      <w:r w:rsidR="00890803">
        <w:rPr>
          <w:rFonts w:ascii="Times" w:hAnsi="Times"/>
          <w:sz w:val="20"/>
          <w:szCs w:val="20"/>
          <w:lang w:val="en-GB"/>
        </w:rPr>
        <w:t xml:space="preserve">a competent and </w:t>
      </w:r>
      <w:r w:rsidR="00DE29F8">
        <w:rPr>
          <w:rFonts w:ascii="Times" w:hAnsi="Times"/>
          <w:sz w:val="20"/>
          <w:szCs w:val="20"/>
          <w:lang w:val="en-GB"/>
        </w:rPr>
        <w:t>independent</w:t>
      </w:r>
      <w:r w:rsidR="00890803">
        <w:rPr>
          <w:rFonts w:ascii="Times" w:hAnsi="Times"/>
          <w:sz w:val="20"/>
          <w:szCs w:val="20"/>
          <w:lang w:val="en-GB"/>
        </w:rPr>
        <w:t xml:space="preserve"> person. T</w:t>
      </w:r>
      <w:r w:rsidR="00DE29F8">
        <w:rPr>
          <w:rFonts w:ascii="Times" w:hAnsi="Times"/>
          <w:sz w:val="20"/>
          <w:szCs w:val="20"/>
          <w:lang w:val="en-GB"/>
        </w:rPr>
        <w:t xml:space="preserve">he right attitude here is </w:t>
      </w:r>
      <w:r w:rsidR="008B2CD1">
        <w:rPr>
          <w:rFonts w:ascii="Times" w:hAnsi="Times"/>
          <w:sz w:val="20"/>
          <w:szCs w:val="20"/>
          <w:lang w:val="en-GB"/>
        </w:rPr>
        <w:t xml:space="preserve">therefore </w:t>
      </w:r>
      <w:r w:rsidR="00DE29F8">
        <w:rPr>
          <w:rFonts w:ascii="Times" w:hAnsi="Times"/>
          <w:sz w:val="20"/>
          <w:szCs w:val="20"/>
          <w:lang w:val="en-GB"/>
        </w:rPr>
        <w:t>to be available for any new episode if it o</w:t>
      </w:r>
      <w:r w:rsidR="004F299E">
        <w:rPr>
          <w:rFonts w:ascii="Times" w:hAnsi="Times"/>
          <w:sz w:val="20"/>
          <w:szCs w:val="20"/>
          <w:lang w:val="en-GB"/>
        </w:rPr>
        <w:t xml:space="preserve">ccurs. It is </w:t>
      </w:r>
      <w:r w:rsidR="004F299E" w:rsidRPr="005C2211">
        <w:rPr>
          <w:rFonts w:ascii="Times" w:hAnsi="Times"/>
          <w:i/>
          <w:sz w:val="20"/>
          <w:szCs w:val="20"/>
          <w:lang w:val="en-GB"/>
        </w:rPr>
        <w:t>not indicated</w:t>
      </w:r>
      <w:r w:rsidR="004F299E">
        <w:rPr>
          <w:rFonts w:ascii="Times" w:hAnsi="Times"/>
          <w:sz w:val="20"/>
          <w:szCs w:val="20"/>
          <w:lang w:val="en-GB"/>
        </w:rPr>
        <w:t xml:space="preserve"> to </w:t>
      </w:r>
      <w:r w:rsidR="00890803">
        <w:rPr>
          <w:rFonts w:ascii="Times" w:hAnsi="Times"/>
          <w:sz w:val="20"/>
          <w:szCs w:val="20"/>
          <w:lang w:val="en-GB"/>
        </w:rPr>
        <w:t>continue treatment of</w:t>
      </w:r>
      <w:r w:rsidR="004F299E">
        <w:rPr>
          <w:rFonts w:ascii="Times" w:hAnsi="Times"/>
          <w:sz w:val="20"/>
          <w:szCs w:val="20"/>
          <w:lang w:val="en-GB"/>
        </w:rPr>
        <w:t xml:space="preserve"> this</w:t>
      </w:r>
      <w:r w:rsidR="008B2CD1">
        <w:rPr>
          <w:rFonts w:ascii="Times" w:hAnsi="Times"/>
          <w:sz w:val="20"/>
          <w:szCs w:val="20"/>
          <w:lang w:val="en-GB"/>
        </w:rPr>
        <w:t xml:space="preserve"> asymptomatic</w:t>
      </w:r>
      <w:r w:rsidR="004F299E">
        <w:rPr>
          <w:rFonts w:ascii="Times" w:hAnsi="Times"/>
          <w:sz w:val="20"/>
          <w:szCs w:val="20"/>
          <w:lang w:val="en-GB"/>
        </w:rPr>
        <w:t xml:space="preserve"> patient</w:t>
      </w:r>
      <w:r w:rsidR="008B2CD1">
        <w:rPr>
          <w:rFonts w:ascii="Times" w:hAnsi="Times"/>
          <w:sz w:val="20"/>
          <w:szCs w:val="20"/>
          <w:lang w:val="en-GB"/>
        </w:rPr>
        <w:t xml:space="preserve"> for the moment</w:t>
      </w:r>
      <w:r w:rsidR="004F299E">
        <w:rPr>
          <w:rFonts w:ascii="Times" w:hAnsi="Times"/>
          <w:sz w:val="20"/>
          <w:szCs w:val="20"/>
          <w:lang w:val="en-GB"/>
        </w:rPr>
        <w:t>.</w:t>
      </w:r>
    </w:p>
    <w:p w14:paraId="45A37DB4" w14:textId="77777777" w:rsidR="00B05104" w:rsidRDefault="00B05104" w:rsidP="001A7290">
      <w:pPr>
        <w:rPr>
          <w:rFonts w:ascii="Times" w:hAnsi="Times"/>
          <w:b/>
          <w:sz w:val="20"/>
          <w:szCs w:val="20"/>
          <w:lang w:val="en-GB"/>
        </w:rPr>
      </w:pPr>
    </w:p>
    <w:p w14:paraId="02DC33C2" w14:textId="77777777" w:rsidR="00B05104" w:rsidRPr="009C190A" w:rsidRDefault="00B05104" w:rsidP="00B05104">
      <w:pPr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</w:pPr>
      <w:r>
        <w:rPr>
          <w:rFonts w:ascii="Times" w:eastAsia="Times New Roman" w:hAnsi="Times" w:cs="Arial"/>
          <w:sz w:val="20"/>
          <w:szCs w:val="20"/>
          <w:u w:val="single"/>
          <w:lang w:val="en-GB" w:eastAsia="en-GB"/>
        </w:rPr>
        <w:t>LBP scenario 9</w:t>
      </w:r>
    </w:p>
    <w:p w14:paraId="2C1A2A79" w14:textId="1E587816" w:rsidR="00B05104" w:rsidRPr="00F83392" w:rsidRDefault="009A737C" w:rsidP="001A7290">
      <w:pPr>
        <w:rPr>
          <w:rFonts w:ascii="Times" w:hAnsi="Times"/>
          <w:sz w:val="20"/>
          <w:szCs w:val="20"/>
          <w:lang w:val="en-GB"/>
        </w:rPr>
      </w:pPr>
      <w:r>
        <w:rPr>
          <w:rFonts w:ascii="Times" w:hAnsi="Times"/>
          <w:sz w:val="20"/>
          <w:szCs w:val="20"/>
          <w:lang w:val="en-GB"/>
        </w:rPr>
        <w:t xml:space="preserve">The chiropractic treatment </w:t>
      </w:r>
      <w:r w:rsidR="00890803">
        <w:rPr>
          <w:rFonts w:ascii="Times" w:hAnsi="Times"/>
          <w:sz w:val="20"/>
          <w:szCs w:val="20"/>
          <w:lang w:val="en-GB"/>
        </w:rPr>
        <w:t>has not</w:t>
      </w:r>
      <w:r>
        <w:rPr>
          <w:rFonts w:ascii="Times" w:hAnsi="Times"/>
          <w:sz w:val="20"/>
          <w:szCs w:val="20"/>
          <w:lang w:val="en-GB"/>
        </w:rPr>
        <w:t xml:space="preserve"> influence</w:t>
      </w:r>
      <w:r w:rsidR="00D237BE">
        <w:rPr>
          <w:rFonts w:ascii="Times" w:hAnsi="Times"/>
          <w:sz w:val="20"/>
          <w:szCs w:val="20"/>
          <w:lang w:val="en-GB"/>
        </w:rPr>
        <w:t>d</w:t>
      </w:r>
      <w:r>
        <w:rPr>
          <w:rFonts w:ascii="Times" w:hAnsi="Times"/>
          <w:sz w:val="20"/>
          <w:szCs w:val="20"/>
          <w:lang w:val="en-GB"/>
        </w:rPr>
        <w:t xml:space="preserve"> the course of LBP in this patient. Moreover, the psycho</w:t>
      </w:r>
      <w:r w:rsidR="00D237BE">
        <w:rPr>
          <w:rFonts w:ascii="Times" w:hAnsi="Times"/>
          <w:sz w:val="20"/>
          <w:szCs w:val="20"/>
          <w:lang w:val="en-GB"/>
        </w:rPr>
        <w:t>-</w:t>
      </w:r>
      <w:r>
        <w:rPr>
          <w:rFonts w:ascii="Times" w:hAnsi="Times"/>
          <w:sz w:val="20"/>
          <w:szCs w:val="20"/>
          <w:lang w:val="en-GB"/>
        </w:rPr>
        <w:t xml:space="preserve">social profile </w:t>
      </w:r>
      <w:r w:rsidR="00890803">
        <w:rPr>
          <w:rFonts w:ascii="Times" w:hAnsi="Times"/>
          <w:sz w:val="20"/>
          <w:szCs w:val="20"/>
          <w:lang w:val="en-GB"/>
        </w:rPr>
        <w:t>should</w:t>
      </w:r>
      <w:r>
        <w:rPr>
          <w:rFonts w:ascii="Times" w:hAnsi="Times"/>
          <w:sz w:val="20"/>
          <w:szCs w:val="20"/>
          <w:lang w:val="en-GB"/>
        </w:rPr>
        <w:t xml:space="preserve"> be taken into account in this patient who appears tired and moody</w:t>
      </w:r>
      <w:r w:rsidR="00D237BE">
        <w:rPr>
          <w:rFonts w:ascii="Times" w:hAnsi="Times"/>
          <w:sz w:val="20"/>
          <w:szCs w:val="20"/>
          <w:lang w:val="en-GB"/>
        </w:rPr>
        <w:t xml:space="preserve">, </w:t>
      </w:r>
      <w:r w:rsidR="00890803">
        <w:rPr>
          <w:rFonts w:ascii="Times" w:hAnsi="Times"/>
          <w:sz w:val="20"/>
          <w:szCs w:val="20"/>
          <w:lang w:val="en-GB"/>
        </w:rPr>
        <w:t xml:space="preserve">indicating a case of </w:t>
      </w:r>
      <w:r w:rsidR="00890803" w:rsidRPr="009F1BB8">
        <w:rPr>
          <w:rFonts w:ascii="Times" w:hAnsi="Times"/>
          <w:sz w:val="20"/>
          <w:szCs w:val="20"/>
          <w:lang w:val="en-GB"/>
        </w:rPr>
        <w:t>depression</w:t>
      </w:r>
      <w:r>
        <w:rPr>
          <w:rFonts w:ascii="Times" w:hAnsi="Times"/>
          <w:sz w:val="20"/>
          <w:szCs w:val="20"/>
          <w:lang w:val="en-GB"/>
        </w:rPr>
        <w:t xml:space="preserve">. It is therefore a </w:t>
      </w:r>
      <w:r w:rsidRPr="0077694B">
        <w:rPr>
          <w:rFonts w:ascii="Times" w:hAnsi="Times"/>
          <w:i/>
          <w:sz w:val="20"/>
          <w:szCs w:val="20"/>
          <w:lang w:val="en-GB"/>
        </w:rPr>
        <w:t>non-indicated</w:t>
      </w:r>
      <w:r>
        <w:rPr>
          <w:rFonts w:ascii="Times" w:hAnsi="Times"/>
          <w:sz w:val="20"/>
          <w:szCs w:val="20"/>
          <w:lang w:val="en-GB"/>
        </w:rPr>
        <w:t xml:space="preserve"> </w:t>
      </w:r>
      <w:r w:rsidR="008B2CD1">
        <w:rPr>
          <w:rFonts w:ascii="Times" w:hAnsi="Times"/>
          <w:sz w:val="20"/>
          <w:szCs w:val="20"/>
          <w:lang w:val="en-GB"/>
        </w:rPr>
        <w:t>case</w:t>
      </w:r>
      <w:r w:rsidR="00890803">
        <w:rPr>
          <w:rFonts w:ascii="Times" w:hAnsi="Times"/>
          <w:sz w:val="20"/>
          <w:szCs w:val="20"/>
          <w:lang w:val="en-GB"/>
        </w:rPr>
        <w:t xml:space="preserve"> and</w:t>
      </w:r>
      <w:r>
        <w:rPr>
          <w:rFonts w:ascii="Times" w:hAnsi="Times"/>
          <w:sz w:val="20"/>
          <w:szCs w:val="20"/>
          <w:lang w:val="en-GB"/>
        </w:rPr>
        <w:t xml:space="preserve"> the chiropractor should refer this patient to another health care practitioner for a second opinion</w:t>
      </w:r>
      <w:r w:rsidR="00890803">
        <w:rPr>
          <w:rFonts w:ascii="Times" w:hAnsi="Times"/>
          <w:sz w:val="20"/>
          <w:szCs w:val="20"/>
          <w:lang w:val="en-GB"/>
        </w:rPr>
        <w:t>/more relevant treatment</w:t>
      </w:r>
      <w:r>
        <w:rPr>
          <w:rFonts w:ascii="Times" w:hAnsi="Times"/>
          <w:sz w:val="20"/>
          <w:szCs w:val="20"/>
          <w:lang w:val="en-GB"/>
        </w:rPr>
        <w:t>.</w:t>
      </w:r>
      <w:r w:rsidR="009D4385">
        <w:rPr>
          <w:rFonts w:ascii="Times" w:hAnsi="Times"/>
          <w:sz w:val="20"/>
          <w:szCs w:val="20"/>
          <w:lang w:val="en-GB"/>
        </w:rPr>
        <w:t xml:space="preserve"> In other words, there has been no improvement, which becomes a </w:t>
      </w:r>
      <w:r w:rsidR="009D4385" w:rsidRPr="005C2211">
        <w:rPr>
          <w:rFonts w:ascii="Times" w:hAnsi="Times"/>
          <w:i/>
          <w:sz w:val="20"/>
          <w:szCs w:val="20"/>
          <w:lang w:val="en-GB"/>
        </w:rPr>
        <w:t>non-indication</w:t>
      </w:r>
      <w:r w:rsidR="009D4385">
        <w:rPr>
          <w:rFonts w:ascii="Times" w:hAnsi="Times"/>
          <w:sz w:val="20"/>
          <w:szCs w:val="20"/>
          <w:lang w:val="en-GB"/>
        </w:rPr>
        <w:t xml:space="preserve"> after a reasonable amount of time and chiropractors are not competent to diagnose and/or treat depression.</w:t>
      </w:r>
    </w:p>
    <w:p w14:paraId="3568052B" w14:textId="77777777" w:rsidR="00B05104" w:rsidRDefault="00B05104" w:rsidP="001A7290">
      <w:pPr>
        <w:rPr>
          <w:rFonts w:ascii="Times" w:hAnsi="Times"/>
          <w:b/>
          <w:sz w:val="20"/>
          <w:szCs w:val="20"/>
          <w:lang w:val="en-GB"/>
        </w:rPr>
      </w:pPr>
    </w:p>
    <w:p w14:paraId="0E025886" w14:textId="77777777" w:rsidR="001A7290" w:rsidRDefault="001A7290" w:rsidP="001A7290">
      <w:pPr>
        <w:rPr>
          <w:rFonts w:ascii="Times" w:hAnsi="Times"/>
          <w:b/>
          <w:sz w:val="20"/>
          <w:szCs w:val="20"/>
          <w:lang w:val="en-GB"/>
        </w:rPr>
      </w:pPr>
    </w:p>
    <w:p w14:paraId="0B0AB31F" w14:textId="436B7DAE" w:rsidR="001A7290" w:rsidRPr="001A7290" w:rsidRDefault="001A7290" w:rsidP="001A7290">
      <w:pPr>
        <w:pStyle w:val="Pardeliste"/>
        <w:numPr>
          <w:ilvl w:val="0"/>
          <w:numId w:val="1"/>
        </w:numPr>
        <w:rPr>
          <w:rFonts w:ascii="Times" w:hAnsi="Times"/>
          <w:b/>
          <w:sz w:val="20"/>
          <w:szCs w:val="20"/>
          <w:lang w:val="en-GB"/>
        </w:rPr>
      </w:pPr>
      <w:r>
        <w:rPr>
          <w:rFonts w:ascii="Times" w:hAnsi="Times"/>
          <w:b/>
          <w:sz w:val="20"/>
          <w:szCs w:val="20"/>
          <w:lang w:val="en-GB"/>
        </w:rPr>
        <w:t>Indicat</w:t>
      </w:r>
      <w:r w:rsidR="00FD5BBB">
        <w:rPr>
          <w:rFonts w:ascii="Times" w:hAnsi="Times"/>
          <w:b/>
          <w:sz w:val="20"/>
          <w:szCs w:val="20"/>
          <w:lang w:val="en-GB"/>
        </w:rPr>
        <w:t>ed</w:t>
      </w:r>
      <w:r>
        <w:rPr>
          <w:rFonts w:ascii="Times" w:hAnsi="Times"/>
          <w:b/>
          <w:sz w:val="20"/>
          <w:szCs w:val="20"/>
          <w:lang w:val="en-GB"/>
        </w:rPr>
        <w:t xml:space="preserve"> cases</w:t>
      </w:r>
    </w:p>
    <w:p w14:paraId="0064D2C8" w14:textId="77777777" w:rsidR="0095563D" w:rsidRDefault="0095563D">
      <w:pPr>
        <w:rPr>
          <w:rFonts w:ascii="Times" w:hAnsi="Times"/>
          <w:b/>
          <w:sz w:val="20"/>
          <w:szCs w:val="20"/>
          <w:lang w:val="en-GB"/>
        </w:rPr>
      </w:pPr>
    </w:p>
    <w:p w14:paraId="1BAD1015" w14:textId="77777777" w:rsidR="0034182E" w:rsidRPr="009C190A" w:rsidRDefault="0034182E" w:rsidP="0034182E">
      <w:pPr>
        <w:rPr>
          <w:rFonts w:ascii="Times" w:eastAsia="Calibri" w:hAnsi="Times" w:cs="AdvOTa9103878"/>
          <w:sz w:val="20"/>
          <w:szCs w:val="20"/>
          <w:u w:val="single"/>
          <w:lang w:val="en-US"/>
        </w:rPr>
      </w:pPr>
      <w:r>
        <w:rPr>
          <w:rFonts w:ascii="Times" w:eastAsia="Calibri" w:hAnsi="Times" w:cs="AdvOTa9103878"/>
          <w:sz w:val="20"/>
          <w:szCs w:val="20"/>
          <w:u w:val="single"/>
          <w:lang w:val="en-US"/>
        </w:rPr>
        <w:t>Neck pain scenario 1</w:t>
      </w:r>
    </w:p>
    <w:p w14:paraId="36F6FD53" w14:textId="2407C057" w:rsidR="0095563D" w:rsidRPr="00A42FD2" w:rsidRDefault="00A42FD2">
      <w:pPr>
        <w:rPr>
          <w:rFonts w:ascii="Times" w:hAnsi="Times"/>
          <w:sz w:val="20"/>
          <w:szCs w:val="20"/>
          <w:lang w:val="en-GB"/>
        </w:rPr>
      </w:pPr>
      <w:r>
        <w:rPr>
          <w:rFonts w:ascii="Times" w:hAnsi="Times"/>
          <w:sz w:val="20"/>
          <w:szCs w:val="20"/>
          <w:lang w:val="en-GB"/>
        </w:rPr>
        <w:t>This is a sim</w:t>
      </w:r>
      <w:r w:rsidR="00EA074B">
        <w:rPr>
          <w:rFonts w:ascii="Times" w:hAnsi="Times"/>
          <w:sz w:val="20"/>
          <w:szCs w:val="20"/>
          <w:lang w:val="en-GB"/>
        </w:rPr>
        <w:t>ple case of a local pain with neither</w:t>
      </w:r>
      <w:r>
        <w:rPr>
          <w:rFonts w:ascii="Times" w:hAnsi="Times"/>
          <w:sz w:val="20"/>
          <w:szCs w:val="20"/>
          <w:lang w:val="en-GB"/>
        </w:rPr>
        <w:t xml:space="preserve"> irradiation</w:t>
      </w:r>
      <w:r w:rsidR="00EA074B">
        <w:rPr>
          <w:rFonts w:ascii="Times" w:hAnsi="Times"/>
          <w:sz w:val="20"/>
          <w:szCs w:val="20"/>
          <w:lang w:val="en-GB"/>
        </w:rPr>
        <w:t xml:space="preserve"> nor neuro-vascular symptoms in the arm.</w:t>
      </w:r>
      <w:r w:rsidR="005375C3">
        <w:rPr>
          <w:rFonts w:ascii="Times" w:hAnsi="Times"/>
          <w:sz w:val="20"/>
          <w:szCs w:val="20"/>
          <w:lang w:val="en-GB"/>
        </w:rPr>
        <w:t xml:space="preserve"> It is an </w:t>
      </w:r>
      <w:r w:rsidR="005375C3" w:rsidRPr="00DD4CDD">
        <w:rPr>
          <w:rFonts w:ascii="Times" w:hAnsi="Times"/>
          <w:i/>
          <w:sz w:val="20"/>
          <w:szCs w:val="20"/>
          <w:lang w:val="en-GB"/>
        </w:rPr>
        <w:t>indication</w:t>
      </w:r>
      <w:r w:rsidR="005375C3">
        <w:rPr>
          <w:rFonts w:ascii="Times" w:hAnsi="Times"/>
          <w:sz w:val="20"/>
          <w:szCs w:val="20"/>
          <w:lang w:val="en-GB"/>
        </w:rPr>
        <w:t xml:space="preserve"> to chiropractic treatment.</w:t>
      </w:r>
    </w:p>
    <w:p w14:paraId="594EA941" w14:textId="77777777" w:rsidR="0034182E" w:rsidRDefault="0034182E">
      <w:pPr>
        <w:rPr>
          <w:rFonts w:ascii="Times" w:hAnsi="Times"/>
          <w:b/>
          <w:sz w:val="20"/>
          <w:szCs w:val="20"/>
          <w:lang w:val="en-GB"/>
        </w:rPr>
      </w:pPr>
    </w:p>
    <w:p w14:paraId="47C0F5BA" w14:textId="2B84DCD1" w:rsidR="0034182E" w:rsidRPr="00E4089E" w:rsidRDefault="0034182E" w:rsidP="0034182E">
      <w:pPr>
        <w:rPr>
          <w:rFonts w:ascii="Times" w:eastAsia="Calibri" w:hAnsi="Times" w:cs="AdvOTa9103878"/>
          <w:sz w:val="20"/>
          <w:szCs w:val="20"/>
          <w:u w:val="single"/>
          <w:lang w:val="en-US"/>
        </w:rPr>
      </w:pPr>
      <w:r w:rsidRPr="00E4089E">
        <w:rPr>
          <w:rFonts w:ascii="Times" w:eastAsia="Calibri" w:hAnsi="Times" w:cs="AdvOTa9103878"/>
          <w:sz w:val="20"/>
          <w:szCs w:val="20"/>
          <w:u w:val="single"/>
          <w:lang w:val="en-US"/>
        </w:rPr>
        <w:t>Neck pain scenario 2</w:t>
      </w:r>
    </w:p>
    <w:p w14:paraId="509FB517" w14:textId="7BE55A4B" w:rsidR="0034182E" w:rsidRPr="00E4089E" w:rsidRDefault="00877EDE" w:rsidP="00B05104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  <w:r w:rsidRPr="00E4089E">
        <w:rPr>
          <w:rFonts w:ascii="Times" w:eastAsia="Calibri" w:hAnsi="Times" w:cs="Times New Roman"/>
          <w:sz w:val="20"/>
          <w:szCs w:val="20"/>
          <w:lang w:val="en-GB"/>
        </w:rPr>
        <w:t>Five days later</w:t>
      </w:r>
      <w:r w:rsidR="005375C3" w:rsidRPr="00E4089E">
        <w:rPr>
          <w:rFonts w:ascii="Times" w:eastAsia="Calibri" w:hAnsi="Times" w:cs="Times New Roman"/>
          <w:sz w:val="20"/>
          <w:szCs w:val="20"/>
          <w:lang w:val="en-GB"/>
        </w:rPr>
        <w:t>, the symptoms were slightly worse (pain irradiation into the right shoulder</w:t>
      </w:r>
      <w:r w:rsidR="00FD5BBB" w:rsidRPr="00E4089E">
        <w:rPr>
          <w:rFonts w:ascii="Times" w:eastAsia="Calibri" w:hAnsi="Times" w:cs="Times New Roman"/>
          <w:sz w:val="20"/>
          <w:szCs w:val="20"/>
          <w:lang w:val="en-GB"/>
        </w:rPr>
        <w:t>, which could be due to soreness of the Trapezius</w:t>
      </w:r>
      <w:r w:rsidR="005375C3"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). The clinical signs were </w:t>
      </w:r>
      <w:r w:rsidR="008B2CD1" w:rsidRPr="00E4089E">
        <w:rPr>
          <w:rFonts w:ascii="Times" w:eastAsia="Calibri" w:hAnsi="Times" w:cs="Times New Roman"/>
          <w:sz w:val="20"/>
          <w:szCs w:val="20"/>
          <w:lang w:val="en-GB"/>
        </w:rPr>
        <w:t>unchanged</w:t>
      </w:r>
      <w:r w:rsidR="005375C3"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. It </w:t>
      </w:r>
      <w:r w:rsidR="00FD5BBB" w:rsidRPr="00E4089E">
        <w:rPr>
          <w:rFonts w:ascii="Times" w:eastAsia="Calibri" w:hAnsi="Times" w:cs="Times New Roman"/>
          <w:sz w:val="20"/>
          <w:szCs w:val="20"/>
          <w:lang w:val="en-GB"/>
        </w:rPr>
        <w:t>is</w:t>
      </w:r>
      <w:r w:rsidR="00D237BE"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 </w:t>
      </w:r>
      <w:r w:rsidR="005375C3"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still an </w:t>
      </w:r>
      <w:r w:rsidR="005375C3" w:rsidRPr="00E4089E">
        <w:rPr>
          <w:rFonts w:ascii="Times" w:eastAsia="Calibri" w:hAnsi="Times" w:cs="Times New Roman"/>
          <w:i/>
          <w:sz w:val="20"/>
          <w:szCs w:val="20"/>
          <w:lang w:val="en-GB"/>
        </w:rPr>
        <w:t>indication</w:t>
      </w:r>
      <w:r w:rsidR="005375C3"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 to chiropractic treatment.</w:t>
      </w:r>
    </w:p>
    <w:p w14:paraId="19F30900" w14:textId="77777777" w:rsidR="0034182E" w:rsidRPr="00E4089E" w:rsidRDefault="0034182E" w:rsidP="00B05104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u w:val="single"/>
          <w:lang w:val="en-GB"/>
        </w:rPr>
      </w:pPr>
    </w:p>
    <w:p w14:paraId="53B64E1A" w14:textId="77777777" w:rsidR="00877EDE" w:rsidRPr="00E4089E" w:rsidRDefault="00877EDE" w:rsidP="00B05104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u w:val="single"/>
          <w:lang w:val="en-GB"/>
        </w:rPr>
      </w:pPr>
    </w:p>
    <w:p w14:paraId="327B4233" w14:textId="090AD509" w:rsidR="00B05104" w:rsidRPr="00E4089E" w:rsidRDefault="00B05104" w:rsidP="005375C3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u w:val="single"/>
          <w:lang w:val="en-GB"/>
        </w:rPr>
      </w:pPr>
      <w:r w:rsidRPr="00E4089E">
        <w:rPr>
          <w:rFonts w:ascii="Times" w:eastAsia="Calibri" w:hAnsi="Times" w:cs="Times New Roman"/>
          <w:sz w:val="20"/>
          <w:szCs w:val="20"/>
          <w:u w:val="single"/>
          <w:lang w:val="en-GB"/>
        </w:rPr>
        <w:lastRenderedPageBreak/>
        <w:t>LBP scenario 4</w:t>
      </w:r>
    </w:p>
    <w:p w14:paraId="4987A895" w14:textId="28C5D945" w:rsidR="00756FBE" w:rsidRDefault="005375C3" w:rsidP="005375C3">
      <w:pPr>
        <w:widowControl w:val="0"/>
        <w:autoSpaceDE w:val="0"/>
        <w:autoSpaceDN w:val="0"/>
        <w:adjustRightInd w:val="0"/>
        <w:rPr>
          <w:rFonts w:ascii="Times" w:hAnsi="Times" w:cs="Times New Roman"/>
          <w:sz w:val="20"/>
          <w:szCs w:val="20"/>
          <w:lang w:val="en-GB"/>
        </w:rPr>
      </w:pPr>
      <w:r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This short episode of LBP was successfully treated </w:t>
      </w:r>
      <w:r w:rsidR="009F1BB8"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in </w:t>
      </w:r>
      <w:r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two </w:t>
      </w:r>
      <w:r w:rsidR="00CC66F5" w:rsidRPr="00E4089E">
        <w:rPr>
          <w:rFonts w:ascii="Times" w:eastAsia="Calibri" w:hAnsi="Times" w:cs="Times New Roman"/>
          <w:sz w:val="20"/>
          <w:szCs w:val="20"/>
          <w:lang w:val="en-GB"/>
        </w:rPr>
        <w:t>weeks of treatment</w:t>
      </w:r>
      <w:r w:rsidRPr="00E4089E">
        <w:rPr>
          <w:rFonts w:ascii="Times" w:eastAsia="Calibri" w:hAnsi="Times" w:cs="Times New Roman"/>
          <w:sz w:val="20"/>
          <w:szCs w:val="20"/>
          <w:lang w:val="en-GB"/>
        </w:rPr>
        <w:t>.</w:t>
      </w:r>
      <w:r w:rsidR="00137A18" w:rsidRPr="00E4089E">
        <w:rPr>
          <w:rFonts w:ascii="Times" w:eastAsia="Calibri" w:hAnsi="Times" w:cs="Times New Roman"/>
          <w:sz w:val="20"/>
          <w:szCs w:val="20"/>
          <w:lang w:val="en-GB"/>
        </w:rPr>
        <w:t xml:space="preserve"> This</w:t>
      </w:r>
      <w:r w:rsidR="00137A18">
        <w:rPr>
          <w:rFonts w:ascii="Times" w:eastAsia="Calibri" w:hAnsi="Times" w:cs="Times New Roman"/>
          <w:sz w:val="20"/>
          <w:szCs w:val="20"/>
          <w:lang w:val="en-GB"/>
        </w:rPr>
        <w:t xml:space="preserve"> is a chronic patient wh</w:t>
      </w:r>
      <w:r w:rsidR="009F1BB8">
        <w:rPr>
          <w:rFonts w:ascii="Times" w:eastAsia="Calibri" w:hAnsi="Times" w:cs="Times New Roman"/>
          <w:sz w:val="20"/>
          <w:szCs w:val="20"/>
          <w:lang w:val="en-GB"/>
        </w:rPr>
        <w:t>o</w:t>
      </w:r>
      <w:r w:rsidR="00137A18">
        <w:rPr>
          <w:rFonts w:ascii="Times" w:eastAsia="Calibri" w:hAnsi="Times" w:cs="Times New Roman"/>
          <w:sz w:val="20"/>
          <w:szCs w:val="20"/>
          <w:lang w:val="en-GB"/>
        </w:rPr>
        <w:t xml:space="preserve"> ha</w:t>
      </w:r>
      <w:r w:rsidR="00DD4CDD">
        <w:rPr>
          <w:rFonts w:ascii="Times" w:eastAsia="Calibri" w:hAnsi="Times" w:cs="Times New Roman"/>
          <w:sz w:val="20"/>
          <w:szCs w:val="20"/>
          <w:lang w:val="en-GB"/>
        </w:rPr>
        <w:t>s</w:t>
      </w:r>
      <w:r w:rsidR="00137A18">
        <w:rPr>
          <w:rFonts w:ascii="Times" w:eastAsia="Calibri" w:hAnsi="Times" w:cs="Times New Roman"/>
          <w:sz w:val="20"/>
          <w:szCs w:val="20"/>
          <w:lang w:val="en-GB"/>
        </w:rPr>
        <w:t xml:space="preserve"> had several episodes in the past y</w:t>
      </w:r>
      <w:bookmarkStart w:id="0" w:name="_GoBack"/>
      <w:bookmarkEnd w:id="0"/>
      <w:r w:rsidR="00137A18">
        <w:rPr>
          <w:rFonts w:ascii="Times" w:eastAsia="Calibri" w:hAnsi="Times" w:cs="Times New Roman"/>
          <w:sz w:val="20"/>
          <w:szCs w:val="20"/>
          <w:lang w:val="en-GB"/>
        </w:rPr>
        <w:t>ear. The</w:t>
      </w:r>
      <w:r w:rsidR="00FD5BBB">
        <w:rPr>
          <w:rFonts w:ascii="Times" w:eastAsia="Calibri" w:hAnsi="Times" w:cs="Times New Roman"/>
          <w:sz w:val="20"/>
          <w:szCs w:val="20"/>
          <w:lang w:val="en-GB"/>
        </w:rPr>
        <w:t>refore</w:t>
      </w:r>
      <w:r w:rsidR="00137A18">
        <w:rPr>
          <w:rFonts w:ascii="Times" w:eastAsia="Calibri" w:hAnsi="Times" w:cs="Times New Roman"/>
          <w:sz w:val="20"/>
          <w:szCs w:val="20"/>
          <w:lang w:val="en-GB"/>
        </w:rPr>
        <w:t>, it is likely that this condition will be recurrent</w:t>
      </w:r>
      <w:r w:rsidR="008B2CD1">
        <w:rPr>
          <w:rFonts w:ascii="Times" w:eastAsia="Calibri" w:hAnsi="Times" w:cs="Times New Roman"/>
          <w:sz w:val="20"/>
          <w:szCs w:val="20"/>
          <w:lang w:val="en-GB"/>
        </w:rPr>
        <w:t xml:space="preserve"> </w:t>
      </w:r>
      <w:r w:rsidR="00756FBE">
        <w:rPr>
          <w:rFonts w:ascii="Times" w:eastAsia="Calibri" w:hAnsi="Times" w:cs="Times New Roman"/>
          <w:sz w:val="20"/>
          <w:szCs w:val="20"/>
          <w:lang w:val="en-GB"/>
        </w:rPr>
        <w:fldChar w:fldCharType="begin"/>
      </w:r>
      <w:r w:rsidR="00756FBE">
        <w:rPr>
          <w:rFonts w:ascii="Times" w:eastAsia="Calibri" w:hAnsi="Times" w:cs="Times New Roman"/>
          <w:sz w:val="20"/>
          <w:szCs w:val="20"/>
          <w:lang w:val="en-GB"/>
        </w:rPr>
        <w:instrText xml:space="preserve"> ADDIN EN.CITE &lt;EndNote&gt;&lt;Cite&gt;&lt;Author&gt;Hestbaek L&lt;/Author&gt;&lt;Year&gt;2003&lt;/Year&gt;&lt;RecNum&gt;63&lt;/RecNum&gt;&lt;DisplayText&gt;[2, 3]&lt;/DisplayText&gt;&lt;record&gt;&lt;rec-number&gt;63&lt;/rec-number&gt;&lt;foreign-keys&gt;&lt;key app="EN" db-id="wxt29zppxrvx2xe9r9qvzxp2t2vawxst5fe5" timestamp="1525006277"&gt;63&lt;/key&gt;&lt;key app="ENWeb" db-id=""&gt;0&lt;/key&gt;&lt;/foreign-keys&gt;&lt;ref-type name="Journal Article"&gt;17&lt;/ref-type&gt;&lt;contributors&gt;&lt;authors&gt;&lt;author&gt;Hestbaek L, Leboeuf-Yde C, Engberg M, Lauritzen T, Bruun NH, Manniche C&lt;/author&gt;&lt;/authors&gt;&lt;/contributors&gt;&lt;titles&gt;&lt;title&gt;The course of low back pain in a general population. results from a 5-year prospective study&lt;/title&gt;&lt;secondary-title&gt;Journal of Manipulative and Physiological Therapeutics&lt;/secondary-title&gt;&lt;/titles&gt;&lt;periodical&gt;&lt;full-title&gt;Journal of Manipulative and Physiological Therapeutics&lt;/full-title&gt;&lt;/periodical&gt;&lt;pages&gt;213-219&lt;/pages&gt;&lt;volume&gt;26&lt;/volume&gt;&lt;number&gt;4&lt;/number&gt;&lt;section&gt;213&lt;/section&gt;&lt;dates&gt;&lt;year&gt;2003&lt;/year&gt;&lt;/dates&gt;&lt;isbn&gt;01614754&lt;/isbn&gt;&lt;urls&gt;&lt;/urls&gt;&lt;electronic-resource-num&gt;10.1016/s0161-4754(03)00006-x&lt;/electronic-resource-num&gt;&lt;/record&gt;&lt;/Cite&gt;&lt;Cite&gt;&lt;Author&gt;Lemeunier N&lt;/Author&gt;&lt;Year&gt;2013&lt;/Year&gt;&lt;RecNum&gt;66&lt;/RecNum&gt;&lt;record&gt;&lt;rec-number&gt;66&lt;/rec-number&gt;&lt;foreign-keys&gt;&lt;key app="EN" db-id="wxt29zppxrvx2xe9r9qvzxp2t2vawxst5fe5" timestamp="1525006355"&gt;66&lt;/key&gt;&lt;key app="ENWeb" db-id=""&gt;0&lt;/key&gt;&lt;/foreign-keys&gt;&lt;ref-type name="Journal Article"&gt;17&lt;/ref-type&gt;&lt;contributors&gt;&lt;authors&gt;&lt;author&gt;Lemeunier N, Leboeuf-Yde C, Kjaer P, Gagey O&lt;/author&gt;&lt;/authors&gt;&lt;/contributors&gt;&lt;titles&gt;&lt;title&gt;Stability of low back pain reporting over 8 years in a general population aged 40/41 years at base-line: data from three consecutive cross-sectional surveys&lt;/title&gt;&lt;secondary-title&gt;BMC Musculoskeletal Disorders&lt;/secondary-title&gt;&lt;/titles&gt;&lt;periodical&gt;&lt;full-title&gt;BMC Musculoskeletal Disorders&lt;/full-title&gt;&lt;/periodical&gt;&lt;volume&gt;14&lt;/volume&gt;&lt;number&gt;270&lt;/number&gt;&lt;dates&gt;&lt;year&gt;2013&lt;/year&gt;&lt;/dates&gt;&lt;urls&gt;&lt;/urls&gt;&lt;/record&gt;&lt;/Cite&gt;&lt;/EndNote&gt;</w:instrText>
      </w:r>
      <w:r w:rsidR="00756FBE">
        <w:rPr>
          <w:rFonts w:ascii="Times" w:eastAsia="Calibri" w:hAnsi="Times" w:cs="Times New Roman"/>
          <w:sz w:val="20"/>
          <w:szCs w:val="20"/>
          <w:lang w:val="en-GB"/>
        </w:rPr>
        <w:fldChar w:fldCharType="separate"/>
      </w:r>
      <w:r w:rsidR="00756FBE">
        <w:rPr>
          <w:rFonts w:ascii="Times" w:eastAsia="Calibri" w:hAnsi="Times" w:cs="Times New Roman"/>
          <w:noProof/>
          <w:sz w:val="20"/>
          <w:szCs w:val="20"/>
          <w:lang w:val="en-GB"/>
        </w:rPr>
        <w:t>[2, 3]</w:t>
      </w:r>
      <w:r w:rsidR="00756FBE">
        <w:rPr>
          <w:rFonts w:ascii="Times" w:eastAsia="Calibri" w:hAnsi="Times" w:cs="Times New Roman"/>
          <w:sz w:val="20"/>
          <w:szCs w:val="20"/>
          <w:lang w:val="en-GB"/>
        </w:rPr>
        <w:fldChar w:fldCharType="end"/>
      </w:r>
      <w:r w:rsidR="00137A18">
        <w:rPr>
          <w:rFonts w:ascii="Times" w:eastAsia="Calibri" w:hAnsi="Times" w:cs="Times New Roman"/>
          <w:sz w:val="20"/>
          <w:szCs w:val="20"/>
          <w:lang w:val="en-GB"/>
        </w:rPr>
        <w:t xml:space="preserve"> Maintenance care treatments (symptoms</w:t>
      </w:r>
      <w:r w:rsidR="00D237BE">
        <w:rPr>
          <w:rFonts w:ascii="Times" w:eastAsia="Calibri" w:hAnsi="Times" w:cs="Times New Roman"/>
          <w:sz w:val="20"/>
          <w:szCs w:val="20"/>
          <w:lang w:val="en-GB"/>
        </w:rPr>
        <w:t>-</w:t>
      </w:r>
      <w:r w:rsidR="00137A18">
        <w:rPr>
          <w:rFonts w:ascii="Times" w:eastAsia="Calibri" w:hAnsi="Times" w:cs="Times New Roman"/>
          <w:sz w:val="20"/>
          <w:szCs w:val="20"/>
          <w:lang w:val="en-GB"/>
        </w:rPr>
        <w:t>guided or</w:t>
      </w:r>
      <w:r w:rsidR="00FD5BBB">
        <w:rPr>
          <w:rFonts w:ascii="Times" w:eastAsia="Calibri" w:hAnsi="Times" w:cs="Times New Roman"/>
          <w:sz w:val="20"/>
          <w:szCs w:val="20"/>
          <w:lang w:val="en-GB"/>
        </w:rPr>
        <w:t>, possibly</w:t>
      </w:r>
      <w:r w:rsidR="00D237BE">
        <w:rPr>
          <w:rFonts w:ascii="Times" w:eastAsia="Calibri" w:hAnsi="Times" w:cs="Times New Roman"/>
          <w:sz w:val="20"/>
          <w:szCs w:val="20"/>
          <w:lang w:val="en-GB"/>
        </w:rPr>
        <w:t>, clinical findings-</w:t>
      </w:r>
      <w:r w:rsidR="00137A18">
        <w:rPr>
          <w:rFonts w:ascii="Times" w:eastAsia="Calibri" w:hAnsi="Times" w:cs="Times New Roman"/>
          <w:sz w:val="20"/>
          <w:szCs w:val="20"/>
          <w:lang w:val="en-GB"/>
        </w:rPr>
        <w:t xml:space="preserve">guided) are therefore </w:t>
      </w:r>
      <w:r w:rsidR="00137A18" w:rsidRPr="0077694B">
        <w:rPr>
          <w:rFonts w:ascii="Times" w:eastAsia="Calibri" w:hAnsi="Times" w:cs="Times New Roman"/>
          <w:i/>
          <w:sz w:val="20"/>
          <w:szCs w:val="20"/>
          <w:lang w:val="en-GB"/>
        </w:rPr>
        <w:t>indicated</w:t>
      </w:r>
      <w:r w:rsidR="00137A18">
        <w:rPr>
          <w:rFonts w:ascii="Times" w:eastAsia="Calibri" w:hAnsi="Times" w:cs="Times New Roman"/>
          <w:sz w:val="20"/>
          <w:szCs w:val="20"/>
          <w:lang w:val="en-GB"/>
        </w:rPr>
        <w:t xml:space="preserve"> for this </w:t>
      </w:r>
      <w:r w:rsidR="00137A18" w:rsidRPr="00E059B2">
        <w:rPr>
          <w:rFonts w:ascii="Times" w:eastAsia="Calibri" w:hAnsi="Times" w:cs="Times New Roman"/>
          <w:sz w:val="20"/>
          <w:szCs w:val="20"/>
          <w:lang w:val="en-GB"/>
        </w:rPr>
        <w:t xml:space="preserve">patient </w:t>
      </w:r>
      <w:r w:rsidR="0046084F">
        <w:rPr>
          <w:rFonts w:ascii="Times" w:eastAsia="Calibri" w:hAnsi="Times" w:cs="Times New Roman"/>
          <w:sz w:val="20"/>
          <w:szCs w:val="20"/>
          <w:lang w:val="en-GB"/>
        </w:rPr>
        <w:fldChar w:fldCharType="begin">
          <w:fldData xml:space="preserve">PEVuZE5vdGU+PENpdGU+PEF1dGhvcj5BPC9BdXRob3I+PFllYXI+MjAxNjwvWWVhcj48UmVjTnVt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</w:fldData>
        </w:fldChar>
      </w:r>
      <w:r w:rsidR="0046084F">
        <w:rPr>
          <w:rFonts w:ascii="Times" w:eastAsia="Calibri" w:hAnsi="Times" w:cs="Times New Roman"/>
          <w:sz w:val="20"/>
          <w:szCs w:val="20"/>
          <w:lang w:val="en-GB"/>
        </w:rPr>
        <w:instrText xml:space="preserve"> ADDIN EN.CITE </w:instrText>
      </w:r>
      <w:r w:rsidR="0046084F">
        <w:rPr>
          <w:rFonts w:ascii="Times" w:eastAsia="Calibri" w:hAnsi="Times" w:cs="Times New Roman"/>
          <w:sz w:val="20"/>
          <w:szCs w:val="20"/>
          <w:lang w:val="en-GB"/>
        </w:rPr>
        <w:fldChar w:fldCharType="begin">
          <w:fldData xml:space="preserve">PEVuZE5vdGU+PENpdGU+PEF1dGhvcj5BPC9BdXRob3I+PFllYXI+MjAxNjwvWWVhcj48UmVjTnVt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</w:fldData>
        </w:fldChar>
      </w:r>
      <w:r w:rsidR="0046084F">
        <w:rPr>
          <w:rFonts w:ascii="Times" w:eastAsia="Calibri" w:hAnsi="Times" w:cs="Times New Roman"/>
          <w:sz w:val="20"/>
          <w:szCs w:val="20"/>
          <w:lang w:val="en-GB"/>
        </w:rPr>
        <w:instrText xml:space="preserve"> ADDIN EN.CITE.DATA </w:instrText>
      </w:r>
      <w:r w:rsidR="0046084F">
        <w:rPr>
          <w:rFonts w:ascii="Times" w:eastAsia="Calibri" w:hAnsi="Times" w:cs="Times New Roman"/>
          <w:sz w:val="20"/>
          <w:szCs w:val="20"/>
          <w:lang w:val="en-GB"/>
        </w:rPr>
      </w:r>
      <w:r w:rsidR="0046084F">
        <w:rPr>
          <w:rFonts w:ascii="Times" w:eastAsia="Calibri" w:hAnsi="Times" w:cs="Times New Roman"/>
          <w:sz w:val="20"/>
          <w:szCs w:val="20"/>
          <w:lang w:val="en-GB"/>
        </w:rPr>
        <w:fldChar w:fldCharType="end"/>
      </w:r>
      <w:r w:rsidR="0046084F">
        <w:rPr>
          <w:rFonts w:ascii="Times" w:eastAsia="Calibri" w:hAnsi="Times" w:cs="Times New Roman"/>
          <w:sz w:val="20"/>
          <w:szCs w:val="20"/>
          <w:lang w:val="en-GB"/>
        </w:rPr>
      </w:r>
      <w:r w:rsidR="0046084F">
        <w:rPr>
          <w:rFonts w:ascii="Times" w:eastAsia="Calibri" w:hAnsi="Times" w:cs="Times New Roman"/>
          <w:sz w:val="20"/>
          <w:szCs w:val="20"/>
          <w:lang w:val="en-GB"/>
        </w:rPr>
        <w:fldChar w:fldCharType="separate"/>
      </w:r>
      <w:r w:rsidR="0046084F">
        <w:rPr>
          <w:rFonts w:ascii="Times" w:eastAsia="Calibri" w:hAnsi="Times" w:cs="Times New Roman"/>
          <w:noProof/>
          <w:sz w:val="20"/>
          <w:szCs w:val="20"/>
          <w:lang w:val="en-GB"/>
        </w:rPr>
        <w:t>[4, 5]</w:t>
      </w:r>
      <w:r w:rsidR="0046084F">
        <w:rPr>
          <w:rFonts w:ascii="Times" w:eastAsia="Calibri" w:hAnsi="Times" w:cs="Times New Roman"/>
          <w:sz w:val="20"/>
          <w:szCs w:val="20"/>
          <w:lang w:val="en-GB"/>
        </w:rPr>
        <w:fldChar w:fldCharType="end"/>
      </w:r>
      <w:r w:rsidR="0046084F">
        <w:rPr>
          <w:rFonts w:ascii="Times" w:hAnsi="Times" w:cs="Times New Roman"/>
          <w:sz w:val="20"/>
          <w:szCs w:val="20"/>
          <w:lang w:val="en-GB"/>
        </w:rPr>
        <w:t>.</w:t>
      </w:r>
    </w:p>
    <w:p w14:paraId="17D04A56" w14:textId="77777777" w:rsidR="00FA266D" w:rsidRPr="00FA266D" w:rsidRDefault="00FA266D" w:rsidP="005375C3">
      <w:pPr>
        <w:widowControl w:val="0"/>
        <w:autoSpaceDE w:val="0"/>
        <w:autoSpaceDN w:val="0"/>
        <w:adjustRightInd w:val="0"/>
        <w:rPr>
          <w:rFonts w:ascii="Times" w:hAnsi="Times" w:cs="Times New Roman"/>
          <w:sz w:val="20"/>
          <w:szCs w:val="20"/>
          <w:lang w:val="en-GB"/>
        </w:rPr>
      </w:pPr>
    </w:p>
    <w:p w14:paraId="2CC08CE0" w14:textId="71E939B9" w:rsidR="00FA266D" w:rsidRPr="00FA266D" w:rsidRDefault="00FA266D" w:rsidP="005375C3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b/>
          <w:sz w:val="20"/>
          <w:szCs w:val="20"/>
          <w:u w:val="single"/>
          <w:lang w:val="en-GB"/>
        </w:rPr>
      </w:pPr>
      <w:r w:rsidRPr="00FA266D">
        <w:rPr>
          <w:rFonts w:ascii="Times" w:hAnsi="Times" w:cs="Times New Roman"/>
          <w:b/>
          <w:sz w:val="20"/>
          <w:szCs w:val="20"/>
          <w:u w:val="single"/>
          <w:lang w:val="en-GB"/>
        </w:rPr>
        <w:t>REFERENCES</w:t>
      </w:r>
    </w:p>
    <w:p w14:paraId="6857F21A" w14:textId="77777777" w:rsidR="00756FBE" w:rsidRPr="00FA266D" w:rsidRDefault="00756FBE" w:rsidP="005375C3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</w:p>
    <w:p w14:paraId="4863D6A9" w14:textId="5943F8F6" w:rsidR="0046084F" w:rsidRPr="00FA266D" w:rsidRDefault="00756FBE" w:rsidP="0046084F">
      <w:pPr>
        <w:pStyle w:val="EndNoteBibliography"/>
        <w:ind w:left="720" w:hanging="720"/>
        <w:rPr>
          <w:rFonts w:ascii="Times" w:hAnsi="Times"/>
          <w:noProof/>
          <w:sz w:val="20"/>
          <w:szCs w:val="20"/>
        </w:rPr>
      </w:pPr>
      <w:r w:rsidRPr="00FA266D">
        <w:rPr>
          <w:rFonts w:ascii="Times" w:eastAsia="Calibri" w:hAnsi="Times" w:cs="Times New Roman"/>
          <w:sz w:val="20"/>
          <w:szCs w:val="20"/>
          <w:lang w:val="en-GB"/>
        </w:rPr>
        <w:fldChar w:fldCharType="begin"/>
      </w:r>
      <w:r w:rsidRPr="00FA266D">
        <w:rPr>
          <w:rFonts w:ascii="Times" w:eastAsia="Calibri" w:hAnsi="Times" w:cs="Times New Roman"/>
          <w:sz w:val="20"/>
          <w:szCs w:val="20"/>
          <w:lang w:val="en-GB"/>
        </w:rPr>
        <w:instrText xml:space="preserve"> ADDIN EN.REFLIST </w:instrText>
      </w:r>
      <w:r w:rsidRPr="00FA266D">
        <w:rPr>
          <w:rFonts w:ascii="Times" w:eastAsia="Calibri" w:hAnsi="Times" w:cs="Times New Roman"/>
          <w:sz w:val="20"/>
          <w:szCs w:val="20"/>
          <w:lang w:val="en-GB"/>
        </w:rPr>
        <w:fldChar w:fldCharType="separate"/>
      </w:r>
      <w:r w:rsidR="0046084F" w:rsidRPr="00FA266D">
        <w:rPr>
          <w:rFonts w:ascii="Times" w:hAnsi="Times"/>
          <w:noProof/>
          <w:sz w:val="20"/>
          <w:szCs w:val="20"/>
        </w:rPr>
        <w:t>1.</w:t>
      </w:r>
      <w:r w:rsidR="0046084F" w:rsidRPr="00FA266D">
        <w:rPr>
          <w:rFonts w:ascii="Times" w:hAnsi="Times"/>
          <w:noProof/>
          <w:sz w:val="20"/>
          <w:szCs w:val="20"/>
        </w:rPr>
        <w:tab/>
        <w:t>Goncalves G</w:t>
      </w:r>
      <w:r w:rsidR="00FA266D">
        <w:rPr>
          <w:rFonts w:ascii="Times" w:hAnsi="Times"/>
          <w:noProof/>
          <w:sz w:val="20"/>
          <w:szCs w:val="20"/>
        </w:rPr>
        <w:t xml:space="preserve">, Le Scanff </w:t>
      </w:r>
      <w:r w:rsidR="0046084F" w:rsidRPr="00FA266D">
        <w:rPr>
          <w:rFonts w:ascii="Times" w:hAnsi="Times"/>
          <w:noProof/>
          <w:sz w:val="20"/>
          <w:szCs w:val="20"/>
        </w:rPr>
        <w:t xml:space="preserve">C, Leboeuf-Yde C: </w:t>
      </w:r>
      <w:r w:rsidR="0046084F" w:rsidRPr="00FA266D">
        <w:rPr>
          <w:rFonts w:ascii="Times" w:hAnsi="Times"/>
          <w:b/>
          <w:noProof/>
          <w:sz w:val="20"/>
          <w:szCs w:val="20"/>
        </w:rPr>
        <w:t>Effect of chiropractic treatment on primary or early secondary prevention: a systematic review with a pedagogic approach</w:t>
      </w:r>
      <w:r w:rsidR="0046084F" w:rsidRPr="00FA266D">
        <w:rPr>
          <w:rFonts w:ascii="Times" w:hAnsi="Times"/>
          <w:noProof/>
          <w:sz w:val="20"/>
          <w:szCs w:val="20"/>
        </w:rPr>
        <w:t xml:space="preserve">. </w:t>
      </w:r>
      <w:r w:rsidR="0046084F" w:rsidRPr="00FA266D">
        <w:rPr>
          <w:rFonts w:ascii="Times" w:hAnsi="Times"/>
          <w:i/>
          <w:noProof/>
          <w:sz w:val="20"/>
          <w:szCs w:val="20"/>
        </w:rPr>
        <w:t xml:space="preserve">Chiropr Man Therap </w:t>
      </w:r>
      <w:r w:rsidR="0046084F" w:rsidRPr="00FA266D">
        <w:rPr>
          <w:rFonts w:ascii="Times" w:hAnsi="Times"/>
          <w:noProof/>
          <w:sz w:val="20"/>
          <w:szCs w:val="20"/>
        </w:rPr>
        <w:t xml:space="preserve">2018, </w:t>
      </w:r>
      <w:r w:rsidR="0046084F" w:rsidRPr="00FA266D">
        <w:rPr>
          <w:rFonts w:ascii="Times" w:hAnsi="Times"/>
          <w:b/>
          <w:noProof/>
          <w:sz w:val="20"/>
          <w:szCs w:val="20"/>
        </w:rPr>
        <w:t>26</w:t>
      </w:r>
      <w:r w:rsidR="0046084F" w:rsidRPr="00FA266D">
        <w:rPr>
          <w:rFonts w:ascii="Times" w:hAnsi="Times"/>
          <w:noProof/>
          <w:sz w:val="20"/>
          <w:szCs w:val="20"/>
        </w:rPr>
        <w:t>:10.</w:t>
      </w:r>
    </w:p>
    <w:p w14:paraId="32F10FB2" w14:textId="667F56CD" w:rsidR="0046084F" w:rsidRPr="00FA266D" w:rsidRDefault="0046084F" w:rsidP="0046084F">
      <w:pPr>
        <w:pStyle w:val="EndNoteBibliography"/>
        <w:ind w:left="720" w:hanging="720"/>
        <w:rPr>
          <w:rFonts w:ascii="Times" w:hAnsi="Times"/>
          <w:noProof/>
          <w:sz w:val="20"/>
          <w:szCs w:val="20"/>
        </w:rPr>
      </w:pPr>
      <w:r w:rsidRPr="00FA266D">
        <w:rPr>
          <w:rFonts w:ascii="Times" w:hAnsi="Times"/>
          <w:noProof/>
          <w:sz w:val="20"/>
          <w:szCs w:val="20"/>
        </w:rPr>
        <w:t>2.</w:t>
      </w:r>
      <w:r w:rsidRPr="00FA266D">
        <w:rPr>
          <w:rFonts w:ascii="Times" w:hAnsi="Times"/>
          <w:noProof/>
          <w:sz w:val="20"/>
          <w:szCs w:val="20"/>
        </w:rPr>
        <w:tab/>
        <w:t>Hestbaek L</w:t>
      </w:r>
      <w:r w:rsidR="00FA266D">
        <w:rPr>
          <w:rFonts w:ascii="Times" w:hAnsi="Times"/>
          <w:noProof/>
          <w:sz w:val="20"/>
          <w:szCs w:val="20"/>
        </w:rPr>
        <w:t xml:space="preserve">, Leboeuf-Yde </w:t>
      </w:r>
      <w:r w:rsidRPr="00FA266D">
        <w:rPr>
          <w:rFonts w:ascii="Times" w:hAnsi="Times"/>
          <w:noProof/>
          <w:sz w:val="20"/>
          <w:szCs w:val="20"/>
        </w:rPr>
        <w:t xml:space="preserve">C, Engberg M, Lauritzen T, Bruun NH, Manniche C: </w:t>
      </w:r>
      <w:r w:rsidRPr="00FA266D">
        <w:rPr>
          <w:rFonts w:ascii="Times" w:hAnsi="Times"/>
          <w:b/>
          <w:noProof/>
          <w:sz w:val="20"/>
          <w:szCs w:val="20"/>
        </w:rPr>
        <w:t>The course of low back pain in a general population. results from a 5-year prospective study</w:t>
      </w:r>
      <w:r w:rsidRPr="00FA266D">
        <w:rPr>
          <w:rFonts w:ascii="Times" w:hAnsi="Times"/>
          <w:noProof/>
          <w:sz w:val="20"/>
          <w:szCs w:val="20"/>
        </w:rPr>
        <w:t xml:space="preserve">. </w:t>
      </w:r>
      <w:r w:rsidRPr="00FA266D">
        <w:rPr>
          <w:rFonts w:ascii="Times" w:hAnsi="Times"/>
          <w:i/>
          <w:noProof/>
          <w:sz w:val="20"/>
          <w:szCs w:val="20"/>
        </w:rPr>
        <w:t xml:space="preserve">Journal of Manipulative and Physiological Therapeutics </w:t>
      </w:r>
      <w:r w:rsidRPr="00FA266D">
        <w:rPr>
          <w:rFonts w:ascii="Times" w:hAnsi="Times"/>
          <w:noProof/>
          <w:sz w:val="20"/>
          <w:szCs w:val="20"/>
        </w:rPr>
        <w:t xml:space="preserve">2003, </w:t>
      </w:r>
      <w:r w:rsidRPr="00FA266D">
        <w:rPr>
          <w:rFonts w:ascii="Times" w:hAnsi="Times"/>
          <w:b/>
          <w:noProof/>
          <w:sz w:val="20"/>
          <w:szCs w:val="20"/>
        </w:rPr>
        <w:t>26</w:t>
      </w:r>
      <w:r w:rsidRPr="00FA266D">
        <w:rPr>
          <w:rFonts w:ascii="Times" w:hAnsi="Times"/>
          <w:noProof/>
          <w:sz w:val="20"/>
          <w:szCs w:val="20"/>
        </w:rPr>
        <w:t>(4):213-219.</w:t>
      </w:r>
    </w:p>
    <w:p w14:paraId="770CBAB1" w14:textId="7FD4BCA2" w:rsidR="0046084F" w:rsidRPr="00FA266D" w:rsidRDefault="0046084F" w:rsidP="0046084F">
      <w:pPr>
        <w:pStyle w:val="EndNoteBibliography"/>
        <w:ind w:left="720" w:hanging="720"/>
        <w:rPr>
          <w:rFonts w:ascii="Times" w:hAnsi="Times"/>
          <w:noProof/>
          <w:sz w:val="20"/>
          <w:szCs w:val="20"/>
        </w:rPr>
      </w:pPr>
      <w:r w:rsidRPr="00FA266D">
        <w:rPr>
          <w:rFonts w:ascii="Times" w:hAnsi="Times"/>
          <w:noProof/>
          <w:sz w:val="20"/>
          <w:szCs w:val="20"/>
        </w:rPr>
        <w:t>3.</w:t>
      </w:r>
      <w:r w:rsidRPr="00FA266D">
        <w:rPr>
          <w:rFonts w:ascii="Times" w:hAnsi="Times"/>
          <w:noProof/>
          <w:sz w:val="20"/>
          <w:szCs w:val="20"/>
        </w:rPr>
        <w:tab/>
        <w:t>Lemeunier N</w:t>
      </w:r>
      <w:r w:rsidR="00FA266D">
        <w:rPr>
          <w:rFonts w:ascii="Times" w:hAnsi="Times"/>
          <w:noProof/>
          <w:sz w:val="20"/>
          <w:szCs w:val="20"/>
        </w:rPr>
        <w:t xml:space="preserve">, Leboeuf-Yde </w:t>
      </w:r>
      <w:r w:rsidRPr="00FA266D">
        <w:rPr>
          <w:rFonts w:ascii="Times" w:hAnsi="Times"/>
          <w:noProof/>
          <w:sz w:val="20"/>
          <w:szCs w:val="20"/>
        </w:rPr>
        <w:t xml:space="preserve">C, Kjaer P, Gagey O: </w:t>
      </w:r>
      <w:r w:rsidRPr="00FA266D">
        <w:rPr>
          <w:rFonts w:ascii="Times" w:hAnsi="Times"/>
          <w:b/>
          <w:noProof/>
          <w:sz w:val="20"/>
          <w:szCs w:val="20"/>
        </w:rPr>
        <w:t>Stability of low back pain reporting over 8 years in a general population aged 40/41 years at base-line: data from three consecutive cross-sectional surveys</w:t>
      </w:r>
      <w:r w:rsidRPr="00FA266D">
        <w:rPr>
          <w:rFonts w:ascii="Times" w:hAnsi="Times"/>
          <w:noProof/>
          <w:sz w:val="20"/>
          <w:szCs w:val="20"/>
        </w:rPr>
        <w:t xml:space="preserve">. </w:t>
      </w:r>
      <w:r w:rsidRPr="00FA266D">
        <w:rPr>
          <w:rFonts w:ascii="Times" w:hAnsi="Times"/>
          <w:i/>
          <w:noProof/>
          <w:sz w:val="20"/>
          <w:szCs w:val="20"/>
        </w:rPr>
        <w:t xml:space="preserve">BMC Musculoskeletal Disorders </w:t>
      </w:r>
      <w:r w:rsidRPr="00FA266D">
        <w:rPr>
          <w:rFonts w:ascii="Times" w:hAnsi="Times"/>
          <w:noProof/>
          <w:sz w:val="20"/>
          <w:szCs w:val="20"/>
        </w:rPr>
        <w:t xml:space="preserve">2013, </w:t>
      </w:r>
      <w:r w:rsidRPr="00FA266D">
        <w:rPr>
          <w:rFonts w:ascii="Times" w:hAnsi="Times"/>
          <w:b/>
          <w:noProof/>
          <w:sz w:val="20"/>
          <w:szCs w:val="20"/>
        </w:rPr>
        <w:t>14</w:t>
      </w:r>
      <w:r w:rsidRPr="00FA266D">
        <w:rPr>
          <w:rFonts w:ascii="Times" w:hAnsi="Times"/>
          <w:noProof/>
          <w:sz w:val="20"/>
          <w:szCs w:val="20"/>
        </w:rPr>
        <w:t>(270).</w:t>
      </w:r>
    </w:p>
    <w:p w14:paraId="04E356B9" w14:textId="4EE09B09" w:rsidR="0046084F" w:rsidRPr="00FA266D" w:rsidRDefault="0046084F" w:rsidP="0046084F">
      <w:pPr>
        <w:pStyle w:val="EndNoteBibliography"/>
        <w:ind w:left="720" w:hanging="720"/>
        <w:rPr>
          <w:rFonts w:ascii="Times" w:hAnsi="Times"/>
          <w:noProof/>
          <w:sz w:val="20"/>
          <w:szCs w:val="20"/>
        </w:rPr>
      </w:pPr>
      <w:r w:rsidRPr="00FA266D">
        <w:rPr>
          <w:rFonts w:ascii="Times" w:hAnsi="Times"/>
          <w:noProof/>
          <w:sz w:val="20"/>
          <w:szCs w:val="20"/>
        </w:rPr>
        <w:t>4.</w:t>
      </w:r>
      <w:r w:rsidRPr="00FA266D">
        <w:rPr>
          <w:rFonts w:ascii="Times" w:hAnsi="Times"/>
          <w:noProof/>
          <w:sz w:val="20"/>
          <w:szCs w:val="20"/>
        </w:rPr>
        <w:tab/>
        <w:t>A</w:t>
      </w:r>
      <w:r w:rsidR="00FA266D">
        <w:rPr>
          <w:rFonts w:ascii="Times" w:hAnsi="Times"/>
          <w:noProof/>
          <w:sz w:val="20"/>
          <w:szCs w:val="20"/>
        </w:rPr>
        <w:t>ndreas</w:t>
      </w:r>
      <w:r w:rsidRPr="00FA266D">
        <w:rPr>
          <w:rFonts w:ascii="Times" w:hAnsi="Times"/>
          <w:noProof/>
          <w:sz w:val="20"/>
          <w:szCs w:val="20"/>
        </w:rPr>
        <w:t xml:space="preserve"> E: </w:t>
      </w:r>
      <w:r w:rsidRPr="00FA266D">
        <w:rPr>
          <w:rFonts w:ascii="Times" w:hAnsi="Times"/>
          <w:b/>
          <w:noProof/>
          <w:sz w:val="20"/>
          <w:szCs w:val="20"/>
        </w:rPr>
        <w:t>Recurrent and persistent low back pain - Course and prevention.</w:t>
      </w:r>
      <w:r w:rsidRPr="00FA266D">
        <w:rPr>
          <w:rFonts w:ascii="Times" w:hAnsi="Times"/>
          <w:noProof/>
          <w:sz w:val="20"/>
          <w:szCs w:val="20"/>
        </w:rPr>
        <w:t xml:space="preserve"> Karolinska Institutet; 2016.</w:t>
      </w:r>
    </w:p>
    <w:p w14:paraId="2F4FE879" w14:textId="2A90B1E9" w:rsidR="0046084F" w:rsidRPr="00FA266D" w:rsidRDefault="0046084F" w:rsidP="0046084F">
      <w:pPr>
        <w:pStyle w:val="EndNoteBibliography"/>
        <w:ind w:left="720" w:hanging="720"/>
        <w:rPr>
          <w:rFonts w:ascii="Times" w:hAnsi="Times"/>
          <w:noProof/>
          <w:sz w:val="20"/>
          <w:szCs w:val="20"/>
        </w:rPr>
      </w:pPr>
      <w:r w:rsidRPr="00FA266D">
        <w:rPr>
          <w:rFonts w:ascii="Times" w:hAnsi="Times"/>
          <w:noProof/>
          <w:sz w:val="20"/>
          <w:szCs w:val="20"/>
        </w:rPr>
        <w:t>5.</w:t>
      </w:r>
      <w:r w:rsidRPr="00FA266D">
        <w:rPr>
          <w:rFonts w:ascii="Times" w:hAnsi="Times"/>
          <w:noProof/>
          <w:sz w:val="20"/>
          <w:szCs w:val="20"/>
        </w:rPr>
        <w:tab/>
        <w:t>Kongsted A, Hestbaek L, Ammendolia C, Côté P, Southerst D, Schneider M, Budgell B, Bombardier C, Hawker G, Raja Rampersaud Y</w:t>
      </w:r>
      <w:r w:rsidRPr="00FA266D">
        <w:rPr>
          <w:rFonts w:ascii="Times" w:hAnsi="Times"/>
          <w:i/>
          <w:noProof/>
          <w:sz w:val="20"/>
          <w:szCs w:val="20"/>
        </w:rPr>
        <w:t xml:space="preserve"> et al</w:t>
      </w:r>
      <w:r w:rsidRPr="00FA266D">
        <w:rPr>
          <w:rFonts w:ascii="Times" w:hAnsi="Times"/>
          <w:noProof/>
          <w:sz w:val="20"/>
          <w:szCs w:val="20"/>
        </w:rPr>
        <w:t xml:space="preserve">: </w:t>
      </w:r>
      <w:r w:rsidRPr="00FA266D">
        <w:rPr>
          <w:rFonts w:ascii="Times" w:hAnsi="Times"/>
          <w:b/>
          <w:noProof/>
          <w:sz w:val="20"/>
          <w:szCs w:val="20"/>
        </w:rPr>
        <w:t>ECU convention 2017 research presentations</w:t>
      </w:r>
      <w:r w:rsidR="002B09A6">
        <w:rPr>
          <w:rFonts w:ascii="Times" w:hAnsi="Times"/>
          <w:noProof/>
          <w:sz w:val="20"/>
          <w:szCs w:val="20"/>
        </w:rPr>
        <w:t xml:space="preserve">. </w:t>
      </w:r>
      <w:r w:rsidRPr="00FA266D">
        <w:rPr>
          <w:rFonts w:ascii="Times" w:hAnsi="Times"/>
          <w:i/>
          <w:noProof/>
          <w:sz w:val="20"/>
          <w:szCs w:val="20"/>
        </w:rPr>
        <w:t>ECU convention 2017 research presentations.</w:t>
      </w:r>
      <w:r w:rsidRPr="00FA266D">
        <w:rPr>
          <w:rFonts w:ascii="Times" w:hAnsi="Times"/>
          <w:noProof/>
          <w:sz w:val="20"/>
          <w:szCs w:val="20"/>
        </w:rPr>
        <w:t xml:space="preserve"> vol. 25: Chiropractic &amp; Manual Therapies; 2017.</w:t>
      </w:r>
    </w:p>
    <w:p w14:paraId="3DA775AB" w14:textId="51C93700" w:rsidR="00B05104" w:rsidRPr="005375C3" w:rsidRDefault="00756FBE" w:rsidP="005375C3">
      <w:pPr>
        <w:widowControl w:val="0"/>
        <w:autoSpaceDE w:val="0"/>
        <w:autoSpaceDN w:val="0"/>
        <w:adjustRightInd w:val="0"/>
        <w:rPr>
          <w:rFonts w:ascii="Times" w:eastAsia="Calibri" w:hAnsi="Times" w:cs="Times New Roman"/>
          <w:sz w:val="20"/>
          <w:szCs w:val="20"/>
          <w:lang w:val="en-GB"/>
        </w:rPr>
      </w:pPr>
      <w:r w:rsidRPr="00FA266D">
        <w:rPr>
          <w:rFonts w:ascii="Times" w:eastAsia="Calibri" w:hAnsi="Times" w:cs="Times New Roman"/>
          <w:sz w:val="20"/>
          <w:szCs w:val="20"/>
          <w:lang w:val="en-GB"/>
        </w:rPr>
        <w:fldChar w:fldCharType="end"/>
      </w:r>
    </w:p>
    <w:sectPr w:rsidR="00B05104" w:rsidRPr="005375C3" w:rsidSect="009B083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dvOTa9103878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518CF"/>
    <w:multiLevelType w:val="hybridMultilevel"/>
    <w:tmpl w:val="602E358C"/>
    <w:lvl w:ilvl="0" w:tplc="7404365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t29zppxrvx2xe9r9qvzxp2t2vawxst5fe5&quot;&gt;My EndNote Library&lt;record-ids&gt;&lt;item&gt;39&lt;/item&gt;&lt;item&gt;63&lt;/item&gt;&lt;item&gt;66&lt;/item&gt;&lt;item&gt;69&lt;/item&gt;&lt;item&gt;73&lt;/item&gt;&lt;/record-ids&gt;&lt;/item&gt;&lt;/Libraries&gt;"/>
  </w:docVars>
  <w:rsids>
    <w:rsidRoot w:val="00521E4E"/>
    <w:rsid w:val="00052361"/>
    <w:rsid w:val="000B2637"/>
    <w:rsid w:val="00137A18"/>
    <w:rsid w:val="00143D06"/>
    <w:rsid w:val="00152EA2"/>
    <w:rsid w:val="001A430C"/>
    <w:rsid w:val="001A7290"/>
    <w:rsid w:val="001F1F92"/>
    <w:rsid w:val="002043EC"/>
    <w:rsid w:val="0021011F"/>
    <w:rsid w:val="00244FEC"/>
    <w:rsid w:val="002B09A6"/>
    <w:rsid w:val="002C063A"/>
    <w:rsid w:val="002C3EC9"/>
    <w:rsid w:val="00305F03"/>
    <w:rsid w:val="00325B36"/>
    <w:rsid w:val="003342F1"/>
    <w:rsid w:val="0034182E"/>
    <w:rsid w:val="00395D18"/>
    <w:rsid w:val="003C4462"/>
    <w:rsid w:val="003D38B6"/>
    <w:rsid w:val="00405D5D"/>
    <w:rsid w:val="004342CF"/>
    <w:rsid w:val="004509CE"/>
    <w:rsid w:val="0046084F"/>
    <w:rsid w:val="004B4ADB"/>
    <w:rsid w:val="004D618A"/>
    <w:rsid w:val="004F299E"/>
    <w:rsid w:val="00512FBD"/>
    <w:rsid w:val="00521E4E"/>
    <w:rsid w:val="00535484"/>
    <w:rsid w:val="005375C3"/>
    <w:rsid w:val="005A2C38"/>
    <w:rsid w:val="005C2211"/>
    <w:rsid w:val="005D12D2"/>
    <w:rsid w:val="005D18A4"/>
    <w:rsid w:val="0063789E"/>
    <w:rsid w:val="00664027"/>
    <w:rsid w:val="006E015D"/>
    <w:rsid w:val="006F5BD2"/>
    <w:rsid w:val="00747388"/>
    <w:rsid w:val="00756FBE"/>
    <w:rsid w:val="0077694B"/>
    <w:rsid w:val="007918DB"/>
    <w:rsid w:val="00800ECF"/>
    <w:rsid w:val="00877EDE"/>
    <w:rsid w:val="008861A8"/>
    <w:rsid w:val="00890803"/>
    <w:rsid w:val="00894821"/>
    <w:rsid w:val="00896C33"/>
    <w:rsid w:val="008B2CD1"/>
    <w:rsid w:val="009330DD"/>
    <w:rsid w:val="00942325"/>
    <w:rsid w:val="0095563D"/>
    <w:rsid w:val="00976C82"/>
    <w:rsid w:val="00995C24"/>
    <w:rsid w:val="009A67DC"/>
    <w:rsid w:val="009A737C"/>
    <w:rsid w:val="009B0838"/>
    <w:rsid w:val="009D4385"/>
    <w:rsid w:val="009F1BB8"/>
    <w:rsid w:val="009F43A4"/>
    <w:rsid w:val="00A42FD2"/>
    <w:rsid w:val="00AA7EDF"/>
    <w:rsid w:val="00AC503C"/>
    <w:rsid w:val="00B05104"/>
    <w:rsid w:val="00B60A7C"/>
    <w:rsid w:val="00BB3F1E"/>
    <w:rsid w:val="00BD78C7"/>
    <w:rsid w:val="00BE00BF"/>
    <w:rsid w:val="00C17816"/>
    <w:rsid w:val="00CC56F3"/>
    <w:rsid w:val="00CC6469"/>
    <w:rsid w:val="00CC66F5"/>
    <w:rsid w:val="00D237BE"/>
    <w:rsid w:val="00D64229"/>
    <w:rsid w:val="00D67CFE"/>
    <w:rsid w:val="00D67F1D"/>
    <w:rsid w:val="00D91609"/>
    <w:rsid w:val="00DD4CDD"/>
    <w:rsid w:val="00DE29F8"/>
    <w:rsid w:val="00DE6A9D"/>
    <w:rsid w:val="00E059B2"/>
    <w:rsid w:val="00E2553D"/>
    <w:rsid w:val="00E4089E"/>
    <w:rsid w:val="00E91B9A"/>
    <w:rsid w:val="00EA074B"/>
    <w:rsid w:val="00EA51E7"/>
    <w:rsid w:val="00EC3840"/>
    <w:rsid w:val="00F83392"/>
    <w:rsid w:val="00FA266D"/>
    <w:rsid w:val="00FC3EAD"/>
    <w:rsid w:val="00FD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C0A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5484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5484"/>
    <w:rPr>
      <w:rFonts w:ascii="Times New Roman" w:hAnsi="Times New Roman" w:cs="Times New Roman"/>
      <w:sz w:val="18"/>
      <w:szCs w:val="18"/>
    </w:rPr>
  </w:style>
  <w:style w:type="paragraph" w:styleId="Pardeliste">
    <w:name w:val="List Paragraph"/>
    <w:basedOn w:val="Normal"/>
    <w:uiPriority w:val="34"/>
    <w:qFormat/>
    <w:rsid w:val="001A729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42FD2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2FD2"/>
  </w:style>
  <w:style w:type="character" w:customStyle="1" w:styleId="CommentaireCar">
    <w:name w:val="Commentaire Car"/>
    <w:basedOn w:val="Policepardfaut"/>
    <w:link w:val="Commentaire"/>
    <w:uiPriority w:val="99"/>
    <w:semiHidden/>
    <w:rsid w:val="00A42FD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42FD2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42FD2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756FBE"/>
    <w:pPr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756FBE"/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1385</Words>
  <Characters>7620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8988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GONCALVES</dc:creator>
  <cp:lastModifiedBy>guillaumegoncalves@icloud.com</cp:lastModifiedBy>
  <cp:revision>9</cp:revision>
  <cp:lastPrinted>2018-07-11T09:38:00Z</cp:lastPrinted>
  <dcterms:created xsi:type="dcterms:W3CDTF">2018-04-29T14:37:00Z</dcterms:created>
  <dcterms:modified xsi:type="dcterms:W3CDTF">2018-09-09T20:42:00Z</dcterms:modified>
</cp:coreProperties>
</file>