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B32708" w14:textId="7037FEF0" w:rsidR="00D40608" w:rsidRPr="0007589D" w:rsidRDefault="00E848E6" w:rsidP="00D40608">
      <w:pPr>
        <w:tabs>
          <w:tab w:val="left" w:pos="5460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Additional file</w:t>
      </w:r>
      <w:bookmarkStart w:id="0" w:name="_GoBack"/>
      <w:bookmarkEnd w:id="0"/>
      <w:r w:rsidR="0007589D">
        <w:rPr>
          <w:rFonts w:ascii="Arial" w:hAnsi="Arial" w:cs="Arial"/>
          <w:b/>
          <w:sz w:val="24"/>
          <w:szCs w:val="24"/>
          <w:u w:val="single"/>
        </w:rPr>
        <w:t xml:space="preserve"> 4:</w:t>
      </w:r>
      <w:r w:rsidR="00D40608" w:rsidRPr="0007589D">
        <w:rPr>
          <w:rFonts w:ascii="Arial" w:hAnsi="Arial" w:cs="Arial"/>
          <w:b/>
          <w:sz w:val="24"/>
          <w:szCs w:val="24"/>
          <w:u w:val="single"/>
        </w:rPr>
        <w:t xml:space="preserve">  Comparison of o</w:t>
      </w:r>
      <w:r w:rsidR="00446E78" w:rsidRPr="0007589D">
        <w:rPr>
          <w:rFonts w:ascii="Arial" w:hAnsi="Arial" w:cs="Arial"/>
          <w:b/>
          <w:sz w:val="24"/>
          <w:szCs w:val="24"/>
          <w:u w:val="single"/>
        </w:rPr>
        <w:t>utcomes identified in PGP and L</w:t>
      </w:r>
      <w:r w:rsidR="0007589D">
        <w:rPr>
          <w:rFonts w:ascii="Arial" w:hAnsi="Arial" w:cs="Arial"/>
          <w:b/>
          <w:sz w:val="24"/>
          <w:szCs w:val="24"/>
          <w:u w:val="single"/>
        </w:rPr>
        <w:t xml:space="preserve">PP </w:t>
      </w:r>
      <w:r w:rsidR="00A34702">
        <w:rPr>
          <w:rFonts w:ascii="Arial" w:hAnsi="Arial" w:cs="Arial"/>
          <w:b/>
          <w:sz w:val="24"/>
          <w:szCs w:val="24"/>
          <w:u w:val="single"/>
        </w:rPr>
        <w:t xml:space="preserve">studies </w:t>
      </w:r>
      <w:r w:rsidR="0007589D">
        <w:rPr>
          <w:rFonts w:ascii="Arial" w:hAnsi="Arial" w:cs="Arial"/>
          <w:b/>
          <w:sz w:val="24"/>
          <w:szCs w:val="24"/>
          <w:u w:val="single"/>
        </w:rPr>
        <w:t>for each core domain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D40608" w:rsidRPr="00D40608" w14:paraId="624C1B27" w14:textId="77777777" w:rsidTr="00CB2A65">
        <w:tc>
          <w:tcPr>
            <w:tcW w:w="3080" w:type="dxa"/>
            <w:shd w:val="clear" w:color="auto" w:fill="8DB3E2" w:themeFill="text2" w:themeFillTint="66"/>
          </w:tcPr>
          <w:p w14:paraId="2EED4622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Domain</w:t>
            </w:r>
          </w:p>
        </w:tc>
        <w:tc>
          <w:tcPr>
            <w:tcW w:w="3081" w:type="dxa"/>
            <w:shd w:val="clear" w:color="auto" w:fill="8DB3E2" w:themeFill="text2" w:themeFillTint="66"/>
          </w:tcPr>
          <w:p w14:paraId="5FA8534D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PGP</w:t>
            </w:r>
          </w:p>
        </w:tc>
        <w:tc>
          <w:tcPr>
            <w:tcW w:w="3081" w:type="dxa"/>
            <w:shd w:val="clear" w:color="auto" w:fill="8DB3E2" w:themeFill="text2" w:themeFillTint="66"/>
          </w:tcPr>
          <w:p w14:paraId="57909FB7" w14:textId="291E0560" w:rsidR="00D40608" w:rsidRPr="00D40608" w:rsidRDefault="00446E78" w:rsidP="00CB2A6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="00D40608" w:rsidRPr="00D40608">
              <w:rPr>
                <w:rFonts w:ascii="Arial" w:hAnsi="Arial" w:cs="Arial"/>
                <w:sz w:val="22"/>
                <w:szCs w:val="22"/>
              </w:rPr>
              <w:t>PP</w:t>
            </w:r>
          </w:p>
        </w:tc>
      </w:tr>
      <w:tr w:rsidR="00D40608" w:rsidRPr="00D40608" w14:paraId="24F02277" w14:textId="77777777" w:rsidTr="00CB2A65">
        <w:tc>
          <w:tcPr>
            <w:tcW w:w="3080" w:type="dxa"/>
            <w:shd w:val="clear" w:color="auto" w:fill="C6D9F1" w:themeFill="text2" w:themeFillTint="33"/>
          </w:tcPr>
          <w:p w14:paraId="1CBA81AF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Life Impact</w:t>
            </w:r>
          </w:p>
        </w:tc>
        <w:tc>
          <w:tcPr>
            <w:tcW w:w="3081" w:type="dxa"/>
          </w:tcPr>
          <w:p w14:paraId="3A0DDA3C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407A0A76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0608" w:rsidRPr="00D40608" w14:paraId="399974E1" w14:textId="77777777" w:rsidTr="00CB2A65">
        <w:tc>
          <w:tcPr>
            <w:tcW w:w="3080" w:type="dxa"/>
          </w:tcPr>
          <w:p w14:paraId="2B6701A7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A0E8D">
              <w:rPr>
                <w:rFonts w:ascii="Arial" w:hAnsi="Arial" w:cs="Arial"/>
                <w:i/>
                <w:sz w:val="22"/>
                <w:szCs w:val="22"/>
              </w:rPr>
              <w:t>Pain outcomes</w:t>
            </w:r>
          </w:p>
        </w:tc>
        <w:tc>
          <w:tcPr>
            <w:tcW w:w="3081" w:type="dxa"/>
          </w:tcPr>
          <w:p w14:paraId="29B73604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Pain intensity</w:t>
            </w:r>
          </w:p>
        </w:tc>
        <w:tc>
          <w:tcPr>
            <w:tcW w:w="3081" w:type="dxa"/>
          </w:tcPr>
          <w:p w14:paraId="74A002D4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Pain intensity</w:t>
            </w:r>
          </w:p>
        </w:tc>
      </w:tr>
      <w:tr w:rsidR="00D40608" w:rsidRPr="00D40608" w14:paraId="1C6CEAC6" w14:textId="77777777" w:rsidTr="00CB2A65">
        <w:tc>
          <w:tcPr>
            <w:tcW w:w="3080" w:type="dxa"/>
          </w:tcPr>
          <w:p w14:paraId="4F25AAF0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731B92CD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Pain location</w:t>
            </w:r>
          </w:p>
        </w:tc>
        <w:tc>
          <w:tcPr>
            <w:tcW w:w="3081" w:type="dxa"/>
          </w:tcPr>
          <w:p w14:paraId="03DBA59B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Pain location</w:t>
            </w:r>
          </w:p>
        </w:tc>
      </w:tr>
      <w:tr w:rsidR="00D40608" w:rsidRPr="00D40608" w14:paraId="5CFFAAD5" w14:textId="77777777" w:rsidTr="00CB2A65">
        <w:tc>
          <w:tcPr>
            <w:tcW w:w="3080" w:type="dxa"/>
          </w:tcPr>
          <w:p w14:paraId="19778200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18C30C33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0DB7BDF9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Pain frequency</w:t>
            </w:r>
          </w:p>
        </w:tc>
      </w:tr>
      <w:tr w:rsidR="00D40608" w:rsidRPr="00D40608" w14:paraId="2F6D187D" w14:textId="77777777" w:rsidTr="00CB2A65">
        <w:tc>
          <w:tcPr>
            <w:tcW w:w="3080" w:type="dxa"/>
          </w:tcPr>
          <w:p w14:paraId="5749A21E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3EDD3297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46EA8E97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Pain prevalence</w:t>
            </w:r>
          </w:p>
        </w:tc>
      </w:tr>
      <w:tr w:rsidR="00D40608" w:rsidRPr="00D40608" w14:paraId="0AAE0C66" w14:textId="77777777" w:rsidTr="00CB2A65">
        <w:tc>
          <w:tcPr>
            <w:tcW w:w="3080" w:type="dxa"/>
          </w:tcPr>
          <w:p w14:paraId="075140E4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53331742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6A10342A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Pain behaviour</w:t>
            </w:r>
          </w:p>
        </w:tc>
      </w:tr>
      <w:tr w:rsidR="00D40608" w:rsidRPr="00D40608" w14:paraId="0957CF59" w14:textId="77777777" w:rsidTr="00CB2A65">
        <w:tc>
          <w:tcPr>
            <w:tcW w:w="3080" w:type="dxa"/>
          </w:tcPr>
          <w:p w14:paraId="521E5010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A0E8D">
              <w:rPr>
                <w:rFonts w:ascii="Arial" w:hAnsi="Arial" w:cs="Arial"/>
                <w:i/>
                <w:sz w:val="22"/>
                <w:szCs w:val="22"/>
              </w:rPr>
              <w:t>Functional outcomes</w:t>
            </w:r>
          </w:p>
        </w:tc>
        <w:tc>
          <w:tcPr>
            <w:tcW w:w="3081" w:type="dxa"/>
          </w:tcPr>
          <w:p w14:paraId="6FF259B0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Function</w:t>
            </w:r>
          </w:p>
        </w:tc>
        <w:tc>
          <w:tcPr>
            <w:tcW w:w="3081" w:type="dxa"/>
          </w:tcPr>
          <w:p w14:paraId="3F67BA03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Function</w:t>
            </w:r>
          </w:p>
        </w:tc>
      </w:tr>
      <w:tr w:rsidR="00D40608" w:rsidRPr="00D40608" w14:paraId="5DD41440" w14:textId="77777777" w:rsidTr="00CB2A65">
        <w:tc>
          <w:tcPr>
            <w:tcW w:w="3080" w:type="dxa"/>
          </w:tcPr>
          <w:p w14:paraId="08BA3D09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6BC4427B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Functional mobility</w:t>
            </w:r>
          </w:p>
        </w:tc>
        <w:tc>
          <w:tcPr>
            <w:tcW w:w="3081" w:type="dxa"/>
          </w:tcPr>
          <w:p w14:paraId="63375C12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Functional mobility</w:t>
            </w:r>
          </w:p>
        </w:tc>
      </w:tr>
      <w:tr w:rsidR="00D40608" w:rsidRPr="00D40608" w14:paraId="79AA1227" w14:textId="77777777" w:rsidTr="00CB2A65">
        <w:tc>
          <w:tcPr>
            <w:tcW w:w="3080" w:type="dxa"/>
          </w:tcPr>
          <w:p w14:paraId="2C19C2CD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73530D5C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Physical activity levels</w:t>
            </w:r>
          </w:p>
        </w:tc>
        <w:tc>
          <w:tcPr>
            <w:tcW w:w="3081" w:type="dxa"/>
          </w:tcPr>
          <w:p w14:paraId="543468EC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0608" w:rsidRPr="00D40608" w14:paraId="262F9201" w14:textId="77777777" w:rsidTr="00CB2A65">
        <w:tc>
          <w:tcPr>
            <w:tcW w:w="3080" w:type="dxa"/>
          </w:tcPr>
          <w:p w14:paraId="0C875C01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3FE15354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 xml:space="preserve">Disability </w:t>
            </w:r>
          </w:p>
        </w:tc>
        <w:tc>
          <w:tcPr>
            <w:tcW w:w="3081" w:type="dxa"/>
          </w:tcPr>
          <w:p w14:paraId="42468380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 xml:space="preserve">Disability </w:t>
            </w:r>
          </w:p>
        </w:tc>
      </w:tr>
      <w:tr w:rsidR="00D40608" w:rsidRPr="00D40608" w14:paraId="18DBA60C" w14:textId="77777777" w:rsidTr="00CB2A65">
        <w:trPr>
          <w:trHeight w:val="330"/>
        </w:trPr>
        <w:tc>
          <w:tcPr>
            <w:tcW w:w="3080" w:type="dxa"/>
          </w:tcPr>
          <w:p w14:paraId="0A00F54D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61CF42A5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673C8C34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Work disability</w:t>
            </w:r>
          </w:p>
        </w:tc>
      </w:tr>
      <w:tr w:rsidR="00D40608" w:rsidRPr="00D40608" w14:paraId="1E169A21" w14:textId="77777777" w:rsidTr="00CB2A65">
        <w:tc>
          <w:tcPr>
            <w:tcW w:w="3080" w:type="dxa"/>
          </w:tcPr>
          <w:p w14:paraId="3D7DD734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A0E8D">
              <w:rPr>
                <w:rFonts w:ascii="Arial" w:hAnsi="Arial" w:cs="Arial"/>
                <w:i/>
                <w:sz w:val="22"/>
                <w:szCs w:val="22"/>
              </w:rPr>
              <w:t>QOL/ Health status</w:t>
            </w:r>
          </w:p>
        </w:tc>
        <w:tc>
          <w:tcPr>
            <w:tcW w:w="3081" w:type="dxa"/>
          </w:tcPr>
          <w:p w14:paraId="1FB5AC40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HR-QOL</w:t>
            </w:r>
          </w:p>
        </w:tc>
        <w:tc>
          <w:tcPr>
            <w:tcW w:w="3081" w:type="dxa"/>
          </w:tcPr>
          <w:p w14:paraId="179DDC3C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HR-QOL</w:t>
            </w:r>
          </w:p>
        </w:tc>
      </w:tr>
      <w:tr w:rsidR="00D40608" w:rsidRPr="00D40608" w14:paraId="0F6E895A" w14:textId="77777777" w:rsidTr="00CB2A65">
        <w:tc>
          <w:tcPr>
            <w:tcW w:w="3080" w:type="dxa"/>
          </w:tcPr>
          <w:p w14:paraId="64239D88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455F576D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Health status</w:t>
            </w:r>
          </w:p>
        </w:tc>
        <w:tc>
          <w:tcPr>
            <w:tcW w:w="3081" w:type="dxa"/>
          </w:tcPr>
          <w:p w14:paraId="75A9D573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Health status</w:t>
            </w:r>
          </w:p>
        </w:tc>
      </w:tr>
      <w:tr w:rsidR="00D40608" w:rsidRPr="00D40608" w14:paraId="1A5B5A25" w14:textId="77777777" w:rsidTr="00CB2A65">
        <w:tc>
          <w:tcPr>
            <w:tcW w:w="3080" w:type="dxa"/>
          </w:tcPr>
          <w:p w14:paraId="1E97FCD1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47CA9D77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 xml:space="preserve">Perceived health </w:t>
            </w:r>
          </w:p>
        </w:tc>
        <w:tc>
          <w:tcPr>
            <w:tcW w:w="3081" w:type="dxa"/>
          </w:tcPr>
          <w:p w14:paraId="4307B945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0608" w:rsidRPr="00D40608" w14:paraId="4B4EC43F" w14:textId="77777777" w:rsidTr="00CB2A65">
        <w:tc>
          <w:tcPr>
            <w:tcW w:w="3080" w:type="dxa"/>
          </w:tcPr>
          <w:p w14:paraId="3D9DFB42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A0E8D">
              <w:rPr>
                <w:rFonts w:ascii="Arial" w:hAnsi="Arial" w:cs="Arial"/>
                <w:i/>
                <w:sz w:val="22"/>
                <w:szCs w:val="22"/>
              </w:rPr>
              <w:t>Other</w:t>
            </w:r>
          </w:p>
        </w:tc>
        <w:tc>
          <w:tcPr>
            <w:tcW w:w="3081" w:type="dxa"/>
          </w:tcPr>
          <w:p w14:paraId="70BCE731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Perceived improvement</w:t>
            </w:r>
          </w:p>
        </w:tc>
        <w:tc>
          <w:tcPr>
            <w:tcW w:w="3081" w:type="dxa"/>
          </w:tcPr>
          <w:p w14:paraId="19FE494D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Perceived improvement</w:t>
            </w:r>
          </w:p>
        </w:tc>
      </w:tr>
      <w:tr w:rsidR="00D40608" w:rsidRPr="00D40608" w14:paraId="3AD18471" w14:textId="77777777" w:rsidTr="00CB2A65">
        <w:tc>
          <w:tcPr>
            <w:tcW w:w="3080" w:type="dxa"/>
          </w:tcPr>
          <w:p w14:paraId="27CB8459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45A10D8B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Patient satisfaction (with treatment/ life)</w:t>
            </w:r>
          </w:p>
        </w:tc>
        <w:tc>
          <w:tcPr>
            <w:tcW w:w="3081" w:type="dxa"/>
          </w:tcPr>
          <w:p w14:paraId="4E9164B6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Patient satisfaction (with treatment/ life)</w:t>
            </w:r>
          </w:p>
        </w:tc>
      </w:tr>
      <w:tr w:rsidR="00D40608" w:rsidRPr="00D40608" w14:paraId="0E54A1E6" w14:textId="77777777" w:rsidTr="00CB2A65">
        <w:tc>
          <w:tcPr>
            <w:tcW w:w="3080" w:type="dxa"/>
          </w:tcPr>
          <w:p w14:paraId="12D2B33A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3832792F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035FD3FF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Patient expectations of treatment</w:t>
            </w:r>
          </w:p>
        </w:tc>
      </w:tr>
      <w:tr w:rsidR="00D40608" w:rsidRPr="00D40608" w14:paraId="109DE508" w14:textId="77777777" w:rsidTr="00CB2A65">
        <w:tc>
          <w:tcPr>
            <w:tcW w:w="3080" w:type="dxa"/>
          </w:tcPr>
          <w:p w14:paraId="5FD3BA3D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A0E8D">
              <w:rPr>
                <w:rFonts w:ascii="Arial" w:hAnsi="Arial" w:cs="Arial"/>
                <w:i/>
                <w:sz w:val="22"/>
                <w:szCs w:val="22"/>
              </w:rPr>
              <w:t>Psychological outcomes</w:t>
            </w:r>
          </w:p>
        </w:tc>
        <w:tc>
          <w:tcPr>
            <w:tcW w:w="3081" w:type="dxa"/>
          </w:tcPr>
          <w:p w14:paraId="589C8D27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confidence</w:t>
            </w:r>
          </w:p>
        </w:tc>
        <w:tc>
          <w:tcPr>
            <w:tcW w:w="3081" w:type="dxa"/>
          </w:tcPr>
          <w:p w14:paraId="08DFE697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Fear avoidance/ fear of movement</w:t>
            </w:r>
          </w:p>
        </w:tc>
      </w:tr>
      <w:tr w:rsidR="00D40608" w:rsidRPr="00D40608" w14:paraId="13089261" w14:textId="77777777" w:rsidTr="00CB2A65">
        <w:tc>
          <w:tcPr>
            <w:tcW w:w="3080" w:type="dxa"/>
          </w:tcPr>
          <w:p w14:paraId="146823E6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7A35E6AC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Self-efficacy</w:t>
            </w:r>
          </w:p>
        </w:tc>
        <w:tc>
          <w:tcPr>
            <w:tcW w:w="3081" w:type="dxa"/>
          </w:tcPr>
          <w:p w14:paraId="00DF5690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Pain catastrophizing</w:t>
            </w:r>
          </w:p>
        </w:tc>
      </w:tr>
      <w:tr w:rsidR="00D40608" w:rsidRPr="00D40608" w14:paraId="1F2512C2" w14:textId="77777777" w:rsidTr="00CB2A65">
        <w:tc>
          <w:tcPr>
            <w:tcW w:w="3080" w:type="dxa"/>
          </w:tcPr>
          <w:p w14:paraId="4AE45254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3437439C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472986CC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General mental health</w:t>
            </w:r>
          </w:p>
        </w:tc>
      </w:tr>
      <w:tr w:rsidR="00D40608" w:rsidRPr="00D40608" w14:paraId="7EA15F9A" w14:textId="77777777" w:rsidTr="00CB2A65">
        <w:tc>
          <w:tcPr>
            <w:tcW w:w="3080" w:type="dxa"/>
          </w:tcPr>
          <w:p w14:paraId="6C4D5D5D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6F039E29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78D781F4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Anxiety</w:t>
            </w:r>
          </w:p>
        </w:tc>
      </w:tr>
      <w:tr w:rsidR="00D40608" w:rsidRPr="00D40608" w14:paraId="6283C606" w14:textId="77777777" w:rsidTr="00CB2A65">
        <w:tc>
          <w:tcPr>
            <w:tcW w:w="3080" w:type="dxa"/>
          </w:tcPr>
          <w:p w14:paraId="0FDDA1CA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44948C30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11D2E40F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Wellbeing</w:t>
            </w:r>
          </w:p>
        </w:tc>
      </w:tr>
      <w:tr w:rsidR="00D40608" w:rsidRPr="00D40608" w14:paraId="4F8BD8A1" w14:textId="77777777" w:rsidTr="00CB2A65">
        <w:tc>
          <w:tcPr>
            <w:tcW w:w="3080" w:type="dxa"/>
          </w:tcPr>
          <w:p w14:paraId="7450C552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081" w:type="dxa"/>
          </w:tcPr>
          <w:p w14:paraId="59AEBF44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1FEC83E0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depression</w:t>
            </w:r>
          </w:p>
        </w:tc>
      </w:tr>
      <w:tr w:rsidR="00D40608" w:rsidRPr="00D40608" w14:paraId="123354D0" w14:textId="77777777" w:rsidTr="00CB2A65">
        <w:tc>
          <w:tcPr>
            <w:tcW w:w="3080" w:type="dxa"/>
          </w:tcPr>
          <w:p w14:paraId="4302716E" w14:textId="77777777" w:rsidR="00D40608" w:rsidRPr="007A0E8D" w:rsidRDefault="00D40608" w:rsidP="00CB2A6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A0E8D">
              <w:rPr>
                <w:rFonts w:ascii="Arial" w:hAnsi="Arial" w:cs="Arial"/>
                <w:i/>
                <w:sz w:val="22"/>
                <w:szCs w:val="22"/>
              </w:rPr>
              <w:t>Sleep/ fatigue</w:t>
            </w:r>
          </w:p>
        </w:tc>
        <w:tc>
          <w:tcPr>
            <w:tcW w:w="3081" w:type="dxa"/>
          </w:tcPr>
          <w:p w14:paraId="4FC653BD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Fatigue (morning and evening)</w:t>
            </w:r>
          </w:p>
        </w:tc>
        <w:tc>
          <w:tcPr>
            <w:tcW w:w="3081" w:type="dxa"/>
          </w:tcPr>
          <w:p w14:paraId="06875E25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Trouble sleeping</w:t>
            </w:r>
          </w:p>
        </w:tc>
      </w:tr>
      <w:tr w:rsidR="00D40608" w:rsidRPr="00D40608" w14:paraId="33AF5F38" w14:textId="77777777" w:rsidTr="00CB2A65">
        <w:tc>
          <w:tcPr>
            <w:tcW w:w="3080" w:type="dxa"/>
            <w:shd w:val="clear" w:color="auto" w:fill="C6D9F1" w:themeFill="text2" w:themeFillTint="33"/>
          </w:tcPr>
          <w:p w14:paraId="564958D9" w14:textId="77777777" w:rsidR="00D40608" w:rsidRPr="00D40608" w:rsidRDefault="00D40608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Resource-use/ economic impact</w:t>
            </w:r>
          </w:p>
        </w:tc>
        <w:tc>
          <w:tcPr>
            <w:tcW w:w="3081" w:type="dxa"/>
          </w:tcPr>
          <w:p w14:paraId="56E259E4" w14:textId="77777777" w:rsidR="00D40608" w:rsidRPr="00D40608" w:rsidRDefault="00D40608" w:rsidP="00CB2A6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81" w:type="dxa"/>
          </w:tcPr>
          <w:p w14:paraId="449F7098" w14:textId="77777777" w:rsidR="00D40608" w:rsidRPr="00D40608" w:rsidRDefault="00D40608" w:rsidP="00CB2A6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742A7" w:rsidRPr="00D40608" w14:paraId="523185AF" w14:textId="77777777" w:rsidTr="003742A7">
        <w:tc>
          <w:tcPr>
            <w:tcW w:w="3080" w:type="dxa"/>
            <w:shd w:val="clear" w:color="auto" w:fill="auto"/>
          </w:tcPr>
          <w:p w14:paraId="69E4C5AD" w14:textId="77777777" w:rsidR="003742A7" w:rsidRPr="00D40608" w:rsidRDefault="003742A7" w:rsidP="00CB2A65">
            <w:pPr>
              <w:rPr>
                <w:rFonts w:ascii="Arial" w:hAnsi="Arial" w:cs="Arial"/>
              </w:rPr>
            </w:pPr>
          </w:p>
        </w:tc>
        <w:tc>
          <w:tcPr>
            <w:tcW w:w="3081" w:type="dxa"/>
          </w:tcPr>
          <w:p w14:paraId="088071FD" w14:textId="77777777" w:rsidR="003742A7" w:rsidRPr="00D40608" w:rsidRDefault="003742A7" w:rsidP="00495D9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 xml:space="preserve">Sick leave/ temporary occupational incapacity </w:t>
            </w:r>
          </w:p>
        </w:tc>
        <w:tc>
          <w:tcPr>
            <w:tcW w:w="3081" w:type="dxa"/>
          </w:tcPr>
          <w:p w14:paraId="42A1BF37" w14:textId="77777777" w:rsidR="003742A7" w:rsidRPr="00D40608" w:rsidRDefault="003742A7" w:rsidP="00495D9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 xml:space="preserve">Sick leave/ temporary occupational incapacity </w:t>
            </w:r>
          </w:p>
        </w:tc>
      </w:tr>
      <w:tr w:rsidR="003742A7" w:rsidRPr="00D40608" w14:paraId="577E0EA5" w14:textId="77777777" w:rsidTr="00CB2A65">
        <w:tc>
          <w:tcPr>
            <w:tcW w:w="3080" w:type="dxa"/>
          </w:tcPr>
          <w:p w14:paraId="50E26935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18EAFFE8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Analgesia use</w:t>
            </w:r>
          </w:p>
        </w:tc>
        <w:tc>
          <w:tcPr>
            <w:tcW w:w="3081" w:type="dxa"/>
          </w:tcPr>
          <w:p w14:paraId="0A681F1B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Analgesia use</w:t>
            </w:r>
          </w:p>
        </w:tc>
      </w:tr>
      <w:tr w:rsidR="003742A7" w:rsidRPr="00D40608" w14:paraId="4C6A5B2E" w14:textId="77777777" w:rsidTr="00CB2A65">
        <w:tc>
          <w:tcPr>
            <w:tcW w:w="3080" w:type="dxa"/>
          </w:tcPr>
          <w:p w14:paraId="1A04C6DB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444D7D26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6BC7007B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Cost</w:t>
            </w:r>
          </w:p>
        </w:tc>
      </w:tr>
      <w:tr w:rsidR="003742A7" w:rsidRPr="00D40608" w14:paraId="1C78E8FB" w14:textId="77777777" w:rsidTr="00CB2A65">
        <w:tc>
          <w:tcPr>
            <w:tcW w:w="3080" w:type="dxa"/>
          </w:tcPr>
          <w:p w14:paraId="2738CE27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49496ADC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209558B5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Work performance</w:t>
            </w:r>
          </w:p>
        </w:tc>
      </w:tr>
      <w:tr w:rsidR="003742A7" w:rsidRPr="00D40608" w14:paraId="521F307B" w14:textId="77777777" w:rsidTr="00CB2A65">
        <w:tc>
          <w:tcPr>
            <w:tcW w:w="3080" w:type="dxa"/>
          </w:tcPr>
          <w:p w14:paraId="658E94C3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29EDE3CB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2648AC41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Healthcare utilisation</w:t>
            </w:r>
          </w:p>
          <w:p w14:paraId="4D04F45B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42A7" w:rsidRPr="00D40608" w14:paraId="3469B139" w14:textId="77777777" w:rsidTr="00CB2A65">
        <w:tc>
          <w:tcPr>
            <w:tcW w:w="3080" w:type="dxa"/>
            <w:shd w:val="clear" w:color="auto" w:fill="C6D9F1" w:themeFill="text2" w:themeFillTint="33"/>
          </w:tcPr>
          <w:p w14:paraId="1193CE54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Pathophysiological manifestations</w:t>
            </w:r>
          </w:p>
        </w:tc>
        <w:tc>
          <w:tcPr>
            <w:tcW w:w="3081" w:type="dxa"/>
          </w:tcPr>
          <w:p w14:paraId="6E5F38B7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560FBA44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42A7" w:rsidRPr="00D40608" w14:paraId="6CD13B05" w14:textId="77777777" w:rsidTr="00CB2A65">
        <w:tc>
          <w:tcPr>
            <w:tcW w:w="3080" w:type="dxa"/>
          </w:tcPr>
          <w:p w14:paraId="55C0AE79" w14:textId="77777777" w:rsidR="003742A7" w:rsidRPr="00D40608" w:rsidRDefault="003742A7" w:rsidP="00CB2A65">
            <w:pPr>
              <w:rPr>
                <w:rFonts w:ascii="Arial" w:hAnsi="Arial" w:cs="Arial"/>
              </w:rPr>
            </w:pPr>
          </w:p>
        </w:tc>
        <w:tc>
          <w:tcPr>
            <w:tcW w:w="3081" w:type="dxa"/>
          </w:tcPr>
          <w:p w14:paraId="5BF23ED5" w14:textId="77777777" w:rsidR="003742A7" w:rsidRPr="00D40608" w:rsidRDefault="003742A7" w:rsidP="00CB2A65">
            <w:pPr>
              <w:rPr>
                <w:rFonts w:ascii="Arial" w:hAnsi="Arial" w:cs="Arial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Pain location/ pain provocation</w:t>
            </w:r>
          </w:p>
        </w:tc>
        <w:tc>
          <w:tcPr>
            <w:tcW w:w="3081" w:type="dxa"/>
          </w:tcPr>
          <w:p w14:paraId="77615A47" w14:textId="77777777" w:rsidR="003742A7" w:rsidRPr="00D40608" w:rsidRDefault="003742A7" w:rsidP="00CB2A65">
            <w:pPr>
              <w:rPr>
                <w:rFonts w:ascii="Arial" w:hAnsi="Arial" w:cs="Arial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Pain location/ pain provocation</w:t>
            </w:r>
          </w:p>
        </w:tc>
      </w:tr>
      <w:tr w:rsidR="003742A7" w:rsidRPr="00D40608" w14:paraId="7798FA22" w14:textId="77777777" w:rsidTr="00CB2A65">
        <w:tc>
          <w:tcPr>
            <w:tcW w:w="3080" w:type="dxa"/>
          </w:tcPr>
          <w:p w14:paraId="31D217F1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63ED4C65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Recovery of symptoms</w:t>
            </w:r>
          </w:p>
        </w:tc>
        <w:tc>
          <w:tcPr>
            <w:tcW w:w="3081" w:type="dxa"/>
          </w:tcPr>
          <w:p w14:paraId="2198A259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42A7" w:rsidRPr="00D40608" w14:paraId="486947CE" w14:textId="77777777" w:rsidTr="00CB2A65">
        <w:tc>
          <w:tcPr>
            <w:tcW w:w="3080" w:type="dxa"/>
          </w:tcPr>
          <w:p w14:paraId="42C0E755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7D7780D1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posture</w:t>
            </w:r>
          </w:p>
        </w:tc>
        <w:tc>
          <w:tcPr>
            <w:tcW w:w="3081" w:type="dxa"/>
          </w:tcPr>
          <w:p w14:paraId="6C95C311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posture</w:t>
            </w:r>
          </w:p>
        </w:tc>
      </w:tr>
      <w:tr w:rsidR="003742A7" w:rsidRPr="00D40608" w14:paraId="5611304D" w14:textId="77777777" w:rsidTr="00CB2A65">
        <w:tc>
          <w:tcPr>
            <w:tcW w:w="3080" w:type="dxa"/>
          </w:tcPr>
          <w:p w14:paraId="09F48195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041BD925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continence</w:t>
            </w:r>
          </w:p>
        </w:tc>
        <w:tc>
          <w:tcPr>
            <w:tcW w:w="3081" w:type="dxa"/>
          </w:tcPr>
          <w:p w14:paraId="3B6613C5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continence</w:t>
            </w:r>
          </w:p>
        </w:tc>
      </w:tr>
      <w:tr w:rsidR="003742A7" w:rsidRPr="00D40608" w14:paraId="7570337D" w14:textId="77777777" w:rsidTr="00CB2A65">
        <w:tc>
          <w:tcPr>
            <w:tcW w:w="3080" w:type="dxa"/>
          </w:tcPr>
          <w:p w14:paraId="6C76DB9A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26D396C9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Pubis symphysis mobility</w:t>
            </w:r>
          </w:p>
        </w:tc>
        <w:tc>
          <w:tcPr>
            <w:tcW w:w="3081" w:type="dxa"/>
          </w:tcPr>
          <w:p w14:paraId="1E4C6FF8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42A7" w:rsidRPr="00D40608" w14:paraId="2080CD0C" w14:textId="77777777" w:rsidTr="00CB2A65">
        <w:tc>
          <w:tcPr>
            <w:tcW w:w="3080" w:type="dxa"/>
          </w:tcPr>
          <w:p w14:paraId="6C743DAA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426E9B51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Muscle function (strength/ endurance)</w:t>
            </w:r>
          </w:p>
        </w:tc>
        <w:tc>
          <w:tcPr>
            <w:tcW w:w="3081" w:type="dxa"/>
          </w:tcPr>
          <w:p w14:paraId="2849564F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Muscle function (strength/ endurance)</w:t>
            </w:r>
          </w:p>
        </w:tc>
      </w:tr>
      <w:tr w:rsidR="003742A7" w:rsidRPr="00D40608" w14:paraId="7CF8856B" w14:textId="77777777" w:rsidTr="00CB2A65">
        <w:tc>
          <w:tcPr>
            <w:tcW w:w="3080" w:type="dxa"/>
          </w:tcPr>
          <w:p w14:paraId="08470F9E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292ED41A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Gait speed/endurance</w:t>
            </w:r>
          </w:p>
        </w:tc>
        <w:tc>
          <w:tcPr>
            <w:tcW w:w="3081" w:type="dxa"/>
          </w:tcPr>
          <w:p w14:paraId="048BA9AA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Gait speed/endurance</w:t>
            </w:r>
          </w:p>
        </w:tc>
      </w:tr>
      <w:tr w:rsidR="003742A7" w:rsidRPr="00D40608" w14:paraId="3070637A" w14:textId="77777777" w:rsidTr="00CB2A65">
        <w:tc>
          <w:tcPr>
            <w:tcW w:w="3080" w:type="dxa"/>
          </w:tcPr>
          <w:p w14:paraId="65234F95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16B0EEC2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1CC443F9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 xml:space="preserve">Flexibility </w:t>
            </w:r>
          </w:p>
        </w:tc>
      </w:tr>
      <w:tr w:rsidR="003742A7" w:rsidRPr="00D40608" w14:paraId="11A49D0A" w14:textId="77777777" w:rsidTr="00CB2A65">
        <w:tc>
          <w:tcPr>
            <w:tcW w:w="3080" w:type="dxa"/>
          </w:tcPr>
          <w:p w14:paraId="62A505C0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6FDA8D0F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2E627163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Anthropometric outcomes</w:t>
            </w:r>
          </w:p>
        </w:tc>
      </w:tr>
      <w:tr w:rsidR="003742A7" w:rsidRPr="00D40608" w14:paraId="2627804C" w14:textId="77777777" w:rsidTr="00CB2A65">
        <w:tc>
          <w:tcPr>
            <w:tcW w:w="3080" w:type="dxa"/>
          </w:tcPr>
          <w:p w14:paraId="73293357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0EA37EFA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Pregnancy outcomes / maternal outcomes</w:t>
            </w:r>
          </w:p>
        </w:tc>
        <w:tc>
          <w:tcPr>
            <w:tcW w:w="3081" w:type="dxa"/>
          </w:tcPr>
          <w:p w14:paraId="314B05BA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Pregnancy outcomes / maternal outcomes</w:t>
            </w:r>
          </w:p>
        </w:tc>
      </w:tr>
      <w:tr w:rsidR="003742A7" w:rsidRPr="00D40608" w14:paraId="0A1AFA9C" w14:textId="77777777" w:rsidTr="00CB2A65">
        <w:tc>
          <w:tcPr>
            <w:tcW w:w="3080" w:type="dxa"/>
          </w:tcPr>
          <w:p w14:paraId="5471A146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2644E714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Surgical outcomes(fluoroscopy time, insertion time for guide wires, operation time, screw position)</w:t>
            </w:r>
          </w:p>
        </w:tc>
        <w:tc>
          <w:tcPr>
            <w:tcW w:w="3081" w:type="dxa"/>
          </w:tcPr>
          <w:p w14:paraId="3C61AC47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42A7" w:rsidRPr="00D40608" w14:paraId="463539C1" w14:textId="77777777" w:rsidTr="00CB2A65">
        <w:tc>
          <w:tcPr>
            <w:tcW w:w="3080" w:type="dxa"/>
            <w:shd w:val="clear" w:color="auto" w:fill="C6D9F1" w:themeFill="text2" w:themeFillTint="33"/>
          </w:tcPr>
          <w:p w14:paraId="480CEBD8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Adverse Events</w:t>
            </w:r>
          </w:p>
        </w:tc>
        <w:tc>
          <w:tcPr>
            <w:tcW w:w="3081" w:type="dxa"/>
          </w:tcPr>
          <w:p w14:paraId="32C087A6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1F20BE67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42A7" w:rsidRPr="00D40608" w14:paraId="2FAC35AF" w14:textId="77777777" w:rsidTr="00CB2A65">
        <w:tc>
          <w:tcPr>
            <w:tcW w:w="3080" w:type="dxa"/>
          </w:tcPr>
          <w:p w14:paraId="02F56DC5" w14:textId="77777777" w:rsidR="003742A7" w:rsidRPr="00D40608" w:rsidRDefault="003742A7" w:rsidP="00CB2A65">
            <w:pPr>
              <w:rPr>
                <w:rFonts w:ascii="Arial" w:hAnsi="Arial" w:cs="Arial"/>
              </w:rPr>
            </w:pPr>
          </w:p>
        </w:tc>
        <w:tc>
          <w:tcPr>
            <w:tcW w:w="3081" w:type="dxa"/>
          </w:tcPr>
          <w:p w14:paraId="1C80CB14" w14:textId="77777777" w:rsidR="003742A7" w:rsidRPr="00D40608" w:rsidRDefault="003742A7" w:rsidP="00CB2A65">
            <w:pPr>
              <w:rPr>
                <w:rFonts w:ascii="Arial" w:hAnsi="Arial" w:cs="Arial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Adverse events (not specified)</w:t>
            </w:r>
          </w:p>
        </w:tc>
        <w:tc>
          <w:tcPr>
            <w:tcW w:w="3081" w:type="dxa"/>
          </w:tcPr>
          <w:p w14:paraId="13FB6DB3" w14:textId="77777777" w:rsidR="003742A7" w:rsidRPr="00D40608" w:rsidRDefault="003742A7" w:rsidP="00CB2A65">
            <w:pPr>
              <w:rPr>
                <w:rFonts w:ascii="Arial" w:hAnsi="Arial" w:cs="Arial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Adverse events (not specified)</w:t>
            </w:r>
          </w:p>
        </w:tc>
      </w:tr>
      <w:tr w:rsidR="003742A7" w:rsidRPr="00D40608" w14:paraId="3F22D31C" w14:textId="77777777" w:rsidTr="00CB2A65">
        <w:tc>
          <w:tcPr>
            <w:tcW w:w="3080" w:type="dxa"/>
          </w:tcPr>
          <w:p w14:paraId="7C944340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5EE4F5CB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Post-op complications</w:t>
            </w:r>
          </w:p>
        </w:tc>
        <w:tc>
          <w:tcPr>
            <w:tcW w:w="3081" w:type="dxa"/>
          </w:tcPr>
          <w:p w14:paraId="10B65D37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Fetal outcome</w:t>
            </w:r>
          </w:p>
        </w:tc>
      </w:tr>
      <w:tr w:rsidR="003742A7" w:rsidRPr="00D40608" w14:paraId="2A88639E" w14:textId="77777777" w:rsidTr="00CB2A65">
        <w:tc>
          <w:tcPr>
            <w:tcW w:w="3080" w:type="dxa"/>
          </w:tcPr>
          <w:p w14:paraId="3609A1A1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2A8A69C4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1B085A99" w14:textId="77777777" w:rsidR="003742A7" w:rsidRPr="00D40608" w:rsidRDefault="003742A7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D40608">
              <w:rPr>
                <w:rFonts w:ascii="Arial" w:hAnsi="Arial" w:cs="Arial"/>
                <w:sz w:val="22"/>
                <w:szCs w:val="22"/>
              </w:rPr>
              <w:t>Safety of women and children</w:t>
            </w:r>
          </w:p>
        </w:tc>
      </w:tr>
    </w:tbl>
    <w:p w14:paraId="4D627B8A" w14:textId="77777777" w:rsidR="00D40608" w:rsidRPr="00D40608" w:rsidRDefault="00D40608" w:rsidP="00D40608">
      <w:pPr>
        <w:tabs>
          <w:tab w:val="left" w:pos="729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62A407D" w14:textId="77777777" w:rsidR="00945B91" w:rsidRPr="00D40608" w:rsidRDefault="00945B91">
      <w:pPr>
        <w:rPr>
          <w:rFonts w:ascii="Arial" w:hAnsi="Arial" w:cs="Arial"/>
        </w:rPr>
      </w:pPr>
    </w:p>
    <w:sectPr w:rsidR="00945B91" w:rsidRPr="00D4060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C8E6A5" w14:textId="77777777" w:rsidR="00F07B92" w:rsidRDefault="00446E78">
      <w:pPr>
        <w:spacing w:after="0" w:line="240" w:lineRule="auto"/>
      </w:pPr>
      <w:r>
        <w:separator/>
      </w:r>
    </w:p>
  </w:endnote>
  <w:endnote w:type="continuationSeparator" w:id="0">
    <w:p w14:paraId="0CA72FF1" w14:textId="77777777" w:rsidR="00F07B92" w:rsidRDefault="00446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09205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28C4D7" w14:textId="77777777" w:rsidR="007D0FD0" w:rsidRDefault="00D406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48E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14311D" w14:textId="77777777" w:rsidR="007D0FD0" w:rsidRDefault="00E848E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F8CFB5" w14:textId="77777777" w:rsidR="00F07B92" w:rsidRDefault="00446E78">
      <w:pPr>
        <w:spacing w:after="0" w:line="240" w:lineRule="auto"/>
      </w:pPr>
      <w:r>
        <w:separator/>
      </w:r>
    </w:p>
  </w:footnote>
  <w:footnote w:type="continuationSeparator" w:id="0">
    <w:p w14:paraId="1E09A038" w14:textId="77777777" w:rsidR="00F07B92" w:rsidRDefault="00446E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608"/>
    <w:rsid w:val="0007589D"/>
    <w:rsid w:val="003742A7"/>
    <w:rsid w:val="00446E78"/>
    <w:rsid w:val="007A0E8D"/>
    <w:rsid w:val="00945B91"/>
    <w:rsid w:val="00A34702"/>
    <w:rsid w:val="00D40608"/>
    <w:rsid w:val="00E848E6"/>
    <w:rsid w:val="00F0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F9BE6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6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0608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D406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60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6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0608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D406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271</Words>
  <Characters>1550</Characters>
  <Application>Microsoft Macintosh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FWUYTACK</cp:lastModifiedBy>
  <cp:revision>7</cp:revision>
  <dcterms:created xsi:type="dcterms:W3CDTF">2018-07-03T14:57:00Z</dcterms:created>
  <dcterms:modified xsi:type="dcterms:W3CDTF">2019-05-01T09:22:00Z</dcterms:modified>
</cp:coreProperties>
</file>