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3FEFB" w14:textId="07C38FF3" w:rsidR="00D02D60" w:rsidRDefault="00294CE7" w:rsidP="00D02D60">
      <w:pPr>
        <w:rPr>
          <w:b/>
          <w:bCs/>
          <w:sz w:val="24"/>
          <w:szCs w:val="24"/>
          <w:lang w:val="en-AU"/>
        </w:rPr>
      </w:pPr>
      <w:r>
        <w:rPr>
          <w:b/>
          <w:bCs/>
          <w:sz w:val="24"/>
          <w:szCs w:val="24"/>
          <w:lang w:val="en-AU"/>
        </w:rPr>
        <w:t>A</w:t>
      </w:r>
      <w:r w:rsidR="00D02D60">
        <w:rPr>
          <w:b/>
          <w:bCs/>
          <w:sz w:val="24"/>
          <w:szCs w:val="24"/>
          <w:lang w:val="en-AU"/>
        </w:rPr>
        <w:t xml:space="preserve">ppendix </w:t>
      </w:r>
      <w:r w:rsidR="00D02D60" w:rsidRPr="00481245">
        <w:rPr>
          <w:b/>
          <w:bCs/>
          <w:sz w:val="24"/>
          <w:szCs w:val="24"/>
          <w:lang w:val="en-AU"/>
        </w:rPr>
        <w:t xml:space="preserve">Table </w:t>
      </w:r>
      <w:r w:rsidR="0003167E">
        <w:rPr>
          <w:b/>
          <w:bCs/>
          <w:sz w:val="24"/>
          <w:szCs w:val="24"/>
          <w:lang w:val="en-AU"/>
        </w:rPr>
        <w:t>S</w:t>
      </w:r>
      <w:bookmarkStart w:id="0" w:name="_GoBack"/>
      <w:bookmarkEnd w:id="0"/>
      <w:r w:rsidR="00D02D60" w:rsidRPr="00481245">
        <w:rPr>
          <w:b/>
          <w:bCs/>
          <w:sz w:val="24"/>
          <w:szCs w:val="24"/>
          <w:lang w:val="en-AU"/>
        </w:rPr>
        <w:t>1</w:t>
      </w:r>
    </w:p>
    <w:p w14:paraId="05B9C558" w14:textId="77777777" w:rsidR="00D02D60" w:rsidRPr="00EA3642" w:rsidRDefault="00D02D60" w:rsidP="00D02D60">
      <w:pPr>
        <w:rPr>
          <w:b/>
          <w:bCs/>
          <w:sz w:val="24"/>
          <w:szCs w:val="24"/>
          <w:lang w:val="en-AU"/>
        </w:rPr>
      </w:pPr>
      <w:r w:rsidRPr="00EA3642">
        <w:rPr>
          <w:rFonts w:cstheme="minorHAnsi"/>
          <w:b/>
          <w:bCs/>
        </w:rPr>
        <w:t xml:space="preserve">Eight themes or </w:t>
      </w:r>
      <w:r>
        <w:rPr>
          <w:rFonts w:cstheme="minorHAnsi"/>
          <w:b/>
          <w:bCs/>
        </w:rPr>
        <w:t xml:space="preserve">key </w:t>
      </w:r>
      <w:r w:rsidRPr="00EA3642">
        <w:rPr>
          <w:rFonts w:cstheme="minorHAnsi"/>
          <w:b/>
          <w:bCs/>
        </w:rPr>
        <w:t>messages from the patient education material</w:t>
      </w:r>
      <w:r>
        <w:rPr>
          <w:rFonts w:cstheme="minorHAnsi"/>
          <w:b/>
          <w:bCs/>
        </w:rPr>
        <w:t>:</w:t>
      </w:r>
    </w:p>
    <w:p w14:paraId="42D4727F" w14:textId="13752A8E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1) </w:t>
      </w:r>
      <w:r>
        <w:rPr>
          <w:rFonts w:eastAsia="Times New Roman" w:cstheme="minorHAnsi"/>
          <w:sz w:val="24"/>
          <w:szCs w:val="24"/>
          <w:lang w:val="en-AU"/>
        </w:rPr>
        <w:t>P</w:t>
      </w:r>
      <w:r w:rsidRPr="00D66BA7">
        <w:rPr>
          <w:rFonts w:eastAsia="Times New Roman" w:cstheme="minorHAnsi"/>
          <w:sz w:val="24"/>
          <w:szCs w:val="24"/>
          <w:lang w:val="en-AU"/>
        </w:rPr>
        <w:t>osture and spinal abnormalities are common</w:t>
      </w:r>
    </w:p>
    <w:p w14:paraId="6B394E72" w14:textId="1FD45309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2) </w:t>
      </w:r>
      <w:r>
        <w:rPr>
          <w:rFonts w:eastAsia="Times New Roman" w:cstheme="minorHAnsi"/>
          <w:sz w:val="24"/>
          <w:szCs w:val="24"/>
          <w:lang w:val="en-AU"/>
        </w:rPr>
        <w:t>P</w:t>
      </w:r>
      <w:r w:rsidRPr="00D66BA7">
        <w:rPr>
          <w:rFonts w:eastAsia="Times New Roman" w:cstheme="minorHAnsi"/>
          <w:sz w:val="24"/>
          <w:szCs w:val="24"/>
          <w:lang w:val="en-AU"/>
        </w:rPr>
        <w:t>ain equals alarm - not harm</w:t>
      </w:r>
    </w:p>
    <w:p w14:paraId="1083633A" w14:textId="35B98200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3) </w:t>
      </w:r>
      <w:r>
        <w:rPr>
          <w:rFonts w:eastAsia="Times New Roman" w:cstheme="minorHAnsi"/>
          <w:sz w:val="24"/>
          <w:szCs w:val="24"/>
          <w:lang w:val="en-AU"/>
        </w:rPr>
        <w:t>T</w:t>
      </w:r>
      <w:r w:rsidRPr="00D66BA7">
        <w:rPr>
          <w:rFonts w:eastAsia="Times New Roman" w:cstheme="minorHAnsi"/>
          <w:sz w:val="24"/>
          <w:szCs w:val="24"/>
          <w:lang w:val="en-AU"/>
        </w:rPr>
        <w:t>he spine is made for movement</w:t>
      </w:r>
    </w:p>
    <w:p w14:paraId="1B826CA2" w14:textId="792D6B15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4) </w:t>
      </w:r>
      <w:r>
        <w:rPr>
          <w:rFonts w:eastAsia="Times New Roman" w:cstheme="minorHAnsi"/>
          <w:sz w:val="24"/>
          <w:szCs w:val="24"/>
          <w:lang w:val="en-AU"/>
        </w:rPr>
        <w:t>N</w:t>
      </w:r>
      <w:r w:rsidRPr="00D66BA7">
        <w:rPr>
          <w:rFonts w:eastAsia="Times New Roman" w:cstheme="minorHAnsi"/>
          <w:sz w:val="24"/>
          <w:szCs w:val="24"/>
          <w:lang w:val="en-AU"/>
        </w:rPr>
        <w:t>atural movements inhibit pain</w:t>
      </w:r>
    </w:p>
    <w:p w14:paraId="758E3E0B" w14:textId="58B15FCB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5) </w:t>
      </w:r>
      <w:r>
        <w:rPr>
          <w:rFonts w:eastAsia="Times New Roman" w:cstheme="minorHAnsi"/>
          <w:sz w:val="24"/>
          <w:szCs w:val="24"/>
          <w:lang w:val="en-AU"/>
        </w:rPr>
        <w:t>T</w:t>
      </w:r>
      <w:r w:rsidRPr="00D66BA7">
        <w:rPr>
          <w:rFonts w:eastAsia="Times New Roman" w:cstheme="minorHAnsi"/>
          <w:sz w:val="24"/>
          <w:szCs w:val="24"/>
          <w:lang w:val="en-AU"/>
        </w:rPr>
        <w:t>raining strengthens the back</w:t>
      </w:r>
    </w:p>
    <w:p w14:paraId="6CEF18DD" w14:textId="61F520D2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6) </w:t>
      </w:r>
      <w:r>
        <w:rPr>
          <w:rFonts w:eastAsia="Times New Roman" w:cstheme="minorHAnsi"/>
          <w:sz w:val="24"/>
          <w:szCs w:val="24"/>
          <w:lang w:val="en-AU"/>
        </w:rPr>
        <w:t>A</w:t>
      </w:r>
      <w:r w:rsidRPr="00D66BA7">
        <w:rPr>
          <w:rFonts w:eastAsia="Times New Roman" w:cstheme="minorHAnsi"/>
          <w:sz w:val="24"/>
          <w:szCs w:val="24"/>
          <w:lang w:val="en-AU"/>
        </w:rPr>
        <w:t>ction precedes improvement</w:t>
      </w:r>
    </w:p>
    <w:p w14:paraId="2B99D3A4" w14:textId="1DFCF60E" w:rsidR="00D02D60" w:rsidRDefault="00D02D60" w:rsidP="00D02D60">
      <w:pPr>
        <w:rPr>
          <w:rFonts w:eastAsia="Times New Roman" w:cstheme="minorHAnsi"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7) </w:t>
      </w:r>
      <w:r>
        <w:rPr>
          <w:rFonts w:eastAsia="Times New Roman" w:cstheme="minorHAnsi"/>
          <w:sz w:val="24"/>
          <w:szCs w:val="24"/>
          <w:lang w:val="en-AU"/>
        </w:rPr>
        <w:t>T</w:t>
      </w:r>
      <w:r w:rsidRPr="00D66BA7">
        <w:rPr>
          <w:rFonts w:eastAsia="Times New Roman" w:cstheme="minorHAnsi"/>
          <w:sz w:val="24"/>
          <w:szCs w:val="24"/>
          <w:lang w:val="en-AU"/>
        </w:rPr>
        <w:t>he back is strong</w:t>
      </w:r>
    </w:p>
    <w:p w14:paraId="47591012" w14:textId="77777777" w:rsidR="00D02D60" w:rsidRDefault="00D02D60" w:rsidP="00D02D60">
      <w:pPr>
        <w:rPr>
          <w:b/>
          <w:bCs/>
          <w:sz w:val="24"/>
          <w:szCs w:val="24"/>
          <w:lang w:val="en-AU"/>
        </w:rPr>
      </w:pPr>
      <w:r w:rsidRPr="00D66BA7">
        <w:rPr>
          <w:rFonts w:eastAsia="Times New Roman" w:cstheme="minorHAnsi"/>
          <w:sz w:val="24"/>
          <w:szCs w:val="24"/>
          <w:lang w:val="en-AU"/>
        </w:rPr>
        <w:t xml:space="preserve">8) </w:t>
      </w:r>
      <w:r>
        <w:rPr>
          <w:rFonts w:eastAsia="Times New Roman" w:cstheme="minorHAnsi"/>
          <w:sz w:val="24"/>
          <w:szCs w:val="24"/>
          <w:lang w:val="en-AU"/>
        </w:rPr>
        <w:t>T</w:t>
      </w:r>
      <w:r w:rsidRPr="00D66BA7">
        <w:rPr>
          <w:rFonts w:eastAsia="Times New Roman" w:cstheme="minorHAnsi"/>
          <w:sz w:val="24"/>
          <w:szCs w:val="24"/>
          <w:lang w:val="en-AU"/>
        </w:rPr>
        <w:t>he brain can turn the pain up or down</w:t>
      </w:r>
    </w:p>
    <w:p w14:paraId="00AF3B77" w14:textId="77777777" w:rsidR="00BC58E5" w:rsidRDefault="00BC58E5"/>
    <w:sectPr w:rsidR="00BC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60"/>
    <w:rsid w:val="0003167E"/>
    <w:rsid w:val="00294CE7"/>
    <w:rsid w:val="00BC58E5"/>
    <w:rsid w:val="00D0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B199"/>
  <w15:chartTrackingRefBased/>
  <w15:docId w15:val="{FF455937-307A-489B-A040-6A5D7283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Bhuvaneswari A.</cp:lastModifiedBy>
  <cp:revision>3</cp:revision>
  <dcterms:created xsi:type="dcterms:W3CDTF">2021-12-15T02:24:00Z</dcterms:created>
  <dcterms:modified xsi:type="dcterms:W3CDTF">2022-04-04T06:44:00Z</dcterms:modified>
</cp:coreProperties>
</file>