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5C08E" w14:textId="34B3DFD5" w:rsidR="00B62E06" w:rsidRDefault="00B62E06" w:rsidP="00B62E06">
      <w:pPr>
        <w:rPr>
          <w:b/>
          <w:bCs/>
          <w:sz w:val="24"/>
          <w:szCs w:val="24"/>
          <w:lang w:val="en-AU"/>
        </w:rPr>
      </w:pPr>
      <w:r>
        <w:rPr>
          <w:b/>
          <w:bCs/>
          <w:sz w:val="24"/>
          <w:szCs w:val="24"/>
          <w:lang w:val="en-AU"/>
        </w:rPr>
        <w:t xml:space="preserve">Appendix Table </w:t>
      </w:r>
      <w:r w:rsidR="002F4BF0">
        <w:rPr>
          <w:b/>
          <w:bCs/>
          <w:sz w:val="24"/>
          <w:szCs w:val="24"/>
          <w:lang w:val="en-AU"/>
        </w:rPr>
        <w:t>S</w:t>
      </w:r>
      <w:bookmarkStart w:id="0" w:name="_GoBack"/>
      <w:bookmarkEnd w:id="0"/>
      <w:r>
        <w:rPr>
          <w:b/>
          <w:bCs/>
          <w:sz w:val="24"/>
          <w:szCs w:val="24"/>
          <w:lang w:val="en-AU"/>
        </w:rPr>
        <w:t xml:space="preserve">2 </w:t>
      </w:r>
      <w:r w:rsidRPr="004B093D">
        <w:rPr>
          <w:sz w:val="24"/>
          <w:szCs w:val="24"/>
          <w:lang w:val="en-AU"/>
        </w:rPr>
        <w:t>Clinician and patient outcomes</w:t>
      </w:r>
      <w:r>
        <w:rPr>
          <w:b/>
          <w:bCs/>
          <w:sz w:val="24"/>
          <w:szCs w:val="24"/>
          <w:lang w:val="en-AU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2"/>
        <w:gridCol w:w="2702"/>
        <w:gridCol w:w="3946"/>
      </w:tblGrid>
      <w:tr w:rsidR="00B62E06" w:rsidRPr="00EA3642" w14:paraId="2C6C6E0B" w14:textId="77777777" w:rsidTr="00F955B4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C93A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Clinician outcomes: course evaluation, confidence, attitudes, and </w:t>
            </w:r>
            <w:proofErr w:type="spellStart"/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>behaviour</w:t>
            </w:r>
            <w:proofErr w:type="spellEnd"/>
          </w:p>
        </w:tc>
      </w:tr>
      <w:tr w:rsidR="00B62E06" w:rsidRPr="00EA3642" w14:paraId="28804823" w14:textId="77777777" w:rsidTr="00F955B4">
        <w:trPr>
          <w:trHeight w:val="57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69C5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>DOMAIN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993D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>OUTCOME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778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</w:tr>
      <w:tr w:rsidR="00B62E06" w:rsidRPr="00EA3642" w14:paraId="32B92158" w14:textId="77777777" w:rsidTr="00F955B4">
        <w:trPr>
          <w:trHeight w:val="2625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2A0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GLA:D Back training 2-day course evaluation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4202F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" w:name="RANGE!B3"/>
            <w:r w:rsidRPr="00EA3642">
              <w:rPr>
                <w:rFonts w:ascii="Calibri" w:eastAsia="Times New Roman" w:hAnsi="Calibri" w:cs="Calibri"/>
                <w:color w:val="000000"/>
              </w:rPr>
              <w:t>3 domains: (</w:t>
            </w:r>
            <w:proofErr w:type="spellStart"/>
            <w:r w:rsidRPr="00EA3642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EA3642">
              <w:rPr>
                <w:rFonts w:ascii="Calibri" w:eastAsia="Times New Roman" w:hAnsi="Calibri" w:cs="Calibri"/>
                <w:color w:val="000000"/>
              </w:rPr>
              <w:t xml:space="preserve">) course content, (ii) degree of novelty and (iii) usability </w:t>
            </w:r>
            <w:bookmarkEnd w:id="1"/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9147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" w:name="RANGE!C3"/>
            <w:r w:rsidRPr="00EA3642">
              <w:rPr>
                <w:rFonts w:ascii="Calibri" w:eastAsia="Times New Roman" w:hAnsi="Calibri" w:cs="Calibri"/>
                <w:color w:val="000000"/>
              </w:rPr>
              <w:t xml:space="preserve">(0 = very poor and 10 = excellent), as well as satisfaction with the training course and program (0 = very unsatisfied; 10 = very satisfied). In addition, satisfaction with education materials were also scored on a scale of 0 to 10 (0=very unsatisfied and 10=very satisfied).    </w:t>
            </w:r>
            <w:bookmarkEnd w:id="2"/>
          </w:p>
        </w:tc>
      </w:tr>
      <w:tr w:rsidR="00B62E06" w:rsidRPr="00EA3642" w14:paraId="28FF1048" w14:textId="77777777" w:rsidTr="00F955B4">
        <w:trPr>
          <w:trHeight w:val="261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EA9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Clinician’s confidence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55A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Practitioner Confidence Scale or PCS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C7A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3" w:name="RANGE!C4"/>
            <w:r w:rsidRPr="00EA3642">
              <w:rPr>
                <w:rFonts w:ascii="Calibri" w:eastAsia="Times New Roman" w:hAnsi="Calibri" w:cs="Calibri"/>
                <w:color w:val="000000"/>
              </w:rPr>
              <w:t>4-item scale to score practitioner confidence, with each item scored on a 5-point scale (1 = strongly agree to 5 = strongly disagree), with higher scores indicating lower confidence</w:t>
            </w:r>
            <w:bookmarkEnd w:id="3"/>
          </w:p>
        </w:tc>
      </w:tr>
      <w:tr w:rsidR="00B62E06" w:rsidRPr="00EA3642" w14:paraId="2D4D1307" w14:textId="77777777" w:rsidTr="00F955B4">
        <w:trPr>
          <w:trHeight w:val="474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54C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 xml:space="preserve">Clinician attitudes and beliefs 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253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 xml:space="preserve">Practitioner </w:t>
            </w: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ttitudes and </w:t>
            </w:r>
            <w:r>
              <w:rPr>
                <w:rFonts w:ascii="Calibri" w:eastAsia="Times New Roman" w:hAnsi="Calibri" w:cs="Calibri"/>
                <w:color w:val="000000"/>
              </w:rPr>
              <w:t>B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eliefs 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EA3642">
              <w:rPr>
                <w:rFonts w:ascii="Calibri" w:eastAsia="Times New Roman" w:hAnsi="Calibri" w:cs="Calibri"/>
                <w:color w:val="000000"/>
              </w:rPr>
              <w:t>cale (PABS)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66B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 xml:space="preserve">Ten items comprise the biomedical subscale (sum score 10–60) and the </w:t>
            </w:r>
            <w:proofErr w:type="spellStart"/>
            <w:r w:rsidRPr="00EA3642">
              <w:rPr>
                <w:rFonts w:ascii="Calibri" w:eastAsia="Times New Roman" w:hAnsi="Calibri" w:cs="Calibri"/>
                <w:color w:val="000000"/>
              </w:rPr>
              <w:t>behavioural</w:t>
            </w:r>
            <w:proofErr w:type="spellEnd"/>
            <w:r w:rsidRPr="00EA3642">
              <w:rPr>
                <w:rFonts w:ascii="Calibri" w:eastAsia="Times New Roman" w:hAnsi="Calibri" w:cs="Calibri"/>
                <w:color w:val="000000"/>
              </w:rPr>
              <w:t xml:space="preserve"> subscale comprise of 9 items (sum score 9–54), and each were scored on a 6-point scale (1 = totally disagree to 6 = totally agree). Higher scores indicate a more biomedical or </w:t>
            </w:r>
            <w:proofErr w:type="spellStart"/>
            <w:r w:rsidRPr="00EA3642">
              <w:rPr>
                <w:rFonts w:ascii="Calibri" w:eastAsia="Times New Roman" w:hAnsi="Calibri" w:cs="Calibri"/>
                <w:color w:val="000000"/>
              </w:rPr>
              <w:t>behavioural</w:t>
            </w:r>
            <w:proofErr w:type="spellEnd"/>
            <w:r w:rsidRPr="00EA3642">
              <w:rPr>
                <w:rFonts w:ascii="Calibri" w:eastAsia="Times New Roman" w:hAnsi="Calibri" w:cs="Calibri"/>
                <w:color w:val="000000"/>
              </w:rPr>
              <w:t xml:space="preserve"> orientation, respectively</w:t>
            </w:r>
          </w:p>
        </w:tc>
      </w:tr>
      <w:tr w:rsidR="00B62E06" w:rsidRPr="00EA3642" w14:paraId="2455A018" w14:textId="77777777" w:rsidTr="00F955B4">
        <w:trPr>
          <w:trHeight w:val="5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FCA04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A36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Patient outcomes</w:t>
            </w:r>
          </w:p>
        </w:tc>
      </w:tr>
      <w:tr w:rsidR="00B62E06" w:rsidRPr="00EA3642" w14:paraId="673BCC32" w14:textId="77777777" w:rsidTr="00F955B4">
        <w:trPr>
          <w:trHeight w:val="210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8BBF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lastRenderedPageBreak/>
              <w:t>Clinical tests - Physical back</w:t>
            </w:r>
            <w:r w:rsidRPr="00EA3642">
              <w:rPr>
                <w:rFonts w:ascii="Calibri" w:eastAsia="Times New Roman" w:hAnsi="Calibri" w:cs="Calibri"/>
                <w:color w:val="000000"/>
              </w:rPr>
              <w:br/>
              <w:t>performance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C0E3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 xml:space="preserve">1. 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tanding </w:t>
            </w: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orward </w:t>
            </w:r>
            <w:r>
              <w:rPr>
                <w:rFonts w:ascii="Calibri" w:eastAsia="Times New Roman" w:hAnsi="Calibri" w:cs="Calibri"/>
                <w:color w:val="000000"/>
              </w:rPr>
              <w:t>B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ending </w:t>
            </w: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EA3642">
              <w:rPr>
                <w:rFonts w:ascii="Calibri" w:eastAsia="Times New Roman" w:hAnsi="Calibri" w:cs="Calibri"/>
                <w:color w:val="000000"/>
              </w:rPr>
              <w:t xml:space="preserve">est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CA40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4 = no pain with normal movement, 3 = pain and normal movement, 2 = no pain with abnormal movement, 1 = pain and abnormal movement, 0 = test not completed</w:t>
            </w:r>
          </w:p>
        </w:tc>
      </w:tr>
      <w:tr w:rsidR="00B62E06" w:rsidRPr="00EA3642" w14:paraId="2EAF5F66" w14:textId="77777777" w:rsidTr="00F955B4">
        <w:trPr>
          <w:trHeight w:val="945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76E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36FD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5C60">
              <w:rPr>
                <w:rFonts w:ascii="Calibri" w:eastAsia="Times New Roman" w:hAnsi="Calibri" w:cs="Calibri"/>
                <w:color w:val="000000"/>
              </w:rPr>
              <w:t xml:space="preserve">2. trunk flexor endurance test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8077" w14:textId="7DE7FD3C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4" w:name="RANGE!C8"/>
            <w:r w:rsidRPr="00A7350B">
              <w:rPr>
                <w:rFonts w:ascii="Calibri" w:eastAsia="Times New Roman" w:hAnsi="Calibri" w:cs="Calibri"/>
                <w:color w:val="000000"/>
              </w:rPr>
              <w:t xml:space="preserve">0 seconds </w:t>
            </w:r>
            <w:r w:rsidR="00050F46" w:rsidRPr="004321DA">
              <w:rPr>
                <w:rFonts w:eastAsia="Times New Roman" w:cstheme="minorHAnsi"/>
                <w:color w:val="000000"/>
              </w:rPr>
              <w:t xml:space="preserve">holding the </w:t>
            </w:r>
            <w:r w:rsidR="00050F46" w:rsidRPr="004321DA">
              <w:rPr>
                <w:rFonts w:cstheme="minorHAnsi"/>
              </w:rPr>
              <w:t>position for as long as possible</w:t>
            </w:r>
            <w:r w:rsidR="00050F46" w:rsidRPr="00A7350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A7350B">
              <w:rPr>
                <w:rFonts w:ascii="Calibri" w:eastAsia="Times New Roman" w:hAnsi="Calibri" w:cs="Calibri"/>
                <w:color w:val="000000"/>
              </w:rPr>
              <w:t>up to a maximum of 2 min</w:t>
            </w:r>
            <w:r w:rsidR="008E2A80">
              <w:rPr>
                <w:rFonts w:ascii="Calibri" w:eastAsia="Times New Roman" w:hAnsi="Calibri" w:cs="Calibri"/>
                <w:color w:val="000000"/>
              </w:rPr>
              <w:t>utes</w:t>
            </w:r>
            <w:r w:rsidRPr="00A7350B">
              <w:rPr>
                <w:rFonts w:ascii="Calibri" w:eastAsia="Times New Roman" w:hAnsi="Calibri" w:cs="Calibri"/>
                <w:color w:val="000000"/>
              </w:rPr>
              <w:t xml:space="preserve"> in static sit-up position</w:t>
            </w:r>
            <w:bookmarkEnd w:id="4"/>
            <w:r w:rsidR="00050F4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62E06" w:rsidRPr="00EA3642" w14:paraId="07C89B66" w14:textId="77777777" w:rsidTr="00F955B4">
        <w:trPr>
          <w:trHeight w:val="975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A3C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977D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5C60">
              <w:rPr>
                <w:rFonts w:ascii="Calibri" w:eastAsia="Times New Roman" w:hAnsi="Calibri" w:cs="Calibri"/>
                <w:color w:val="000000"/>
              </w:rPr>
              <w:t xml:space="preserve">3. extensor endurance test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49BD" w14:textId="576AC7F9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 xml:space="preserve">static extension from 0 seconds </w:t>
            </w:r>
            <w:r w:rsidR="00050F46" w:rsidRPr="004321DA">
              <w:rPr>
                <w:rFonts w:eastAsia="Times New Roman" w:cstheme="minorHAnsi"/>
                <w:color w:val="000000"/>
              </w:rPr>
              <w:t xml:space="preserve">holding the </w:t>
            </w:r>
            <w:r w:rsidR="00050F46" w:rsidRPr="004321DA">
              <w:rPr>
                <w:rFonts w:cstheme="minorHAnsi"/>
              </w:rPr>
              <w:t>position for as long as possible</w:t>
            </w:r>
            <w:r w:rsidR="00050F46" w:rsidRPr="00EA364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A3642">
              <w:rPr>
                <w:rFonts w:ascii="Calibri" w:eastAsia="Times New Roman" w:hAnsi="Calibri" w:cs="Calibri"/>
                <w:color w:val="000000"/>
              </w:rPr>
              <w:t>up to a maximum of 3 min</w:t>
            </w:r>
            <w:r w:rsidR="008E2A80">
              <w:rPr>
                <w:rFonts w:ascii="Calibri" w:eastAsia="Times New Roman" w:hAnsi="Calibri" w:cs="Calibri"/>
                <w:color w:val="000000"/>
              </w:rPr>
              <w:t>utes</w:t>
            </w:r>
            <w:r w:rsidR="00F6636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62E06" w:rsidRPr="00EA3642" w14:paraId="073F8A6C" w14:textId="77777777" w:rsidTr="00F955B4">
        <w:trPr>
          <w:trHeight w:val="90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5353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4A0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15C60">
              <w:rPr>
                <w:rFonts w:ascii="Calibri" w:eastAsia="Times New Roman" w:hAnsi="Calibri" w:cs="Calibri"/>
                <w:color w:val="000000"/>
              </w:rPr>
              <w:t>4. sit to stand test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4749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number of repetitions of standing from seated in 30 seconds</w:t>
            </w:r>
          </w:p>
        </w:tc>
      </w:tr>
      <w:tr w:rsidR="00B62E06" w:rsidRPr="00EA3642" w14:paraId="521A6EEF" w14:textId="77777777" w:rsidTr="00F955B4">
        <w:trPr>
          <w:trHeight w:val="180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0EFA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Self-efficacy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5A12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>Arthritis Self-Efficacy Scale (ASES)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48CB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‘Pain’ (ﬁve questions), ‘Function’ (nine questions) and ‘Other’ (six questions). Each range from 0-10, 0 = very uncertain, 10 = very certain</w:t>
            </w:r>
          </w:p>
        </w:tc>
      </w:tr>
      <w:tr w:rsidR="00B62E06" w:rsidRPr="00EA3642" w14:paraId="4F0E44CD" w14:textId="77777777" w:rsidTr="00F955B4">
        <w:trPr>
          <w:trHeight w:val="63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A2D6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Activity limitation / disability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C7AE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7350B">
              <w:rPr>
                <w:rFonts w:ascii="Calibri" w:eastAsia="Times New Roman" w:hAnsi="Calibri" w:cs="Calibri"/>
                <w:color w:val="000000"/>
              </w:rPr>
              <w:t>Oswestry</w:t>
            </w:r>
            <w:proofErr w:type="spellEnd"/>
            <w:r w:rsidRPr="00A7350B">
              <w:rPr>
                <w:rFonts w:ascii="Calibri" w:eastAsia="Times New Roman" w:hAnsi="Calibri" w:cs="Calibri"/>
                <w:color w:val="000000"/>
              </w:rPr>
              <w:t xml:space="preserve"> Disability Index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332E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0–100; higher scores reflect more disability</w:t>
            </w:r>
          </w:p>
        </w:tc>
      </w:tr>
      <w:tr w:rsidR="00B62E06" w:rsidRPr="00EA3642" w14:paraId="56D147FE" w14:textId="77777777" w:rsidTr="00F955B4">
        <w:trPr>
          <w:trHeight w:val="90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452F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Pain intensity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1EAD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 xml:space="preserve">Numeric Pain Rating Scale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9D66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For LBP and leg pain, 0 = no pain, 10 = worst imaginable pain</w:t>
            </w:r>
          </w:p>
        </w:tc>
      </w:tr>
      <w:tr w:rsidR="00B62E06" w:rsidRPr="00EA3642" w14:paraId="467DC307" w14:textId="77777777" w:rsidTr="00F955B4">
        <w:trPr>
          <w:trHeight w:val="945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B15E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Fear of movement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31AD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 xml:space="preserve">Fear-Avoidance </w:t>
            </w:r>
            <w:proofErr w:type="spellStart"/>
            <w:r w:rsidRPr="00A7350B">
              <w:rPr>
                <w:rFonts w:ascii="Calibri" w:eastAsia="Times New Roman" w:hAnsi="Calibri" w:cs="Calibri"/>
                <w:color w:val="000000"/>
              </w:rPr>
              <w:t>Behaviour</w:t>
            </w:r>
            <w:proofErr w:type="spellEnd"/>
            <w:r w:rsidRPr="00A7350B">
              <w:rPr>
                <w:rFonts w:ascii="Calibri" w:eastAsia="Times New Roman" w:hAnsi="Calibri" w:cs="Calibri"/>
                <w:color w:val="000000"/>
              </w:rPr>
              <w:t xml:space="preserve"> Questionnaire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7B1D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0–24; higher scores reflect more fear-avoidance beliefs</w:t>
            </w:r>
          </w:p>
        </w:tc>
      </w:tr>
      <w:tr w:rsidR="00B62E06" w:rsidRPr="00EA3642" w14:paraId="325235A1" w14:textId="77777777" w:rsidTr="00F955B4">
        <w:trPr>
          <w:trHeight w:val="63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C5E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Risk profile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DB88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7350B">
              <w:rPr>
                <w:rFonts w:ascii="Calibri" w:eastAsia="Times New Roman" w:hAnsi="Calibri" w:cs="Calibri"/>
                <w:color w:val="000000"/>
              </w:rPr>
              <w:t>STarT</w:t>
            </w:r>
            <w:proofErr w:type="spellEnd"/>
            <w:r w:rsidRPr="00A7350B">
              <w:rPr>
                <w:rFonts w:ascii="Calibri" w:eastAsia="Times New Roman" w:hAnsi="Calibri" w:cs="Calibri"/>
                <w:color w:val="000000"/>
              </w:rPr>
              <w:t xml:space="preserve"> Back Screening Tool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C05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low risk, medium risk, high risk of poor prognosis</w:t>
            </w:r>
          </w:p>
        </w:tc>
      </w:tr>
      <w:tr w:rsidR="00B62E06" w:rsidRPr="00EA3642" w14:paraId="68C6F5AD" w14:textId="77777777" w:rsidTr="00F955B4">
        <w:trPr>
          <w:trHeight w:val="945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41C6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Illness perceptions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0C11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>Brief Illness Perception Questionnaire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B86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range 0–80; higher scores reflect more threatening view</w:t>
            </w:r>
          </w:p>
        </w:tc>
      </w:tr>
      <w:tr w:rsidR="00B62E06" w:rsidRPr="00EA3642" w14:paraId="41E80EAF" w14:textId="77777777" w:rsidTr="00F955B4">
        <w:trPr>
          <w:trHeight w:val="63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403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Quality of life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0BBA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 xml:space="preserve">SF-36 quality of life questionnaire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A0BC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0–100; 0 = very poor, 100 = very good</w:t>
            </w:r>
          </w:p>
        </w:tc>
      </w:tr>
      <w:tr w:rsidR="00B62E06" w:rsidRPr="00EA3642" w14:paraId="596C33C6" w14:textId="77777777" w:rsidTr="00F955B4">
        <w:trPr>
          <w:trHeight w:val="189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26DD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Perceived physical fitness 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DD94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 xml:space="preserve">Physical fitness 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42D2" w14:textId="60D0E655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>Sum score of self-assessed strength, endurance, cardiovascular fitness, balance, range 0–40</w:t>
            </w:r>
            <w:r w:rsidR="00951C03">
              <w:rPr>
                <w:rFonts w:ascii="Calibri" w:eastAsia="Times New Roman" w:hAnsi="Calibri" w:cs="Calibri"/>
                <w:color w:val="000000"/>
              </w:rPr>
              <w:t xml:space="preserve">; </w:t>
            </w:r>
            <w:r w:rsidRPr="00A7350B">
              <w:rPr>
                <w:rFonts w:ascii="Calibri" w:eastAsia="Times New Roman" w:hAnsi="Calibri" w:cs="Calibri"/>
                <w:color w:val="000000"/>
              </w:rPr>
              <w:t>higher scores reflect better perceived fitness</w:t>
            </w:r>
          </w:p>
        </w:tc>
      </w:tr>
      <w:tr w:rsidR="00B62E06" w:rsidRPr="00EA3642" w14:paraId="76CE51CA" w14:textId="77777777" w:rsidTr="00F955B4">
        <w:trPr>
          <w:trHeight w:val="1260"/>
        </w:trPr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29B1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Pain medication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4151" w14:textId="77777777" w:rsidR="00B62E06" w:rsidRPr="00EA3642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A3642">
              <w:rPr>
                <w:rFonts w:ascii="Calibri" w:eastAsia="Times New Roman" w:hAnsi="Calibri" w:cs="Calibri"/>
                <w:color w:val="000000"/>
              </w:rPr>
              <w:t>Pain medication</w:t>
            </w:r>
          </w:p>
        </w:tc>
        <w:tc>
          <w:tcPr>
            <w:tcW w:w="2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AE58" w14:textId="77777777" w:rsidR="00B62E06" w:rsidRPr="00A7350B" w:rsidRDefault="00B62E06" w:rsidP="00F955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350B">
              <w:rPr>
                <w:rFonts w:ascii="Calibri" w:eastAsia="Times New Roman" w:hAnsi="Calibri" w:cs="Calibri"/>
                <w:color w:val="000000"/>
              </w:rPr>
              <w:t xml:space="preserve">Current use of over the counter or prescribed pain medication documented as a yes/no binary response </w:t>
            </w:r>
          </w:p>
        </w:tc>
      </w:tr>
    </w:tbl>
    <w:p w14:paraId="0A84D9E7" w14:textId="77777777" w:rsidR="00BC58E5" w:rsidRDefault="00BC58E5"/>
    <w:sectPr w:rsidR="00BC5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E06"/>
    <w:rsid w:val="00050F46"/>
    <w:rsid w:val="001917EB"/>
    <w:rsid w:val="002F4BF0"/>
    <w:rsid w:val="004321DA"/>
    <w:rsid w:val="004B093D"/>
    <w:rsid w:val="00583640"/>
    <w:rsid w:val="008E2A80"/>
    <w:rsid w:val="00951C03"/>
    <w:rsid w:val="00B62E06"/>
    <w:rsid w:val="00BC58E5"/>
    <w:rsid w:val="00F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DF000"/>
  <w15:chartTrackingRefBased/>
  <w15:docId w15:val="{526A3242-46C8-4B87-AF88-DB8BC092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Fernandez</dc:creator>
  <cp:keywords/>
  <dc:description/>
  <cp:lastModifiedBy>Bhuvaneswari A.</cp:lastModifiedBy>
  <cp:revision>9</cp:revision>
  <dcterms:created xsi:type="dcterms:W3CDTF">2021-12-15T02:26:00Z</dcterms:created>
  <dcterms:modified xsi:type="dcterms:W3CDTF">2022-04-04T06:44:00Z</dcterms:modified>
</cp:coreProperties>
</file>