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233B2" w14:textId="3C0F8CF6" w:rsidR="00C5750E" w:rsidRPr="004F37BC" w:rsidRDefault="004538D2" w:rsidP="00C5750E">
      <w:pPr>
        <w:tabs>
          <w:tab w:val="left" w:pos="360"/>
        </w:tabs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Additional file 2: </w:t>
      </w:r>
      <w:r w:rsidR="00C5750E" w:rsidRPr="004F37BC">
        <w:rPr>
          <w:rFonts w:ascii="Times New Roman" w:hAnsi="Times New Roman" w:cs="Times New Roman"/>
          <w:b/>
          <w:bCs/>
          <w:color w:val="000000" w:themeColor="text1"/>
        </w:rPr>
        <w:t>Appendix 2</w:t>
      </w:r>
      <w:r w:rsidR="00C5750E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C5750E" w:rsidRPr="004F37B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Start w:id="0" w:name="_GoBack"/>
      <w:bookmarkEnd w:id="0"/>
      <w:r w:rsidR="00C5750E" w:rsidRPr="00B84E33">
        <w:rPr>
          <w:rFonts w:ascii="Times New Roman" w:hAnsi="Times New Roman" w:cs="Times New Roman"/>
          <w:color w:val="000000" w:themeColor="text1"/>
        </w:rPr>
        <w:t>Overview of included studies</w:t>
      </w:r>
    </w:p>
    <w:p w14:paraId="7DB5EB08" w14:textId="77777777" w:rsidR="00C5750E" w:rsidRPr="00886C00" w:rsidRDefault="00C5750E" w:rsidP="00C5750E">
      <w:pPr>
        <w:tabs>
          <w:tab w:val="left" w:pos="360"/>
        </w:tabs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14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2"/>
        <w:gridCol w:w="913"/>
        <w:gridCol w:w="2359"/>
        <w:gridCol w:w="1401"/>
        <w:gridCol w:w="2908"/>
        <w:gridCol w:w="2031"/>
        <w:gridCol w:w="2731"/>
      </w:tblGrid>
      <w:tr w:rsidR="00C5750E" w:rsidRPr="00886C00" w14:paraId="1903AFDD" w14:textId="77777777" w:rsidTr="000554D4">
        <w:trPr>
          <w:cantSplit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069B06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761E9A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80E997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Author/s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8E120E" w14:textId="77777777" w:rsidR="00C5750E" w:rsidRPr="00B84E33" w:rsidRDefault="00C5750E" w:rsidP="000554D4">
            <w:pPr>
              <w:tabs>
                <w:tab w:val="left" w:pos="360"/>
              </w:tabs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 of Origin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5798DF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Aim/Purpose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909189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Method/Study Design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2BE52C" w14:textId="77777777" w:rsidR="00C5750E" w:rsidRPr="00B84E33" w:rsidRDefault="00C5750E" w:rsidP="000554D4">
            <w:pPr>
              <w:tabs>
                <w:tab w:val="left" w:pos="36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Determinants</w:t>
            </w:r>
          </w:p>
        </w:tc>
      </w:tr>
      <w:tr w:rsidR="00C5750E" w:rsidRPr="00886C00" w14:paraId="2AE6ACF6" w14:textId="77777777" w:rsidTr="000554D4">
        <w:trPr>
          <w:cantSplit/>
        </w:trPr>
        <w:tc>
          <w:tcPr>
            <w:tcW w:w="19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7E73E6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310464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3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22EE4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Australian Broadcasting    </w:t>
            </w:r>
          </w:p>
          <w:p w14:paraId="134DD45F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Corporation [</w:t>
            </w:r>
            <w:r w:rsidRPr="00B84E3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31]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D8F796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9EFC60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highlight the negative impact of paediatric chiropractic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44C246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News item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DDB146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 Patient safety</w:t>
            </w:r>
          </w:p>
        </w:tc>
      </w:tr>
      <w:tr w:rsidR="00C5750E" w:rsidRPr="00886C00" w14:paraId="4D2DAF46" w14:textId="77777777" w:rsidTr="000554D4">
        <w:trPr>
          <w:cantSplit/>
        </w:trPr>
        <w:tc>
          <w:tcPr>
            <w:tcW w:w="1962" w:type="dxa"/>
            <w:shd w:val="clear" w:color="auto" w:fill="FFFFFF" w:themeFill="background1"/>
          </w:tcPr>
          <w:p w14:paraId="6E862DBC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shd w:val="clear" w:color="auto" w:fill="FFFFFF" w:themeFill="background1"/>
          </w:tcPr>
          <w:p w14:paraId="2C95735E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359" w:type="dxa"/>
            <w:shd w:val="clear" w:color="auto" w:fill="FFFFFF" w:themeFill="background1"/>
          </w:tcPr>
          <w:p w14:paraId="7C77B08A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McArthur, G. [</w:t>
            </w:r>
            <w:r w:rsidRPr="00B84E3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17]</w:t>
            </w:r>
          </w:p>
        </w:tc>
        <w:tc>
          <w:tcPr>
            <w:tcW w:w="1401" w:type="dxa"/>
            <w:shd w:val="clear" w:color="auto" w:fill="FFFFFF" w:themeFill="background1"/>
          </w:tcPr>
          <w:p w14:paraId="16BCA4B5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shd w:val="clear" w:color="auto" w:fill="FFFFFF" w:themeFill="background1"/>
          </w:tcPr>
          <w:p w14:paraId="5E076FEB" w14:textId="77777777" w:rsidR="00C5750E" w:rsidRPr="00B84E33" w:rsidRDefault="00C5750E" w:rsidP="000554D4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highlight the negative impact of paediatric chiropractic</w:t>
            </w:r>
          </w:p>
        </w:tc>
        <w:tc>
          <w:tcPr>
            <w:tcW w:w="2031" w:type="dxa"/>
            <w:shd w:val="clear" w:color="auto" w:fill="FFFFFF" w:themeFill="background1"/>
          </w:tcPr>
          <w:p w14:paraId="5E5D851A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News item</w:t>
            </w:r>
          </w:p>
        </w:tc>
        <w:tc>
          <w:tcPr>
            <w:tcW w:w="2731" w:type="dxa"/>
            <w:shd w:val="clear" w:color="auto" w:fill="FFFFFF" w:themeFill="background1"/>
          </w:tcPr>
          <w:p w14:paraId="44C82484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 Patient safety</w:t>
            </w:r>
          </w:p>
        </w:tc>
      </w:tr>
      <w:tr w:rsidR="00C5750E" w:rsidRPr="00886C00" w14:paraId="261CF3F3" w14:textId="77777777" w:rsidTr="000554D4">
        <w:trPr>
          <w:cantSplit/>
        </w:trPr>
        <w:tc>
          <w:tcPr>
            <w:tcW w:w="1962" w:type="dxa"/>
            <w:shd w:val="clear" w:color="auto" w:fill="FFFFFF" w:themeFill="background1"/>
          </w:tcPr>
          <w:p w14:paraId="6CA9E9AB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shd w:val="clear" w:color="auto" w:fill="FFFFFF" w:themeFill="background1"/>
          </w:tcPr>
          <w:p w14:paraId="4D762BC6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359" w:type="dxa"/>
            <w:shd w:val="clear" w:color="auto" w:fill="FFFFFF" w:themeFill="background1"/>
          </w:tcPr>
          <w:p w14:paraId="497A1F13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Engel et.al</w:t>
            </w:r>
            <w:r w:rsidRPr="00B84E3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[32]</w:t>
            </w:r>
          </w:p>
        </w:tc>
        <w:tc>
          <w:tcPr>
            <w:tcW w:w="1401" w:type="dxa"/>
            <w:shd w:val="clear" w:color="auto" w:fill="FFFFFF" w:themeFill="background1"/>
          </w:tcPr>
          <w:p w14:paraId="6D06F511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shd w:val="clear" w:color="auto" w:fill="FFFFFF" w:themeFill="background1"/>
          </w:tcPr>
          <w:p w14:paraId="3EF46CDC" w14:textId="77777777" w:rsidR="00C5750E" w:rsidRPr="00B84E33" w:rsidRDefault="00C5750E" w:rsidP="000554D4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 determine the current views of  GPs towards chiropractic in Australia</w:t>
            </w:r>
          </w:p>
        </w:tc>
        <w:tc>
          <w:tcPr>
            <w:tcW w:w="2031" w:type="dxa"/>
            <w:shd w:val="clear" w:color="auto" w:fill="FFFFFF" w:themeFill="background1"/>
          </w:tcPr>
          <w:p w14:paraId="42010C1D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 study</w:t>
            </w:r>
          </w:p>
        </w:tc>
        <w:tc>
          <w:tcPr>
            <w:tcW w:w="2731" w:type="dxa"/>
            <w:shd w:val="clear" w:color="auto" w:fill="FFFFFF" w:themeFill="background1"/>
          </w:tcPr>
          <w:p w14:paraId="3D3A865B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</w:t>
            </w:r>
            <w:r w:rsidRPr="00B84E33">
              <w:rPr>
                <w:rFonts w:ascii="Times New Roman" w:hAnsi="Times New Roman" w:cs="Times New Roman"/>
                <w:sz w:val="20"/>
                <w:szCs w:val="20"/>
              </w:rPr>
              <w:t xml:space="preserve">GP perceptions influence </w:t>
            </w:r>
          </w:p>
          <w:p w14:paraId="09413863" w14:textId="77777777" w:rsidR="00C5750E" w:rsidRPr="00B84E33" w:rsidRDefault="00C5750E" w:rsidP="000554D4">
            <w:pPr>
              <w:tabs>
                <w:tab w:val="left" w:pos="360"/>
              </w:tabs>
              <w:spacing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sz w:val="20"/>
                <w:szCs w:val="20"/>
              </w:rPr>
              <w:t xml:space="preserve">     referral patterns</w:t>
            </w:r>
          </w:p>
        </w:tc>
      </w:tr>
      <w:tr w:rsidR="00C5750E" w:rsidRPr="00886C00" w14:paraId="04027905" w14:textId="77777777" w:rsidTr="000554D4">
        <w:trPr>
          <w:cantSplit/>
        </w:trPr>
        <w:tc>
          <w:tcPr>
            <w:tcW w:w="1962" w:type="dxa"/>
            <w:shd w:val="clear" w:color="auto" w:fill="FFFFFF" w:themeFill="background1"/>
          </w:tcPr>
          <w:p w14:paraId="3FC77DC8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shd w:val="clear" w:color="auto" w:fill="FFFFFF" w:themeFill="background1"/>
          </w:tcPr>
          <w:p w14:paraId="63312697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359" w:type="dxa"/>
            <w:shd w:val="clear" w:color="auto" w:fill="FFFFFF" w:themeFill="background1"/>
          </w:tcPr>
          <w:p w14:paraId="6FA24CE3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Innes et.al. [30]</w:t>
            </w:r>
          </w:p>
        </w:tc>
        <w:tc>
          <w:tcPr>
            <w:tcW w:w="1401" w:type="dxa"/>
            <w:shd w:val="clear" w:color="auto" w:fill="FFFFFF" w:themeFill="background1"/>
          </w:tcPr>
          <w:p w14:paraId="406C9F18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shd w:val="clear" w:color="auto" w:fill="FFFFFF" w:themeFill="background1"/>
          </w:tcPr>
          <w:p w14:paraId="222034A9" w14:textId="77777777" w:rsidR="00C5750E" w:rsidRPr="00B84E33" w:rsidRDefault="00C5750E" w:rsidP="000554D4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 explore the link between chiropractic education and scope of practice </w:t>
            </w:r>
          </w:p>
        </w:tc>
        <w:tc>
          <w:tcPr>
            <w:tcW w:w="2031" w:type="dxa"/>
            <w:shd w:val="clear" w:color="auto" w:fill="FFFFFF" w:themeFill="background1"/>
          </w:tcPr>
          <w:p w14:paraId="4891022C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Qualitative study</w:t>
            </w:r>
          </w:p>
        </w:tc>
        <w:tc>
          <w:tcPr>
            <w:tcW w:w="2731" w:type="dxa"/>
            <w:shd w:val="clear" w:color="auto" w:fill="FFFFFF" w:themeFill="background1"/>
          </w:tcPr>
          <w:p w14:paraId="7E0D3676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Level of chiropractic </w:t>
            </w:r>
          </w:p>
          <w:p w14:paraId="5BEF3CF5" w14:textId="77777777" w:rsidR="00C5750E" w:rsidRPr="00B84E33" w:rsidRDefault="00C5750E" w:rsidP="000554D4">
            <w:pPr>
              <w:tabs>
                <w:tab w:val="left" w:pos="360"/>
              </w:tabs>
              <w:spacing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education</w:t>
            </w:r>
          </w:p>
        </w:tc>
      </w:tr>
      <w:tr w:rsidR="00C5750E" w:rsidRPr="00886C00" w14:paraId="0E308B8C" w14:textId="77777777" w:rsidTr="000554D4">
        <w:trPr>
          <w:cantSplit/>
        </w:trPr>
        <w:tc>
          <w:tcPr>
            <w:tcW w:w="1962" w:type="dxa"/>
            <w:shd w:val="clear" w:color="auto" w:fill="FFFFFF" w:themeFill="background1"/>
          </w:tcPr>
          <w:p w14:paraId="6DE96B83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shd w:val="clear" w:color="auto" w:fill="FFFFFF" w:themeFill="background1"/>
          </w:tcPr>
          <w:p w14:paraId="2ECE715C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359" w:type="dxa"/>
            <w:shd w:val="clear" w:color="auto" w:fill="FFFFFF" w:themeFill="background1"/>
          </w:tcPr>
          <w:p w14:paraId="40DF9822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 Luca et.al. [29]</w:t>
            </w:r>
          </w:p>
        </w:tc>
        <w:tc>
          <w:tcPr>
            <w:tcW w:w="1401" w:type="dxa"/>
            <w:shd w:val="clear" w:color="auto" w:fill="FFFFFF" w:themeFill="background1"/>
          </w:tcPr>
          <w:p w14:paraId="5CDC35A7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shd w:val="clear" w:color="auto" w:fill="FFFFFF" w:themeFill="background1"/>
          </w:tcPr>
          <w:p w14:paraId="070337B1" w14:textId="77777777" w:rsidR="00C5750E" w:rsidRPr="00B84E33" w:rsidRDefault="00C5750E" w:rsidP="000554D4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evaluate Australian and New Zealand chiropractic students’ opinions regarding the identity, role setting, and future of chiropractic practice</w:t>
            </w:r>
          </w:p>
        </w:tc>
        <w:tc>
          <w:tcPr>
            <w:tcW w:w="2031" w:type="dxa"/>
            <w:shd w:val="clear" w:color="auto" w:fill="FFFFFF" w:themeFill="background1"/>
          </w:tcPr>
          <w:p w14:paraId="217C239F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Cross-sectional </w:t>
            </w:r>
          </w:p>
          <w:p w14:paraId="326F4595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survey</w:t>
            </w:r>
          </w:p>
        </w:tc>
        <w:tc>
          <w:tcPr>
            <w:tcW w:w="2731" w:type="dxa"/>
            <w:shd w:val="clear" w:color="auto" w:fill="FFFFFF" w:themeFill="background1"/>
          </w:tcPr>
          <w:p w14:paraId="71CD2F28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 The educational institution</w:t>
            </w:r>
          </w:p>
          <w:p w14:paraId="6796FD0D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influences the scope of </w:t>
            </w:r>
          </w:p>
          <w:p w14:paraId="2676CEBD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practice of graduates</w:t>
            </w:r>
          </w:p>
          <w:p w14:paraId="36E5FB88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</w:p>
          <w:p w14:paraId="2FEF6633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750E" w:rsidRPr="00886C00" w14:paraId="4D7FCB33" w14:textId="77777777" w:rsidTr="000554D4">
        <w:trPr>
          <w:cantSplit/>
        </w:trPr>
        <w:tc>
          <w:tcPr>
            <w:tcW w:w="1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66253D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Chiropractic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F9BE2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3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FBF75A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Netto</w:t>
            </w:r>
            <w:proofErr w:type="spellEnd"/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et. al. </w:t>
            </w:r>
            <w:r w:rsidRPr="00B84E3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[33]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4D3820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6EE3FD" w14:textId="77777777" w:rsidR="00C5750E" w:rsidRPr="00B84E33" w:rsidRDefault="00C5750E" w:rsidP="000554D4">
            <w:pPr>
              <w:autoSpaceDE w:val="0"/>
              <w:autoSpaceDN w:val="0"/>
              <w:adjustRightInd w:val="0"/>
              <w:spacing w:before="6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synthesise published literature exploring the nature, models, and outcomes of chiropractic services provided to active duty military globally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D3BE1" w14:textId="77777777" w:rsidR="00C5750E" w:rsidRPr="00B84E33" w:rsidRDefault="00C5750E" w:rsidP="000554D4">
            <w:pPr>
              <w:tabs>
                <w:tab w:val="left" w:pos="360"/>
              </w:tabs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Scoping review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5ED5DE" w14:textId="77777777" w:rsidR="00C5750E" w:rsidRPr="00B84E33" w:rsidRDefault="00C5750E" w:rsidP="000554D4">
            <w:pPr>
              <w:tabs>
                <w:tab w:val="left" w:pos="360"/>
              </w:tabs>
              <w:spacing w:before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System/facility </w:t>
            </w:r>
            <w:r w:rsidRPr="00B84E3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i.e.</w:t>
            </w: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rules</w:t>
            </w:r>
          </w:p>
          <w:p w14:paraId="0D3F8928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and regulations of the base </w:t>
            </w:r>
          </w:p>
          <w:p w14:paraId="597D7F66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hospital regarding </w:t>
            </w:r>
          </w:p>
          <w:p w14:paraId="3E8D4AEA" w14:textId="77777777" w:rsidR="00C5750E" w:rsidRPr="00B84E33" w:rsidRDefault="00C5750E" w:rsidP="000554D4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chiropractic treatment</w:t>
            </w:r>
          </w:p>
        </w:tc>
      </w:tr>
    </w:tbl>
    <w:p w14:paraId="3AA3355A" w14:textId="77777777" w:rsidR="00C5750E" w:rsidRPr="00886C00" w:rsidRDefault="00C5750E" w:rsidP="00C5750E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427EA9" w14:textId="77777777" w:rsidR="00C5750E" w:rsidRPr="00886C00" w:rsidRDefault="00C5750E" w:rsidP="00C5750E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01296D" w14:textId="77777777" w:rsidR="008E298F" w:rsidRDefault="008E298F"/>
    <w:sectPr w:rsidR="008E298F" w:rsidSect="00C575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0E"/>
    <w:rsid w:val="004538D2"/>
    <w:rsid w:val="008E298F"/>
    <w:rsid w:val="00C5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1AAB"/>
  <w15:chartTrackingRefBased/>
  <w15:docId w15:val="{DDB0BBBF-919A-47DE-AA12-BE435A4D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5750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5750E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C5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 Wiggins</dc:creator>
  <cp:keywords/>
  <dc:description/>
  <cp:lastModifiedBy>Nithya R.</cp:lastModifiedBy>
  <cp:revision>2</cp:revision>
  <dcterms:created xsi:type="dcterms:W3CDTF">2021-12-31T06:23:00Z</dcterms:created>
  <dcterms:modified xsi:type="dcterms:W3CDTF">2022-04-05T09:17:00Z</dcterms:modified>
</cp:coreProperties>
</file>