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bidi w:val="0"/>
        <w:spacing w:lineRule="auto" w:line="360" w:before="480" w:after="240"/>
        <w:rPr>
          <w:rFonts w:ascii="Cambria" w:hAnsi="Cambria"/>
        </w:rPr>
      </w:pPr>
      <w:r>
        <w:rPr>
          <w:rFonts w:ascii="Cambria" w:hAnsi="Cambria"/>
        </w:rPr>
        <w:t xml:space="preserve">Supplementary material 3  </w:t>
      </w:r>
    </w:p>
    <w:p>
      <w:pPr>
        <w:pStyle w:val="Heading2"/>
        <w:bidi w:val="0"/>
        <w:spacing w:lineRule="auto" w:line="360"/>
        <w:jc w:val="left"/>
        <w:rPr>
          <w:rFonts w:ascii="Cambria" w:hAnsi="Cambria"/>
        </w:rPr>
      </w:pPr>
      <w:r>
        <w:rPr/>
        <w:t>Difference in pressure pain threshold from pre-session to post-session by self-reported assessment of rapid improvement</w:t>
      </w:r>
    </w:p>
    <w:p>
      <w:pPr>
        <w:pStyle w:val="TextBody"/>
        <w:bidi w:val="0"/>
        <w:spacing w:lineRule="auto" w:line="360"/>
        <w:jc w:val="left"/>
        <w:rPr>
          <w:rFonts w:ascii="Cambria" w:hAnsi="Cambria"/>
        </w:rPr>
      </w:pPr>
      <w:r>
        <w:rPr/>
        <w:t>Difference in pressure pain threshold from pre-session to post-session dependent on Danish chiropractic patients self-reported assessment of rapid improvement.</w:t>
      </w:r>
    </w:p>
    <w:tbl>
      <w:tblPr>
        <w:tblW w:w="936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HBand="0" w:noVBand="1" w:firstColumn="0" w:lastRow="0" w:lastColumn="0" w:firstRow="1"/>
      </w:tblPr>
      <w:tblGrid>
        <w:gridCol w:w="4615"/>
        <w:gridCol w:w="4744"/>
      </w:tblGrid>
      <w:tr>
        <w:trPr>
          <w:trHeight w:val="624" w:hRule="atLeast"/>
          <w:cantSplit w:val="true"/>
        </w:trPr>
        <w:tc>
          <w:tcPr>
            <w:tcW w:w="4615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Subjective change (Difference between responders)</w:t>
            </w:r>
          </w:p>
        </w:tc>
        <w:tc>
          <w:tcPr>
            <w:tcW w:w="4744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PPT Difference from pre to post consultation (95% CI)</w:t>
            </w:r>
          </w:p>
        </w:tc>
      </w:tr>
      <w:tr>
        <w:trPr>
          <w:trHeight w:val="624" w:hRule="atLeast"/>
          <w:cantSplit w:val="true"/>
        </w:trPr>
        <w:tc>
          <w:tcPr>
            <w:tcW w:w="461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No.change - Better</w:t>
            </w:r>
          </w:p>
        </w:tc>
        <w:tc>
          <w:tcPr>
            <w:tcW w:w="4744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0.00 (-0.55-0.56)</w:t>
            </w:r>
          </w:p>
        </w:tc>
      </w:tr>
      <w:tr>
        <w:trPr>
          <w:trHeight w:val="624" w:hRule="atLeast"/>
          <w:cantSplit w:val="true"/>
        </w:trPr>
        <w:tc>
          <w:tcPr>
            <w:tcW w:w="461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No.change - Little.better</w:t>
            </w:r>
          </w:p>
        </w:tc>
        <w:tc>
          <w:tcPr>
            <w:tcW w:w="4744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0.07 (-0.49-0.62)</w:t>
            </w:r>
          </w:p>
        </w:tc>
      </w:tr>
      <w:tr>
        <w:trPr>
          <w:trHeight w:val="624" w:hRule="atLeast"/>
          <w:cantSplit w:val="true"/>
        </w:trPr>
        <w:tc>
          <w:tcPr>
            <w:tcW w:w="461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No.change - Much.better</w:t>
            </w:r>
          </w:p>
        </w:tc>
        <w:tc>
          <w:tcPr>
            <w:tcW w:w="4744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0.17 (-0.48-0.82)</w:t>
            </w:r>
          </w:p>
        </w:tc>
      </w:tr>
      <w:tr>
        <w:trPr>
          <w:trHeight w:val="607" w:hRule="atLeast"/>
          <w:cantSplit w:val="true"/>
        </w:trPr>
        <w:tc>
          <w:tcPr>
            <w:tcW w:w="461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Little.worse - Better</w:t>
            </w:r>
          </w:p>
        </w:tc>
        <w:tc>
          <w:tcPr>
            <w:tcW w:w="4744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0.49 (-0.49-1.46)</w:t>
            </w:r>
          </w:p>
        </w:tc>
      </w:tr>
      <w:tr>
        <w:trPr>
          <w:trHeight w:val="607" w:hRule="atLeast"/>
          <w:cantSplit w:val="true"/>
        </w:trPr>
        <w:tc>
          <w:tcPr>
            <w:tcW w:w="461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Little.worse - Little.better</w:t>
            </w:r>
          </w:p>
        </w:tc>
        <w:tc>
          <w:tcPr>
            <w:tcW w:w="4744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0.55 (-0.43-1.53)</w:t>
            </w:r>
          </w:p>
        </w:tc>
      </w:tr>
      <w:tr>
        <w:trPr>
          <w:trHeight w:val="607" w:hRule="atLeast"/>
          <w:cantSplit w:val="true"/>
        </w:trPr>
        <w:tc>
          <w:tcPr>
            <w:tcW w:w="461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Little.worse - Much.better</w:t>
            </w:r>
          </w:p>
        </w:tc>
        <w:tc>
          <w:tcPr>
            <w:tcW w:w="4744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0.65 (-0.38-1.69)</w:t>
            </w:r>
          </w:p>
        </w:tc>
      </w:tr>
      <w:tr>
        <w:trPr>
          <w:trHeight w:val="624" w:hRule="atLeast"/>
          <w:cantSplit w:val="true"/>
        </w:trPr>
        <w:tc>
          <w:tcPr>
            <w:tcW w:w="461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Little.worse - No.change</w:t>
            </w:r>
          </w:p>
        </w:tc>
        <w:tc>
          <w:tcPr>
            <w:tcW w:w="4744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0.48 (-0.52-1.48)</w:t>
            </w:r>
          </w:p>
        </w:tc>
      </w:tr>
      <w:tr>
        <w:trPr>
          <w:trHeight w:val="607" w:hRule="atLeast"/>
          <w:cantSplit w:val="true"/>
        </w:trPr>
        <w:tc>
          <w:tcPr>
            <w:tcW w:w="461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Little.better - Better</w:t>
            </w:r>
          </w:p>
        </w:tc>
        <w:tc>
          <w:tcPr>
            <w:tcW w:w="4744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-0.06 (-0.58-0.45)</w:t>
            </w:r>
          </w:p>
        </w:tc>
      </w:tr>
      <w:tr>
        <w:trPr>
          <w:trHeight w:val="607" w:hRule="atLeast"/>
          <w:cantSplit w:val="true"/>
        </w:trPr>
        <w:tc>
          <w:tcPr>
            <w:tcW w:w="461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Little.better - Much.better</w:t>
            </w:r>
          </w:p>
        </w:tc>
        <w:tc>
          <w:tcPr>
            <w:tcW w:w="4744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0.10 (-0.51-0.72)</w:t>
            </w:r>
          </w:p>
        </w:tc>
      </w:tr>
      <w:tr>
        <w:trPr>
          <w:trHeight w:val="607" w:hRule="atLeast"/>
          <w:cantSplit w:val="true"/>
        </w:trPr>
        <w:tc>
          <w:tcPr>
            <w:tcW w:w="4615" w:type="dxa"/>
            <w:tcBorders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Better - Much.better</w:t>
            </w:r>
          </w:p>
        </w:tc>
        <w:tc>
          <w:tcPr>
            <w:tcW w:w="4744" w:type="dxa"/>
            <w:tcBorders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0.17 (-0.45-0.78)</w:t>
            </w:r>
          </w:p>
        </w:tc>
      </w:tr>
      <w:tr>
        <w:trPr>
          <w:trHeight w:val="360" w:hRule="atLeast"/>
          <w:cantSplit w:val="true"/>
        </w:trPr>
        <w:tc>
          <w:tcPr>
            <w:tcW w:w="9359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36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/>
                <w:color w:val="000000"/>
                <w:sz w:val="22"/>
                <w:szCs w:val="22"/>
              </w:rPr>
              <w:t>N = 129</w:t>
            </w:r>
          </w:p>
        </w:tc>
      </w:tr>
    </w:tbl>
    <w:p>
      <w:pPr>
        <w:pStyle w:val="Heading2"/>
        <w:bidi w:val="0"/>
        <w:spacing w:lineRule="auto" w:line="360"/>
        <w:jc w:val="left"/>
        <w:rPr>
          <w:rFonts w:ascii="Cambria" w:hAnsi="Cambria"/>
        </w:rPr>
      </w:pPr>
      <w:r>
        <w:rPr/>
      </w:r>
      <w:bookmarkStart w:id="0" w:name="supplementary-material-1"/>
      <w:bookmarkStart w:id="1" w:name="supplementary-material-1"/>
      <w:bookmarkEnd w:id="1"/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Noto Serif CJK SC" w:cs="Lohit Devanagari"/>
        <w:kern w:val="2"/>
        <w:sz w:val="24"/>
        <w:szCs w:val="24"/>
        <w:lang w:val="da-D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Noto Serif CJK SC" w:cs="Lohit Devanagari"/>
      <w:color w:val="auto"/>
      <w:kern w:val="2"/>
      <w:sz w:val="24"/>
      <w:szCs w:val="24"/>
      <w:lang w:val="da-DK" w:eastAsia="zh-CN" w:bidi="hi-IN"/>
    </w:rPr>
  </w:style>
  <w:style w:type="paragraph" w:styleId="Heading2">
    <w:name w:val="Heading 2"/>
    <w:basedOn w:val="Normal"/>
    <w:next w:val="TextBody"/>
    <w:qFormat/>
    <w:pPr>
      <w:keepNext w:val="true"/>
      <w:keepLines/>
      <w:spacing w:before="200" w:after="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8"/>
      <w:szCs w:val="2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Cambria" w:hAnsi="Cambria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mbria" w:hAnsi="Cambria"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mbria" w:hAnsi="Cambria" w:cs="Lohit Devanagari"/>
      <w:lang w:val="zxx" w:eastAsia="zxx" w:bidi="zxx"/>
    </w:rPr>
  </w:style>
  <w:style w:type="paragraph" w:styleId="Title">
    <w:name w:val="Title"/>
    <w:basedOn w:val="Normal"/>
    <w:next w:val="TextBody"/>
    <w:qFormat/>
    <w:pPr>
      <w:keepNext w:val="true"/>
      <w:keepLines/>
      <w:spacing w:before="480" w:after="240"/>
      <w:jc w:val="center"/>
    </w:pPr>
    <w:rPr>
      <w:rFonts w:eastAsia="" w:cs="" w:asciiTheme="majorHAnsi" w:cstheme="majorBidi" w:eastAsiaTheme="majorEastAsia" w:hAnsiTheme="majorHAnsi"/>
      <w:b/>
      <w:bCs/>
      <w:color w:val="345A8A" w:themeColor="accent1" w:themeShade="b5"/>
      <w:sz w:val="36"/>
      <w:szCs w:val="36"/>
    </w:rPr>
  </w:style>
  <w:style w:type="paragraph" w:styleId="FirstParagraph">
    <w:name w:val="First Paragraph"/>
    <w:basedOn w:val="TextBody"/>
    <w:next w:val="TextBody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LibreOffice/7.2.3.2$Linux_X86_64 LibreOffice_project/20$Build-2</Application>
  <AppVersion>15.0000</AppVersion>
  <Pages>1</Pages>
  <Words>104</Words>
  <Characters>738</Characters>
  <CharactersWithSpaces>818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2022-01-24T09:25:46Z</dcterms:created>
  <dc:creator>Casper Nim</dc:creator>
  <dc:description/>
  <dc:language>da-DK</dc:language>
  <cp:lastModifiedBy>Casper Nim</cp:lastModifiedBy>
  <dcterms:modified xsi:type="dcterms:W3CDTF">2022-05-10T13:45:34Z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