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832"/>
        <w:gridCol w:w="960"/>
        <w:gridCol w:w="960"/>
        <w:gridCol w:w="960"/>
        <w:gridCol w:w="960"/>
        <w:gridCol w:w="960"/>
        <w:gridCol w:w="960"/>
        <w:gridCol w:w="960"/>
      </w:tblGrid>
      <w:tr w:rsidR="007E5E25" w:rsidRPr="009E416A" w14:paraId="1622C5FF" w14:textId="77777777" w:rsidTr="007C4CA7">
        <w:trPr>
          <w:trHeight w:val="309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3C9F" w14:textId="18365FF5" w:rsidR="007E5E25" w:rsidRPr="009E416A" w:rsidRDefault="007E5E25" w:rsidP="007E5E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fr-FR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5BB9852" w14:textId="0B1D644C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1. Patient</w:t>
            </w:r>
            <w:r w:rsidR="0072017C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’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s demographic characteristics clearly described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8CF6597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2. Patient’s history presented as a timeline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7794FF5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3. Current clinical condition clearly described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3FD5EBF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4. Diagnostic tests and results clearly described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A2878DD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5. Intervention(s) clearly described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DB187F4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6. Post-intervention clinical condition clearly described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EB99B65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7. Adverse events reported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18B3FFE" w14:textId="77777777" w:rsidR="007E5E25" w:rsidRPr="009E416A" w:rsidRDefault="007E5E25" w:rsidP="007E5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8. Takeaway lessons</w:t>
            </w:r>
          </w:p>
        </w:tc>
      </w:tr>
      <w:tr w:rsidR="007E5E25" w:rsidRPr="009E416A" w14:paraId="71C5EB38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8F7E" w14:textId="452896D9" w:rsidR="007E5E25" w:rsidRPr="009E416A" w:rsidRDefault="00850129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proofErr w:type="spellStart"/>
            <w:r w:rsidRPr="009E416A">
              <w:rPr>
                <w:rFonts w:ascii="Calibri" w:hAnsi="Calibri" w:cs="Calibri"/>
                <w:sz w:val="22"/>
                <w:lang w:val="en-GB"/>
              </w:rPr>
              <w:t>Angerami</w:t>
            </w:r>
            <w:proofErr w:type="spellEnd"/>
            <w:r w:rsidRPr="009E416A">
              <w:rPr>
                <w:rFonts w:ascii="Calibri" w:hAnsi="Calibri" w:cs="Calibri"/>
                <w:sz w:val="22"/>
                <w:lang w:val="en-GB"/>
              </w:rPr>
              <w:t xml:space="preserve"> and Evans, 2023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617B60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AF21E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B4825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2F850B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3E516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C5C817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99F4D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53D2A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</w:tr>
      <w:tr w:rsidR="007E5E25" w:rsidRPr="009E416A" w14:paraId="6D28EE18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C259" w14:textId="2874BEEE" w:rsidR="007E5E25" w:rsidRPr="009E416A" w:rsidRDefault="002465B0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kern w:val="0"/>
                <w:sz w:val="22"/>
                <w:lang w:val="en-GB"/>
              </w:rPr>
              <w:t>Bloink and Blum, 2021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75A5A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61B36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12CD3F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CD224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BA9767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33215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935D4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6E2FB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0168217C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0986" w14:textId="43C347B2" w:rsidR="007E5E25" w:rsidRPr="009E416A" w:rsidRDefault="00675B1B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Castillo et al., 2016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D14EC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C897E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678C18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1A42F0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2AC1B9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AB751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FB7587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7C9525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7DC707D6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31BF" w14:textId="35A2528E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Chung</w:t>
            </w:r>
            <w:r w:rsidR="00675B1B"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,</w:t>
            </w: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156197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1CE97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34CDD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C95FD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76F61F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0D77C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AB7DDB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C25F1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33166207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A110" w14:textId="0F14E753" w:rsidR="007E5E25" w:rsidRPr="009E416A" w:rsidRDefault="000F54C1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proofErr w:type="spellStart"/>
            <w:r w:rsidRPr="009E416A">
              <w:rPr>
                <w:rFonts w:ascii="Calibri" w:hAnsi="Calibri" w:cs="Calibri"/>
                <w:sz w:val="22"/>
                <w:lang w:val="en-GB"/>
              </w:rPr>
              <w:t>Eifertet</w:t>
            </w:r>
            <w:proofErr w:type="spellEnd"/>
            <w:r w:rsidRPr="009E416A">
              <w:rPr>
                <w:rFonts w:ascii="Calibri" w:hAnsi="Calibri" w:cs="Calibri"/>
                <w:sz w:val="22"/>
                <w:lang w:val="en-GB"/>
              </w:rPr>
              <w:t xml:space="preserve"> al., 2013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23DAA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86F09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BC96B4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924B40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01BE79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99013F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75A1C6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701974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2D3D53B4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8673" w14:textId="2FFB09D5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Gergen</w:t>
            </w:r>
            <w:r w:rsidR="000F54C1"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,</w:t>
            </w: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121D6C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A3A350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118DC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7A1B7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7D435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8DD5B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4BED1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D4A7F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63D3DE42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DC1C" w14:textId="281BF2DD" w:rsidR="007E5E25" w:rsidRPr="009E416A" w:rsidRDefault="00AE18A0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Guernsey et al., 2016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C8EF1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894C2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3B453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DC2387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A4BE13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C0CA9E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DF5E3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02EF0A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5ED93105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79C5" w14:textId="06AACB7B" w:rsidR="007E5E25" w:rsidRPr="009E416A" w:rsidRDefault="008A29F2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Holbeck and Blum, 2021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0654B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1EC6AF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CF421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27627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F86D1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7D84E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60C70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ABFE5A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1FF9DBD0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7D5C" w14:textId="2F4781B1" w:rsidR="007E5E25" w:rsidRPr="009E416A" w:rsidRDefault="003F6679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Hunt et al., 2018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E8058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2883A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C4F6A5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AE9EB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F0C6F0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0D677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482CD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7ECBC2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64208F06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7947" w14:textId="67B1E5DA" w:rsidR="007E5E25" w:rsidRPr="009E416A" w:rsidRDefault="009E105A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Marshall et al., 2015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A373E7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A2605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56304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F873C1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18CA1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0ECE9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18740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829514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5FD832FE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BEDB" w14:textId="4764CD03" w:rsidR="007E5E25" w:rsidRPr="009E416A" w:rsidRDefault="00EE4BCC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McArthur and Olson, 2019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75C40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7EF278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CCC22B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E5D651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FFBA7D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632C2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A121B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98469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2DB2B986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91FF5" w14:textId="64EA066A" w:rsidR="007E5E25" w:rsidRPr="009E416A" w:rsidRDefault="00E01AD0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McCallister et al., 2016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8BB99C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071B5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BB1C83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E5A51A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FC2B2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A10076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3F9CA6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0D670D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7F50966B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1AFA" w14:textId="769BE4FA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Null </w:t>
            </w:r>
            <w:r w:rsidR="00E01AD0"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and Null, </w:t>
            </w: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2019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0BC5B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AD79C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251E1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FFE93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A2B7C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71FEA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42211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FBFE1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12FF6BAE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78B0" w14:textId="7A2E7B84" w:rsidR="007E5E25" w:rsidRPr="009E416A" w:rsidRDefault="002A6D8A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Olson et al., 2016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0CDCE7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7716A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ACF9E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FD039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7E9EE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CA3CE6E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330DC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A37D0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1B048964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B44C" w14:textId="179A5C2C" w:rsidR="007E5E25" w:rsidRPr="009E416A" w:rsidRDefault="009B5B26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Olson et al., 2018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5BA96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7E3CD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5EFEF7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C1DA3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7DDDFE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5E36C1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B5CF7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9E616C6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34DAD2FD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848B" w14:textId="6036BB9D" w:rsidR="007E5E25" w:rsidRPr="009E416A" w:rsidRDefault="00A21F3D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Olson et al., 2020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447959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F035A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473E3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2A385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AC1421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1070C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C42E3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2E6B6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64ABCAEA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10D2" w14:textId="2EC864EE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Patel</w:t>
            </w:r>
            <w:r w:rsidR="00A21F3D"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,</w:t>
            </w: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DB2B1F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120E2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B558A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617469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5FB66EB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A8265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D3400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4B37E2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7E5E25" w:rsidRPr="009E416A" w14:paraId="2B7E04EE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46FD7" w14:textId="50A4098C" w:rsidR="007E5E25" w:rsidRPr="009E416A" w:rsidRDefault="00B6388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proofErr w:type="spellStart"/>
            <w:r w:rsidRPr="009E416A">
              <w:rPr>
                <w:rFonts w:ascii="Calibri" w:hAnsi="Calibri" w:cs="Calibri"/>
                <w:sz w:val="22"/>
                <w:lang w:val="en-GB"/>
              </w:rPr>
              <w:t>Remata</w:t>
            </w:r>
            <w:proofErr w:type="spellEnd"/>
            <w:r w:rsidRPr="009E416A">
              <w:rPr>
                <w:rFonts w:ascii="Calibri" w:hAnsi="Calibri" w:cs="Calibri"/>
                <w:sz w:val="22"/>
                <w:lang w:val="en-GB"/>
              </w:rPr>
              <w:t xml:space="preserve"> and Blum, 2021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93561C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5B4331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2D928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5B3C2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20833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D5661A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ECC52A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754CE6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7E5E25" w:rsidRPr="009E416A" w14:paraId="09AB364A" w14:textId="77777777" w:rsidTr="007C4CA7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DFF3" w14:textId="400F2098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Wasylynko</w:t>
            </w:r>
            <w:r w:rsidR="00B63885"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,</w:t>
            </w: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8F3DA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3DEBDD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28E6B34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B395A3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806FD8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4FA550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859AA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C8A88B5" w14:textId="77777777" w:rsidR="007E5E25" w:rsidRPr="009E416A" w:rsidRDefault="007E5E25" w:rsidP="007E5E2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</w:tbl>
    <w:p w14:paraId="7F37B171" w14:textId="77777777" w:rsidR="00165EC9" w:rsidRPr="009E416A" w:rsidRDefault="00165EC9">
      <w:pPr>
        <w:rPr>
          <w:lang w:val="en-GB"/>
        </w:rPr>
      </w:pPr>
    </w:p>
    <w:p w14:paraId="0F71FA42" w14:textId="40015A9C" w:rsidR="007C4CA7" w:rsidRPr="009E416A" w:rsidRDefault="00037CDC" w:rsidP="007C4CA7">
      <w:pPr>
        <w:jc w:val="center"/>
        <w:rPr>
          <w:i/>
          <w:iCs/>
          <w:lang w:val="en-GB"/>
        </w:rPr>
      </w:pPr>
      <w:r w:rsidRPr="009E416A">
        <w:rPr>
          <w:i/>
          <w:iCs/>
          <w:highlight w:val="yellow"/>
          <w:lang w:val="en-GB"/>
        </w:rPr>
        <w:t>Assessment of methodological characteristics and reporting</w:t>
      </w:r>
      <w:r w:rsidR="007E5E25" w:rsidRPr="009E416A">
        <w:rPr>
          <w:i/>
          <w:iCs/>
          <w:lang w:val="en-GB"/>
        </w:rPr>
        <w:t xml:space="preserve"> – Case reports</w:t>
      </w:r>
    </w:p>
    <w:p w14:paraId="62C9874D" w14:textId="2489E0B3" w:rsidR="007C4CA7" w:rsidRPr="009E416A" w:rsidRDefault="009677A6">
      <w:pPr>
        <w:rPr>
          <w:i/>
          <w:iCs/>
          <w:lang w:val="en-GB"/>
        </w:rPr>
      </w:pPr>
      <w:r w:rsidRPr="009E416A">
        <w:rPr>
          <w:i/>
          <w:iCs/>
          <w:lang w:val="en-GB"/>
        </w:rPr>
        <w:t>Note: Colour coding reflects the assessment of methodological criteria and reporting. Green indicates the criterion was clearly met and reported; yellow indicates it was partially met or unclear; red indicates it was not met or not reported</w:t>
      </w:r>
      <w:r w:rsidR="007C4CA7" w:rsidRPr="009E416A">
        <w:rPr>
          <w:i/>
          <w:iCs/>
          <w:lang w:val="en-GB"/>
        </w:rPr>
        <w:br w:type="page"/>
      </w:r>
    </w:p>
    <w:p w14:paraId="1EA91D9C" w14:textId="77777777" w:rsidR="007C4CA7" w:rsidRPr="009E416A" w:rsidRDefault="007C4CA7" w:rsidP="007C4CA7">
      <w:pPr>
        <w:jc w:val="center"/>
        <w:rPr>
          <w:i/>
          <w:iCs/>
          <w:lang w:val="en-GB"/>
        </w:rPr>
      </w:pPr>
    </w:p>
    <w:p w14:paraId="3D877B58" w14:textId="77777777" w:rsidR="00A54D37" w:rsidRPr="009E416A" w:rsidRDefault="00A54D37">
      <w:pPr>
        <w:rPr>
          <w:lang w:val="en-GB"/>
        </w:rPr>
      </w:pPr>
    </w:p>
    <w:tbl>
      <w:tblPr>
        <w:tblW w:w="15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3780"/>
      </w:tblGrid>
      <w:tr w:rsidR="00A54D37" w:rsidRPr="009E416A" w14:paraId="3079ACBB" w14:textId="77777777" w:rsidTr="00A54D37">
        <w:trPr>
          <w:trHeight w:val="399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712CF1B1" w14:textId="790C0035" w:rsidR="00A54D37" w:rsidRPr="009E416A" w:rsidRDefault="00A54D37" w:rsidP="00A54D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fr-F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440FD19" w14:textId="24FAEE3B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1. Clear inclusion </w:t>
            </w:r>
            <w:r w:rsidR="00504479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criteria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C3A9FBE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2. Condition reliably measured for all participants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00F18EF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3. Valid methods used for identification of the condition for all participants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3E3C6BA8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4. Consecutive inclusion of participants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EFAD5E9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5. Complete inclusion of participants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7ED293A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6.Reporting participants demographics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10539141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7. Reporting clinical information of the participants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0F835C4" w14:textId="4AB0DD78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8. Outcomes of cases clearly </w:t>
            </w:r>
            <w:r w:rsidR="00504479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reported.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D338128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9.Reporting of presenting site(s)/clinic(s) demographic information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3BEEDD88" w14:textId="7A5E3686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10. Appropriate </w:t>
            </w:r>
            <w:r w:rsidR="00504479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statistical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analysis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55B589F0" w14:textId="77777777" w:rsidR="00A54D37" w:rsidRPr="009E416A" w:rsidRDefault="00A54D37" w:rsidP="00A54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0316FB47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5507" w14:textId="45F5BAD2" w:rsidR="00A54D37" w:rsidRPr="009E416A" w:rsidRDefault="00AC319F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Chappell et al., 2015*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09ED83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8DA8F2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3B38437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E42E22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4CACDBA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4350A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7B039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44C22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D8D192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2EC967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696A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*Retrospective chart review</w:t>
            </w:r>
          </w:p>
        </w:tc>
      </w:tr>
      <w:tr w:rsidR="00A54D37" w:rsidRPr="009E416A" w14:paraId="5AAAE184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7856" w14:textId="62BFA640" w:rsidR="00A54D37" w:rsidRPr="009E416A" w:rsidRDefault="002879D2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Corten et al., 2020</w:t>
            </w:r>
            <w:r w:rsidR="007C4CA7" w:rsidRPr="009E416A">
              <w:rPr>
                <w:rFonts w:ascii="Calibri" w:hAnsi="Calibri" w:cs="Calibri"/>
                <w:sz w:val="22"/>
                <w:lang w:val="en-GB"/>
              </w:rPr>
              <w:br/>
            </w:r>
            <w:r w:rsidRPr="009E416A">
              <w:rPr>
                <w:rFonts w:ascii="Calibri" w:hAnsi="Calibri" w:cs="Calibri"/>
                <w:sz w:val="22"/>
                <w:lang w:val="en-GB"/>
              </w:rPr>
              <w:br/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BF2ECC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73116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66EF58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9CE31D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5A808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901DE8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7C314A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1FBE6EA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7D68B3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A72ED2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FB7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*Retrospective folder review</w:t>
            </w:r>
          </w:p>
        </w:tc>
      </w:tr>
      <w:tr w:rsidR="00A54D37" w:rsidRPr="009E416A" w14:paraId="0D46FE73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6442" w14:textId="4F709405" w:rsidR="00A54D37" w:rsidRPr="009E416A" w:rsidRDefault="009D5943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Germann et al., 2020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0539F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8E0B4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538C5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3CC95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05DF1C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4D055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1D2E87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32C316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70546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61A87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7A80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6C007F9F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C41B0" w14:textId="3DE98160" w:rsidR="00A54D37" w:rsidRPr="009E416A" w:rsidRDefault="00656712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Hammerle et al., 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90FAD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4F303C3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9E40F87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34970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9260A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92A53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3D9BC0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30FFC9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75AEE3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71DCB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D5AC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75253DFE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F636" w14:textId="033D9433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Kennedy</w:t>
            </w:r>
            <w:r w:rsidR="00DD26CB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9EE74C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028CC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8DF4E4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9CB35D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3DE362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CF577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35B7B8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79E90D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927FED9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E6883C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44E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2ADF57EA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29D1" w14:textId="430BBDBE" w:rsidR="00A54D37" w:rsidRPr="009E416A" w:rsidRDefault="00DD26CB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hAnsi="Calibri" w:cs="Calibri"/>
                <w:sz w:val="22"/>
                <w:lang w:val="en-GB"/>
              </w:rPr>
              <w:t>Kennedy et al., 2021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F90A2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2080C42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9CB0462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C741D9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9FD23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7516AC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79BDA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E6E022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D5501B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2E71EA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E198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78E58258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81BA" w14:textId="61C83EEF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Moore</w:t>
            </w:r>
            <w:r w:rsidR="00DD26CB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2019</w:t>
            </w:r>
            <w:r w:rsidR="00DD26CB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br/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498E9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9F1194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6325B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3A99E9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34DB0C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C421F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56F87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D85AB0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FE997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530C8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7E6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</w:p>
        </w:tc>
      </w:tr>
      <w:tr w:rsidR="00A54D37" w:rsidRPr="009E416A" w14:paraId="04A38A98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6202" w14:textId="680C2FA6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lastRenderedPageBreak/>
              <w:t>Nguyen</w:t>
            </w:r>
            <w:r w:rsidR="00DD26CB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2023*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0AA99E7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BDF0F1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7525C23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DA59DC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5A3C1AD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649DB8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A7756B5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F462BF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1207F1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8C74E2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822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*Single-case experimental design</w:t>
            </w:r>
          </w:p>
        </w:tc>
      </w:tr>
      <w:tr w:rsidR="00A54D37" w:rsidRPr="009E416A" w14:paraId="2E62FCA2" w14:textId="77777777" w:rsidTr="00A54D37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A683" w14:textId="1FC8983A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Patel</w:t>
            </w:r>
            <w:r w:rsidR="00DD26CB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and Sabini,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</w:t>
            </w:r>
            <w:r w:rsidR="00CF0170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18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3E8B96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1D2E4F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48665A4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F60F5C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B7FA8A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1349D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0589F0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B89902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6D264E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633FE6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31EB" w14:textId="77777777" w:rsidR="00A54D37" w:rsidRPr="009E416A" w:rsidRDefault="00A54D37" w:rsidP="00A54D3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*Prospective observational pilot study</w:t>
            </w:r>
          </w:p>
        </w:tc>
      </w:tr>
    </w:tbl>
    <w:p w14:paraId="3C856F6E" w14:textId="77777777" w:rsidR="007E5E25" w:rsidRPr="009E416A" w:rsidRDefault="007E5E25">
      <w:pPr>
        <w:rPr>
          <w:lang w:val="en-GB"/>
        </w:rPr>
      </w:pPr>
    </w:p>
    <w:p w14:paraId="6B64EC06" w14:textId="0DAD2B18" w:rsidR="007C4CA7" w:rsidRPr="009E416A" w:rsidRDefault="00037CDC" w:rsidP="007C4CA7">
      <w:pPr>
        <w:jc w:val="center"/>
        <w:rPr>
          <w:i/>
          <w:iCs/>
          <w:lang w:val="en-GB"/>
        </w:rPr>
      </w:pPr>
      <w:r w:rsidRPr="009E416A">
        <w:rPr>
          <w:i/>
          <w:iCs/>
          <w:highlight w:val="yellow"/>
          <w:lang w:val="en-GB"/>
        </w:rPr>
        <w:t>Assessment of methodological characteristics and</w:t>
      </w:r>
      <w:r w:rsidRPr="009E416A">
        <w:rPr>
          <w:i/>
          <w:iCs/>
          <w:lang w:val="en-GB"/>
        </w:rPr>
        <w:t xml:space="preserve"> </w:t>
      </w:r>
      <w:r w:rsidRPr="009E416A">
        <w:rPr>
          <w:i/>
          <w:iCs/>
          <w:highlight w:val="yellow"/>
          <w:lang w:val="en-GB"/>
        </w:rPr>
        <w:t>reporting</w:t>
      </w:r>
      <w:r w:rsidRPr="009E416A">
        <w:rPr>
          <w:i/>
          <w:iCs/>
          <w:lang w:val="en-GB"/>
        </w:rPr>
        <w:t xml:space="preserve"> </w:t>
      </w:r>
      <w:r w:rsidR="00A54D37" w:rsidRPr="009E416A">
        <w:rPr>
          <w:i/>
          <w:iCs/>
          <w:lang w:val="en-GB"/>
        </w:rPr>
        <w:t>– Case series</w:t>
      </w:r>
    </w:p>
    <w:p w14:paraId="4A994253" w14:textId="24708F28" w:rsidR="007C4CA7" w:rsidRPr="009E416A" w:rsidRDefault="009677A6">
      <w:pPr>
        <w:rPr>
          <w:i/>
          <w:iCs/>
          <w:lang w:val="en-GB"/>
        </w:rPr>
      </w:pPr>
      <w:r w:rsidRPr="009E416A">
        <w:rPr>
          <w:i/>
          <w:iCs/>
          <w:lang w:val="en-GB"/>
        </w:rPr>
        <w:t>Note: Colour coding reflects the assessment of methodological criteria and reporting. Green indicates the criterion was clearly met and reported; yellow indicates it was partially met or unclear; red indicates it was not met or not reported</w:t>
      </w:r>
      <w:r w:rsidR="007C4CA7" w:rsidRPr="009E416A">
        <w:rPr>
          <w:i/>
          <w:iCs/>
          <w:lang w:val="en-GB"/>
        </w:rPr>
        <w:br w:type="page"/>
      </w:r>
    </w:p>
    <w:p w14:paraId="11EDB9AC" w14:textId="77777777" w:rsidR="00A54D37" w:rsidRPr="009E416A" w:rsidRDefault="00A54D37" w:rsidP="007C4CA7">
      <w:pPr>
        <w:jc w:val="center"/>
        <w:rPr>
          <w:i/>
          <w:iCs/>
          <w:lang w:val="en-GB"/>
        </w:rPr>
      </w:pPr>
    </w:p>
    <w:tbl>
      <w:tblPr>
        <w:tblW w:w="14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96448" w:rsidRPr="009E416A" w14:paraId="52806F88" w14:textId="77777777" w:rsidTr="00496448">
        <w:trPr>
          <w:trHeight w:val="334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85B3394" w14:textId="77777777" w:rsidR="00496448" w:rsidRPr="009E416A" w:rsidRDefault="00496448" w:rsidP="004964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fr-F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DD6A46A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1. Randomisation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E6E1C58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2. Treatment allocation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14251C1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3. Baseline similarity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84747A2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4. Participant blinding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193E89E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5. Provider blinding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524FDC46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6. Groups treated identically other than intervention of interest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5CC25267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7. Assessor blinding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5E0259E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8. Outcomes measured in the same way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30FDCF7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9. Outcome measurement reliability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329CBCE8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10. Follow up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207ED91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11. Intention to Treat Analysis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531B2FC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12. Appropriate statistical analysis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1EAC4930" w14:textId="77777777" w:rsidR="00496448" w:rsidRPr="009E416A" w:rsidRDefault="00496448" w:rsidP="004964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FR"/>
                <w14:ligatures w14:val="none"/>
              </w:rPr>
              <w:t>13. Appropriate trial design</w:t>
            </w:r>
          </w:p>
        </w:tc>
      </w:tr>
      <w:tr w:rsidR="00496448" w:rsidRPr="009E416A" w14:paraId="4DEC3820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9DFB" w14:textId="3F05D724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Cade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1107D66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0A79C6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927056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90774A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11D726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D77890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DD16CB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643D29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2F3A4BB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036FA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6DF2BB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A9CE15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7DF35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7BC10DE4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20B66" w14:textId="024EAFF6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proofErr w:type="spellStart"/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Esterov</w:t>
            </w:r>
            <w:proofErr w:type="spellEnd"/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EC37D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2759F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B36CB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5E785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3C06A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BD865C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C62C3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9BCD9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C2A105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C28DC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6C6353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F4F0C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BC5BBC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0A2E519B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CCCE" w14:textId="45F704DC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Farrell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C43C0B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4624E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033AC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F3350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46C2C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AB600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190B40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758550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C3B701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9506EB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DB3412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D798F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A13F1C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2E5DD60D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6EA4" w14:textId="4420C720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Langevin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E8A606B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DA1D6B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B70F6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D6FC5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9AB31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D4BF36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4B8564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ED1DB1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3CE2B1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758CEC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00861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024572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D303B4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1C1B568B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755B" w14:textId="0662A8C9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Mancini 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et al., 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7480C9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1798E1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50C72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F6089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B3D9B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6B484D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658345F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0DDF05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58F1B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3D223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55744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55A0C9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A236C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496448" w:rsidRPr="009E416A" w14:paraId="4AE53F60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D076" w14:textId="1455FCAA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Reneker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BF12106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8CBB1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DF17DD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75E5A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F7AF6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11C33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A79D32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A5E99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DFF13B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DA3D60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156AB21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EFC9A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1731FB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31BCC04F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33DE" w14:textId="497FA412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Schneider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7BBE5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642D32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CAB18B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E0226F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95E33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83A046D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4C8AED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1E7BDC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2684F1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6ADF58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AB0146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0C8D2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C8F550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0AAA72EE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7256" w14:textId="5E2F6004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Tomar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712CB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CCB89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CD2C32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C95E63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ADC29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E0F094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1E49EC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AABD6A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D561AB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B4B766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09654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7ECF7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EA32C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0A879FA2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D340" w14:textId="52F79E4C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Yao 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et al., 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40205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252DC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5AF1E8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EFF225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D5C510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F5E615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88835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B23F7B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E360DB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07739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E982D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04DC4BB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81041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  <w:tr w:rsidR="00496448" w:rsidRPr="009E416A" w14:paraId="2733D5DC" w14:textId="77777777" w:rsidTr="00496448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CE30" w14:textId="539470CE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Yen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09D416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1A493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780C0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71B61E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646D72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4C7925F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74705F9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ABD1BE4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3E3CC07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516E5FC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A81CC4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0870143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481AAA" w14:textId="77777777" w:rsidR="00496448" w:rsidRPr="009E416A" w:rsidRDefault="00496448" w:rsidP="0049644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</w:tbl>
    <w:p w14:paraId="659D742D" w14:textId="77777777" w:rsidR="00A54D37" w:rsidRPr="009E416A" w:rsidRDefault="00A54D37">
      <w:pPr>
        <w:rPr>
          <w:lang w:val="en-GB"/>
        </w:rPr>
      </w:pPr>
    </w:p>
    <w:p w14:paraId="2DC2ACDA" w14:textId="0517B930" w:rsidR="007C4CA7" w:rsidRPr="009E416A" w:rsidRDefault="00037CDC" w:rsidP="007C4CA7">
      <w:pPr>
        <w:jc w:val="center"/>
        <w:rPr>
          <w:i/>
          <w:iCs/>
          <w:lang w:val="en-GB"/>
        </w:rPr>
      </w:pPr>
      <w:r w:rsidRPr="009E416A">
        <w:rPr>
          <w:i/>
          <w:iCs/>
          <w:highlight w:val="yellow"/>
          <w:lang w:val="en-GB"/>
        </w:rPr>
        <w:t>Assessment of methodological characteristics and reporting</w:t>
      </w:r>
      <w:r w:rsidRPr="009E416A">
        <w:rPr>
          <w:i/>
          <w:iCs/>
          <w:lang w:val="en-GB"/>
        </w:rPr>
        <w:t xml:space="preserve"> </w:t>
      </w:r>
      <w:r w:rsidR="00496448" w:rsidRPr="009E416A">
        <w:rPr>
          <w:i/>
          <w:iCs/>
          <w:lang w:val="en-GB"/>
        </w:rPr>
        <w:t>– Randomised Controlled Trials</w:t>
      </w:r>
    </w:p>
    <w:p w14:paraId="76A88C5F" w14:textId="58294636" w:rsidR="007C4CA7" w:rsidRPr="009E416A" w:rsidRDefault="009677A6">
      <w:pPr>
        <w:rPr>
          <w:i/>
          <w:iCs/>
          <w:lang w:val="en-GB"/>
        </w:rPr>
      </w:pPr>
      <w:r w:rsidRPr="009E416A">
        <w:rPr>
          <w:i/>
          <w:iCs/>
          <w:lang w:val="en-GB"/>
        </w:rPr>
        <w:t>Note: Colour coding reflects the assessment of methodological criteria and reporting. Green indicates the criterion was clearly met and reported; yellow indicates it was partially met or unclear; red indicates it was not met or not reported</w:t>
      </w:r>
      <w:r w:rsidR="007C4CA7" w:rsidRPr="009E416A">
        <w:rPr>
          <w:i/>
          <w:iCs/>
          <w:lang w:val="en-GB"/>
        </w:rPr>
        <w:br w:type="page"/>
      </w:r>
    </w:p>
    <w:p w14:paraId="045A8829" w14:textId="77777777" w:rsidR="007C4CA7" w:rsidRPr="009E416A" w:rsidRDefault="007C4CA7" w:rsidP="007C4CA7">
      <w:pPr>
        <w:jc w:val="center"/>
        <w:rPr>
          <w:i/>
          <w:iCs/>
          <w:lang w:val="en-GB"/>
        </w:rPr>
      </w:pPr>
    </w:p>
    <w:p w14:paraId="46A91E0B" w14:textId="77777777" w:rsidR="00496448" w:rsidRPr="009E416A" w:rsidRDefault="00496448">
      <w:pPr>
        <w:rPr>
          <w:lang w:val="en-GB"/>
        </w:rPr>
      </w:pPr>
    </w:p>
    <w:tbl>
      <w:tblPr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E7A55" w:rsidRPr="009E416A" w14:paraId="7CC15603" w14:textId="77777777" w:rsidTr="000E7A55">
        <w:trPr>
          <w:trHeight w:val="261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E86B" w14:textId="77777777" w:rsidR="000E7A55" w:rsidRPr="009E416A" w:rsidRDefault="000E7A55" w:rsidP="000E7A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fr-F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0C84397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1.Clear cause and effect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1DD5AEEE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2. Control group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9A4A759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3. Control participants similarity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CB4B9DE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4. Similar treatment/care (apart from intervention)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C4B4225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5. Multiple measurements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5E354205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6. Participants outcomes measured in the same way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3C32A155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7. Outcomes measured reliably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D63FE0F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8. Follow up complete?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01690E5" w14:textId="77777777" w:rsidR="000E7A55" w:rsidRPr="009E416A" w:rsidRDefault="000E7A55" w:rsidP="000E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9. Appropriate statistical analysis</w:t>
            </w:r>
          </w:p>
        </w:tc>
      </w:tr>
      <w:tr w:rsidR="000E7A55" w:rsidRPr="009E416A" w14:paraId="19DF4041" w14:textId="77777777" w:rsidTr="000E7A55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B378" w14:textId="1949C2F8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Cramer 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et al., 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48AAC5F4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7906CB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70067BD3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43C944F0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1B668B9F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480723D5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54F690BF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1BDE95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36C2E2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</w:tr>
      <w:tr w:rsidR="000E7A55" w:rsidRPr="009E416A" w14:paraId="3FC11D90" w14:textId="77777777" w:rsidTr="000E7A55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C386" w14:textId="4FCFF084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Langevin 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et al., 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2C49B137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2220540A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44BAEE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60C4183F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5DE31648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6BDAA97C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3EA4F860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D95E4E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00B050"/>
            <w:noWrap/>
            <w:vAlign w:val="bottom"/>
            <w:hideMark/>
          </w:tcPr>
          <w:p w14:paraId="0303B19A" w14:textId="77777777" w:rsidR="000E7A55" w:rsidRPr="009E416A" w:rsidRDefault="000E7A55" w:rsidP="000E7A5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</w:tr>
    </w:tbl>
    <w:p w14:paraId="4FFFBFFB" w14:textId="77777777" w:rsidR="00496448" w:rsidRPr="009E416A" w:rsidRDefault="00496448">
      <w:pPr>
        <w:rPr>
          <w:lang w:val="en-GB"/>
        </w:rPr>
      </w:pPr>
    </w:p>
    <w:p w14:paraId="37A63B16" w14:textId="6D0FD35A" w:rsidR="007C4CA7" w:rsidRPr="009E416A" w:rsidRDefault="00037CDC" w:rsidP="007C4CA7">
      <w:pPr>
        <w:jc w:val="center"/>
        <w:rPr>
          <w:i/>
          <w:iCs/>
          <w:lang w:val="en-GB"/>
        </w:rPr>
      </w:pPr>
      <w:r w:rsidRPr="009E416A">
        <w:rPr>
          <w:i/>
          <w:iCs/>
          <w:highlight w:val="yellow"/>
          <w:lang w:val="en-GB"/>
        </w:rPr>
        <w:t>Assessment of methodological characteristics and reporting</w:t>
      </w:r>
      <w:r w:rsidRPr="009E416A">
        <w:rPr>
          <w:i/>
          <w:iCs/>
          <w:lang w:val="en-GB"/>
        </w:rPr>
        <w:t xml:space="preserve"> </w:t>
      </w:r>
      <w:r w:rsidR="000E7A55" w:rsidRPr="009E416A">
        <w:rPr>
          <w:i/>
          <w:iCs/>
          <w:lang w:val="en-GB"/>
        </w:rPr>
        <w:t>– Experimental studies</w:t>
      </w:r>
    </w:p>
    <w:p w14:paraId="50478FA4" w14:textId="227F1771" w:rsidR="007C4CA7" w:rsidRPr="009E416A" w:rsidRDefault="009677A6">
      <w:pPr>
        <w:rPr>
          <w:i/>
          <w:iCs/>
          <w:lang w:val="en-GB"/>
        </w:rPr>
      </w:pPr>
      <w:r w:rsidRPr="009E416A">
        <w:rPr>
          <w:i/>
          <w:iCs/>
          <w:lang w:val="en-GB"/>
        </w:rPr>
        <w:t>Note: Colour coding reflects the assessment of methodological criteria and reporting. Green indicates the criterion was clearly met and reported; yellow indicates it was partially met or unclear; red indicates it was not met or not reported</w:t>
      </w:r>
      <w:r w:rsidR="007C4CA7" w:rsidRPr="009E416A">
        <w:rPr>
          <w:i/>
          <w:iCs/>
          <w:lang w:val="en-GB"/>
        </w:rPr>
        <w:br w:type="page"/>
      </w:r>
    </w:p>
    <w:p w14:paraId="6CB469E2" w14:textId="77777777" w:rsidR="000E7A55" w:rsidRPr="009E416A" w:rsidRDefault="000E7A55" w:rsidP="007C4CA7">
      <w:pPr>
        <w:jc w:val="center"/>
        <w:rPr>
          <w:i/>
          <w:iCs/>
          <w:lang w:val="en-GB"/>
        </w:rPr>
      </w:pPr>
    </w:p>
    <w:tbl>
      <w:tblPr>
        <w:tblW w:w="12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335DC" w:rsidRPr="009E416A" w14:paraId="63E569D8" w14:textId="77777777" w:rsidTr="000335DC">
        <w:trPr>
          <w:trHeight w:val="31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9D8DFB0" w14:textId="77777777" w:rsidR="000335DC" w:rsidRPr="009E416A" w:rsidRDefault="000335DC" w:rsidP="000335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fr-F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00A2745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1.Similar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00917516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2. Exposures measured similarly between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745797F" w14:textId="15364743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3. Exposure measured reliably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F52F94B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4. Confounding factors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5D3296B9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5. Strategies to deal with confounding factors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8CD275F" w14:textId="05AAE9EC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6.</w:t>
            </w:r>
            <w:r w:rsidR="00E755CF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P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articipants free of the outcome at the start of the study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716C647D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7.Outcomes measured reliably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66580EB6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8. Follow-up time reported and long enough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5B394D55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9. Follow 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4058A154" w14:textId="00EA44BD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10. Strategies to </w:t>
            </w:r>
            <w:r w:rsidR="00504479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address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incomplete follow 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  <w:hideMark/>
          </w:tcPr>
          <w:p w14:paraId="2331D920" w14:textId="77777777" w:rsidR="000335DC" w:rsidRPr="009E416A" w:rsidRDefault="000335DC" w:rsidP="000335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11. Appropriate statistical analysis</w:t>
            </w:r>
          </w:p>
        </w:tc>
      </w:tr>
      <w:tr w:rsidR="000335DC" w:rsidRPr="009E416A" w14:paraId="3DC8BA47" w14:textId="77777777" w:rsidTr="000335DC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5FA1" w14:textId="047F17EB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Grabowski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14:paraId="55D38D5C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14:paraId="2FE2F597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F45C4D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85C386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BAAC573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165711E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B16969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25AF00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0B73BE9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823A3A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00B078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  <w:tr w:rsidR="000335DC" w:rsidRPr="009E416A" w14:paraId="3B10AD96" w14:textId="77777777" w:rsidTr="000335DC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1912" w14:textId="59C7D83E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>Wong</w:t>
            </w:r>
            <w:r w:rsidR="007C4CA7"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et al.,</w:t>
            </w:r>
            <w:r w:rsidRPr="009E416A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fr-FR"/>
                <w14:ligatures w14:val="none"/>
              </w:rPr>
              <w:t xml:space="preserve"> 2021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14:paraId="6A91BB3A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14:paraId="73C88B4A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fr-FR"/>
                <w14:ligatures w14:val="none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F94934F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1E4409A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8F1403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FF762E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E659A4D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2"/>
                <w:szCs w:val="22"/>
                <w:lang w:val="en-GB" w:eastAsia="fr-FR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ADD62C5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2327DD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BD0C58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val="en-GB" w:eastAsia="fr-FR"/>
                <w14:ligatures w14:val="none"/>
              </w:rPr>
              <w:t>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C8F7B9C" w14:textId="77777777" w:rsidR="000335DC" w:rsidRPr="009E416A" w:rsidRDefault="000335DC" w:rsidP="000335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</w:pPr>
            <w:r w:rsidRPr="009E416A">
              <w:rPr>
                <w:rFonts w:ascii="Calibri" w:eastAsia="Times New Roman" w:hAnsi="Calibri" w:cs="Calibri"/>
                <w:b/>
                <w:bCs/>
                <w:color w:val="FFC000"/>
                <w:kern w:val="0"/>
                <w:sz w:val="22"/>
                <w:szCs w:val="22"/>
                <w:lang w:val="en-GB" w:eastAsia="fr-FR"/>
                <w14:ligatures w14:val="none"/>
              </w:rPr>
              <w:t>Unclear</w:t>
            </w:r>
          </w:p>
        </w:tc>
      </w:tr>
    </w:tbl>
    <w:p w14:paraId="44BE2B02" w14:textId="77777777" w:rsidR="000E7A55" w:rsidRPr="009E416A" w:rsidRDefault="000E7A55">
      <w:pPr>
        <w:rPr>
          <w:lang w:val="en-GB"/>
        </w:rPr>
      </w:pPr>
    </w:p>
    <w:p w14:paraId="0D3392E9" w14:textId="21B0A348" w:rsidR="0072017C" w:rsidRPr="009E416A" w:rsidRDefault="00037CDC" w:rsidP="005150A1">
      <w:pPr>
        <w:jc w:val="center"/>
        <w:rPr>
          <w:rFonts w:eastAsia="Times New Roman" w:cs="Calibri"/>
          <w:i/>
          <w:iCs/>
          <w:kern w:val="0"/>
          <w:lang w:val="en-GB" w:eastAsia="fr-FR"/>
          <w14:ligatures w14:val="none"/>
        </w:rPr>
      </w:pPr>
      <w:r w:rsidRPr="009E416A">
        <w:rPr>
          <w:i/>
          <w:iCs/>
          <w:highlight w:val="yellow"/>
          <w:lang w:val="en-GB"/>
        </w:rPr>
        <w:t>Assessment of methodological characteristics and reporting</w:t>
      </w:r>
      <w:r w:rsidRPr="009E416A">
        <w:rPr>
          <w:i/>
          <w:iCs/>
          <w:lang w:val="en-GB"/>
        </w:rPr>
        <w:t xml:space="preserve"> </w:t>
      </w:r>
      <w:r w:rsidR="000335DC" w:rsidRPr="009E416A">
        <w:rPr>
          <w:i/>
          <w:iCs/>
          <w:lang w:val="en-GB"/>
        </w:rPr>
        <w:t>– Cohort studies</w:t>
      </w:r>
      <w:r w:rsidR="000335DC" w:rsidRPr="009E416A">
        <w:rPr>
          <w:i/>
          <w:iCs/>
          <w:lang w:val="en-GB"/>
        </w:rPr>
        <w:br/>
        <w:t>*</w:t>
      </w:r>
      <w:r w:rsidR="00B235E7" w:rsidRPr="009E416A">
        <w:rPr>
          <w:rFonts w:eastAsia="Times New Roman" w:cs="Calibri"/>
          <w:i/>
          <w:iCs/>
          <w:kern w:val="0"/>
          <w:lang w:val="en-GB" w:eastAsia="fr-FR"/>
          <w14:ligatures w14:val="none"/>
        </w:rPr>
        <w:t>Not applicable due to the retrospective nature of this cohort study</w:t>
      </w:r>
    </w:p>
    <w:p w14:paraId="6B8C0AB7" w14:textId="77777777" w:rsidR="005150A1" w:rsidRPr="009E416A" w:rsidRDefault="005150A1" w:rsidP="005150A1">
      <w:pPr>
        <w:jc w:val="center"/>
        <w:rPr>
          <w:rFonts w:eastAsia="Times New Roman" w:cs="Calibri"/>
          <w:i/>
          <w:iCs/>
          <w:kern w:val="0"/>
          <w:lang w:val="en-GB" w:eastAsia="fr-FR"/>
          <w14:ligatures w14:val="none"/>
        </w:rPr>
      </w:pPr>
    </w:p>
    <w:p w14:paraId="68E65526" w14:textId="59DED720" w:rsidR="005150A1" w:rsidRPr="009E416A" w:rsidRDefault="009677A6" w:rsidP="00B921B4">
      <w:pPr>
        <w:jc w:val="center"/>
        <w:rPr>
          <w:rFonts w:eastAsia="Times New Roman" w:cs="Calibri"/>
          <w:i/>
          <w:iCs/>
          <w:kern w:val="0"/>
          <w:lang w:val="en-GB" w:eastAsia="fr-FR"/>
          <w14:ligatures w14:val="none"/>
        </w:rPr>
      </w:pPr>
      <w:r w:rsidRPr="009E416A">
        <w:rPr>
          <w:i/>
          <w:iCs/>
          <w:lang w:val="en-GB"/>
        </w:rPr>
        <w:t>Note: Colour coding reflects the assessment of methodological criteria and reporting. Green indicates the criterion was clearly met and reported; yellow indicates it was partially met or unclear; red indicates it was not met or not reported</w:t>
      </w:r>
    </w:p>
    <w:sectPr w:rsidR="005150A1" w:rsidRPr="009E416A" w:rsidSect="00A54D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01"/>
    <w:rsid w:val="000335DC"/>
    <w:rsid w:val="00037CDC"/>
    <w:rsid w:val="000872AE"/>
    <w:rsid w:val="000E7A55"/>
    <w:rsid w:val="000F54C1"/>
    <w:rsid w:val="00165EC9"/>
    <w:rsid w:val="002465B0"/>
    <w:rsid w:val="002879D2"/>
    <w:rsid w:val="002A6D8A"/>
    <w:rsid w:val="00307C25"/>
    <w:rsid w:val="003F6679"/>
    <w:rsid w:val="00442C28"/>
    <w:rsid w:val="00496448"/>
    <w:rsid w:val="00504479"/>
    <w:rsid w:val="005150A1"/>
    <w:rsid w:val="00626105"/>
    <w:rsid w:val="00656712"/>
    <w:rsid w:val="00675B1B"/>
    <w:rsid w:val="006A79BA"/>
    <w:rsid w:val="0072017C"/>
    <w:rsid w:val="007C4CA7"/>
    <w:rsid w:val="007E5E25"/>
    <w:rsid w:val="00850129"/>
    <w:rsid w:val="008877C7"/>
    <w:rsid w:val="008A29F2"/>
    <w:rsid w:val="009677A6"/>
    <w:rsid w:val="00991F4A"/>
    <w:rsid w:val="009B5B26"/>
    <w:rsid w:val="009D5943"/>
    <w:rsid w:val="009E105A"/>
    <w:rsid w:val="009E416A"/>
    <w:rsid w:val="009F7501"/>
    <w:rsid w:val="00A1504C"/>
    <w:rsid w:val="00A21F3D"/>
    <w:rsid w:val="00A54D37"/>
    <w:rsid w:val="00AC319F"/>
    <w:rsid w:val="00AE18A0"/>
    <w:rsid w:val="00B07B5E"/>
    <w:rsid w:val="00B1541A"/>
    <w:rsid w:val="00B1679F"/>
    <w:rsid w:val="00B235E7"/>
    <w:rsid w:val="00B44FAE"/>
    <w:rsid w:val="00B63885"/>
    <w:rsid w:val="00B921B4"/>
    <w:rsid w:val="00B96161"/>
    <w:rsid w:val="00C04F90"/>
    <w:rsid w:val="00CF0170"/>
    <w:rsid w:val="00D52487"/>
    <w:rsid w:val="00DB1E26"/>
    <w:rsid w:val="00DD26CB"/>
    <w:rsid w:val="00DE2AD0"/>
    <w:rsid w:val="00E01AD0"/>
    <w:rsid w:val="00E37F39"/>
    <w:rsid w:val="00E755CF"/>
    <w:rsid w:val="00EB6920"/>
    <w:rsid w:val="00EE4BCC"/>
    <w:rsid w:val="00F1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5AB"/>
  <w15:chartTrackingRefBased/>
  <w15:docId w15:val="{4C207276-723B-44CB-894B-B1476298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7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7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7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7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7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7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7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7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7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7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7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7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75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75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75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75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75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75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7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7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7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7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7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75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75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75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7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75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750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37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993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Delion</dc:creator>
  <cp:keywords/>
  <dc:description/>
  <cp:lastModifiedBy>Tristan Delion</cp:lastModifiedBy>
  <cp:revision>46</cp:revision>
  <dcterms:created xsi:type="dcterms:W3CDTF">2025-05-26T17:15:00Z</dcterms:created>
  <dcterms:modified xsi:type="dcterms:W3CDTF">2025-09-09T06:53:00Z</dcterms:modified>
</cp:coreProperties>
</file>