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31" w:rsidRPr="00A803B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noProof/>
          <w:color w:val="000000"/>
          <w:kern w:val="0"/>
        </w:rPr>
        <w:drawing>
          <wp:inline distT="0" distB="0" distL="0" distR="0" wp14:anchorId="2B71AFB1" wp14:editId="436DDDB6">
            <wp:extent cx="3411185" cy="471512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yout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122" cy="471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20" w:rsidRPr="003B3320" w:rsidRDefault="003B3320" w:rsidP="003B332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</w:pPr>
      <w:r>
        <w:rPr>
          <w:rFonts w:ascii="Verdana" w:hAnsi="Verdana" w:hint="eastAsia"/>
          <w:b/>
          <w:i/>
          <w:color w:val="000033"/>
          <w:sz w:val="17"/>
          <w:szCs w:val="17"/>
          <w:shd w:val="clear" w:color="auto" w:fill="FFFFFF"/>
        </w:rPr>
        <w:t>Figure 1</w:t>
      </w:r>
      <w:r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 xml:space="preserve"> </w:t>
      </w:r>
      <w:r w:rsidRPr="003B3320"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 xml:space="preserve">qRT-PCR results </w:t>
      </w:r>
      <w:r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 xml:space="preserve">and </w:t>
      </w:r>
      <w:r w:rsidRPr="003B3320"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 xml:space="preserve">electrophoresis band </w:t>
      </w:r>
      <w:r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>for</w:t>
      </w:r>
      <w:r w:rsidRPr="003B3320"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 xml:space="preserve"> CircRNA NRIP1 before (Figure 1C, lane:1-3) and after treatment</w:t>
      </w:r>
      <w:r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 xml:space="preserve"> </w:t>
      </w:r>
      <w:r w:rsidRPr="003B3320"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>(Figure 1C, lane:4-6)</w:t>
      </w:r>
      <w:r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 xml:space="preserve"> </w:t>
      </w:r>
      <w:r w:rsidRPr="003B3320"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>with RNase R.</w:t>
      </w:r>
    </w:p>
    <w:p w:rsidR="002F6231" w:rsidRPr="003B332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hAnsi="宋体" w:cs="宋体"/>
          <w:color w:val="000000"/>
          <w:kern w:val="0"/>
        </w:rPr>
      </w:pPr>
    </w:p>
    <w:p w:rsidR="003B3320" w:rsidRPr="003B3320" w:rsidRDefault="002F6231" w:rsidP="003B332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</w:pPr>
      <w:r w:rsidRPr="00C126A7">
        <w:rPr>
          <w:rFonts w:ascii="宋体" w:hAnsi="宋体" w:cs="宋体"/>
          <w:noProof/>
          <w:color w:val="000000"/>
          <w:kern w:val="0"/>
        </w:rPr>
        <w:drawing>
          <wp:inline distT="0" distB="0" distL="0" distR="0" wp14:anchorId="68DF62BC" wp14:editId="5CDBBB69">
            <wp:extent cx="6090724" cy="2541320"/>
            <wp:effectExtent l="0" t="0" r="5715" b="0"/>
            <wp:docPr id="1" name="图片 1" descr="C:\Users\Administrator\AppData\Local\Temp\WeChat Files\7410b046a51fa515302981dceb944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Temp\WeChat Files\7410b046a51fa515302981dceb944d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724" cy="25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969">
        <w:rPr>
          <w:noProof/>
        </w:rPr>
        <w:t xml:space="preserve"> </w:t>
      </w:r>
      <w:r w:rsidR="003B3320" w:rsidRPr="003B3320">
        <w:rPr>
          <w:rFonts w:ascii="Verdana" w:hAnsi="Verdana" w:hint="eastAsia"/>
          <w:b/>
          <w:i/>
          <w:color w:val="000033"/>
          <w:sz w:val="17"/>
          <w:szCs w:val="17"/>
          <w:shd w:val="clear" w:color="auto" w:fill="FFFFFF"/>
        </w:rPr>
        <w:t xml:space="preserve">Figure </w:t>
      </w:r>
      <w:r w:rsidR="003B3320" w:rsidRPr="003B3320"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>2 prediction results of the miRNAs viable binding sites in CircRNA NRIP1</w:t>
      </w:r>
    </w:p>
    <w:p w:rsidR="002F6231" w:rsidRPr="003B332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noProof/>
        </w:rPr>
      </w:pPr>
    </w:p>
    <w:p w:rsidR="002F6231" w:rsidRPr="003B332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</w:pPr>
    </w:p>
    <w:p w:rsidR="002F6231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74B1814F" wp14:editId="58BAAF8E">
            <wp:extent cx="5274310" cy="22167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20" w:rsidRPr="003B3320" w:rsidRDefault="003B3320" w:rsidP="003B332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</w:pPr>
      <w:r w:rsidRPr="003B3320">
        <w:rPr>
          <w:rFonts w:ascii="Verdana" w:hAnsi="Verdana" w:hint="eastAsia"/>
          <w:b/>
          <w:i/>
          <w:color w:val="000033"/>
          <w:sz w:val="17"/>
          <w:szCs w:val="17"/>
          <w:shd w:val="clear" w:color="auto" w:fill="FFFFFF"/>
        </w:rPr>
        <w:t xml:space="preserve">Figure </w:t>
      </w:r>
      <w:r w:rsidRPr="003B3320"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>3 CircRNA NRIP1 ID is hsa_circ_0115637 on Circ Interactome</w:t>
      </w:r>
    </w:p>
    <w:p w:rsidR="002F6231" w:rsidRPr="003B332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noProof/>
        </w:rPr>
      </w:pPr>
      <w:bookmarkStart w:id="0" w:name="_GoBack"/>
      <w:bookmarkEnd w:id="0"/>
    </w:p>
    <w:p w:rsidR="002F6231" w:rsidRPr="00A803B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0" w:hangingChars="100" w:hanging="210"/>
        <w:rPr>
          <w:rFonts w:ascii="宋体" w:hAnsi="宋体" w:cs="宋体"/>
          <w:color w:val="000000"/>
          <w:kern w:val="0"/>
        </w:rPr>
      </w:pPr>
      <w:r>
        <w:rPr>
          <w:noProof/>
        </w:rPr>
        <w:drawing>
          <wp:inline distT="0" distB="0" distL="0" distR="0" wp14:anchorId="0CEDBE2B" wp14:editId="17A53A76">
            <wp:extent cx="5274310" cy="47326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3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20" w:rsidRPr="003B3320" w:rsidRDefault="003B3320" w:rsidP="003B332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</w:pPr>
      <w:r w:rsidRPr="003B3320">
        <w:rPr>
          <w:rFonts w:ascii="Verdana" w:hAnsi="Verdana" w:hint="eastAsia"/>
          <w:b/>
          <w:i/>
          <w:color w:val="000033"/>
          <w:sz w:val="17"/>
          <w:szCs w:val="17"/>
          <w:shd w:val="clear" w:color="auto" w:fill="FFFFFF"/>
        </w:rPr>
        <w:t>Figure</w:t>
      </w:r>
      <w:r w:rsidRPr="003B3320">
        <w:rPr>
          <w:rFonts w:ascii="Verdana" w:hAnsi="Verdana"/>
          <w:b/>
          <w:i/>
          <w:color w:val="000033"/>
          <w:sz w:val="17"/>
          <w:szCs w:val="17"/>
          <w:shd w:val="clear" w:color="auto" w:fill="FFFFFF"/>
        </w:rPr>
        <w:t xml:space="preserve"> 4 CircRNA NRIP1 ID is hsa_circ_0115637 on circBase</w:t>
      </w:r>
    </w:p>
    <w:p w:rsidR="002F6231" w:rsidRPr="003B332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hAnsi="宋体" w:cs="宋体"/>
          <w:color w:val="000000"/>
          <w:kern w:val="0"/>
        </w:rPr>
      </w:pPr>
    </w:p>
    <w:p w:rsidR="002F6231" w:rsidRPr="00A803B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hAnsi="宋体" w:cs="宋体"/>
          <w:color w:val="000000"/>
          <w:kern w:val="0"/>
        </w:rPr>
      </w:pPr>
    </w:p>
    <w:p w:rsidR="002F6231" w:rsidRPr="00A803B0" w:rsidRDefault="002F6231" w:rsidP="002F623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宋体" w:hAnsi="宋体" w:cs="宋体"/>
          <w:color w:val="000000"/>
          <w:kern w:val="0"/>
        </w:rPr>
      </w:pPr>
    </w:p>
    <w:p w:rsidR="00357A12" w:rsidRPr="00CA1FA7" w:rsidRDefault="001530AE"/>
    <w:sectPr w:rsidR="00357A12" w:rsidRPr="00CA1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0AE" w:rsidRDefault="001530AE" w:rsidP="001741A2">
      <w:r>
        <w:separator/>
      </w:r>
    </w:p>
  </w:endnote>
  <w:endnote w:type="continuationSeparator" w:id="0">
    <w:p w:rsidR="001530AE" w:rsidRDefault="001530AE" w:rsidP="0017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0AE" w:rsidRDefault="001530AE" w:rsidP="001741A2">
      <w:r>
        <w:separator/>
      </w:r>
    </w:p>
  </w:footnote>
  <w:footnote w:type="continuationSeparator" w:id="0">
    <w:p w:rsidR="001530AE" w:rsidRDefault="001530AE" w:rsidP="00174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A5F"/>
    <w:rsid w:val="001530AE"/>
    <w:rsid w:val="001741A2"/>
    <w:rsid w:val="001E7A5F"/>
    <w:rsid w:val="00285627"/>
    <w:rsid w:val="002F6231"/>
    <w:rsid w:val="00390A18"/>
    <w:rsid w:val="003B3320"/>
    <w:rsid w:val="003E1CB8"/>
    <w:rsid w:val="00402C6E"/>
    <w:rsid w:val="0040313C"/>
    <w:rsid w:val="005E7308"/>
    <w:rsid w:val="00694D0C"/>
    <w:rsid w:val="0069654A"/>
    <w:rsid w:val="007B0594"/>
    <w:rsid w:val="007C755A"/>
    <w:rsid w:val="00874420"/>
    <w:rsid w:val="00A42738"/>
    <w:rsid w:val="00CA1FA7"/>
    <w:rsid w:val="00D9144A"/>
    <w:rsid w:val="00EF2ACC"/>
    <w:rsid w:val="00FD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0753E"/>
  <w15:docId w15:val="{5BE90165-7947-4575-8132-04A760FE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1A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41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41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41A2"/>
    <w:rPr>
      <w:sz w:val="18"/>
      <w:szCs w:val="18"/>
    </w:rPr>
  </w:style>
  <w:style w:type="character" w:styleId="a7">
    <w:name w:val="annotation reference"/>
    <w:rsid w:val="001741A2"/>
    <w:rPr>
      <w:sz w:val="21"/>
      <w:szCs w:val="21"/>
    </w:rPr>
  </w:style>
  <w:style w:type="character" w:customStyle="1" w:styleId="a8">
    <w:name w:val="批注文字 字符"/>
    <w:link w:val="a9"/>
    <w:rsid w:val="001741A2"/>
    <w:rPr>
      <w:rFonts w:ascii="Times New Roman" w:hAnsi="Times New Roman"/>
      <w:szCs w:val="21"/>
    </w:rPr>
  </w:style>
  <w:style w:type="paragraph" w:styleId="a9">
    <w:name w:val="annotation text"/>
    <w:basedOn w:val="a"/>
    <w:link w:val="a8"/>
    <w:rsid w:val="001741A2"/>
    <w:pPr>
      <w:jc w:val="left"/>
    </w:pPr>
    <w:rPr>
      <w:rFonts w:eastAsiaTheme="minorEastAsia" w:cstheme="minorBidi"/>
    </w:rPr>
  </w:style>
  <w:style w:type="character" w:customStyle="1" w:styleId="Char1">
    <w:name w:val="批注文字 Char1"/>
    <w:basedOn w:val="a0"/>
    <w:uiPriority w:val="99"/>
    <w:semiHidden/>
    <w:rsid w:val="001741A2"/>
    <w:rPr>
      <w:rFonts w:ascii="Times New Roman" w:eastAsia="宋体" w:hAnsi="Times New Roman" w:cs="Times New Roman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741A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741A2"/>
    <w:rPr>
      <w:rFonts w:ascii="Times New Roman" w:eastAsia="宋体" w:hAnsi="Times New Roman" w:cs="Times New Roman"/>
      <w:sz w:val="18"/>
      <w:szCs w:val="18"/>
    </w:rPr>
  </w:style>
  <w:style w:type="character" w:customStyle="1" w:styleId="HTML">
    <w:name w:val="HTML 预设格式 字符"/>
    <w:link w:val="HTML0"/>
    <w:uiPriority w:val="99"/>
    <w:qFormat/>
    <w:rsid w:val="007B0594"/>
    <w:rPr>
      <w:rFonts w:ascii="宋体" w:hAnsi="宋体" w:cs="宋体"/>
      <w:sz w:val="24"/>
      <w:szCs w:val="24"/>
    </w:rPr>
  </w:style>
  <w:style w:type="paragraph" w:styleId="HTML0">
    <w:name w:val="HTML Preformatted"/>
    <w:basedOn w:val="a"/>
    <w:link w:val="HTML"/>
    <w:uiPriority w:val="99"/>
    <w:unhideWhenUsed/>
    <w:qFormat/>
    <w:rsid w:val="007B05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="宋体"/>
      <w:sz w:val="24"/>
      <w:szCs w:val="24"/>
    </w:rPr>
  </w:style>
  <w:style w:type="character" w:customStyle="1" w:styleId="HTMLChar1">
    <w:name w:val="HTML 预设格式 Char1"/>
    <w:basedOn w:val="a0"/>
    <w:uiPriority w:val="99"/>
    <w:semiHidden/>
    <w:rsid w:val="007B0594"/>
    <w:rPr>
      <w:rFonts w:ascii="Courier New" w:eastAsia="宋体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biotech</dc:creator>
  <cp:lastModifiedBy>PC</cp:lastModifiedBy>
  <cp:revision>6</cp:revision>
  <dcterms:created xsi:type="dcterms:W3CDTF">2021-07-20T10:45:00Z</dcterms:created>
  <dcterms:modified xsi:type="dcterms:W3CDTF">2021-08-25T08:35:00Z</dcterms:modified>
</cp:coreProperties>
</file>