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5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. The expression and mechanism of HAMP were studied in various tumors.</w:t>
      </w:r>
    </w:p>
    <w:tbl>
      <w:tblPr>
        <w:tblStyle w:val="4"/>
        <w:tblW w:w="140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5273"/>
        <w:gridCol w:w="3161"/>
        <w:gridCol w:w="3096"/>
      </w:tblGrid>
      <w:tr>
        <w:trPr>
          <w:trHeight w:val="339" w:hRule="atLeast"/>
        </w:trPr>
        <w:tc>
          <w:tcPr>
            <w:tcW w:w="250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 w:eastAsiaTheme="minorHAnsi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Change of hepcidin</w:t>
            </w:r>
          </w:p>
        </w:tc>
        <w:tc>
          <w:tcPr>
            <w:tcW w:w="527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 w:eastAsiaTheme="minorHAnsi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lang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lang w:val="en-US" w:eastAsia="zh-CN"/>
              </w:rPr>
              <w:t>athogenetic mechanism</w:t>
            </w:r>
          </w:p>
        </w:tc>
        <w:tc>
          <w:tcPr>
            <w:tcW w:w="31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eastAsia="zh-Hans"/>
              </w:rPr>
              <w:t>T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Hans"/>
              </w:rPr>
              <w:t>ype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Hans"/>
              </w:rPr>
              <w:t>of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Hans"/>
              </w:rPr>
              <w:t>tumor</w:t>
            </w:r>
          </w:p>
        </w:tc>
        <w:tc>
          <w:tcPr>
            <w:tcW w:w="309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eastAsia="zh-Hans"/>
              </w:rPr>
              <w:t>Author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2" w:hRule="atLeast"/>
        </w:trPr>
        <w:tc>
          <w:tcPr>
            <w:tcW w:w="2508" w:type="dxa"/>
            <w:tcBorders>
              <w:top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 w:eastAsiaTheme="minorHAnsi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  <w:tcBorders>
              <w:top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R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egulates iron transport by binding to and degrading ferroportin in macrophages, hepatocytes and enterocytes</w:t>
            </w:r>
          </w:p>
        </w:tc>
        <w:tc>
          <w:tcPr>
            <w:tcW w:w="3161" w:type="dxa"/>
            <w:tcBorders>
              <w:top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B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reast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cancer</w:t>
            </w:r>
          </w:p>
        </w:tc>
        <w:tc>
          <w:tcPr>
            <w:tcW w:w="3096" w:type="dxa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28" w:lineRule="atLeast"/>
              <w:ind w:left="0" w:firstLine="0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>Pinnix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>, 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[26]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5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ownregulated</w:t>
            </w:r>
          </w:p>
        </w:tc>
        <w:tc>
          <w:tcPr>
            <w:tcW w:w="5273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CN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ctivation of CDK1/STAT3 pathway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CN"/>
              </w:rPr>
              <w:t>； BMP/SMAD signaling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Hepatocellular carcinoma</w:t>
            </w:r>
          </w:p>
        </w:tc>
        <w:tc>
          <w:tcPr>
            <w:tcW w:w="3096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28" w:lineRule="atLeast"/>
              <w:ind w:left="0" w:firstLine="0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>Michael C Kew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[27]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CN"/>
              </w:rPr>
              <w:t>R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egulating iron metabolism genes</w:t>
            </w: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ancreatic ductal adenocarcinoma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>Serrano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>, 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8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8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Down-regulation of ferroportin</w:t>
            </w: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B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reast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cancer</w:t>
            </w: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instrText xml:space="preserve"> HYPERLINK "https://pubmed.ncbi.nlm.nih.gov/?size=200&amp;term=Fleming+MD&amp;cauthor_id=19074074" </w:instrTex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>Mark D Fleming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[2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9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</w:tc>
      </w:tr>
      <w:tr>
        <w:trPr>
          <w:trHeight w:val="383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ingFang SC" w:cs="Times New Roman Regular"/>
                <w:i w:val="0"/>
                <w:iCs w:val="0"/>
                <w:caps w:val="0"/>
                <w:color w:val="2A2B2E"/>
                <w:spacing w:val="0"/>
                <w:kern w:val="0"/>
                <w:sz w:val="24"/>
                <w:szCs w:val="24"/>
                <w:u w:val="none"/>
                <w:shd w:val="clear" w:fill="FCFDFE"/>
                <w:lang w:eastAsia="zh-CN" w:bidi="ar"/>
              </w:rPr>
              <w:t>I</w:t>
            </w:r>
            <w:r>
              <w:rPr>
                <w:rFonts w:hint="default" w:ascii="Times New Roman Regular" w:hAnsi="Times New Roman Regular" w:eastAsia="PingFang SC" w:cs="Times New Roman Regular"/>
                <w:i w:val="0"/>
                <w:iCs w:val="0"/>
                <w:caps w:val="0"/>
                <w:color w:val="2A2B2E"/>
                <w:spacing w:val="0"/>
                <w:kern w:val="0"/>
                <w:sz w:val="24"/>
                <w:szCs w:val="24"/>
                <w:u w:val="none"/>
                <w:shd w:val="clear" w:fill="FCFDFE"/>
                <w:lang w:val="en-US" w:eastAsia="zh-CN" w:bidi="ar"/>
              </w:rPr>
              <w:t>ron-restricted erythropoiesis</w:t>
            </w:r>
          </w:p>
        </w:tc>
        <w:tc>
          <w:tcPr>
            <w:tcW w:w="31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eastAsia="zh-CN" w:bidi="ar"/>
              </w:rPr>
              <w:t>T</w:t>
            </w:r>
            <w:r>
              <w:rPr>
                <w:rFonts w:hint="default" w:ascii="Times New Roman Regular" w:hAnsi="Times New Roman Regular" w:eastAsia="Times New Roman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he early stages of prostate cancer</w:t>
            </w: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 xml:space="preserve">Ganz,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CN" w:bidi="ar-SA"/>
              </w:rPr>
              <w:t>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30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</w:pPr>
          </w:p>
        </w:tc>
      </w:tr>
      <w:tr>
        <w:trPr>
          <w:trHeight w:val="853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Acts by promoting endocytosis and degradation of ferroportin, leading to the retention of iron in iron-exporting cells and decreased flow of iron into plasma</w:t>
            </w: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instrText xml:space="preserve"> HYPERLINK "https://pubmed.ncbi.nlm.nih.gov/34249766/" \t "/Users/geshengdong/Documents\\x/_blank" </w:instrTex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Colorectal Cancer Patients.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 xml:space="preserve">Shao,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CN" w:bidi="ar-SA"/>
              </w:rPr>
              <w:t>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31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</w:tc>
      </w:tr>
      <w:tr>
        <w:trPr>
          <w:trHeight w:val="334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Helvetica Neue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eastAsia="zh-CN" w:bidi="ar"/>
              </w:rPr>
              <w:t>S</w:t>
            </w:r>
            <w:r>
              <w:rPr>
                <w:rFonts w:hint="default" w:ascii="Times New Roman Regular" w:hAnsi="Times New Roman Regular" w:eastAsia="Helvetica Neue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unitinib-related</w:t>
            </w:r>
            <w:r>
              <w:rPr>
                <w:rFonts w:hint="default" w:ascii="Times New Roman Regular" w:hAnsi="Times New Roman Regular" w:eastAsia="Helvetica Neue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Helvetica Neue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resistance</w:t>
            </w:r>
          </w:p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R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enal cell carcinoma</w:t>
            </w: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 xml:space="preserve">Peng,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CN" w:bidi="ar-SA"/>
              </w:rPr>
              <w:t>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32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</w:tc>
      </w:tr>
      <w:tr>
        <w:trPr>
          <w:trHeight w:val="167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CN"/>
              </w:rPr>
              <w:t>F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erroptosis-related</w:t>
            </w: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kin cutaneous melanoma</w:t>
            </w: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>Ping,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CN" w:bidi="ar-SA"/>
              </w:rPr>
              <w:t>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33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</w:tc>
      </w:tr>
      <w:tr>
        <w:trPr>
          <w:trHeight w:val="334" w:hRule="atLeast"/>
        </w:trPr>
        <w:tc>
          <w:tcPr>
            <w:tcW w:w="2508" w:type="dxa"/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BMP/Smad4/Hamp pathway</w:t>
            </w:r>
          </w:p>
        </w:tc>
        <w:tc>
          <w:tcPr>
            <w:tcW w:w="3161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/>
              </w:rPr>
              <w:t>on-small cell lung cancer</w:t>
            </w:r>
          </w:p>
        </w:tc>
        <w:tc>
          <w:tcPr>
            <w:tcW w:w="3096" w:type="dxa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Hans" w:bidi="ar-SA"/>
              </w:rPr>
              <w:t>Yang,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CN" w:bidi="ar-SA"/>
              </w:rPr>
              <w:t>et al.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[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34</w:t>
            </w:r>
            <w:r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superscript"/>
                <w:lang w:eastAsia="zh-Hans" w:bidi="ar-SA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9" w:hRule="atLeast"/>
        </w:trPr>
        <w:tc>
          <w:tcPr>
            <w:tcW w:w="2508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pregulated</w:t>
            </w:r>
          </w:p>
        </w:tc>
        <w:tc>
          <w:tcPr>
            <w:tcW w:w="5273" w:type="dxa"/>
            <w:tcBorders>
              <w:bottom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CN"/>
              </w:rPr>
              <w:t>Acts by promoting endocytosis and degradation of ferroportin</w:t>
            </w:r>
          </w:p>
        </w:tc>
        <w:tc>
          <w:tcPr>
            <w:tcW w:w="3161" w:type="dxa"/>
            <w:tcBorders>
              <w:bottom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C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lear cell renal cell carcinoma</w:t>
            </w:r>
          </w:p>
        </w:tc>
        <w:tc>
          <w:tcPr>
            <w:tcW w:w="3096" w:type="dxa"/>
            <w:tcBorders>
              <w:bottom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HAnsi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4"/>
                <w:szCs w:val="24"/>
                <w:vertAlign w:val="baseline"/>
                <w:lang w:eastAsia="zh-Hans" w:bidi="ar-SA"/>
              </w:rPr>
              <w:t>Our study.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qwpnyAdvTTb5929f4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rmhdfAdvTTb5929f4c + 0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bhwrAdvTTe45e47d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bydqlAdvTTe45e47d2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6654C"/>
    <w:rsid w:val="0AAA79E3"/>
    <w:rsid w:val="0BC463B7"/>
    <w:rsid w:val="0CE30C1A"/>
    <w:rsid w:val="1AD51211"/>
    <w:rsid w:val="1BD67ABA"/>
    <w:rsid w:val="2FE069EB"/>
    <w:rsid w:val="33A40C3B"/>
    <w:rsid w:val="3FF9163A"/>
    <w:rsid w:val="425F18BD"/>
    <w:rsid w:val="492B4E2F"/>
    <w:rsid w:val="496156B3"/>
    <w:rsid w:val="49E04E2A"/>
    <w:rsid w:val="4A9F6AFF"/>
    <w:rsid w:val="58855773"/>
    <w:rsid w:val="5E110BC8"/>
    <w:rsid w:val="62F75265"/>
    <w:rsid w:val="630D350A"/>
    <w:rsid w:val="6BF864FF"/>
    <w:rsid w:val="6FA131AF"/>
    <w:rsid w:val="7134132B"/>
    <w:rsid w:val="727409F7"/>
    <w:rsid w:val="74386CE2"/>
    <w:rsid w:val="7B661625"/>
    <w:rsid w:val="E62B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 w:cs="Times New Roman"/>
      <w:b/>
      <w:bCs/>
      <w:kern w:val="44"/>
      <w:sz w:val="28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  <w:style w:type="character" w:customStyle="1" w:styleId="7">
    <w:name w:val="fontstyle01"/>
    <w:basedOn w:val="5"/>
    <w:qFormat/>
    <w:uiPriority w:val="0"/>
    <w:rPr>
      <w:rFonts w:ascii="MqwpnyAdvTTb5929f4c" w:hAnsi="MqwpnyAdvTTb5929f4c" w:eastAsia="MqwpnyAdvTTb5929f4c" w:cs="MqwpnyAdvTTb5929f4c"/>
      <w:color w:val="000000"/>
      <w:sz w:val="16"/>
      <w:szCs w:val="16"/>
    </w:rPr>
  </w:style>
  <w:style w:type="character" w:customStyle="1" w:styleId="8">
    <w:name w:val="fontstyle11"/>
    <w:basedOn w:val="5"/>
    <w:qFormat/>
    <w:uiPriority w:val="0"/>
    <w:rPr>
      <w:rFonts w:ascii="TrmhdfAdvTTb5929f4c + 03" w:hAnsi="TrmhdfAdvTTb5929f4c + 03" w:eastAsia="TrmhdfAdvTTb5929f4c + 03" w:cs="TrmhdfAdvTTb5929f4c + 03"/>
      <w:color w:val="000000"/>
      <w:sz w:val="16"/>
      <w:szCs w:val="16"/>
    </w:rPr>
  </w:style>
  <w:style w:type="character" w:customStyle="1" w:styleId="9">
    <w:name w:val="fontstyle21"/>
    <w:basedOn w:val="5"/>
    <w:qFormat/>
    <w:uiPriority w:val="0"/>
    <w:rPr>
      <w:rFonts w:ascii="MjbhwrAdvTTe45e47d2" w:hAnsi="MjbhwrAdvTTe45e47d2" w:eastAsia="MjbhwrAdvTTe45e47d2" w:cs="MjbhwrAdvTTe45e47d2"/>
      <w:color w:val="000000"/>
      <w:sz w:val="14"/>
      <w:szCs w:val="14"/>
    </w:rPr>
  </w:style>
  <w:style w:type="character" w:customStyle="1" w:styleId="10">
    <w:name w:val="fontstyle31"/>
    <w:basedOn w:val="5"/>
    <w:qFormat/>
    <w:uiPriority w:val="0"/>
    <w:rPr>
      <w:rFonts w:ascii="FbydqlAdvTTe45e47d2 + 20" w:hAnsi="FbydqlAdvTTe45e47d2 + 20" w:eastAsia="FbydqlAdvTTe45e47d2 + 20" w:cs="FbydqlAdvTTe45e47d2 + 20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2022-02-10T16:29:00Z</dcterms:created>
  <dc:creator>15800536496</dc:creator>
  <cp:lastModifiedBy>Memoryˋ浅时光</cp:lastModifiedBy>
  <dcterms:modified xsi:type="dcterms:W3CDTF">2022-12-03T03:18:09Z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5D8F172E544C40469D3382C8449316DD</vt:lpwstr>
  </property>
</Properties>
</file>