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24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>Table S1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The association between PD-L1 expression and clinicopathological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>c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>haracteristics</w:t>
      </w:r>
    </w:p>
    <w:tbl>
      <w:tblPr>
        <w:tblStyle w:val="6"/>
        <w:tblW w:w="8874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3"/>
        <w:gridCol w:w="1622"/>
        <w:gridCol w:w="1578"/>
        <w:gridCol w:w="1189"/>
        <w:gridCol w:w="789"/>
        <w:gridCol w:w="853"/>
      </w:tblGrid>
      <w:tr w14:paraId="2FD280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843" w:type="dxa"/>
            <w:vMerge w:val="restart"/>
            <w:vAlign w:val="center"/>
          </w:tcPr>
          <w:p w14:paraId="6B6E85D9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C</w:t>
            </w: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haracteristics</w:t>
            </w:r>
          </w:p>
        </w:tc>
        <w:tc>
          <w:tcPr>
            <w:tcW w:w="4389" w:type="dxa"/>
            <w:gridSpan w:val="3"/>
            <w:tcBorders>
              <w:bottom w:val="single" w:color="000000" w:sz="8" w:space="0"/>
            </w:tcBorders>
            <w:vAlign w:val="center"/>
          </w:tcPr>
          <w:p w14:paraId="12EFC8E7">
            <w:pPr>
              <w:jc w:val="center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  <w:t>PD-L1 expression, No. (%)</w:t>
            </w:r>
          </w:p>
        </w:tc>
        <w:tc>
          <w:tcPr>
            <w:tcW w:w="789" w:type="dxa"/>
            <w:vMerge w:val="restart"/>
            <w:vAlign w:val="center"/>
          </w:tcPr>
          <w:p w14:paraId="1F11F451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  <w:sym w:font="Symbol" w:char="0063"/>
            </w: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853" w:type="dxa"/>
            <w:vMerge w:val="restart"/>
            <w:vAlign w:val="center"/>
          </w:tcPr>
          <w:p w14:paraId="290140BA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i/>
                <w:iCs/>
                <w:sz w:val="18"/>
                <w:szCs w:val="18"/>
                <w:highlight w:val="none"/>
                <w:lang w:val="en-US" w:eastAsia="zh-CN"/>
              </w:rPr>
              <w:t>P</w:t>
            </w:r>
            <w:r>
              <w:rPr>
                <w:rFonts w:hint="eastAsia" w:ascii="Segoe UI" w:hAnsi="Segoe UI" w:cs="Segoe UI"/>
                <w:b/>
                <w:bCs/>
                <w:i/>
                <w:iCs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  <w:t>Value</w:t>
            </w:r>
          </w:p>
        </w:tc>
      </w:tr>
      <w:tr w14:paraId="74ADF7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843" w:type="dxa"/>
            <w:vMerge w:val="continue"/>
            <w:tcBorders>
              <w:bottom w:val="single" w:color="auto" w:sz="8" w:space="0"/>
            </w:tcBorders>
            <w:vAlign w:val="center"/>
          </w:tcPr>
          <w:p w14:paraId="199EA609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tcBorders>
              <w:top w:val="single" w:color="000000" w:sz="8" w:space="0"/>
              <w:bottom w:val="single" w:color="auto" w:sz="8" w:space="0"/>
            </w:tcBorders>
            <w:vAlign w:val="center"/>
          </w:tcPr>
          <w:p w14:paraId="37178B2B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  <w:t>High-expression</w:t>
            </w:r>
          </w:p>
        </w:tc>
        <w:tc>
          <w:tcPr>
            <w:tcW w:w="1578" w:type="dxa"/>
            <w:tcBorders>
              <w:top w:val="single" w:color="000000" w:sz="8" w:space="0"/>
              <w:bottom w:val="single" w:color="auto" w:sz="8" w:space="0"/>
            </w:tcBorders>
            <w:vAlign w:val="center"/>
          </w:tcPr>
          <w:p w14:paraId="127D015E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  <w:t>Low-expression</w:t>
            </w:r>
          </w:p>
        </w:tc>
        <w:tc>
          <w:tcPr>
            <w:tcW w:w="1189" w:type="dxa"/>
            <w:tcBorders>
              <w:top w:val="single" w:color="000000" w:sz="8" w:space="0"/>
              <w:bottom w:val="single" w:color="auto" w:sz="8" w:space="0"/>
            </w:tcBorders>
            <w:shd w:val="clear" w:color="auto" w:fill="auto"/>
            <w:vAlign w:val="center"/>
          </w:tcPr>
          <w:p w14:paraId="6501438F">
            <w:pPr>
              <w:jc w:val="both"/>
              <w:rPr>
                <w:rFonts w:hint="default" w:ascii="Segoe UI" w:hAnsi="Segoe UI" w:cs="Segoe UI" w:eastAsiaTheme="minorEastAsia"/>
                <w:b/>
                <w:bCs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  <w:t>Negative</w:t>
            </w:r>
          </w:p>
        </w:tc>
        <w:tc>
          <w:tcPr>
            <w:tcW w:w="789" w:type="dxa"/>
            <w:vMerge w:val="continue"/>
            <w:tcBorders>
              <w:bottom w:val="single" w:color="auto" w:sz="8" w:space="0"/>
            </w:tcBorders>
            <w:vAlign w:val="center"/>
          </w:tcPr>
          <w:p w14:paraId="41560C69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53" w:type="dxa"/>
            <w:vMerge w:val="continue"/>
            <w:tcBorders>
              <w:bottom w:val="single" w:color="auto" w:sz="8" w:space="0"/>
            </w:tcBorders>
            <w:vAlign w:val="center"/>
          </w:tcPr>
          <w:p w14:paraId="153A8934">
            <w:pPr>
              <w:jc w:val="both"/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65C2D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2CE263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Total</w:t>
            </w:r>
          </w:p>
        </w:tc>
        <w:tc>
          <w:tcPr>
            <w:tcW w:w="1622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F4A15C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30 (46.2)</w:t>
            </w:r>
          </w:p>
        </w:tc>
        <w:tc>
          <w:tcPr>
            <w:tcW w:w="1578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2998F8E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30 (46.2)</w:t>
            </w:r>
          </w:p>
        </w:tc>
        <w:tc>
          <w:tcPr>
            <w:tcW w:w="118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0625A46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 (7.7)</w:t>
            </w:r>
          </w:p>
        </w:tc>
        <w:tc>
          <w:tcPr>
            <w:tcW w:w="789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021E58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102470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3A005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EEE3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Age (years)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2115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E22E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42B8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A4361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318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E19E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0.853</w:t>
            </w:r>
          </w:p>
        </w:tc>
      </w:tr>
      <w:tr w14:paraId="51BF8A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C1460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eastAsia="宋体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eastAsia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55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3F0BE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46.7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71AF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0066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D3DAC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B6E2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F544A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A8BE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≥</w:t>
            </w:r>
            <w:r>
              <w:rPr>
                <w:rFonts w:hint="eastAsia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55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6B40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53.3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135B2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E558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53D5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BBBC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58F74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F0D5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Gender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28FC904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vAlign w:val="center"/>
          </w:tcPr>
          <w:p w14:paraId="5EDE5DB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AC1F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0DDE7A8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585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ED5F91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0.2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75</w:t>
            </w:r>
            <w:bookmarkStart w:id="0" w:name="_GoBack"/>
            <w:bookmarkEnd w:id="0"/>
          </w:p>
        </w:tc>
      </w:tr>
      <w:tr w14:paraId="162CBF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C036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Male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57080E3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18 (60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8440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12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40.0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5F86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19FC246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B09C3E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05D642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2F9B3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Female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77507131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12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40.0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CF93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18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60.0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EF2C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6D9B91B1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32C15B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2404C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4272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BMI (kg/m</w:t>
            </w: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superscript"/>
                <w:lang w:val="en-US" w:eastAsia="zh-CN" w:bidi="ar-SA"/>
              </w:rPr>
              <w:t>3</w:t>
            </w: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5D04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4C4D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44F2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D2C1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1.889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C05B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389</w:t>
            </w:r>
          </w:p>
        </w:tc>
      </w:tr>
      <w:tr w14:paraId="193F40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6AC2E0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Normal (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18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.5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-23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.9)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1313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(4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3.3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1AC43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020B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32AF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B0A2E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</w:p>
        </w:tc>
      </w:tr>
      <w:tr w14:paraId="5A4662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DC2593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Abnormal (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&lt;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18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.5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or &gt;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23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.9)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2DBC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56.7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5304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D7DA0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FD6F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8F2B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</w:p>
        </w:tc>
      </w:tr>
      <w:tr w14:paraId="72803BB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6777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Smoking status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9CA2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BE49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ED4BD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6A2F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669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B4E9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434</w:t>
            </w:r>
          </w:p>
        </w:tc>
      </w:tr>
      <w:tr w14:paraId="64F426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5408E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Current or former smoker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8137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 (23.3)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E4AB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 (16.7)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EBAA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4863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98FA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9F0D6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3832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Non-smoker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CA5A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23 (76.7)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0502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25 (83.3)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9458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 (100.0)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CA8C7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D065A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380DA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F02C41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GB" w:eastAsia="zh-CN"/>
              </w:rPr>
              <w:t>Symptomatic presentation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7C73DD2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0B59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ACAA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77C67E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0.287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2DD475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0.991</w:t>
            </w:r>
          </w:p>
        </w:tc>
      </w:tr>
      <w:tr w14:paraId="76BD97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B033B4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GB" w:eastAsia="zh-CN"/>
              </w:rPr>
              <w:t xml:space="preserve"> Imaging pulmonary nodules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0604CD2B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22 (73.3)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E55D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23 (76.7)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61E0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4 (80.0)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9B8B5F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F4A6DC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0DE23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AA4174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GB" w:eastAsia="zh-CN"/>
              </w:rPr>
              <w:t xml:space="preserve"> Common respiratory symptoms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1930D8A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 (23.3)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3D11C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6 (20.0)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313B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49A1371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08A800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308AD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50C7DB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GB" w:eastAsia="zh-CN"/>
              </w:rPr>
              <w:t xml:space="preserve"> Other symptoms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63B50F0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 (3.4)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4C1A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 (3.4)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C797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59EE40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4EF383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EE19D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C695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Specimen source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04172E3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FC2F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BA58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4AC8A03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0.106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DC636C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0.948</w:t>
            </w:r>
          </w:p>
        </w:tc>
      </w:tr>
      <w:tr w14:paraId="07E80F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C4BD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Surgical 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resection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44CC131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24 (80.0) 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A174E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23 (76.7) 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B488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4 (80.0) 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0FC72FB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501DE8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99BEF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159CE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Tissue biopsy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2206F8C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6 (20.0)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7DF2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7 (23.3)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A0E02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660520B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BB73BA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2F24D1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vAlign w:val="center"/>
          </w:tcPr>
          <w:p w14:paraId="618E9951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Specimen origin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0EEB5E8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1844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5E79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8B7A92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686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BFBD4D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0.710</w:t>
            </w:r>
          </w:p>
        </w:tc>
      </w:tr>
      <w:tr w14:paraId="289D071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vAlign w:val="center"/>
          </w:tcPr>
          <w:p w14:paraId="69F35C7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Primary tumor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0358469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28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93.3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18D3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27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90.0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E8BA8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 (100.0)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76C9DA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182FA3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279A22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vAlign w:val="center"/>
          </w:tcPr>
          <w:p w14:paraId="386E916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Metastatic tumor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1650FC1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6.7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BFB69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02C9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6D4D83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126E961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8DA51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2947DD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GB" w:eastAsia="zh-CN"/>
              </w:rPr>
              <w:t>Primary tumor location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58715AD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2314B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F9CA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42A61E4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0.851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C6F23D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0.653</w:t>
            </w:r>
          </w:p>
        </w:tc>
      </w:tr>
      <w:tr w14:paraId="426736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A16C99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Left lungs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1F6ACD9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17 (56.7)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72C0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14 (46.7)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ECB1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1557B00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80B182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249CFA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75C89B3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Right lungs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4F393A3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13 (43.3)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3310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16 (53.3)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13B2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034175D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85BFF2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1B968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1E6A4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T stage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3326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E504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564A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32385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2.504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1B531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868</w:t>
            </w:r>
          </w:p>
        </w:tc>
      </w:tr>
      <w:tr w14:paraId="1CD2A8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9C29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T1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5C04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17 (56.7)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ECA9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15 (50.0)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A4D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B497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545C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90E34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61DD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T2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247D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55FF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8176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75A7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5D306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54579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2763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T3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778E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 (3.3)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EE46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A193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74B4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6A07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FD391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E0E0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T4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7E75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4 (13.3)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0061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5 (16.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21E9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844B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66E6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76B9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B44A1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N stage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3A65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1894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9BF4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1604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9.144</w:t>
            </w: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E886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166</w:t>
            </w:r>
          </w:p>
        </w:tc>
      </w:tr>
      <w:tr w14:paraId="720600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A36E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N0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38B9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21 (70.0)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2ABD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13 (43.3)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EB32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 (100.0)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D632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E9CB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538E6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EB26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N1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5A03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 (3.3)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F455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(13.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881A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1402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70F1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D0413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58D7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N2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EAD1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5 (16.7)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57B74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10 (33.3)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5DAD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9F2B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BAC6A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985A3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E6FD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N3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828B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(10.0)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4B58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(10.0)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D984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C10B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E9D9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40841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B804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M stage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5CECD42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410F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4ED7C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B55BB0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802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56849B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0.67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</w:tr>
      <w:tr w14:paraId="64C199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F3869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M0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2823AF9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26 (86.7)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1E8A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24 (8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7059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 (100.0)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B5A03E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6B1469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8C3EF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D641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M1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19D94FA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EB77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530C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F3C2F9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323D0F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C5C23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D5B2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Mx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6D21C80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 (0.0)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1697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65DC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47A94B3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56944C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3C881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15C3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TNM 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stage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63569AB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A733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5000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28495A6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4.336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634A97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.631</w:t>
            </w:r>
          </w:p>
        </w:tc>
      </w:tr>
      <w:tr w14:paraId="58819C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E84002">
            <w:pPr>
              <w:suppressLineNumbers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18E73AC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15 (50.0)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79EA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10 (33.3)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D0DF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6F9745C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B3FC76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00AE81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89E065">
            <w:pPr>
              <w:suppressLineNumbers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II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51D9046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(10.0)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EB4E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919F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223DBD2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51F996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4603A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6B9B5D5">
            <w:pPr>
              <w:suppressLineNumbers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III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725A8AF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2677A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7B293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 (20.0)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414991D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0F9508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6C09E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20AF65">
            <w:pPr>
              <w:suppressLineNumbers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IV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7A4A1BD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D2F1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338E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0088483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06E307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352436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BAF0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Monocytes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0F2B2FF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47AC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35605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37406AD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2.4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690DFF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294</w:t>
            </w:r>
          </w:p>
        </w:tc>
      </w:tr>
      <w:tr w14:paraId="56CBC1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7DC3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Normal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46F37A6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22 (78.6)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D29E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27 (90.0)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C552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5 (100.0)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0417532B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E97749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F9278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D1B22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Abnormal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3335F3E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6 (21.4)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D512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(10.0)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940DA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2732170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D152E9B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576F1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9225F">
            <w:pPr>
              <w:jc w:val="both"/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4D9891D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91EC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C030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C77A2F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73C76C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54690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657AE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Lymphocytes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6E3DA7F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5A93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E7E83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12CDEC0B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0.3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B73DB2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0.84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</w:p>
        </w:tc>
      </w:tr>
      <w:tr w14:paraId="617093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163A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Normal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8DD0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13 (4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3.3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0A18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14 (46.7)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BFCEF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3D0E20A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1B7FCC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1A3156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1047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Abnormal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E1A8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15 (5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8B11E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16 (53.3)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DB13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2C63835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0590F91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2831B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2E12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A577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998B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13B8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993B12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18A61F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1891F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ABB1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N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eutrophils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22FC2FE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EEE7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120A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7A3A038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C3BCEA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0.76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</w:p>
        </w:tc>
      </w:tr>
      <w:tr w14:paraId="327C1C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8A3E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Normal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D4A1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12 (4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C4DFD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13 (43.3)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1926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D7201C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5B4273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8EE96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A4F2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 xml:space="preserve"> Abnormal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DA3B7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16 (5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lang w:val="en-US" w:eastAsia="zh-CN"/>
              </w:rPr>
              <w:t>3.3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912D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17 (56.7)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C3E5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1D4EFB2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691E34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72D016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E133B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0DD54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DB6DB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4B48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29C55AE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B7F6DA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54201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CFF5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Recurrence or progression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7BAB9A9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AB27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24EE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2D223395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2.4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79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3E8FA3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290</w:t>
            </w:r>
          </w:p>
        </w:tc>
      </w:tr>
      <w:tr w14:paraId="3619D3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68032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Yes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C45D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8B9C2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8 (26.7)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6DA9D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 (60.0)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085C7987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202AA0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278F11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D835C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43DE1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22 (73.3)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E8314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22 (73.3)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1EC1BF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(40.0)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63CE0059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408C3D3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68A99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74E8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Survival status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37576DB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6BDF6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FF541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28A47B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407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8CD996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300</w:t>
            </w:r>
          </w:p>
        </w:tc>
      </w:tr>
      <w:tr w14:paraId="7B4BCC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EA9A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Died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9AFD5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C3EE8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 (6.7)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64C66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0 (0.0)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5C68145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FB365B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F9408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04230">
            <w:pPr>
              <w:jc w:val="both"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Alive  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3AF96C28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30 (100.0)</w:t>
            </w:r>
          </w:p>
        </w:tc>
        <w:tc>
          <w:tcPr>
            <w:tcW w:w="1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3751A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28 (93.3)</w:t>
            </w:r>
          </w:p>
        </w:tc>
        <w:tc>
          <w:tcPr>
            <w:tcW w:w="11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541D0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5 (100.0)</w:t>
            </w:r>
          </w:p>
        </w:tc>
        <w:tc>
          <w:tcPr>
            <w:tcW w:w="789" w:type="dxa"/>
            <w:tcBorders>
              <w:tl2br w:val="nil"/>
              <w:tr2bl w:val="nil"/>
            </w:tcBorders>
            <w:vAlign w:val="center"/>
          </w:tcPr>
          <w:p w14:paraId="1C8FDB5E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68791DC">
            <w:pPr>
              <w:jc w:val="both"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54A51B3">
      <w:pPr>
        <w:spacing w:line="240" w:lineRule="auto"/>
        <w:jc w:val="both"/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</w:pP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Patients were divided into three groups based on the 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t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umor 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p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roportion 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s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core (TPS)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: h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igh-expression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, 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TPS ≥ 50%; 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l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ow-expression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,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 1% ≤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 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TPS &lt; 50%; 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n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egative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 </w:t>
      </w:r>
      <w:r>
        <w:rPr>
          <w:rFonts w:hint="default" w:ascii="Segoe UI" w:hAnsi="Segoe UI" w:cs="Segoe UI"/>
          <w:sz w:val="16"/>
          <w:szCs w:val="16"/>
        </w:rPr>
        <w:t>expression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, 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TPS &lt; 1%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.</w:t>
      </w:r>
    </w:p>
    <w:p w14:paraId="08E3A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both"/>
        <w:textAlignment w:val="auto"/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>Table S2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 C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linicopathological characteristics of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102 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resectable PPLEC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>patients</w:t>
      </w:r>
    </w:p>
    <w:tbl>
      <w:tblPr>
        <w:tblStyle w:val="6"/>
        <w:tblW w:w="8883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8"/>
        <w:gridCol w:w="4495"/>
      </w:tblGrid>
      <w:tr w14:paraId="5C5E717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4388" w:type="dxa"/>
            <w:tcBorders>
              <w:bottom w:val="single" w:color="000000" w:sz="8" w:space="0"/>
            </w:tcBorders>
          </w:tcPr>
          <w:p w14:paraId="6FB37903">
            <w:pP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4495" w:type="dxa"/>
            <w:tcBorders>
              <w:bottom w:val="single" w:color="000000" w:sz="8" w:space="0"/>
            </w:tcBorders>
          </w:tcPr>
          <w:p w14:paraId="6E5BBB2E">
            <w:pP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No. (%)</w:t>
            </w:r>
          </w:p>
        </w:tc>
      </w:tr>
      <w:tr w14:paraId="2F7EF64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4388" w:type="dxa"/>
            <w:tcBorders>
              <w:top w:val="single" w:color="000000" w:sz="8" w:space="0"/>
            </w:tcBorders>
            <w:shd w:val="clear" w:color="auto" w:fill="auto"/>
            <w:vAlign w:val="top"/>
          </w:tcPr>
          <w:p w14:paraId="367CBAF9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Age (years)</w:t>
            </w:r>
          </w:p>
        </w:tc>
        <w:tc>
          <w:tcPr>
            <w:tcW w:w="4495" w:type="dxa"/>
            <w:tcBorders>
              <w:top w:val="single" w:color="000000" w:sz="8" w:space="0"/>
            </w:tcBorders>
            <w:shd w:val="clear" w:color="auto" w:fill="auto"/>
            <w:vAlign w:val="top"/>
          </w:tcPr>
          <w:p w14:paraId="39683781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F2E4B1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7A89BF2D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55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5E1856E4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48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47.1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472A388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702EAFB0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≥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09EB47C3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52.9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B16DFD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108120A9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Gender </w:t>
            </w:r>
          </w:p>
        </w:tc>
        <w:tc>
          <w:tcPr>
            <w:tcW w:w="4495" w:type="dxa"/>
          </w:tcPr>
          <w:p w14:paraId="054756C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E86426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04C0369A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Male </w:t>
            </w:r>
          </w:p>
        </w:tc>
        <w:tc>
          <w:tcPr>
            <w:tcW w:w="4495" w:type="dxa"/>
          </w:tcPr>
          <w:p w14:paraId="0C4DDB9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53 (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52.0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0BE55CE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59336D9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Female</w:t>
            </w:r>
          </w:p>
        </w:tc>
        <w:tc>
          <w:tcPr>
            <w:tcW w:w="4495" w:type="dxa"/>
          </w:tcPr>
          <w:p w14:paraId="19BCB90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49 (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48.0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7DFC606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589982A1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BMI (kg/m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superscript"/>
                <w:lang w:val="en-US" w:eastAsia="zh-CN" w:bidi="ar-SA"/>
              </w:rPr>
              <w:t>2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4495" w:type="dxa"/>
          </w:tcPr>
          <w:p w14:paraId="3587275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1CF5CCB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094CF235">
            <w:pPr>
              <w:suppressLineNumbers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Normal (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18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.5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-23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.9)</w:t>
            </w:r>
          </w:p>
        </w:tc>
        <w:tc>
          <w:tcPr>
            <w:tcW w:w="4495" w:type="dxa"/>
          </w:tcPr>
          <w:p w14:paraId="154594C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50.0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0D90BFF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5ABCFF8F">
            <w:pPr>
              <w:suppressLineNumbers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Abnormal (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&lt;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18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.5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or &gt;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23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.9)</w:t>
            </w:r>
          </w:p>
        </w:tc>
        <w:tc>
          <w:tcPr>
            <w:tcW w:w="4495" w:type="dxa"/>
          </w:tcPr>
          <w:p w14:paraId="70AAF0C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50.0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30B784B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</w:tcPr>
          <w:p w14:paraId="15851E2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Smoking status</w:t>
            </w:r>
          </w:p>
        </w:tc>
        <w:tc>
          <w:tcPr>
            <w:tcW w:w="4495" w:type="dxa"/>
          </w:tcPr>
          <w:p w14:paraId="45B8DF2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EECDC9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</w:tcPr>
          <w:p w14:paraId="7E8E947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Current or former smoker </w:t>
            </w:r>
          </w:p>
        </w:tc>
        <w:tc>
          <w:tcPr>
            <w:tcW w:w="4495" w:type="dxa"/>
          </w:tcPr>
          <w:p w14:paraId="434D3C2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26 (25.5)</w:t>
            </w:r>
          </w:p>
        </w:tc>
      </w:tr>
      <w:tr w14:paraId="79468F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</w:tcPr>
          <w:p w14:paraId="5026FDE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Non-smoker</w:t>
            </w:r>
          </w:p>
        </w:tc>
        <w:tc>
          <w:tcPr>
            <w:tcW w:w="4495" w:type="dxa"/>
          </w:tcPr>
          <w:p w14:paraId="5AA4367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76 (74.5)</w:t>
            </w:r>
          </w:p>
        </w:tc>
      </w:tr>
      <w:tr w14:paraId="32EEC52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4460AB3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Symptomatic presentation</w:t>
            </w:r>
          </w:p>
        </w:tc>
        <w:tc>
          <w:tcPr>
            <w:tcW w:w="4495" w:type="dxa"/>
            <w:shd w:val="clear" w:color="auto" w:fill="auto"/>
          </w:tcPr>
          <w:p w14:paraId="30068CC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461E18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54B5784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Imaging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pulmonary nodules</w:t>
            </w:r>
          </w:p>
        </w:tc>
        <w:tc>
          <w:tcPr>
            <w:tcW w:w="4495" w:type="dxa"/>
            <w:shd w:val="clear" w:color="auto" w:fill="auto"/>
          </w:tcPr>
          <w:p w14:paraId="2926A6D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73 (71.5)</w:t>
            </w:r>
          </w:p>
        </w:tc>
      </w:tr>
      <w:tr w14:paraId="730B88A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28DE62E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Common respiratory symptoms</w:t>
            </w:r>
          </w:p>
        </w:tc>
        <w:tc>
          <w:tcPr>
            <w:tcW w:w="4495" w:type="dxa"/>
            <w:shd w:val="clear" w:color="auto" w:fill="auto"/>
          </w:tcPr>
          <w:p w14:paraId="1EF92E2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27 (26.5)</w:t>
            </w:r>
          </w:p>
        </w:tc>
      </w:tr>
      <w:tr w14:paraId="79E6B01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4A4D7AB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Other symptoms</w:t>
            </w:r>
          </w:p>
        </w:tc>
        <w:tc>
          <w:tcPr>
            <w:tcW w:w="4495" w:type="dxa"/>
            <w:shd w:val="clear" w:color="auto" w:fill="auto"/>
          </w:tcPr>
          <w:p w14:paraId="52FFE82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 (2.0)</w:t>
            </w:r>
          </w:p>
        </w:tc>
      </w:tr>
      <w:tr w14:paraId="7C69E53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ADE79AF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Primary tumor location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31EC82F5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9A9ACB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73B97327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Left lungs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1F99375C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52 (51.0)</w:t>
            </w:r>
          </w:p>
        </w:tc>
      </w:tr>
      <w:tr w14:paraId="7906A58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2B747464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Right lungs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4B73F83B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50 (49.0)</w:t>
            </w:r>
          </w:p>
        </w:tc>
      </w:tr>
      <w:tr w14:paraId="46F8EE7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112268E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T stage</w:t>
            </w:r>
          </w:p>
        </w:tc>
        <w:tc>
          <w:tcPr>
            <w:tcW w:w="4495" w:type="dxa"/>
          </w:tcPr>
          <w:p w14:paraId="02356EB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9611B8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0B04E20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T1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26206CF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59 (57.8)</w:t>
            </w:r>
          </w:p>
        </w:tc>
      </w:tr>
      <w:tr w14:paraId="3B58E09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5198C96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T2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E669FA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29 (28.4)</w:t>
            </w:r>
          </w:p>
        </w:tc>
      </w:tr>
      <w:tr w14:paraId="7DE7EF7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2DE174D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T3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552D22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10 (9.8)</w:t>
            </w:r>
          </w:p>
        </w:tc>
      </w:tr>
      <w:tr w14:paraId="55C615D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5C38CED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T4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2490130A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 (3.9)</w:t>
            </w:r>
          </w:p>
        </w:tc>
      </w:tr>
      <w:tr w14:paraId="2C13970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6976BFC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N stage</w:t>
            </w:r>
          </w:p>
        </w:tc>
        <w:tc>
          <w:tcPr>
            <w:tcW w:w="4495" w:type="dxa"/>
          </w:tcPr>
          <w:p w14:paraId="544420D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7D7DCA6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72259A8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N0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5996AEE4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75 (73.5)</w:t>
            </w:r>
          </w:p>
        </w:tc>
      </w:tr>
      <w:tr w14:paraId="084E8DF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6E2CE2C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N1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53180D57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13 (12.7)</w:t>
            </w:r>
          </w:p>
        </w:tc>
      </w:tr>
      <w:tr w14:paraId="6CC954A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5502404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N2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086C1D5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 (10.8)</w:t>
            </w:r>
          </w:p>
        </w:tc>
      </w:tr>
      <w:tr w14:paraId="242FF2E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51266DC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N3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259E979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 (2.0)</w:t>
            </w:r>
          </w:p>
        </w:tc>
      </w:tr>
      <w:tr w14:paraId="740D841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vAlign w:val="top"/>
          </w:tcPr>
          <w:p w14:paraId="45B9B56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Nx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E96815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 (1.0)</w:t>
            </w:r>
          </w:p>
        </w:tc>
      </w:tr>
      <w:tr w14:paraId="71C6E80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1453D5B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M stage</w:t>
            </w:r>
          </w:p>
        </w:tc>
        <w:tc>
          <w:tcPr>
            <w:tcW w:w="4495" w:type="dxa"/>
          </w:tcPr>
          <w:p w14:paraId="39FDDF6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10B624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148421CF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M0</w:t>
            </w:r>
          </w:p>
        </w:tc>
        <w:tc>
          <w:tcPr>
            <w:tcW w:w="4495" w:type="dxa"/>
          </w:tcPr>
          <w:p w14:paraId="26A20DB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100 (98.0)</w:t>
            </w:r>
          </w:p>
        </w:tc>
      </w:tr>
      <w:tr w14:paraId="46DACD0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E2D925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M1</w:t>
            </w:r>
          </w:p>
        </w:tc>
        <w:tc>
          <w:tcPr>
            <w:tcW w:w="4495" w:type="dxa"/>
          </w:tcPr>
          <w:p w14:paraId="2651860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 (2.0)</w:t>
            </w:r>
          </w:p>
        </w:tc>
      </w:tr>
      <w:tr w14:paraId="20B1BDA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3A2AAAD6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TNM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stage</w:t>
            </w:r>
          </w:p>
        </w:tc>
        <w:tc>
          <w:tcPr>
            <w:tcW w:w="4495" w:type="dxa"/>
          </w:tcPr>
          <w:p w14:paraId="7CA8B05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5D23E35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766B9182">
            <w:pPr>
              <w:suppressLineNumbers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</w:t>
            </w:r>
          </w:p>
        </w:tc>
        <w:tc>
          <w:tcPr>
            <w:tcW w:w="4495" w:type="dxa"/>
          </w:tcPr>
          <w:p w14:paraId="78DA57C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57 (55.9)</w:t>
            </w:r>
          </w:p>
        </w:tc>
      </w:tr>
      <w:tr w14:paraId="29C3D99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285236FE">
            <w:pPr>
              <w:suppressLineNumbers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II</w:t>
            </w:r>
          </w:p>
        </w:tc>
        <w:tc>
          <w:tcPr>
            <w:tcW w:w="4495" w:type="dxa"/>
          </w:tcPr>
          <w:p w14:paraId="56CB077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26 (25.5)</w:t>
            </w:r>
          </w:p>
        </w:tc>
      </w:tr>
      <w:tr w14:paraId="02F6443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00FA8852">
            <w:pPr>
              <w:suppressLineNumbers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III</w:t>
            </w:r>
          </w:p>
        </w:tc>
        <w:tc>
          <w:tcPr>
            <w:tcW w:w="4495" w:type="dxa"/>
          </w:tcPr>
          <w:p w14:paraId="41DB004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17 (16.7)</w:t>
            </w:r>
          </w:p>
        </w:tc>
      </w:tr>
      <w:tr w14:paraId="4B05F60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04783F8B">
            <w:pPr>
              <w:suppressLineNumbers/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IV</w:t>
            </w:r>
          </w:p>
        </w:tc>
        <w:tc>
          <w:tcPr>
            <w:tcW w:w="4495" w:type="dxa"/>
          </w:tcPr>
          <w:p w14:paraId="2A925B9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 (2.0)</w:t>
            </w:r>
          </w:p>
        </w:tc>
      </w:tr>
      <w:tr w14:paraId="142D26C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57E5843B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Surgery approach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768DF6B0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D4F66B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0C0F2DA3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Open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3DFB1EE9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 (1.0)</w:t>
            </w:r>
          </w:p>
        </w:tc>
      </w:tr>
      <w:tr w14:paraId="469DA1D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5ACF40B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VATS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50993676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95 (93.1)</w:t>
            </w:r>
          </w:p>
        </w:tc>
      </w:tr>
      <w:tr w14:paraId="50E3383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8B8383D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RATS 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190EC67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 (5.9)</w:t>
            </w:r>
          </w:p>
        </w:tc>
      </w:tr>
      <w:tr w14:paraId="6BAB5B5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1A969C6E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Adjuvant treatment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17F248E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24FC7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7DE19ED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Yes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74280EEC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39 (38.2) </w:t>
            </w:r>
          </w:p>
        </w:tc>
      </w:tr>
      <w:tr w14:paraId="5821505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2761E1C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3A64E8E4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59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57.8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) </w:t>
            </w:r>
          </w:p>
        </w:tc>
      </w:tr>
      <w:tr w14:paraId="0B0975C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F980572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0182D255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 (3.9)</w:t>
            </w:r>
          </w:p>
        </w:tc>
      </w:tr>
      <w:tr w14:paraId="3842993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328ACD8A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Recurrence or progression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4708A529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541252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3BA4B820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Yes 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81C952A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25 (24.5)</w:t>
            </w:r>
          </w:p>
        </w:tc>
      </w:tr>
      <w:tr w14:paraId="7B29BAA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1E69D116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 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42592434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73 (71.6)</w:t>
            </w:r>
          </w:p>
        </w:tc>
      </w:tr>
      <w:tr w14:paraId="451806D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4EF2ED91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E5DB9AC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 (3.9)</w:t>
            </w:r>
          </w:p>
        </w:tc>
      </w:tr>
      <w:tr w14:paraId="12C21F9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45576F62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Survival status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62D6BEB5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0CFFC9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67B33734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Died 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0122E2D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 (3.9)</w:t>
            </w:r>
          </w:p>
        </w:tc>
      </w:tr>
      <w:tr w14:paraId="7A74655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4C472E21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Alive  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3233E1AC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94 (92.2)</w:t>
            </w:r>
          </w:p>
        </w:tc>
      </w:tr>
      <w:tr w14:paraId="7EFCCC6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388" w:type="dxa"/>
            <w:shd w:val="clear" w:color="auto" w:fill="auto"/>
            <w:vAlign w:val="top"/>
          </w:tcPr>
          <w:p w14:paraId="2969F0F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4495" w:type="dxa"/>
            <w:shd w:val="clear" w:color="auto" w:fill="auto"/>
            <w:vAlign w:val="top"/>
          </w:tcPr>
          <w:p w14:paraId="301FB4F8">
            <w:pPr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 (3.9)</w:t>
            </w:r>
          </w:p>
        </w:tc>
      </w:tr>
    </w:tbl>
    <w:p w14:paraId="34E56711">
      <w:pPr>
        <w:rPr>
          <w:rFonts w:hint="default" w:ascii="Segoe UI" w:hAnsi="Segoe UI" w:cs="Segoe UI"/>
          <w:color w:val="auto"/>
          <w:sz w:val="18"/>
          <w:szCs w:val="18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A0AC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>T</w:t>
      </w:r>
      <w:r>
        <w:rPr>
          <w:rFonts w:hint="default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>able</w:t>
      </w:r>
      <w:r>
        <w:rPr>
          <w:rFonts w:hint="eastAsia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 xml:space="preserve"> S3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 Clinicopathological characteristics of 14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PPLEC 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>patients receiving neoadjuvant therapy</w:t>
      </w:r>
    </w:p>
    <w:tbl>
      <w:tblPr>
        <w:tblStyle w:val="6"/>
        <w:tblW w:w="15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833"/>
        <w:gridCol w:w="856"/>
        <w:gridCol w:w="1011"/>
        <w:gridCol w:w="922"/>
        <w:gridCol w:w="933"/>
        <w:gridCol w:w="700"/>
        <w:gridCol w:w="745"/>
        <w:gridCol w:w="1133"/>
        <w:gridCol w:w="1333"/>
        <w:gridCol w:w="1278"/>
        <w:gridCol w:w="1133"/>
        <w:gridCol w:w="1289"/>
        <w:gridCol w:w="878"/>
        <w:gridCol w:w="922"/>
        <w:gridCol w:w="887"/>
      </w:tblGrid>
      <w:tr w14:paraId="23C9A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767" w:type="dxa"/>
            <w:vAlign w:val="center"/>
          </w:tcPr>
          <w:p w14:paraId="34A4BA27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Age</w:t>
            </w:r>
          </w:p>
          <w:p w14:paraId="3F36B253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(years)</w:t>
            </w:r>
          </w:p>
        </w:tc>
        <w:tc>
          <w:tcPr>
            <w:tcW w:w="833" w:type="dxa"/>
            <w:vAlign w:val="center"/>
          </w:tcPr>
          <w:p w14:paraId="11A5E45E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Gender</w:t>
            </w:r>
          </w:p>
        </w:tc>
        <w:tc>
          <w:tcPr>
            <w:tcW w:w="856" w:type="dxa"/>
            <w:vAlign w:val="center"/>
          </w:tcPr>
          <w:p w14:paraId="24441652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BMI 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(kg/m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superscript"/>
                <w:lang w:val="en-US" w:eastAsia="zh-CN"/>
              </w:rPr>
              <w:t>3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011" w:type="dxa"/>
            <w:vAlign w:val="center"/>
          </w:tcPr>
          <w:p w14:paraId="197A36C0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Smoking status</w:t>
            </w:r>
          </w:p>
        </w:tc>
        <w:tc>
          <w:tcPr>
            <w:tcW w:w="922" w:type="dxa"/>
            <w:vAlign w:val="center"/>
          </w:tcPr>
          <w:p w14:paraId="717EFBD7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Tumor location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356755CC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Tumor </w:t>
            </w:r>
            <w:r>
              <w:rPr>
                <w:rFonts w:hint="eastAsia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s</w:t>
            </w: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ize 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(cm)</w:t>
            </w:r>
          </w:p>
        </w:tc>
        <w:tc>
          <w:tcPr>
            <w:tcW w:w="700" w:type="dxa"/>
            <w:vAlign w:val="center"/>
          </w:tcPr>
          <w:p w14:paraId="63A96247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TNM stage</w:t>
            </w:r>
          </w:p>
        </w:tc>
        <w:tc>
          <w:tcPr>
            <w:tcW w:w="745" w:type="dxa"/>
            <w:vAlign w:val="center"/>
          </w:tcPr>
          <w:p w14:paraId="06585D9E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PD-L1 (TPS)</w:t>
            </w:r>
          </w:p>
        </w:tc>
        <w:tc>
          <w:tcPr>
            <w:tcW w:w="1133" w:type="dxa"/>
            <w:vAlign w:val="center"/>
          </w:tcPr>
          <w:p w14:paraId="72C108B9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Diver gene mutations</w:t>
            </w:r>
          </w:p>
        </w:tc>
        <w:tc>
          <w:tcPr>
            <w:tcW w:w="1333" w:type="dxa"/>
            <w:vAlign w:val="center"/>
          </w:tcPr>
          <w:p w14:paraId="6C9F8E73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Neoadjuvant therapy</w:t>
            </w:r>
          </w:p>
        </w:tc>
        <w:tc>
          <w:tcPr>
            <w:tcW w:w="1278" w:type="dxa"/>
            <w:vAlign w:val="center"/>
          </w:tcPr>
          <w:p w14:paraId="5E495A22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Pathological evaluation</w:t>
            </w:r>
          </w:p>
        </w:tc>
        <w:tc>
          <w:tcPr>
            <w:tcW w:w="1133" w:type="dxa"/>
            <w:vAlign w:val="center"/>
          </w:tcPr>
          <w:p w14:paraId="2A33B7CF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RECIST evaluation</w:t>
            </w:r>
          </w:p>
        </w:tc>
        <w:tc>
          <w:tcPr>
            <w:tcW w:w="1289" w:type="dxa"/>
            <w:vAlign w:val="center"/>
          </w:tcPr>
          <w:p w14:paraId="6D0F8B22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Recurrenc</w:t>
            </w:r>
            <w:r>
              <w:rPr>
                <w:rFonts w:hint="eastAsia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e/</w:t>
            </w: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progression</w:t>
            </w:r>
          </w:p>
        </w:tc>
        <w:tc>
          <w:tcPr>
            <w:tcW w:w="878" w:type="dxa"/>
            <w:vAlign w:val="center"/>
          </w:tcPr>
          <w:p w14:paraId="17B71336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PFS 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(month)</w:t>
            </w:r>
          </w:p>
        </w:tc>
        <w:tc>
          <w:tcPr>
            <w:tcW w:w="922" w:type="dxa"/>
            <w:vAlign w:val="center"/>
          </w:tcPr>
          <w:p w14:paraId="6BFCF552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Survival status</w:t>
            </w:r>
          </w:p>
        </w:tc>
        <w:tc>
          <w:tcPr>
            <w:tcW w:w="887" w:type="dxa"/>
            <w:vAlign w:val="center"/>
          </w:tcPr>
          <w:p w14:paraId="669D796B">
            <w:pPr>
              <w:jc w:val="left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OS 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(month)</w:t>
            </w:r>
          </w:p>
        </w:tc>
      </w:tr>
      <w:tr w14:paraId="46A67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69F169B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48</w:t>
            </w:r>
          </w:p>
        </w:tc>
        <w:tc>
          <w:tcPr>
            <w:tcW w:w="833" w:type="dxa"/>
            <w:vAlign w:val="center"/>
          </w:tcPr>
          <w:p w14:paraId="1473EA1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51D2F51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21.51</w:t>
            </w:r>
          </w:p>
        </w:tc>
        <w:tc>
          <w:tcPr>
            <w:tcW w:w="1011" w:type="dxa"/>
            <w:vAlign w:val="center"/>
          </w:tcPr>
          <w:p w14:paraId="5A9BB5E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46567DF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370B80E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RML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492517B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</w:t>
            </w:r>
          </w:p>
        </w:tc>
        <w:tc>
          <w:tcPr>
            <w:tcW w:w="700" w:type="dxa"/>
            <w:vAlign w:val="center"/>
          </w:tcPr>
          <w:p w14:paraId="156C084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258D9D7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59DF7B3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437F10B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Chemo-alone </w:t>
            </w:r>
          </w:p>
        </w:tc>
        <w:tc>
          <w:tcPr>
            <w:tcW w:w="1278" w:type="dxa"/>
            <w:vAlign w:val="center"/>
          </w:tcPr>
          <w:p w14:paraId="1E4B5F5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55613A5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33A968C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Yes</w:t>
            </w:r>
          </w:p>
        </w:tc>
        <w:tc>
          <w:tcPr>
            <w:tcW w:w="878" w:type="dxa"/>
            <w:vAlign w:val="center"/>
          </w:tcPr>
          <w:p w14:paraId="3CB4BDA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53.70</w:t>
            </w:r>
          </w:p>
        </w:tc>
        <w:tc>
          <w:tcPr>
            <w:tcW w:w="922" w:type="dxa"/>
            <w:vAlign w:val="center"/>
          </w:tcPr>
          <w:p w14:paraId="255D03A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Died 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40CABA2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58.73</w:t>
            </w:r>
          </w:p>
        </w:tc>
      </w:tr>
      <w:tr w14:paraId="7896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41E93C9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55</w:t>
            </w:r>
          </w:p>
        </w:tc>
        <w:tc>
          <w:tcPr>
            <w:tcW w:w="833" w:type="dxa"/>
            <w:vAlign w:val="center"/>
          </w:tcPr>
          <w:p w14:paraId="39C5353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Male</w:t>
            </w:r>
          </w:p>
        </w:tc>
        <w:tc>
          <w:tcPr>
            <w:tcW w:w="856" w:type="dxa"/>
            <w:vAlign w:val="center"/>
          </w:tcPr>
          <w:p w14:paraId="78DA9C5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27.77</w:t>
            </w:r>
          </w:p>
        </w:tc>
        <w:tc>
          <w:tcPr>
            <w:tcW w:w="1011" w:type="dxa"/>
            <w:vAlign w:val="center"/>
          </w:tcPr>
          <w:p w14:paraId="28CFC45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05428C7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4D3D590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9D65B1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</w:t>
            </w:r>
          </w:p>
        </w:tc>
        <w:tc>
          <w:tcPr>
            <w:tcW w:w="700" w:type="dxa"/>
            <w:vAlign w:val="center"/>
          </w:tcPr>
          <w:p w14:paraId="014A985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IIIB</w:t>
            </w:r>
          </w:p>
        </w:tc>
        <w:tc>
          <w:tcPr>
            <w:tcW w:w="745" w:type="dxa"/>
            <w:vAlign w:val="center"/>
          </w:tcPr>
          <w:p w14:paraId="12FAB95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87CFBD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600915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Chemo-alone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4A6350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177BAF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120F0E4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Yes</w:t>
            </w:r>
          </w:p>
        </w:tc>
        <w:tc>
          <w:tcPr>
            <w:tcW w:w="878" w:type="dxa"/>
            <w:vAlign w:val="center"/>
          </w:tcPr>
          <w:p w14:paraId="426B233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31.13</w:t>
            </w:r>
          </w:p>
        </w:tc>
        <w:tc>
          <w:tcPr>
            <w:tcW w:w="922" w:type="dxa"/>
            <w:vAlign w:val="center"/>
          </w:tcPr>
          <w:p w14:paraId="173BFD9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Died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0FE2327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32.20</w:t>
            </w:r>
          </w:p>
        </w:tc>
      </w:tr>
      <w:tr w14:paraId="6E88F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20229AB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46</w:t>
            </w:r>
          </w:p>
        </w:tc>
        <w:tc>
          <w:tcPr>
            <w:tcW w:w="833" w:type="dxa"/>
            <w:vAlign w:val="center"/>
          </w:tcPr>
          <w:p w14:paraId="66FA6C9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188C203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25.63</w:t>
            </w:r>
          </w:p>
        </w:tc>
        <w:tc>
          <w:tcPr>
            <w:tcW w:w="1011" w:type="dxa"/>
            <w:vAlign w:val="center"/>
          </w:tcPr>
          <w:p w14:paraId="0D7DC84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16AA53F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RUL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4B140E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</w:t>
            </w:r>
          </w:p>
        </w:tc>
        <w:tc>
          <w:tcPr>
            <w:tcW w:w="700" w:type="dxa"/>
            <w:vAlign w:val="center"/>
          </w:tcPr>
          <w:p w14:paraId="3A6F9D6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678A23A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2CDF171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0FF3865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Chemo-alone</w:t>
            </w:r>
          </w:p>
        </w:tc>
        <w:tc>
          <w:tcPr>
            <w:tcW w:w="1278" w:type="dxa"/>
            <w:vAlign w:val="center"/>
          </w:tcPr>
          <w:p w14:paraId="42F780D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2C79782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SD</w:t>
            </w:r>
          </w:p>
        </w:tc>
        <w:tc>
          <w:tcPr>
            <w:tcW w:w="1289" w:type="dxa"/>
            <w:vAlign w:val="center"/>
          </w:tcPr>
          <w:p w14:paraId="7EBB1A3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vAlign w:val="center"/>
          </w:tcPr>
          <w:p w14:paraId="70BDD54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99.67+</w:t>
            </w:r>
          </w:p>
        </w:tc>
        <w:tc>
          <w:tcPr>
            <w:tcW w:w="922" w:type="dxa"/>
            <w:vAlign w:val="center"/>
          </w:tcPr>
          <w:p w14:paraId="2DF0941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vAlign w:val="center"/>
          </w:tcPr>
          <w:p w14:paraId="58BB11E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99.67+</w:t>
            </w:r>
          </w:p>
        </w:tc>
      </w:tr>
      <w:tr w14:paraId="7C35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3B5C2C2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52</w:t>
            </w:r>
          </w:p>
        </w:tc>
        <w:tc>
          <w:tcPr>
            <w:tcW w:w="833" w:type="dxa"/>
            <w:vAlign w:val="center"/>
          </w:tcPr>
          <w:p w14:paraId="613229C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191AB3B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22.06</w:t>
            </w:r>
          </w:p>
        </w:tc>
        <w:tc>
          <w:tcPr>
            <w:tcW w:w="1011" w:type="dxa"/>
            <w:vAlign w:val="center"/>
          </w:tcPr>
          <w:p w14:paraId="752A897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49B7FA6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3C9F95E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LLL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330D69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</w:t>
            </w:r>
          </w:p>
        </w:tc>
        <w:tc>
          <w:tcPr>
            <w:tcW w:w="700" w:type="dxa"/>
            <w:vAlign w:val="center"/>
          </w:tcPr>
          <w:p w14:paraId="449757F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17D2AED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787CF75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7B6680D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Chemo-alone</w:t>
            </w:r>
          </w:p>
        </w:tc>
        <w:tc>
          <w:tcPr>
            <w:tcW w:w="1278" w:type="dxa"/>
            <w:vAlign w:val="center"/>
          </w:tcPr>
          <w:p w14:paraId="66A115A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396E364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263A672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Yes</w:t>
            </w:r>
          </w:p>
        </w:tc>
        <w:tc>
          <w:tcPr>
            <w:tcW w:w="878" w:type="dxa"/>
            <w:vAlign w:val="center"/>
          </w:tcPr>
          <w:p w14:paraId="0828BD3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23.93</w:t>
            </w:r>
          </w:p>
        </w:tc>
        <w:tc>
          <w:tcPr>
            <w:tcW w:w="922" w:type="dxa"/>
            <w:vAlign w:val="center"/>
          </w:tcPr>
          <w:p w14:paraId="1DCBECA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vAlign w:val="center"/>
          </w:tcPr>
          <w:p w14:paraId="695AC92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29.87+</w:t>
            </w:r>
          </w:p>
        </w:tc>
      </w:tr>
      <w:tr w14:paraId="5F99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383099F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67</w:t>
            </w:r>
          </w:p>
        </w:tc>
        <w:tc>
          <w:tcPr>
            <w:tcW w:w="833" w:type="dxa"/>
            <w:vAlign w:val="center"/>
          </w:tcPr>
          <w:p w14:paraId="5213386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Male</w:t>
            </w:r>
          </w:p>
        </w:tc>
        <w:tc>
          <w:tcPr>
            <w:tcW w:w="856" w:type="dxa"/>
            <w:vAlign w:val="center"/>
          </w:tcPr>
          <w:p w14:paraId="3DF9FD0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21.3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011" w:type="dxa"/>
            <w:vAlign w:val="center"/>
          </w:tcPr>
          <w:p w14:paraId="2CDD5AB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32F4BD8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LUL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D93293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1.7</w:t>
            </w:r>
          </w:p>
        </w:tc>
        <w:tc>
          <w:tcPr>
            <w:tcW w:w="700" w:type="dxa"/>
            <w:vAlign w:val="center"/>
          </w:tcPr>
          <w:p w14:paraId="2FAB780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7E51553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55212D1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6C83C02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Chemo-alone</w:t>
            </w:r>
          </w:p>
        </w:tc>
        <w:tc>
          <w:tcPr>
            <w:tcW w:w="1278" w:type="dxa"/>
            <w:vAlign w:val="center"/>
          </w:tcPr>
          <w:p w14:paraId="4040054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6FBEE24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SD</w:t>
            </w:r>
          </w:p>
        </w:tc>
        <w:tc>
          <w:tcPr>
            <w:tcW w:w="1289" w:type="dxa"/>
            <w:vAlign w:val="center"/>
          </w:tcPr>
          <w:p w14:paraId="789EC28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Yes</w:t>
            </w:r>
          </w:p>
        </w:tc>
        <w:tc>
          <w:tcPr>
            <w:tcW w:w="878" w:type="dxa"/>
            <w:vAlign w:val="center"/>
          </w:tcPr>
          <w:p w14:paraId="13C300C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21.43</w:t>
            </w:r>
          </w:p>
        </w:tc>
        <w:tc>
          <w:tcPr>
            <w:tcW w:w="922" w:type="dxa"/>
            <w:vAlign w:val="center"/>
          </w:tcPr>
          <w:p w14:paraId="769E3C7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vAlign w:val="center"/>
          </w:tcPr>
          <w:p w14:paraId="16BCEFB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97.17+</w:t>
            </w:r>
          </w:p>
        </w:tc>
      </w:tr>
      <w:tr w14:paraId="109A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79E5327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69</w:t>
            </w:r>
          </w:p>
        </w:tc>
        <w:tc>
          <w:tcPr>
            <w:tcW w:w="833" w:type="dxa"/>
            <w:vAlign w:val="center"/>
          </w:tcPr>
          <w:p w14:paraId="1B591B4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68A04B8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24.03</w:t>
            </w:r>
          </w:p>
        </w:tc>
        <w:tc>
          <w:tcPr>
            <w:tcW w:w="1011" w:type="dxa"/>
            <w:vAlign w:val="center"/>
          </w:tcPr>
          <w:p w14:paraId="6F3EF8F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070C074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68DE5B0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E518D5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2.3</w:t>
            </w:r>
          </w:p>
        </w:tc>
        <w:tc>
          <w:tcPr>
            <w:tcW w:w="700" w:type="dxa"/>
            <w:vAlign w:val="center"/>
          </w:tcPr>
          <w:p w14:paraId="59CCEDB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5455E28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3D694D5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55A4B55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Chemo-alone</w:t>
            </w:r>
          </w:p>
        </w:tc>
        <w:tc>
          <w:tcPr>
            <w:tcW w:w="1278" w:type="dxa"/>
            <w:vAlign w:val="center"/>
          </w:tcPr>
          <w:p w14:paraId="046720E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1DABFC9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SD</w:t>
            </w:r>
          </w:p>
        </w:tc>
        <w:tc>
          <w:tcPr>
            <w:tcW w:w="1289" w:type="dxa"/>
            <w:vAlign w:val="center"/>
          </w:tcPr>
          <w:p w14:paraId="1DFA5E6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vAlign w:val="center"/>
          </w:tcPr>
          <w:p w14:paraId="64F8C81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57.97+</w:t>
            </w:r>
          </w:p>
        </w:tc>
        <w:tc>
          <w:tcPr>
            <w:tcW w:w="922" w:type="dxa"/>
            <w:vAlign w:val="center"/>
          </w:tcPr>
          <w:p w14:paraId="548E266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vAlign w:val="center"/>
          </w:tcPr>
          <w:p w14:paraId="0C9F235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57.97+</w:t>
            </w:r>
          </w:p>
        </w:tc>
      </w:tr>
      <w:tr w14:paraId="06F85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1AD2BD4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</w:p>
        </w:tc>
        <w:tc>
          <w:tcPr>
            <w:tcW w:w="833" w:type="dxa"/>
            <w:vAlign w:val="center"/>
          </w:tcPr>
          <w:p w14:paraId="391A8E3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0D9FD2B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24.21</w:t>
            </w:r>
          </w:p>
        </w:tc>
        <w:tc>
          <w:tcPr>
            <w:tcW w:w="1011" w:type="dxa"/>
            <w:vAlign w:val="center"/>
          </w:tcPr>
          <w:p w14:paraId="6B08DD3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428C475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12324F4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RML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F014AD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9.3</w:t>
            </w:r>
          </w:p>
        </w:tc>
        <w:tc>
          <w:tcPr>
            <w:tcW w:w="700" w:type="dxa"/>
            <w:vAlign w:val="center"/>
          </w:tcPr>
          <w:p w14:paraId="513121D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IIIB</w:t>
            </w:r>
          </w:p>
        </w:tc>
        <w:tc>
          <w:tcPr>
            <w:tcW w:w="745" w:type="dxa"/>
            <w:vAlign w:val="center"/>
          </w:tcPr>
          <w:p w14:paraId="0A66521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7DD0139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32D7EA8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IO-Chemo</w:t>
            </w:r>
          </w:p>
        </w:tc>
        <w:tc>
          <w:tcPr>
            <w:tcW w:w="1278" w:type="dxa"/>
            <w:vAlign w:val="center"/>
          </w:tcPr>
          <w:p w14:paraId="3154EAE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2F01B15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4E0564E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Yes</w:t>
            </w:r>
          </w:p>
        </w:tc>
        <w:tc>
          <w:tcPr>
            <w:tcW w:w="878" w:type="dxa"/>
            <w:vAlign w:val="center"/>
          </w:tcPr>
          <w:p w14:paraId="51CE4ED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44.30</w:t>
            </w:r>
          </w:p>
        </w:tc>
        <w:tc>
          <w:tcPr>
            <w:tcW w:w="922" w:type="dxa"/>
            <w:vAlign w:val="center"/>
          </w:tcPr>
          <w:p w14:paraId="78CF451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vAlign w:val="center"/>
          </w:tcPr>
          <w:p w14:paraId="256E87D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64.60+</w:t>
            </w:r>
          </w:p>
        </w:tc>
      </w:tr>
      <w:tr w14:paraId="7467E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414700E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33</w:t>
            </w:r>
          </w:p>
        </w:tc>
        <w:tc>
          <w:tcPr>
            <w:tcW w:w="833" w:type="dxa"/>
            <w:vAlign w:val="center"/>
          </w:tcPr>
          <w:p w14:paraId="057C7D1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Male</w:t>
            </w:r>
          </w:p>
        </w:tc>
        <w:tc>
          <w:tcPr>
            <w:tcW w:w="856" w:type="dxa"/>
            <w:vAlign w:val="center"/>
          </w:tcPr>
          <w:p w14:paraId="654E5E3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22.03</w:t>
            </w:r>
          </w:p>
        </w:tc>
        <w:tc>
          <w:tcPr>
            <w:tcW w:w="1011" w:type="dxa"/>
            <w:vAlign w:val="center"/>
          </w:tcPr>
          <w:p w14:paraId="6F5B151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19CD4B7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284EA38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7A9DA9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</w:t>
            </w:r>
          </w:p>
        </w:tc>
        <w:tc>
          <w:tcPr>
            <w:tcW w:w="700" w:type="dxa"/>
            <w:vAlign w:val="center"/>
          </w:tcPr>
          <w:p w14:paraId="6245E3A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IIIB</w:t>
            </w:r>
          </w:p>
        </w:tc>
        <w:tc>
          <w:tcPr>
            <w:tcW w:w="745" w:type="dxa"/>
            <w:vAlign w:val="center"/>
          </w:tcPr>
          <w:p w14:paraId="69DD839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25%</w:t>
            </w:r>
          </w:p>
        </w:tc>
        <w:tc>
          <w:tcPr>
            <w:tcW w:w="1133" w:type="dxa"/>
            <w:vAlign w:val="center"/>
          </w:tcPr>
          <w:p w14:paraId="7F1DA88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4D576A0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IO-Chemo</w:t>
            </w:r>
          </w:p>
        </w:tc>
        <w:tc>
          <w:tcPr>
            <w:tcW w:w="1278" w:type="dxa"/>
            <w:vAlign w:val="center"/>
          </w:tcPr>
          <w:p w14:paraId="461C673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31D157D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SD</w:t>
            </w:r>
          </w:p>
        </w:tc>
        <w:tc>
          <w:tcPr>
            <w:tcW w:w="1289" w:type="dxa"/>
            <w:vAlign w:val="center"/>
          </w:tcPr>
          <w:p w14:paraId="2B1B7AE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74992F5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32.40+</w:t>
            </w:r>
          </w:p>
        </w:tc>
        <w:tc>
          <w:tcPr>
            <w:tcW w:w="922" w:type="dxa"/>
            <w:vAlign w:val="center"/>
          </w:tcPr>
          <w:p w14:paraId="53389C0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1DA2D1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32.40+</w:t>
            </w:r>
          </w:p>
        </w:tc>
      </w:tr>
      <w:tr w14:paraId="1213F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3AF4906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54</w:t>
            </w:r>
          </w:p>
        </w:tc>
        <w:tc>
          <w:tcPr>
            <w:tcW w:w="833" w:type="dxa"/>
            <w:vAlign w:val="center"/>
          </w:tcPr>
          <w:p w14:paraId="2974127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Male</w:t>
            </w:r>
          </w:p>
        </w:tc>
        <w:tc>
          <w:tcPr>
            <w:tcW w:w="856" w:type="dxa"/>
            <w:vAlign w:val="center"/>
          </w:tcPr>
          <w:p w14:paraId="054CCC4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28.68</w:t>
            </w:r>
          </w:p>
        </w:tc>
        <w:tc>
          <w:tcPr>
            <w:tcW w:w="1011" w:type="dxa"/>
            <w:vAlign w:val="center"/>
          </w:tcPr>
          <w:p w14:paraId="071C693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5ACB502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49AF02D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EC3378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9.8</w:t>
            </w:r>
          </w:p>
        </w:tc>
        <w:tc>
          <w:tcPr>
            <w:tcW w:w="700" w:type="dxa"/>
            <w:vAlign w:val="center"/>
          </w:tcPr>
          <w:p w14:paraId="60F35EB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IIIB</w:t>
            </w:r>
          </w:p>
        </w:tc>
        <w:tc>
          <w:tcPr>
            <w:tcW w:w="745" w:type="dxa"/>
            <w:vAlign w:val="center"/>
          </w:tcPr>
          <w:p w14:paraId="17EDE70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5%</w:t>
            </w:r>
          </w:p>
        </w:tc>
        <w:tc>
          <w:tcPr>
            <w:tcW w:w="1133" w:type="dxa"/>
            <w:vAlign w:val="center"/>
          </w:tcPr>
          <w:p w14:paraId="290525C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7CBE366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IO-Chemo</w:t>
            </w:r>
          </w:p>
        </w:tc>
        <w:tc>
          <w:tcPr>
            <w:tcW w:w="1278" w:type="dxa"/>
            <w:vAlign w:val="center"/>
          </w:tcPr>
          <w:p w14:paraId="7D17BF5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295EE8E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PD</w:t>
            </w:r>
          </w:p>
        </w:tc>
        <w:tc>
          <w:tcPr>
            <w:tcW w:w="1289" w:type="dxa"/>
            <w:vAlign w:val="center"/>
          </w:tcPr>
          <w:p w14:paraId="285FEA9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433096C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48.17+</w:t>
            </w:r>
          </w:p>
        </w:tc>
        <w:tc>
          <w:tcPr>
            <w:tcW w:w="922" w:type="dxa"/>
            <w:vAlign w:val="center"/>
          </w:tcPr>
          <w:p w14:paraId="7221BA4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5D12644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48.17+</w:t>
            </w:r>
          </w:p>
        </w:tc>
      </w:tr>
      <w:tr w14:paraId="53E3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27BCCAC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47</w:t>
            </w:r>
          </w:p>
        </w:tc>
        <w:tc>
          <w:tcPr>
            <w:tcW w:w="833" w:type="dxa"/>
            <w:vAlign w:val="center"/>
          </w:tcPr>
          <w:p w14:paraId="515BAEA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Male</w:t>
            </w:r>
          </w:p>
        </w:tc>
        <w:tc>
          <w:tcPr>
            <w:tcW w:w="856" w:type="dxa"/>
            <w:vAlign w:val="center"/>
          </w:tcPr>
          <w:p w14:paraId="281E550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17.64</w:t>
            </w:r>
          </w:p>
        </w:tc>
        <w:tc>
          <w:tcPr>
            <w:tcW w:w="1011" w:type="dxa"/>
            <w:vAlign w:val="center"/>
          </w:tcPr>
          <w:p w14:paraId="707B9B1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3590F35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358DFF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</w:t>
            </w:r>
          </w:p>
        </w:tc>
        <w:tc>
          <w:tcPr>
            <w:tcW w:w="700" w:type="dxa"/>
            <w:vAlign w:val="center"/>
          </w:tcPr>
          <w:p w14:paraId="7F9E7C2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0F57E65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70%</w:t>
            </w:r>
          </w:p>
        </w:tc>
        <w:tc>
          <w:tcPr>
            <w:tcW w:w="1133" w:type="dxa"/>
            <w:vAlign w:val="center"/>
          </w:tcPr>
          <w:p w14:paraId="738D6D6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56294C6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IO-Chemo</w:t>
            </w:r>
          </w:p>
        </w:tc>
        <w:tc>
          <w:tcPr>
            <w:tcW w:w="1278" w:type="dxa"/>
            <w:vAlign w:val="center"/>
          </w:tcPr>
          <w:p w14:paraId="41A3413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3706AD5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SD</w:t>
            </w:r>
          </w:p>
        </w:tc>
        <w:tc>
          <w:tcPr>
            <w:tcW w:w="1289" w:type="dxa"/>
            <w:vAlign w:val="center"/>
          </w:tcPr>
          <w:p w14:paraId="69D5152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19EA152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40.27+</w:t>
            </w:r>
          </w:p>
        </w:tc>
        <w:tc>
          <w:tcPr>
            <w:tcW w:w="922" w:type="dxa"/>
            <w:vAlign w:val="center"/>
          </w:tcPr>
          <w:p w14:paraId="46F707F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610B3B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40.27+</w:t>
            </w:r>
          </w:p>
        </w:tc>
      </w:tr>
      <w:tr w14:paraId="44B74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6B4736B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46</w:t>
            </w:r>
          </w:p>
        </w:tc>
        <w:tc>
          <w:tcPr>
            <w:tcW w:w="833" w:type="dxa"/>
            <w:vAlign w:val="center"/>
          </w:tcPr>
          <w:p w14:paraId="51DCB09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076FAE9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.00</w:t>
            </w:r>
          </w:p>
        </w:tc>
        <w:tc>
          <w:tcPr>
            <w:tcW w:w="1011" w:type="dxa"/>
            <w:vAlign w:val="center"/>
          </w:tcPr>
          <w:p w14:paraId="1B9F4F4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224EAD6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479FE6C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LUL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04254F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2.7</w:t>
            </w:r>
          </w:p>
        </w:tc>
        <w:tc>
          <w:tcPr>
            <w:tcW w:w="700" w:type="dxa"/>
            <w:vAlign w:val="center"/>
          </w:tcPr>
          <w:p w14:paraId="1AE8AB7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IIB</w:t>
            </w:r>
          </w:p>
        </w:tc>
        <w:tc>
          <w:tcPr>
            <w:tcW w:w="745" w:type="dxa"/>
            <w:vAlign w:val="center"/>
          </w:tcPr>
          <w:p w14:paraId="4059D1C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30%</w:t>
            </w:r>
          </w:p>
        </w:tc>
        <w:tc>
          <w:tcPr>
            <w:tcW w:w="1133" w:type="dxa"/>
            <w:vAlign w:val="center"/>
          </w:tcPr>
          <w:p w14:paraId="3701D70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65751A2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IO-Chemo</w:t>
            </w:r>
          </w:p>
        </w:tc>
        <w:tc>
          <w:tcPr>
            <w:tcW w:w="1278" w:type="dxa"/>
            <w:vAlign w:val="center"/>
          </w:tcPr>
          <w:p w14:paraId="61AB4A3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MPR</w:t>
            </w:r>
          </w:p>
        </w:tc>
        <w:tc>
          <w:tcPr>
            <w:tcW w:w="1133" w:type="dxa"/>
            <w:vAlign w:val="center"/>
          </w:tcPr>
          <w:p w14:paraId="2AF8E23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4827E00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0DB08AA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7.67+</w:t>
            </w:r>
          </w:p>
        </w:tc>
        <w:tc>
          <w:tcPr>
            <w:tcW w:w="922" w:type="dxa"/>
            <w:vAlign w:val="center"/>
          </w:tcPr>
          <w:p w14:paraId="1FD695A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584B18E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7.67+</w:t>
            </w:r>
          </w:p>
        </w:tc>
      </w:tr>
      <w:tr w14:paraId="59E75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7B4FB1A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63</w:t>
            </w:r>
          </w:p>
        </w:tc>
        <w:tc>
          <w:tcPr>
            <w:tcW w:w="833" w:type="dxa"/>
            <w:vAlign w:val="center"/>
          </w:tcPr>
          <w:p w14:paraId="61A3726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587BD30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22.5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011" w:type="dxa"/>
            <w:vAlign w:val="center"/>
          </w:tcPr>
          <w:p w14:paraId="0B670E9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429C283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02EA990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RML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DF1BD2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5.2</w:t>
            </w:r>
          </w:p>
        </w:tc>
        <w:tc>
          <w:tcPr>
            <w:tcW w:w="700" w:type="dxa"/>
            <w:vAlign w:val="center"/>
          </w:tcPr>
          <w:p w14:paraId="4949779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IIIB</w:t>
            </w:r>
          </w:p>
        </w:tc>
        <w:tc>
          <w:tcPr>
            <w:tcW w:w="745" w:type="dxa"/>
            <w:vAlign w:val="center"/>
          </w:tcPr>
          <w:p w14:paraId="4371662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7FB019E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06E6F7F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IO-Chemo</w:t>
            </w:r>
          </w:p>
        </w:tc>
        <w:tc>
          <w:tcPr>
            <w:tcW w:w="1278" w:type="dxa"/>
            <w:vAlign w:val="center"/>
          </w:tcPr>
          <w:p w14:paraId="04EDEA4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pCR</w:t>
            </w:r>
          </w:p>
        </w:tc>
        <w:tc>
          <w:tcPr>
            <w:tcW w:w="1133" w:type="dxa"/>
            <w:vAlign w:val="center"/>
          </w:tcPr>
          <w:p w14:paraId="18502E9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318264A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5339A68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7.40+</w:t>
            </w:r>
          </w:p>
        </w:tc>
        <w:tc>
          <w:tcPr>
            <w:tcW w:w="922" w:type="dxa"/>
            <w:vAlign w:val="center"/>
          </w:tcPr>
          <w:p w14:paraId="08A224B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3BAB2A6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7.40+</w:t>
            </w:r>
          </w:p>
        </w:tc>
      </w:tr>
      <w:tr w14:paraId="4DCE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6DC9FB5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49</w:t>
            </w:r>
          </w:p>
        </w:tc>
        <w:tc>
          <w:tcPr>
            <w:tcW w:w="833" w:type="dxa"/>
            <w:vAlign w:val="center"/>
          </w:tcPr>
          <w:p w14:paraId="4DCB799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Female</w:t>
            </w:r>
          </w:p>
        </w:tc>
        <w:tc>
          <w:tcPr>
            <w:tcW w:w="856" w:type="dxa"/>
            <w:vAlign w:val="center"/>
          </w:tcPr>
          <w:p w14:paraId="79AF4337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24.3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011" w:type="dxa"/>
            <w:vAlign w:val="center"/>
          </w:tcPr>
          <w:p w14:paraId="4DE7C30B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</w:t>
            </w:r>
          </w:p>
          <w:p w14:paraId="5620D59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6D25DFDA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03F1B5F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4.3</w:t>
            </w:r>
          </w:p>
        </w:tc>
        <w:tc>
          <w:tcPr>
            <w:tcW w:w="700" w:type="dxa"/>
            <w:vAlign w:val="center"/>
          </w:tcPr>
          <w:p w14:paraId="7413A6C5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IIIA</w:t>
            </w:r>
          </w:p>
        </w:tc>
        <w:tc>
          <w:tcPr>
            <w:tcW w:w="745" w:type="dxa"/>
            <w:vAlign w:val="center"/>
          </w:tcPr>
          <w:p w14:paraId="5BCA513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133" w:type="dxa"/>
            <w:vAlign w:val="center"/>
          </w:tcPr>
          <w:p w14:paraId="6D6C7A4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WT</w:t>
            </w:r>
          </w:p>
        </w:tc>
        <w:tc>
          <w:tcPr>
            <w:tcW w:w="1333" w:type="dxa"/>
            <w:vAlign w:val="center"/>
          </w:tcPr>
          <w:p w14:paraId="07F44B1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Chemo-alone </w:t>
            </w:r>
          </w:p>
        </w:tc>
        <w:tc>
          <w:tcPr>
            <w:tcW w:w="1278" w:type="dxa"/>
            <w:vAlign w:val="center"/>
          </w:tcPr>
          <w:p w14:paraId="382EAADF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0ED1BD81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PR</w:t>
            </w:r>
          </w:p>
        </w:tc>
        <w:tc>
          <w:tcPr>
            <w:tcW w:w="1289" w:type="dxa"/>
            <w:vAlign w:val="center"/>
          </w:tcPr>
          <w:p w14:paraId="54985F0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28719C5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5.37+</w:t>
            </w:r>
          </w:p>
        </w:tc>
        <w:tc>
          <w:tcPr>
            <w:tcW w:w="922" w:type="dxa"/>
            <w:vAlign w:val="center"/>
          </w:tcPr>
          <w:p w14:paraId="2884696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F81E09E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5.37+</w:t>
            </w:r>
          </w:p>
        </w:tc>
      </w:tr>
      <w:tr w14:paraId="3A10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7" w:type="dxa"/>
            <w:vAlign w:val="center"/>
          </w:tcPr>
          <w:p w14:paraId="5B7E3E00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66</w:t>
            </w:r>
          </w:p>
        </w:tc>
        <w:tc>
          <w:tcPr>
            <w:tcW w:w="833" w:type="dxa"/>
            <w:vAlign w:val="center"/>
          </w:tcPr>
          <w:p w14:paraId="7E8512E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Male</w:t>
            </w:r>
          </w:p>
        </w:tc>
        <w:tc>
          <w:tcPr>
            <w:tcW w:w="856" w:type="dxa"/>
            <w:vAlign w:val="center"/>
          </w:tcPr>
          <w:p w14:paraId="062F0AF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23.25</w:t>
            </w:r>
          </w:p>
        </w:tc>
        <w:tc>
          <w:tcPr>
            <w:tcW w:w="1011" w:type="dxa"/>
            <w:vAlign w:val="center"/>
          </w:tcPr>
          <w:p w14:paraId="1BA7C164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Smoker</w:t>
            </w:r>
          </w:p>
        </w:tc>
        <w:tc>
          <w:tcPr>
            <w:tcW w:w="922" w:type="dxa"/>
            <w:vAlign w:val="center"/>
          </w:tcPr>
          <w:p w14:paraId="306F0893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RLL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5366884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6.3</w:t>
            </w:r>
          </w:p>
        </w:tc>
        <w:tc>
          <w:tcPr>
            <w:tcW w:w="700" w:type="dxa"/>
            <w:vAlign w:val="center"/>
          </w:tcPr>
          <w:p w14:paraId="64A02FF6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IIIB</w:t>
            </w:r>
          </w:p>
        </w:tc>
        <w:tc>
          <w:tcPr>
            <w:tcW w:w="745" w:type="dxa"/>
            <w:vAlign w:val="center"/>
          </w:tcPr>
          <w:p w14:paraId="1755B10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30%</w:t>
            </w:r>
          </w:p>
        </w:tc>
        <w:tc>
          <w:tcPr>
            <w:tcW w:w="1133" w:type="dxa"/>
            <w:vAlign w:val="center"/>
          </w:tcPr>
          <w:p w14:paraId="6660B58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</w:p>
        </w:tc>
        <w:tc>
          <w:tcPr>
            <w:tcW w:w="1333" w:type="dxa"/>
            <w:vAlign w:val="center"/>
          </w:tcPr>
          <w:p w14:paraId="347C7732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IO-Chemo </w:t>
            </w:r>
          </w:p>
        </w:tc>
        <w:tc>
          <w:tcPr>
            <w:tcW w:w="1278" w:type="dxa"/>
            <w:vAlign w:val="center"/>
          </w:tcPr>
          <w:p w14:paraId="48CCC4F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non-MPR</w:t>
            </w:r>
          </w:p>
        </w:tc>
        <w:tc>
          <w:tcPr>
            <w:tcW w:w="1133" w:type="dxa"/>
            <w:vAlign w:val="center"/>
          </w:tcPr>
          <w:p w14:paraId="3E5740E8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SD</w:t>
            </w:r>
          </w:p>
        </w:tc>
        <w:tc>
          <w:tcPr>
            <w:tcW w:w="1289" w:type="dxa"/>
            <w:vAlign w:val="center"/>
          </w:tcPr>
          <w:p w14:paraId="5E1C79F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74D7F5A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7.07+</w:t>
            </w:r>
          </w:p>
        </w:tc>
        <w:tc>
          <w:tcPr>
            <w:tcW w:w="922" w:type="dxa"/>
            <w:vAlign w:val="center"/>
          </w:tcPr>
          <w:p w14:paraId="1ECC0F6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Alive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2BF421F9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7.07+</w:t>
            </w:r>
          </w:p>
        </w:tc>
      </w:tr>
    </w:tbl>
    <w:p w14:paraId="6CD8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Segoe UI" w:hAnsi="Segoe UI" w:cs="Segoe UI"/>
          <w:color w:val="auto"/>
          <w:sz w:val="16"/>
          <w:szCs w:val="16"/>
          <w:highlight w:val="none"/>
          <w:lang w:val="en-US" w:eastAsia="zh-CN"/>
        </w:rPr>
      </w:pPr>
      <w:r>
        <w:rPr>
          <w:rFonts w:hint="default" w:ascii="Segoe UI" w:hAnsi="Segoe UI" w:cs="Segoe UI"/>
          <w:color w:val="auto"/>
          <w:sz w:val="16"/>
          <w:szCs w:val="16"/>
          <w:highlight w:val="none"/>
          <w:lang w:val="en-US" w:eastAsia="zh-CN"/>
        </w:rPr>
        <w:t>RUL, right upper lung; RML, right middle lung; RLL, right lower lung; LUL, left upper lung; LLL, left lower lung</w:t>
      </w:r>
      <w:r>
        <w:rPr>
          <w:rFonts w:hint="eastAsia" w:ascii="Segoe UI" w:hAnsi="Segoe UI" w:cs="Segoe UI"/>
          <w:color w:val="auto"/>
          <w:sz w:val="16"/>
          <w:szCs w:val="16"/>
          <w:highlight w:val="none"/>
          <w:lang w:val="en-US" w:eastAsia="zh-CN"/>
        </w:rPr>
        <w:t xml:space="preserve">; </w:t>
      </w:r>
      <w:r>
        <w:rPr>
          <w:rFonts w:hint="default" w:ascii="Segoe UI" w:hAnsi="Segoe UI" w:cs="Segoe UI"/>
          <w:color w:val="auto"/>
          <w:sz w:val="16"/>
          <w:szCs w:val="16"/>
          <w:highlight w:val="none"/>
          <w:lang w:val="en-US" w:eastAsia="zh-CN"/>
        </w:rPr>
        <w:t>WT, wild type; Chemo-alone, chenmotherapy; IO-Chem</w:t>
      </w:r>
      <w:r>
        <w:rPr>
          <w:rFonts w:hint="eastAsia" w:ascii="Segoe UI" w:hAnsi="Segoe UI" w:cs="Segoe UI"/>
          <w:color w:val="auto"/>
          <w:sz w:val="16"/>
          <w:szCs w:val="16"/>
          <w:highlight w:val="none"/>
          <w:lang w:val="en-US" w:eastAsia="zh-CN"/>
        </w:rPr>
        <w:t>o</w:t>
      </w:r>
      <w:r>
        <w:rPr>
          <w:rFonts w:hint="default" w:ascii="Segoe UI" w:hAnsi="Segoe UI" w:cs="Segoe UI"/>
          <w:color w:val="auto"/>
          <w:sz w:val="16"/>
          <w:szCs w:val="16"/>
          <w:highlight w:val="none"/>
          <w:lang w:val="en-US" w:eastAsia="zh-CN"/>
        </w:rPr>
        <w:t>, immuno-chenmotherapy combination; non-MPR, non major pathological response</w:t>
      </w:r>
      <w:r>
        <w:rPr>
          <w:rFonts w:hint="eastAsia" w:ascii="Segoe UI" w:hAnsi="Segoe UI" w:cs="Segoe UI"/>
          <w:color w:val="auto"/>
          <w:sz w:val="16"/>
          <w:szCs w:val="16"/>
          <w:highlight w:val="none"/>
          <w:lang w:val="en-US" w:eastAsia="zh-CN"/>
        </w:rPr>
        <w:t>.</w:t>
      </w:r>
    </w:p>
    <w:p w14:paraId="1590D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Segoe UI" w:hAnsi="Segoe UI" w:cs="Segoe UI"/>
          <w:b/>
          <w:bCs/>
          <w:color w:val="auto"/>
          <w:sz w:val="16"/>
          <w:szCs w:val="16"/>
          <w:highlight w:val="green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43E1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>Table S</w:t>
      </w:r>
      <w:r>
        <w:rPr>
          <w:rFonts w:hint="eastAsia" w:ascii="Segoe UI" w:hAnsi="Segoe UI" w:cs="Segoe UI"/>
          <w:b/>
          <w:bCs/>
          <w:color w:val="auto"/>
          <w:sz w:val="21"/>
          <w:szCs w:val="21"/>
          <w:highlight w:val="none"/>
          <w:lang w:val="en-US" w:eastAsia="zh-CN"/>
        </w:rPr>
        <w:t xml:space="preserve">4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>C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linicopathological characteristics of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>36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 unresectable PPLEC patients</w:t>
      </w:r>
    </w:p>
    <w:tbl>
      <w:tblPr>
        <w:tblStyle w:val="6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8"/>
        <w:gridCol w:w="3135"/>
      </w:tblGrid>
      <w:tr w14:paraId="435AF5BC">
        <w:trPr>
          <w:jc w:val="center"/>
        </w:trPr>
        <w:tc>
          <w:tcPr>
            <w:tcW w:w="5138" w:type="dxa"/>
            <w:tcBorders>
              <w:bottom w:val="single" w:color="000000" w:sz="8" w:space="0"/>
            </w:tcBorders>
          </w:tcPr>
          <w:p w14:paraId="49BB7CEA">
            <w:pP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3135" w:type="dxa"/>
            <w:tcBorders>
              <w:bottom w:val="single" w:color="000000" w:sz="8" w:space="0"/>
            </w:tcBorders>
          </w:tcPr>
          <w:p w14:paraId="2F7D502B">
            <w:pP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No. (%)</w:t>
            </w:r>
          </w:p>
        </w:tc>
      </w:tr>
      <w:tr w14:paraId="3A97839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tcBorders>
              <w:top w:val="single" w:color="000000" w:sz="8" w:space="0"/>
            </w:tcBorders>
            <w:shd w:val="clear" w:color="auto" w:fill="auto"/>
            <w:vAlign w:val="top"/>
          </w:tcPr>
          <w:p w14:paraId="3AD1882E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Age (years)</w:t>
            </w:r>
          </w:p>
        </w:tc>
        <w:tc>
          <w:tcPr>
            <w:tcW w:w="3135" w:type="dxa"/>
            <w:tcBorders>
              <w:top w:val="single" w:color="000000" w:sz="8" w:space="0"/>
            </w:tcBorders>
            <w:shd w:val="clear" w:color="auto" w:fill="auto"/>
            <w:vAlign w:val="top"/>
          </w:tcPr>
          <w:p w14:paraId="2BDE3B97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E6773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5F93C661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eastAsia="宋体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eastAsia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55</w:t>
            </w:r>
          </w:p>
        </w:tc>
        <w:tc>
          <w:tcPr>
            <w:tcW w:w="3135" w:type="dxa"/>
            <w:shd w:val="clear" w:color="auto" w:fill="auto"/>
            <w:vAlign w:val="top"/>
          </w:tcPr>
          <w:p w14:paraId="4DCB1139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18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%)</w:t>
            </w:r>
          </w:p>
        </w:tc>
      </w:tr>
      <w:tr w14:paraId="1B8023B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43E46157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≥</w:t>
            </w:r>
            <w:r>
              <w:rPr>
                <w:rFonts w:hint="eastAsia" w:ascii="Segoe UI" w:hAnsi="Segoe UI" w:eastAsia="微软雅黑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3135" w:type="dxa"/>
            <w:shd w:val="clear" w:color="auto" w:fill="auto"/>
            <w:vAlign w:val="top"/>
          </w:tcPr>
          <w:p w14:paraId="23F608DC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18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(5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0.0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%)</w:t>
            </w:r>
          </w:p>
        </w:tc>
      </w:tr>
      <w:tr w14:paraId="308AEC3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AE5883C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Gender </w:t>
            </w:r>
          </w:p>
        </w:tc>
        <w:tc>
          <w:tcPr>
            <w:tcW w:w="3135" w:type="dxa"/>
          </w:tcPr>
          <w:p w14:paraId="008C725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01CAA47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584055AD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Male </w:t>
            </w:r>
          </w:p>
        </w:tc>
        <w:tc>
          <w:tcPr>
            <w:tcW w:w="3135" w:type="dxa"/>
          </w:tcPr>
          <w:p w14:paraId="2BD1C64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13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36.1%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4742BF0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A33F148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Female</w:t>
            </w:r>
          </w:p>
        </w:tc>
        <w:tc>
          <w:tcPr>
            <w:tcW w:w="3135" w:type="dxa"/>
          </w:tcPr>
          <w:p w14:paraId="597AB0F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23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63.9%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45F2A0E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E37482C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BMI (kg/m</w:t>
            </w: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superscript"/>
                <w:lang w:val="en-US" w:eastAsia="zh-CN" w:bidi="ar-SA"/>
              </w:rPr>
              <w:t>2</w:t>
            </w:r>
            <w:r>
              <w:rPr>
                <w:rFonts w:hint="default" w:ascii="Segoe UI" w:hAnsi="Segoe UI" w:cs="Segoe UI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)</w:t>
            </w:r>
          </w:p>
        </w:tc>
        <w:tc>
          <w:tcPr>
            <w:tcW w:w="3135" w:type="dxa"/>
          </w:tcPr>
          <w:p w14:paraId="7371D5B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9A31FA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EAF9109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Normal (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18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.5</w:t>
            </w: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-23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.9)</w:t>
            </w:r>
          </w:p>
        </w:tc>
        <w:tc>
          <w:tcPr>
            <w:tcW w:w="3135" w:type="dxa"/>
          </w:tcPr>
          <w:p w14:paraId="5CF3BB7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22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61.1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%)</w:t>
            </w:r>
          </w:p>
        </w:tc>
      </w:tr>
      <w:tr w14:paraId="2FDAFF0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66BFFF9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Abnormal (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&lt;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18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.5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or &gt;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23</w:t>
            </w:r>
            <w:r>
              <w:rPr>
                <w:rFonts w:hint="eastAsia" w:ascii="Segoe UI" w:hAnsi="Segoe UI" w:eastAsia="微软雅黑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.9)</w:t>
            </w:r>
          </w:p>
        </w:tc>
        <w:tc>
          <w:tcPr>
            <w:tcW w:w="3135" w:type="dxa"/>
          </w:tcPr>
          <w:p w14:paraId="6833E8A4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38.9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%)</w:t>
            </w:r>
          </w:p>
        </w:tc>
      </w:tr>
      <w:tr w14:paraId="79E7EF4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3E89E51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Smoking status</w:t>
            </w:r>
          </w:p>
        </w:tc>
        <w:tc>
          <w:tcPr>
            <w:tcW w:w="3135" w:type="dxa"/>
          </w:tcPr>
          <w:p w14:paraId="143EA6CD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A5B690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2C7C7A7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Current or former smoker </w:t>
            </w:r>
          </w:p>
        </w:tc>
        <w:tc>
          <w:tcPr>
            <w:tcW w:w="3135" w:type="dxa"/>
          </w:tcPr>
          <w:p w14:paraId="6BD0E8A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 (19.4%)</w:t>
            </w:r>
          </w:p>
        </w:tc>
      </w:tr>
      <w:tr w14:paraId="1D9DA72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42C3BF1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Non-smoker</w:t>
            </w:r>
          </w:p>
        </w:tc>
        <w:tc>
          <w:tcPr>
            <w:tcW w:w="3135" w:type="dxa"/>
          </w:tcPr>
          <w:p w14:paraId="0820FB22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29 (80.6%)</w:t>
            </w:r>
          </w:p>
        </w:tc>
      </w:tr>
      <w:tr w14:paraId="5C88E69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38" w:type="dxa"/>
            <w:shd w:val="clear" w:color="auto" w:fill="auto"/>
            <w:vAlign w:val="top"/>
          </w:tcPr>
          <w:p w14:paraId="0319E619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Symptomatic presentations</w:t>
            </w:r>
          </w:p>
        </w:tc>
        <w:tc>
          <w:tcPr>
            <w:tcW w:w="3135" w:type="dxa"/>
          </w:tcPr>
          <w:p w14:paraId="38205B99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0B14496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EF90C6C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Imaging 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pulmonary nodules</w:t>
            </w:r>
          </w:p>
        </w:tc>
        <w:tc>
          <w:tcPr>
            <w:tcW w:w="3135" w:type="dxa"/>
          </w:tcPr>
          <w:p w14:paraId="6D0FE54F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10 (27.8%)</w:t>
            </w:r>
          </w:p>
        </w:tc>
      </w:tr>
      <w:tr w14:paraId="077022B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67EAADB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 Common respiratory symptoms</w:t>
            </w:r>
          </w:p>
        </w:tc>
        <w:tc>
          <w:tcPr>
            <w:tcW w:w="3135" w:type="dxa"/>
          </w:tcPr>
          <w:p w14:paraId="7DDD3A3C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19 (52.8%)</w:t>
            </w:r>
          </w:p>
        </w:tc>
      </w:tr>
      <w:tr w14:paraId="1CCA4CD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955B59B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Other symptoms</w:t>
            </w:r>
          </w:p>
        </w:tc>
        <w:tc>
          <w:tcPr>
            <w:tcW w:w="3135" w:type="dxa"/>
          </w:tcPr>
          <w:p w14:paraId="49CE875C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7 (19.4%)</w:t>
            </w:r>
          </w:p>
        </w:tc>
      </w:tr>
      <w:tr w14:paraId="3B77AAE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6419AC65">
            <w:pPr>
              <w:rPr>
                <w:rFonts w:hint="default" w:ascii="Segoe UI" w:hAnsi="Segoe UI" w:cs="Segoe UI"/>
                <w:sz w:val="18"/>
                <w:szCs w:val="18"/>
                <w:highlight w:val="lightGray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Specimen origin</w:t>
            </w:r>
          </w:p>
        </w:tc>
        <w:tc>
          <w:tcPr>
            <w:tcW w:w="3135" w:type="dxa"/>
          </w:tcPr>
          <w:p w14:paraId="3E7C5BBF">
            <w:pPr>
              <w:rPr>
                <w:rFonts w:hint="default" w:ascii="Segoe UI" w:hAnsi="Segoe UI" w:cs="Segoe UI"/>
                <w:sz w:val="18"/>
                <w:szCs w:val="18"/>
                <w:highlight w:val="lightGray"/>
                <w:vertAlign w:val="baseline"/>
                <w:lang w:val="en-US" w:eastAsia="zh-CN"/>
              </w:rPr>
            </w:pPr>
          </w:p>
        </w:tc>
      </w:tr>
      <w:tr w14:paraId="1F4195B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5138" w:type="dxa"/>
            <w:vAlign w:val="top"/>
          </w:tcPr>
          <w:p w14:paraId="71FEE29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Primary site</w:t>
            </w:r>
          </w:p>
        </w:tc>
        <w:tc>
          <w:tcPr>
            <w:tcW w:w="3135" w:type="dxa"/>
          </w:tcPr>
          <w:p w14:paraId="54ECA4B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21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58.3%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3005F7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40E537F1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Metastatic site</w:t>
            </w:r>
          </w:p>
        </w:tc>
        <w:tc>
          <w:tcPr>
            <w:tcW w:w="3135" w:type="dxa"/>
          </w:tcPr>
          <w:p w14:paraId="4A85D1EF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15 (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41.7%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C1DCFA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19C2998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Primary tumor location</w:t>
            </w:r>
          </w:p>
        </w:tc>
        <w:tc>
          <w:tcPr>
            <w:tcW w:w="3135" w:type="dxa"/>
            <w:vAlign w:val="top"/>
          </w:tcPr>
          <w:p w14:paraId="2107B41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DF6281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5B82A544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Left lungs</w:t>
            </w:r>
          </w:p>
        </w:tc>
        <w:tc>
          <w:tcPr>
            <w:tcW w:w="3135" w:type="dxa"/>
            <w:vAlign w:val="top"/>
          </w:tcPr>
          <w:p w14:paraId="4A726A5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21 (58.3%)</w:t>
            </w:r>
          </w:p>
        </w:tc>
      </w:tr>
      <w:tr w14:paraId="46C2482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21FC53B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Right lungs</w:t>
            </w:r>
          </w:p>
        </w:tc>
        <w:tc>
          <w:tcPr>
            <w:tcW w:w="3135" w:type="dxa"/>
            <w:vAlign w:val="top"/>
          </w:tcPr>
          <w:p w14:paraId="5951E3C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15 (41.7%)</w:t>
            </w:r>
          </w:p>
        </w:tc>
      </w:tr>
      <w:tr w14:paraId="0868F5A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6B883F8C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T stage</w:t>
            </w:r>
          </w:p>
        </w:tc>
        <w:tc>
          <w:tcPr>
            <w:tcW w:w="3135" w:type="dxa"/>
          </w:tcPr>
          <w:p w14:paraId="5A10D8C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44EB59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606A0976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T1</w:t>
            </w:r>
          </w:p>
        </w:tc>
        <w:tc>
          <w:tcPr>
            <w:tcW w:w="3135" w:type="dxa"/>
          </w:tcPr>
          <w:p w14:paraId="0367EC1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 (5.6%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</w:tr>
      <w:tr w14:paraId="4D16CCA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6EB89A3B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T2</w:t>
            </w:r>
          </w:p>
        </w:tc>
        <w:tc>
          <w:tcPr>
            <w:tcW w:w="3135" w:type="dxa"/>
          </w:tcPr>
          <w:p w14:paraId="58E85A1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lang w:val="en-US" w:eastAsia="zh-CN"/>
              </w:rPr>
              <w:t xml:space="preserve">12 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(33.3%)</w:t>
            </w:r>
          </w:p>
        </w:tc>
      </w:tr>
      <w:tr w14:paraId="08B33C4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7407F27B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T3</w:t>
            </w:r>
          </w:p>
        </w:tc>
        <w:tc>
          <w:tcPr>
            <w:tcW w:w="3135" w:type="dxa"/>
          </w:tcPr>
          <w:p w14:paraId="37A51FCC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12 (33.3%)</w:t>
            </w:r>
          </w:p>
        </w:tc>
      </w:tr>
      <w:tr w14:paraId="684DF93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6DD9ABC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T4</w:t>
            </w:r>
          </w:p>
        </w:tc>
        <w:tc>
          <w:tcPr>
            <w:tcW w:w="3135" w:type="dxa"/>
          </w:tcPr>
          <w:p w14:paraId="426447C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10 (27.8%)</w:t>
            </w:r>
          </w:p>
        </w:tc>
      </w:tr>
      <w:tr w14:paraId="4E6BE54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09C647A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N stage</w:t>
            </w:r>
          </w:p>
        </w:tc>
        <w:tc>
          <w:tcPr>
            <w:tcW w:w="3135" w:type="dxa"/>
          </w:tcPr>
          <w:p w14:paraId="0129FF2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15C3540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07EAC9CA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N0</w:t>
            </w:r>
          </w:p>
        </w:tc>
        <w:tc>
          <w:tcPr>
            <w:tcW w:w="3135" w:type="dxa"/>
          </w:tcPr>
          <w:p w14:paraId="05D8B071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(8.3%)</w:t>
            </w:r>
          </w:p>
        </w:tc>
      </w:tr>
      <w:tr w14:paraId="6C8B0B5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0323F5A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N1</w:t>
            </w:r>
          </w:p>
        </w:tc>
        <w:tc>
          <w:tcPr>
            <w:tcW w:w="3135" w:type="dxa"/>
          </w:tcPr>
          <w:p w14:paraId="6E1D627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(11.1%)</w:t>
            </w:r>
          </w:p>
        </w:tc>
      </w:tr>
      <w:tr w14:paraId="34617F8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8B1313A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N2</w:t>
            </w:r>
          </w:p>
        </w:tc>
        <w:tc>
          <w:tcPr>
            <w:tcW w:w="3135" w:type="dxa"/>
          </w:tcPr>
          <w:p w14:paraId="5671C1FF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13 (36.1%)</w:t>
            </w:r>
          </w:p>
        </w:tc>
      </w:tr>
      <w:tr w14:paraId="384374E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4447DE61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N3</w:t>
            </w:r>
          </w:p>
        </w:tc>
        <w:tc>
          <w:tcPr>
            <w:tcW w:w="3135" w:type="dxa"/>
          </w:tcPr>
          <w:p w14:paraId="6D876F2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14 (38.9%)</w:t>
            </w:r>
          </w:p>
        </w:tc>
      </w:tr>
      <w:tr w14:paraId="66EE634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352770A1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Nx</w:t>
            </w:r>
          </w:p>
        </w:tc>
        <w:tc>
          <w:tcPr>
            <w:tcW w:w="3135" w:type="dxa"/>
          </w:tcPr>
          <w:p w14:paraId="05DCE02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 (5.6%)</w:t>
            </w:r>
          </w:p>
        </w:tc>
      </w:tr>
      <w:tr w14:paraId="67C8EAE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5B7C2E49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M stage</w:t>
            </w:r>
          </w:p>
        </w:tc>
        <w:tc>
          <w:tcPr>
            <w:tcW w:w="3135" w:type="dxa"/>
          </w:tcPr>
          <w:p w14:paraId="2541A14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5FF758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6480C88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M0</w:t>
            </w:r>
          </w:p>
        </w:tc>
        <w:tc>
          <w:tcPr>
            <w:tcW w:w="3135" w:type="dxa"/>
          </w:tcPr>
          <w:p w14:paraId="0B8C0ED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12 (33.3%)</w:t>
            </w:r>
          </w:p>
        </w:tc>
      </w:tr>
      <w:tr w14:paraId="6751E4D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04D6611D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M1</w:t>
            </w:r>
          </w:p>
        </w:tc>
        <w:tc>
          <w:tcPr>
            <w:tcW w:w="3135" w:type="dxa"/>
          </w:tcPr>
          <w:p w14:paraId="0E853692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20 (55.6%)</w:t>
            </w:r>
          </w:p>
        </w:tc>
      </w:tr>
      <w:tr w14:paraId="5C1C8AB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80C474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Mx</w:t>
            </w:r>
          </w:p>
        </w:tc>
        <w:tc>
          <w:tcPr>
            <w:tcW w:w="3135" w:type="dxa"/>
          </w:tcPr>
          <w:p w14:paraId="4D41A23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4 (11.1%)</w:t>
            </w:r>
          </w:p>
        </w:tc>
      </w:tr>
      <w:tr w14:paraId="3570674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5C063CE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 xml:space="preserve">TNM </w:t>
            </w: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stage</w:t>
            </w:r>
          </w:p>
        </w:tc>
        <w:tc>
          <w:tcPr>
            <w:tcW w:w="3135" w:type="dxa"/>
          </w:tcPr>
          <w:p w14:paraId="39D72F8F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1D2D991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54CB728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</w:t>
            </w:r>
          </w:p>
        </w:tc>
        <w:tc>
          <w:tcPr>
            <w:tcW w:w="3135" w:type="dxa"/>
          </w:tcPr>
          <w:p w14:paraId="3991E4C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 (2.8%)</w:t>
            </w:r>
          </w:p>
        </w:tc>
      </w:tr>
      <w:tr w14:paraId="2BF57AD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E67596C">
            <w:pPr>
              <w:suppressLineNumbers/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II</w:t>
            </w:r>
          </w:p>
        </w:tc>
        <w:tc>
          <w:tcPr>
            <w:tcW w:w="3135" w:type="dxa"/>
          </w:tcPr>
          <w:p w14:paraId="4D1115BD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0 (0.0%)</w:t>
            </w:r>
          </w:p>
        </w:tc>
      </w:tr>
      <w:tr w14:paraId="6095D74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42C4BD02">
            <w:pPr>
              <w:suppressLineNumbers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III</w:t>
            </w:r>
          </w:p>
        </w:tc>
        <w:tc>
          <w:tcPr>
            <w:tcW w:w="3135" w:type="dxa"/>
          </w:tcPr>
          <w:p w14:paraId="7DEACDCC">
            <w:pP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14 (38.9%)</w:t>
            </w:r>
          </w:p>
        </w:tc>
      </w:tr>
      <w:tr w14:paraId="1792464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vAlign w:val="top"/>
          </w:tcPr>
          <w:p w14:paraId="58D43D4E">
            <w:pPr>
              <w:suppressLineNumbers/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IV</w:t>
            </w:r>
          </w:p>
        </w:tc>
        <w:tc>
          <w:tcPr>
            <w:tcW w:w="3135" w:type="dxa"/>
          </w:tcPr>
          <w:p w14:paraId="392C1D6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lang w:val="en-US" w:eastAsia="zh-CN"/>
              </w:rPr>
              <w:t>20 (55.6%)</w:t>
            </w:r>
          </w:p>
        </w:tc>
      </w:tr>
      <w:tr w14:paraId="6DD02AB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44784F90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3135" w:type="dxa"/>
            <w:shd w:val="clear" w:color="auto" w:fill="auto"/>
            <w:vAlign w:val="top"/>
          </w:tcPr>
          <w:p w14:paraId="234F347A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 (2.8%)</w:t>
            </w:r>
          </w:p>
        </w:tc>
      </w:tr>
      <w:tr w14:paraId="617846E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97274F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System therapy</w:t>
            </w:r>
          </w:p>
        </w:tc>
        <w:tc>
          <w:tcPr>
            <w:tcW w:w="3135" w:type="dxa"/>
          </w:tcPr>
          <w:p w14:paraId="35B9AAC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608C77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2646D51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Chemotherapy</w:t>
            </w:r>
          </w:p>
        </w:tc>
        <w:tc>
          <w:tcPr>
            <w:tcW w:w="3135" w:type="dxa"/>
          </w:tcPr>
          <w:p w14:paraId="7831248C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15 (41.7%)</w:t>
            </w:r>
          </w:p>
        </w:tc>
      </w:tr>
      <w:tr w14:paraId="4A925DE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3E906CA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Chemo-combination therapy</w:t>
            </w:r>
          </w:p>
        </w:tc>
        <w:tc>
          <w:tcPr>
            <w:tcW w:w="3135" w:type="dxa"/>
          </w:tcPr>
          <w:p w14:paraId="1BA3375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10 (27.8%)</w:t>
            </w:r>
          </w:p>
        </w:tc>
      </w:tr>
      <w:tr w14:paraId="6F12A80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056EF7B9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Other therapies*</w:t>
            </w:r>
          </w:p>
        </w:tc>
        <w:tc>
          <w:tcPr>
            <w:tcW w:w="3135" w:type="dxa"/>
          </w:tcPr>
          <w:p w14:paraId="306A0B9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5 (13.9%) </w:t>
            </w:r>
          </w:p>
        </w:tc>
      </w:tr>
      <w:tr w14:paraId="3F52DDC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4F9B493D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</w:t>
            </w:r>
            <w:r>
              <w:rPr>
                <w:rFonts w:hint="eastAsia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ne</w:t>
            </w:r>
          </w:p>
        </w:tc>
        <w:tc>
          <w:tcPr>
            <w:tcW w:w="3135" w:type="dxa"/>
          </w:tcPr>
          <w:p w14:paraId="20894DC6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(8.3%)</w:t>
            </w:r>
          </w:p>
        </w:tc>
      </w:tr>
      <w:tr w14:paraId="1CA903F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063622C6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3135" w:type="dxa"/>
            <w:shd w:val="clear" w:color="auto" w:fill="auto"/>
            <w:vAlign w:val="top"/>
          </w:tcPr>
          <w:p w14:paraId="125C985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(8.3%)</w:t>
            </w:r>
          </w:p>
        </w:tc>
      </w:tr>
      <w:tr w14:paraId="506A424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3D1F1286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Treatment response evaluation</w:t>
            </w:r>
          </w:p>
        </w:tc>
        <w:tc>
          <w:tcPr>
            <w:tcW w:w="3135" w:type="dxa"/>
            <w:vAlign w:val="top"/>
          </w:tcPr>
          <w:p w14:paraId="46F8A541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695D230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1BE59B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CR</w:t>
            </w:r>
          </w:p>
        </w:tc>
        <w:tc>
          <w:tcPr>
            <w:tcW w:w="3135" w:type="dxa"/>
            <w:vAlign w:val="top"/>
          </w:tcPr>
          <w:p w14:paraId="67EE09A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0 (0.0%)</w:t>
            </w:r>
          </w:p>
        </w:tc>
      </w:tr>
      <w:tr w14:paraId="1BF76FA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4A2519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PR</w:t>
            </w:r>
          </w:p>
        </w:tc>
        <w:tc>
          <w:tcPr>
            <w:tcW w:w="3135" w:type="dxa"/>
            <w:vAlign w:val="top"/>
          </w:tcPr>
          <w:p w14:paraId="2F6E7BCA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16 (44.4%)</w:t>
            </w:r>
          </w:p>
        </w:tc>
      </w:tr>
      <w:tr w14:paraId="2B4323A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26899C08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SD </w:t>
            </w:r>
          </w:p>
        </w:tc>
        <w:tc>
          <w:tcPr>
            <w:tcW w:w="3135" w:type="dxa"/>
            <w:vAlign w:val="top"/>
          </w:tcPr>
          <w:p w14:paraId="618138AA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13 (36.1%)</w:t>
            </w:r>
          </w:p>
        </w:tc>
      </w:tr>
      <w:tr w14:paraId="3ECECC7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80B66D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PD</w:t>
            </w:r>
          </w:p>
        </w:tc>
        <w:tc>
          <w:tcPr>
            <w:tcW w:w="3135" w:type="dxa"/>
            <w:vAlign w:val="top"/>
          </w:tcPr>
          <w:p w14:paraId="03B38191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1 (2.8%)</w:t>
            </w:r>
          </w:p>
        </w:tc>
      </w:tr>
      <w:tr w14:paraId="7DCB47B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672BE03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3135" w:type="dxa"/>
            <w:shd w:val="clear" w:color="auto" w:fill="auto"/>
            <w:vAlign w:val="top"/>
          </w:tcPr>
          <w:p w14:paraId="1207568F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6 (16.7%)</w:t>
            </w:r>
          </w:p>
        </w:tc>
      </w:tr>
      <w:tr w14:paraId="6170F59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74EC7B5E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Recurrence or progression</w:t>
            </w:r>
          </w:p>
        </w:tc>
        <w:tc>
          <w:tcPr>
            <w:tcW w:w="3135" w:type="dxa"/>
            <w:vAlign w:val="top"/>
          </w:tcPr>
          <w:p w14:paraId="702DEA8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869F57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450EFF6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Yes </w:t>
            </w:r>
          </w:p>
        </w:tc>
        <w:tc>
          <w:tcPr>
            <w:tcW w:w="3135" w:type="dxa"/>
            <w:vAlign w:val="top"/>
          </w:tcPr>
          <w:p w14:paraId="3548F482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25 (69.4%)</w:t>
            </w:r>
          </w:p>
        </w:tc>
      </w:tr>
      <w:tr w14:paraId="6C74B50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10765993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No </w:t>
            </w:r>
          </w:p>
        </w:tc>
        <w:tc>
          <w:tcPr>
            <w:tcW w:w="3135" w:type="dxa"/>
            <w:vAlign w:val="top"/>
          </w:tcPr>
          <w:p w14:paraId="49360C2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8 (22.2%)</w:t>
            </w:r>
          </w:p>
        </w:tc>
      </w:tr>
      <w:tr w14:paraId="012CE1E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365284B9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3135" w:type="dxa"/>
            <w:vAlign w:val="top"/>
          </w:tcPr>
          <w:p w14:paraId="6060DCF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(8.3%)</w:t>
            </w:r>
          </w:p>
        </w:tc>
      </w:tr>
      <w:tr w14:paraId="714B774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683BB3B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Survival status</w:t>
            </w:r>
          </w:p>
        </w:tc>
        <w:tc>
          <w:tcPr>
            <w:tcW w:w="3135" w:type="dxa"/>
          </w:tcPr>
          <w:p w14:paraId="50C0700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</w:tr>
      <w:tr w14:paraId="32A2C16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  <w:shd w:val="clear" w:color="auto" w:fill="auto"/>
            <w:vAlign w:val="top"/>
          </w:tcPr>
          <w:p w14:paraId="499091CE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Died </w:t>
            </w:r>
          </w:p>
        </w:tc>
        <w:tc>
          <w:tcPr>
            <w:tcW w:w="3135" w:type="dxa"/>
            <w:shd w:val="clear" w:color="auto" w:fill="auto"/>
            <w:vAlign w:val="top"/>
          </w:tcPr>
          <w:p w14:paraId="42FAF557">
            <w:pPr>
              <w:rPr>
                <w:rFonts w:hint="default" w:ascii="Segoe UI" w:hAnsi="Segoe UI" w:cs="Segoe UI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9 (25.0%)</w:t>
            </w:r>
          </w:p>
        </w:tc>
      </w:tr>
      <w:tr w14:paraId="4DE9B28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46CED6D0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Alive  </w:t>
            </w:r>
          </w:p>
        </w:tc>
        <w:tc>
          <w:tcPr>
            <w:tcW w:w="3135" w:type="dxa"/>
          </w:tcPr>
          <w:p w14:paraId="46EC2E67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24 (66.7%)</w:t>
            </w:r>
          </w:p>
        </w:tc>
      </w:tr>
      <w:tr w14:paraId="676FF24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8" w:type="dxa"/>
          </w:tcPr>
          <w:p w14:paraId="07A5D445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Unknown</w:t>
            </w:r>
          </w:p>
        </w:tc>
        <w:tc>
          <w:tcPr>
            <w:tcW w:w="3135" w:type="dxa"/>
          </w:tcPr>
          <w:p w14:paraId="3319528B">
            <w:pP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sz w:val="18"/>
                <w:szCs w:val="18"/>
                <w:highlight w:val="none"/>
                <w:vertAlign w:val="baseline"/>
                <w:lang w:val="en-US" w:eastAsia="zh-CN"/>
              </w:rPr>
              <w:t>3 (8.3%)</w:t>
            </w:r>
          </w:p>
        </w:tc>
      </w:tr>
    </w:tbl>
    <w:p w14:paraId="6A7A02EA">
      <w:pP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</w:pP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*Other therapies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, i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mmunotherapy 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 xml:space="preserve">or </w:t>
      </w:r>
      <w:r>
        <w:rPr>
          <w:rFonts w:hint="default" w:ascii="Segoe UI" w:hAnsi="Segoe UI" w:cs="Segoe UI"/>
          <w:color w:val="000000" w:themeColor="text1"/>
          <w:sz w:val="16"/>
          <w:szCs w:val="16"/>
          <w:highlight w:val="none"/>
          <w14:textFill>
            <w14:solidFill>
              <w14:schemeClr w14:val="tx1"/>
            </w14:solidFill>
          </w14:textFill>
        </w:rPr>
        <w:t>anti-angiogenic</w:t>
      </w:r>
      <w:r>
        <w:rPr>
          <w:rFonts w:hint="default" w:ascii="Segoe UI" w:hAnsi="Segoe UI" w:cs="Segoe UI"/>
          <w:color w:val="000000" w:themeColor="text1"/>
          <w:sz w:val="16"/>
          <w:szCs w:val="16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or targeted therapy</w:t>
      </w:r>
      <w:r>
        <w:rPr>
          <w:rFonts w:hint="eastAsia" w:ascii="Segoe UI" w:hAnsi="Segoe UI" w:cs="Segoe UI"/>
          <w:sz w:val="16"/>
          <w:szCs w:val="16"/>
          <w:highlight w:val="none"/>
          <w:vertAlign w:val="baseline"/>
          <w:lang w:val="en-US" w:eastAsia="zh-CN"/>
        </w:rPr>
        <w:t>.</w:t>
      </w:r>
    </w:p>
    <w:p w14:paraId="57DC5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240" w:lineRule="auto"/>
        <w:jc w:val="left"/>
        <w:textAlignment w:val="auto"/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Segoe UI" w:hAnsi="Segoe UI" w:cs="Segoe UI"/>
          <w:b/>
          <w:bCs/>
          <w:sz w:val="21"/>
          <w:szCs w:val="21"/>
          <w:highlight w:val="none"/>
          <w:lang w:val="en-GB" w:eastAsia="zh-CN"/>
        </w:rPr>
        <w:t xml:space="preserve">Table </w:t>
      </w:r>
      <w:r>
        <w:rPr>
          <w:rFonts w:hint="eastAsia" w:ascii="Segoe UI" w:hAnsi="Segoe UI" w:cs="Segoe UI"/>
          <w:b/>
          <w:bCs/>
          <w:sz w:val="21"/>
          <w:szCs w:val="21"/>
          <w:highlight w:val="none"/>
          <w:lang w:val="en-US" w:eastAsia="zh-CN"/>
        </w:rPr>
        <w:t>S5</w:t>
      </w:r>
      <w:r>
        <w:rPr>
          <w:rFonts w:hint="default" w:ascii="Segoe UI" w:hAnsi="Segoe UI" w:cs="Segoe UI"/>
          <w:b/>
          <w:bCs/>
          <w:sz w:val="21"/>
          <w:szCs w:val="21"/>
          <w:highlight w:val="none"/>
          <w:lang w:val="en-GB" w:eastAsia="zh-CN"/>
        </w:rPr>
        <w:t xml:space="preserve"> </w:t>
      </w:r>
      <w:r>
        <w:rPr>
          <w:rFonts w:hint="default" w:ascii="Segoe UI" w:hAnsi="Segoe UI" w:cs="Segoe UI"/>
          <w:color w:val="000000" w:themeColor="text1"/>
          <w:sz w:val="21"/>
          <w:szCs w:val="21"/>
          <w:highlight w:val="none"/>
          <w:lang w:val="en-GB"/>
          <w14:textFill>
            <w14:solidFill>
              <w14:schemeClr w14:val="tx1"/>
            </w14:solidFill>
          </w14:textFill>
        </w:rPr>
        <w:t xml:space="preserve">Univariate </w:t>
      </w:r>
      <w:r>
        <w:rPr>
          <w:rFonts w:hint="default" w:ascii="Segoe UI" w:hAnsi="Segoe UI" w:cs="Segoe UI"/>
          <w:sz w:val="21"/>
          <w:szCs w:val="21"/>
          <w:highlight w:val="none"/>
          <w:lang w:val="en-GB" w:eastAsia="zh-CN"/>
        </w:rPr>
        <w:t>Cox proportional hazards regression analysis for PFS and OS</w:t>
      </w:r>
      <w:r>
        <w:rPr>
          <w:rFonts w:hint="eastAsia" w:ascii="Segoe UI" w:hAnsi="Segoe UI" w:cs="Segoe UI"/>
          <w:sz w:val="21"/>
          <w:szCs w:val="21"/>
          <w:highlight w:val="none"/>
          <w:lang w:val="en-US" w:eastAsia="zh-CN"/>
        </w:rPr>
        <w:t xml:space="preserve"> of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102 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resectable PPLEC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>patients</w:t>
      </w:r>
    </w:p>
    <w:tbl>
      <w:tblPr>
        <w:tblStyle w:val="6"/>
        <w:tblW w:w="990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2692"/>
        <w:gridCol w:w="1564"/>
        <w:gridCol w:w="840"/>
        <w:gridCol w:w="1609"/>
        <w:gridCol w:w="860"/>
      </w:tblGrid>
      <w:tr w14:paraId="56582E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vMerge w:val="restart"/>
            <w:vAlign w:val="center"/>
          </w:tcPr>
          <w:p w14:paraId="347AAE83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Characteristics</w:t>
            </w:r>
          </w:p>
        </w:tc>
        <w:tc>
          <w:tcPr>
            <w:tcW w:w="2692" w:type="dxa"/>
            <w:vMerge w:val="restart"/>
            <w:vAlign w:val="center"/>
          </w:tcPr>
          <w:p w14:paraId="4385A8E5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Groups</w:t>
            </w:r>
          </w:p>
        </w:tc>
        <w:tc>
          <w:tcPr>
            <w:tcW w:w="2404" w:type="dxa"/>
            <w:gridSpan w:val="2"/>
            <w:tcBorders>
              <w:bottom w:val="single" w:color="auto" w:sz="4" w:space="0"/>
            </w:tcBorders>
            <w:vAlign w:val="center"/>
          </w:tcPr>
          <w:p w14:paraId="6A578967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PFS</w:t>
            </w:r>
          </w:p>
        </w:tc>
        <w:tc>
          <w:tcPr>
            <w:tcW w:w="2469" w:type="dxa"/>
            <w:gridSpan w:val="2"/>
            <w:tcBorders>
              <w:bottom w:val="single" w:color="auto" w:sz="4" w:space="0"/>
            </w:tcBorders>
            <w:vAlign w:val="center"/>
          </w:tcPr>
          <w:p w14:paraId="1427964A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OS</w:t>
            </w:r>
          </w:p>
        </w:tc>
      </w:tr>
      <w:tr w14:paraId="3CDBF9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344" w:type="dxa"/>
            <w:vMerge w:val="continue"/>
            <w:tcBorders>
              <w:bottom w:val="single" w:color="auto" w:sz="4" w:space="0"/>
            </w:tcBorders>
            <w:vAlign w:val="center"/>
          </w:tcPr>
          <w:p w14:paraId="494645D9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tcBorders>
              <w:bottom w:val="single" w:color="auto" w:sz="4" w:space="0"/>
            </w:tcBorders>
            <w:vAlign w:val="center"/>
          </w:tcPr>
          <w:p w14:paraId="1A033138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61E381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HR (95% CI)</w:t>
            </w: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D9B212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i/>
                <w:i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P </w:t>
            </w:r>
            <w:r>
              <w:rPr>
                <w:rFonts w:hint="default" w:ascii="Segoe UI" w:hAnsi="Segoe UI" w:cs="Segoe UI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Value</w:t>
            </w:r>
          </w:p>
        </w:tc>
        <w:tc>
          <w:tcPr>
            <w:tcW w:w="16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59FBB6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HR (95% CI)</w:t>
            </w:r>
          </w:p>
        </w:tc>
        <w:tc>
          <w:tcPr>
            <w:tcW w:w="8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0BE50E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i/>
                <w:i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P </w:t>
            </w:r>
            <w:r>
              <w:rPr>
                <w:rFonts w:hint="default" w:ascii="Segoe UI" w:hAnsi="Segoe UI" w:cs="Segoe UI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Value</w:t>
            </w:r>
          </w:p>
        </w:tc>
      </w:tr>
      <w:tr w14:paraId="60FC6F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34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A26657E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Age (years)</w:t>
            </w:r>
          </w:p>
        </w:tc>
        <w:tc>
          <w:tcPr>
            <w:tcW w:w="269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93E580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AB767C7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0.9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82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(0.9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52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-1.0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F93F907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265</w:t>
            </w:r>
          </w:p>
        </w:tc>
        <w:tc>
          <w:tcPr>
            <w:tcW w:w="160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159A346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73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896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1.0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AE8DB2F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522</w:t>
            </w:r>
          </w:p>
        </w:tc>
      </w:tr>
      <w:tr w14:paraId="72D86D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7E9C354B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Gender</w:t>
            </w:r>
          </w:p>
        </w:tc>
        <w:tc>
          <w:tcPr>
            <w:tcW w:w="2692" w:type="dxa"/>
            <w:vAlign w:val="center"/>
          </w:tcPr>
          <w:p w14:paraId="682B74F8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Female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vs.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Male</w:t>
            </w:r>
          </w:p>
        </w:tc>
        <w:tc>
          <w:tcPr>
            <w:tcW w:w="1564" w:type="dxa"/>
            <w:vAlign w:val="center"/>
          </w:tcPr>
          <w:p w14:paraId="378397DD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681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5-1.5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76923F6B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348</w:t>
            </w:r>
          </w:p>
        </w:tc>
        <w:tc>
          <w:tcPr>
            <w:tcW w:w="1609" w:type="dxa"/>
            <w:vAlign w:val="center"/>
          </w:tcPr>
          <w:p w14:paraId="539A23C2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68.639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022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2.150E+5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7499A117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303</w:t>
            </w:r>
          </w:p>
        </w:tc>
      </w:tr>
      <w:tr w14:paraId="5A21BB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3F4DB087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BMI (kg/m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superscript"/>
                <w:lang w:val="en-GB" w:eastAsia="zh-CN" w:bidi="ar-SA"/>
              </w:rPr>
              <w:t>2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GB" w:eastAsia="zh-CN" w:bidi="ar-SA"/>
              </w:rPr>
              <w:t>)</w:t>
            </w:r>
          </w:p>
        </w:tc>
        <w:tc>
          <w:tcPr>
            <w:tcW w:w="2692" w:type="dxa"/>
            <w:vAlign w:val="center"/>
          </w:tcPr>
          <w:p w14:paraId="41609AC2">
            <w:pPr>
              <w:suppressLineNumbers/>
              <w:spacing w:line="240" w:lineRule="auto"/>
              <w:jc w:val="both"/>
              <w:rPr>
                <w:rFonts w:hint="default" w:ascii="Segoe UI" w:hAnsi="Segoe UI" w:cs="Segoe UI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 w14:paraId="48BCEEDB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1.017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894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1.157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0866D6E9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802</w:t>
            </w:r>
          </w:p>
        </w:tc>
        <w:tc>
          <w:tcPr>
            <w:tcW w:w="1609" w:type="dxa"/>
            <w:vAlign w:val="center"/>
          </w:tcPr>
          <w:p w14:paraId="0A0447BC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621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379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1.017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5A79D552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058</w:t>
            </w:r>
          </w:p>
        </w:tc>
      </w:tr>
      <w:tr w14:paraId="7306C5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3BDA3E97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Smoking status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4D337C36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Smoker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vs.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Nonsmoker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B4509EE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658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246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-1.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761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A20CFD5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0.4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05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D2AD392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0.894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091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8.748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7A4165F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923</w:t>
            </w:r>
          </w:p>
        </w:tc>
      </w:tr>
      <w:tr w14:paraId="68916E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4B1C602C">
            <w:pPr>
              <w:spacing w:line="240" w:lineRule="auto"/>
              <w:jc w:val="both"/>
              <w:rPr>
                <w:rFonts w:hint="default" w:ascii="Segoe UI" w:hAnsi="Segoe UI" w:cs="Segoe UI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Symptomatic presentation</w:t>
            </w:r>
          </w:p>
        </w:tc>
        <w:tc>
          <w:tcPr>
            <w:tcW w:w="2692" w:type="dxa"/>
            <w:vAlign w:val="center"/>
          </w:tcPr>
          <w:p w14:paraId="4EB0F54F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Symptomatic vs. Asymptomatic</w:t>
            </w:r>
          </w:p>
        </w:tc>
        <w:tc>
          <w:tcPr>
            <w:tcW w:w="1564" w:type="dxa"/>
            <w:vAlign w:val="center"/>
          </w:tcPr>
          <w:p w14:paraId="5CDEC527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1.489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(1.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656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3.379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293EC8BB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342</w:t>
            </w:r>
          </w:p>
        </w:tc>
        <w:tc>
          <w:tcPr>
            <w:tcW w:w="1609" w:type="dxa"/>
            <w:vAlign w:val="center"/>
          </w:tcPr>
          <w:p w14:paraId="76C38F79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2.730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0.383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9.476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70569928">
            <w:pPr>
              <w:spacing w:line="240" w:lineRule="auto"/>
              <w:jc w:val="both"/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316</w:t>
            </w:r>
          </w:p>
        </w:tc>
      </w:tr>
      <w:tr w14:paraId="65B8D1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vAlign w:val="center"/>
          </w:tcPr>
          <w:p w14:paraId="05A248EE">
            <w:pPr>
              <w:spacing w:line="240" w:lineRule="auto"/>
              <w:jc w:val="both"/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Primary tumor location</w:t>
            </w:r>
          </w:p>
        </w:tc>
        <w:tc>
          <w:tcPr>
            <w:tcW w:w="2692" w:type="dxa"/>
            <w:vAlign w:val="center"/>
          </w:tcPr>
          <w:p w14:paraId="13DF1568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Right lungs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vs.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Left lungs</w:t>
            </w:r>
          </w:p>
        </w:tc>
        <w:tc>
          <w:tcPr>
            <w:tcW w:w="1564" w:type="dxa"/>
            <w:vAlign w:val="center"/>
          </w:tcPr>
          <w:p w14:paraId="1A9B9375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0.776 (0.455-1.323)</w:t>
            </w:r>
          </w:p>
        </w:tc>
        <w:tc>
          <w:tcPr>
            <w:tcW w:w="840" w:type="dxa"/>
            <w:vAlign w:val="center"/>
          </w:tcPr>
          <w:p w14:paraId="2061E605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0.351</w:t>
            </w:r>
          </w:p>
        </w:tc>
        <w:tc>
          <w:tcPr>
            <w:tcW w:w="1609" w:type="dxa"/>
            <w:vAlign w:val="center"/>
          </w:tcPr>
          <w:p w14:paraId="746DC82E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2.764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 xml:space="preserve"> (0.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287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26.614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755944B1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0.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9</w:t>
            </w:r>
          </w:p>
        </w:tc>
      </w:tr>
      <w:tr w14:paraId="744BA7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344" w:type="dxa"/>
            <w:vAlign w:val="center"/>
          </w:tcPr>
          <w:p w14:paraId="66F81FDA">
            <w:pPr>
              <w:spacing w:line="240" w:lineRule="auto"/>
              <w:jc w:val="both"/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T stage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75D1B327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T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3-T4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vs.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T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1-T2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2F2A3B5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2.017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1.265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3.215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3459FC7A">
            <w:pPr>
              <w:spacing w:line="240" w:lineRule="auto"/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.00</w:t>
            </w:r>
            <w:r>
              <w:rPr>
                <w:rFonts w:hint="eastAsia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09" w:type="dxa"/>
            <w:vAlign w:val="center"/>
          </w:tcPr>
          <w:p w14:paraId="67AB40C4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2.365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0.741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7.549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05D39BB8">
            <w:pPr>
              <w:spacing w:line="240" w:lineRule="auto"/>
              <w:jc w:val="both"/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146</w:t>
            </w:r>
          </w:p>
        </w:tc>
      </w:tr>
      <w:tr w14:paraId="500691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00821CC4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N stage</w:t>
            </w:r>
          </w:p>
        </w:tc>
        <w:tc>
          <w:tcPr>
            <w:tcW w:w="2692" w:type="dxa"/>
            <w:vAlign w:val="center"/>
          </w:tcPr>
          <w:p w14:paraId="602C1BC8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N1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N3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vs.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N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64" w:type="dxa"/>
            <w:vAlign w:val="center"/>
          </w:tcPr>
          <w:p w14:paraId="618BE290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1.649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(1.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131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2.403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64A07555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.00</w:t>
            </w:r>
            <w:r>
              <w:rPr>
                <w:rFonts w:hint="eastAsia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609" w:type="dxa"/>
            <w:vAlign w:val="center"/>
          </w:tcPr>
          <w:p w14:paraId="0D3B0FE6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1.414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0.504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3.966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39144F03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51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1</w:t>
            </w:r>
          </w:p>
        </w:tc>
      </w:tr>
      <w:tr w14:paraId="6ACEBA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4D4B10DD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M stage</w:t>
            </w:r>
          </w:p>
        </w:tc>
        <w:tc>
          <w:tcPr>
            <w:tcW w:w="2692" w:type="dxa"/>
            <w:vAlign w:val="center"/>
          </w:tcPr>
          <w:p w14:paraId="7882B0EF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M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Segoe UI" w:hAnsi="Segoe UI" w:eastAsia="宋体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vs.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M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564" w:type="dxa"/>
            <w:vAlign w:val="center"/>
          </w:tcPr>
          <w:p w14:paraId="00CC7062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5.212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0.684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39.739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1CFF2602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1</w:t>
            </w:r>
          </w:p>
        </w:tc>
        <w:tc>
          <w:tcPr>
            <w:tcW w:w="1609" w:type="dxa"/>
            <w:vAlign w:val="center"/>
          </w:tcPr>
          <w:p w14:paraId="0EFA0655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8 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3.434E+18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123DD7DD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897</w:t>
            </w:r>
          </w:p>
        </w:tc>
      </w:tr>
      <w:tr w14:paraId="7D9D78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344" w:type="dxa"/>
            <w:shd w:val="clear" w:color="auto" w:fill="auto"/>
            <w:vAlign w:val="center"/>
          </w:tcPr>
          <w:p w14:paraId="1E23F1E3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TNM stage</w:t>
            </w:r>
          </w:p>
        </w:tc>
        <w:tc>
          <w:tcPr>
            <w:tcW w:w="2692" w:type="dxa"/>
            <w:vAlign w:val="center"/>
          </w:tcPr>
          <w:p w14:paraId="52353CF5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III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IV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vs. 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II</w:t>
            </w:r>
          </w:p>
        </w:tc>
        <w:tc>
          <w:tcPr>
            <w:tcW w:w="1564" w:type="dxa"/>
            <w:vAlign w:val="center"/>
          </w:tcPr>
          <w:p w14:paraId="4B0EA0F0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4.724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2.117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10.546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)</w:t>
            </w:r>
          </w:p>
        </w:tc>
        <w:tc>
          <w:tcPr>
            <w:tcW w:w="840" w:type="dxa"/>
            <w:vAlign w:val="center"/>
          </w:tcPr>
          <w:p w14:paraId="4BDC7E1C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&lt;.001</w:t>
            </w:r>
          </w:p>
        </w:tc>
        <w:tc>
          <w:tcPr>
            <w:tcW w:w="1609" w:type="dxa"/>
            <w:vAlign w:val="center"/>
          </w:tcPr>
          <w:p w14:paraId="6F7A40D4">
            <w:pPr>
              <w:spacing w:line="240" w:lineRule="auto"/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5.528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 xml:space="preserve"> 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(0.774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lang w:val="en-US" w:eastAsia="zh-CN"/>
              </w:rPr>
              <w:t>39.487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lang w:val="en-GB" w:eastAsia="zh-CN"/>
              </w:rPr>
              <w:t>)</w:t>
            </w:r>
          </w:p>
        </w:tc>
        <w:tc>
          <w:tcPr>
            <w:tcW w:w="860" w:type="dxa"/>
            <w:vAlign w:val="center"/>
          </w:tcPr>
          <w:p w14:paraId="0703B09B">
            <w:pPr>
              <w:spacing w:line="240" w:lineRule="auto"/>
              <w:jc w:val="both"/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.0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88</w:t>
            </w:r>
          </w:p>
        </w:tc>
      </w:tr>
    </w:tbl>
    <w:p w14:paraId="40757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left"/>
        <w:textAlignment w:val="auto"/>
        <w:rPr>
          <w:rFonts w:hint="default" w:ascii="Segoe UI" w:hAnsi="Segoe UI" w:cs="Segoe UI"/>
          <w:b w:val="0"/>
          <w:bCs w:val="0"/>
          <w:sz w:val="21"/>
          <w:szCs w:val="21"/>
          <w:highlight w:val="none"/>
          <w:lang w:val="en-GB" w:eastAsia="zh-CN"/>
        </w:rPr>
      </w:pPr>
      <w:r>
        <w:rPr>
          <w:rFonts w:hint="default" w:ascii="Segoe UI" w:hAnsi="Segoe UI" w:cs="Segoe UI"/>
          <w:b/>
          <w:bCs/>
          <w:sz w:val="21"/>
          <w:szCs w:val="21"/>
          <w:highlight w:val="none"/>
          <w:lang w:val="en-GB" w:eastAsia="zh-CN"/>
        </w:rPr>
        <w:t xml:space="preserve">Table </w:t>
      </w:r>
      <w:r>
        <w:rPr>
          <w:rFonts w:hint="eastAsia" w:ascii="Segoe UI" w:hAnsi="Segoe UI" w:cs="Segoe UI"/>
          <w:b/>
          <w:bCs/>
          <w:sz w:val="21"/>
          <w:szCs w:val="21"/>
          <w:highlight w:val="none"/>
          <w:lang w:val="en-US" w:eastAsia="zh-CN"/>
        </w:rPr>
        <w:t>S6</w:t>
      </w:r>
      <w:r>
        <w:rPr>
          <w:rFonts w:hint="default" w:ascii="Segoe UI" w:hAnsi="Segoe UI" w:cs="Segoe UI"/>
          <w:b/>
          <w:bCs/>
          <w:sz w:val="21"/>
          <w:szCs w:val="21"/>
          <w:highlight w:val="none"/>
          <w:lang w:val="en-GB" w:eastAsia="zh-CN"/>
        </w:rPr>
        <w:t xml:space="preserve"> </w:t>
      </w:r>
      <w:r>
        <w:rPr>
          <w:rFonts w:hint="default" w:ascii="Segoe UI" w:hAnsi="Segoe UI" w:cs="Segoe UI"/>
          <w:b w:val="0"/>
          <w:bCs w:val="0"/>
          <w:sz w:val="21"/>
          <w:szCs w:val="21"/>
          <w:highlight w:val="none"/>
          <w:lang w:val="en-GB" w:eastAsia="zh-CN"/>
        </w:rPr>
        <w:t xml:space="preserve">Multivariate Cox proportional hazards regression analysis for </w:t>
      </w:r>
      <w:r>
        <w:rPr>
          <w:rFonts w:hint="eastAsia" w:ascii="Segoe UI" w:hAnsi="Segoe UI" w:cs="Segoe UI"/>
          <w:b w:val="0"/>
          <w:bCs w:val="0"/>
          <w:sz w:val="21"/>
          <w:szCs w:val="21"/>
          <w:highlight w:val="none"/>
          <w:lang w:val="en-GB" w:eastAsia="zh-CN"/>
        </w:rPr>
        <w:t>P</w:t>
      </w:r>
      <w:r>
        <w:rPr>
          <w:rFonts w:hint="default" w:ascii="Segoe UI" w:hAnsi="Segoe UI" w:cs="Segoe UI"/>
          <w:b w:val="0"/>
          <w:bCs w:val="0"/>
          <w:sz w:val="21"/>
          <w:szCs w:val="21"/>
          <w:highlight w:val="none"/>
          <w:lang w:val="en-GB" w:eastAsia="zh-CN"/>
        </w:rPr>
        <w:t>FS</w:t>
      </w:r>
      <w:r>
        <w:rPr>
          <w:rFonts w:hint="eastAsia" w:ascii="Segoe UI" w:hAnsi="Segoe UI" w:cs="Segoe UI"/>
          <w:b w:val="0"/>
          <w:bCs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Segoe UI" w:hAnsi="Segoe UI" w:cs="Segoe UI"/>
          <w:sz w:val="21"/>
          <w:szCs w:val="21"/>
          <w:highlight w:val="none"/>
          <w:lang w:val="en-US" w:eastAsia="zh-CN"/>
        </w:rPr>
        <w:t xml:space="preserve">of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102 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 xml:space="preserve">resectable PPLEC </w:t>
      </w:r>
      <w:r>
        <w:rPr>
          <w:rFonts w:hint="eastAsia" w:ascii="Segoe UI" w:hAnsi="Segoe UI" w:cs="Segoe UI"/>
          <w:color w:val="auto"/>
          <w:sz w:val="21"/>
          <w:szCs w:val="21"/>
          <w:highlight w:val="none"/>
          <w:lang w:val="en-US" w:eastAsia="zh-CN"/>
        </w:rPr>
        <w:t>patients</w:t>
      </w:r>
    </w:p>
    <w:tbl>
      <w:tblPr>
        <w:tblStyle w:val="6"/>
        <w:tblW w:w="891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2260"/>
        <w:gridCol w:w="2446"/>
        <w:gridCol w:w="1626"/>
      </w:tblGrid>
      <w:tr w14:paraId="39BBE1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78" w:type="dxa"/>
            <w:vMerge w:val="restart"/>
            <w:vAlign w:val="center"/>
          </w:tcPr>
          <w:p w14:paraId="526E8710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Characteristics</w:t>
            </w:r>
          </w:p>
        </w:tc>
        <w:tc>
          <w:tcPr>
            <w:tcW w:w="2260" w:type="dxa"/>
            <w:vMerge w:val="restart"/>
            <w:vAlign w:val="center"/>
          </w:tcPr>
          <w:p w14:paraId="400BF971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Groups</w:t>
            </w:r>
          </w:p>
        </w:tc>
        <w:tc>
          <w:tcPr>
            <w:tcW w:w="4072" w:type="dxa"/>
            <w:gridSpan w:val="2"/>
            <w:tcBorders>
              <w:bottom w:val="single" w:color="auto" w:sz="4" w:space="0"/>
            </w:tcBorders>
            <w:vAlign w:val="center"/>
          </w:tcPr>
          <w:p w14:paraId="276B7711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PFS</w:t>
            </w:r>
          </w:p>
        </w:tc>
      </w:tr>
      <w:tr w14:paraId="7047D4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78" w:type="dxa"/>
            <w:vMerge w:val="continue"/>
            <w:tcBorders>
              <w:bottom w:val="single" w:color="auto" w:sz="4" w:space="0"/>
            </w:tcBorders>
            <w:vAlign w:val="center"/>
          </w:tcPr>
          <w:p w14:paraId="59A414A7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0" w:type="dxa"/>
            <w:vMerge w:val="continue"/>
            <w:tcBorders>
              <w:bottom w:val="single" w:color="auto" w:sz="4" w:space="0"/>
            </w:tcBorders>
            <w:vAlign w:val="center"/>
          </w:tcPr>
          <w:p w14:paraId="23E15CDB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BE985E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HR (95% CI)</w:t>
            </w:r>
          </w:p>
        </w:tc>
        <w:tc>
          <w:tcPr>
            <w:tcW w:w="16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B62D1F">
            <w:pPr>
              <w:jc w:val="both"/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i/>
                <w:iCs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Segoe UI" w:hAnsi="Segoe UI" w:cs="Segoe UI"/>
                <w:b/>
                <w:bCs/>
                <w:i/>
                <w:i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 xml:space="preserve"> </w:t>
            </w:r>
            <w:r>
              <w:rPr>
                <w:rFonts w:hint="default" w:ascii="Segoe UI" w:hAnsi="Segoe UI" w:cs="Segoe UI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Value</w:t>
            </w:r>
          </w:p>
        </w:tc>
      </w:tr>
      <w:tr w14:paraId="321E37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7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946BA2">
            <w:pPr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Age (years)</w:t>
            </w:r>
          </w:p>
        </w:tc>
        <w:tc>
          <w:tcPr>
            <w:tcW w:w="22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FE4B810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4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166A355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0.992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0.965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1.021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62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94D12EA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0.586</w:t>
            </w:r>
          </w:p>
        </w:tc>
      </w:tr>
      <w:tr w14:paraId="1C221A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78" w:type="dxa"/>
            <w:shd w:val="clear" w:color="auto" w:fill="auto"/>
            <w:vAlign w:val="center"/>
          </w:tcPr>
          <w:p w14:paraId="165251A1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TNM stage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5C025EF9">
            <w:pPr>
              <w:spacing w:line="240" w:lineRule="auto"/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III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IV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vs. 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</w:t>
            </w:r>
            <w:r>
              <w:rPr>
                <w:rFonts w:hint="eastAsia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Segoe UI" w:hAnsi="Segoe UI" w:cs="Segoe UI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II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1B32229">
            <w:pPr>
              <w:jc w:val="both"/>
              <w:rPr>
                <w:rFonts w:hint="default" w:ascii="Segoe UI" w:hAnsi="Segoe UI" w:cs="Segoe UI" w:eastAsiaTheme="minorEastAsia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4.557 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2.011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10.323</w:t>
            </w:r>
            <w:r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626" w:type="dxa"/>
            <w:vAlign w:val="center"/>
          </w:tcPr>
          <w:p w14:paraId="1C91B424">
            <w:pPr>
              <w:jc w:val="both"/>
              <w:rPr>
                <w:rFonts w:hint="default" w:ascii="Segoe UI" w:hAnsi="Segoe UI" w:cs="Segoe UI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sz w:val="18"/>
                <w:szCs w:val="18"/>
                <w:highlight w:val="none"/>
                <w:vertAlign w:val="baseline"/>
                <w:lang w:val="en-GB" w:eastAsia="zh-CN"/>
              </w:rPr>
              <w:t>&lt;.001</w:t>
            </w:r>
          </w:p>
        </w:tc>
      </w:tr>
    </w:tbl>
    <w:p w14:paraId="1CA3C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textAlignment w:val="auto"/>
        <w:rPr>
          <w:rFonts w:hint="default" w:ascii="Segoe UI" w:hAnsi="Segoe UI" w:cs="Segoe UI"/>
          <w:color w:val="auto"/>
          <w:sz w:val="18"/>
          <w:szCs w:val="18"/>
          <w:highlight w:val="none"/>
        </w:rPr>
      </w:pPr>
    </w:p>
    <w:tbl>
      <w:tblPr>
        <w:tblStyle w:val="6"/>
        <w:tblW w:w="8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6"/>
        <w:gridCol w:w="4356"/>
      </w:tblGrid>
      <w:tr w14:paraId="00232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4356" w:type="dxa"/>
            <w:vAlign w:val="center"/>
          </w:tcPr>
          <w:p w14:paraId="1D813752">
            <w:pPr>
              <w:spacing w:beforeLines="0" w:afterLines="0" w:line="240" w:lineRule="auto"/>
              <w:jc w:val="left"/>
              <w:rPr>
                <w:rFonts w:hint="eastAsia" w:ascii="Segoe UI" w:hAnsi="Segoe UI" w:cs="Segoe UI" w:eastAsiaTheme="minorEastAsia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A</w:t>
            </w:r>
            <w:r>
              <w:rPr>
                <w:rFonts w:hint="eastAsia" w:ascii="Segoe UI" w:hAnsi="Segoe UI" w:cs="Segoe UI" w:eastAsiaTheme="minorEastAsia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25725" cy="1857375"/>
                  <wp:effectExtent l="0" t="0" r="3175" b="9525"/>
                  <wp:docPr id="1" name="图片 1" descr="KM_curve (新辅助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KM_curve (新辅助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7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  <w:vAlign w:val="center"/>
          </w:tcPr>
          <w:p w14:paraId="09B959CF">
            <w:pPr>
              <w:spacing w:beforeLines="0" w:afterLines="0" w:line="240" w:lineRule="auto"/>
              <w:jc w:val="left"/>
              <w:rPr>
                <w:rFonts w:hint="eastAsia" w:ascii="Segoe UI" w:hAnsi="Segoe UI" w:cs="Segoe UI" w:eastAsiaTheme="minorEastAsia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ascii="Segoe UI" w:hAnsi="Segoe UI" w:cs="Segoe UI" w:eastAsiaTheme="minorEastAsia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25725" cy="1857375"/>
                  <wp:effectExtent l="0" t="0" r="3175" b="9525"/>
                  <wp:docPr id="2" name="图片 2" descr="KM_curve (新辅助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KM_curve (新辅助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7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D3F9C7">
      <w:pP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</w:pPr>
      <w:r>
        <w:rPr>
          <w:rFonts w:hint="default" w:ascii="Segoe UI" w:hAnsi="Segoe UI" w:cs="Segoe UI"/>
          <w:b/>
          <w:bCs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Figure S1 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</w:rPr>
        <w:t>Kaplan-Meier analyses indicated a trend toward improved PFS and OS in the IO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</w:rPr>
        <w:noBreakHyphen/>
      </w:r>
      <w:r>
        <w:rPr>
          <w:rFonts w:hint="default" w:ascii="Segoe UI" w:hAnsi="Segoe UI" w:cs="Segoe UI"/>
          <w:color w:val="auto"/>
          <w:sz w:val="21"/>
          <w:szCs w:val="21"/>
          <w:highlight w:val="none"/>
        </w:rPr>
        <w:t>Chemo group compared to the Chemo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>-alone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</w:rPr>
        <w:t xml:space="preserve"> group</w:t>
      </w:r>
      <w:r>
        <w:rPr>
          <w:rFonts w:hint="default" w:ascii="Segoe UI" w:hAnsi="Segoe UI" w:cs="Segoe UI"/>
          <w:color w:val="auto"/>
          <w:sz w:val="21"/>
          <w:szCs w:val="21"/>
          <w:highlight w:val="none"/>
          <w:lang w:val="en-US" w:eastAsia="zh-CN"/>
        </w:rPr>
        <w:t>.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 (A) PFS in </w:t>
      </w:r>
      <w:r>
        <w:rPr>
          <w:rFonts w:hint="eastAsia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14 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>PPLEC</w:t>
      </w:r>
      <w:r>
        <w:rPr>
          <w:rFonts w:hint="eastAsia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 patients 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stratified by </w:t>
      </w:r>
      <w:r>
        <w:rPr>
          <w:rFonts w:hint="default" w:ascii="Segoe UI" w:hAnsi="Segoe UI" w:cs="Segoe U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neo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adjuvant therapy; (B) OS in </w:t>
      </w:r>
      <w:r>
        <w:rPr>
          <w:rFonts w:hint="eastAsia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14 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>PPLEC</w:t>
      </w:r>
      <w:r>
        <w:rPr>
          <w:rFonts w:hint="eastAsia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 patients 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 xml:space="preserve">stratified by </w:t>
      </w:r>
      <w:r>
        <w:rPr>
          <w:rFonts w:hint="default" w:ascii="Segoe UI" w:hAnsi="Segoe UI" w:cs="Segoe U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neo</w:t>
      </w:r>
      <w:r>
        <w:rPr>
          <w:rFonts w:hint="default" w:ascii="Segoe UI" w:hAnsi="Segoe UI" w:cs="Segoe UI"/>
          <w:color w:val="auto"/>
          <w:sz w:val="18"/>
          <w:szCs w:val="18"/>
          <w:highlight w:val="none"/>
          <w:lang w:val="en-US" w:eastAsia="zh-CN"/>
        </w:rPr>
        <w:t>adjuvant therapy.</w:t>
      </w:r>
    </w:p>
    <w:p w14:paraId="61DE0565">
      <w:pPr>
        <w:rPr>
          <w:rFonts w:hint="default" w:ascii="Segoe UI" w:hAnsi="Segoe UI" w:cs="Segoe UI"/>
          <w:color w:val="auto"/>
          <w:sz w:val="18"/>
          <w:szCs w:val="18"/>
          <w:highlight w:val="none"/>
        </w:rPr>
      </w:pPr>
    </w:p>
    <w:p w14:paraId="30107819">
      <w:pPr>
        <w:rPr>
          <w:rFonts w:hint="default" w:ascii="Segoe UI" w:hAnsi="Segoe UI" w:cs="Segoe UI"/>
          <w:color w:val="auto"/>
          <w:sz w:val="18"/>
          <w:szCs w:val="18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700657"/>
    <w:rsid w:val="04643D0A"/>
    <w:rsid w:val="06F5752D"/>
    <w:rsid w:val="08DA7138"/>
    <w:rsid w:val="08F77D6D"/>
    <w:rsid w:val="0A855079"/>
    <w:rsid w:val="0AFF69E2"/>
    <w:rsid w:val="0B2D79F3"/>
    <w:rsid w:val="0DA2529D"/>
    <w:rsid w:val="118063A3"/>
    <w:rsid w:val="11D72467"/>
    <w:rsid w:val="124674B1"/>
    <w:rsid w:val="15C52DD4"/>
    <w:rsid w:val="165D6CB3"/>
    <w:rsid w:val="1A8B64E4"/>
    <w:rsid w:val="1BD65CAD"/>
    <w:rsid w:val="243373EF"/>
    <w:rsid w:val="25CB4399"/>
    <w:rsid w:val="267167C7"/>
    <w:rsid w:val="29567CBD"/>
    <w:rsid w:val="2C872708"/>
    <w:rsid w:val="2FDD3B12"/>
    <w:rsid w:val="2FF95A69"/>
    <w:rsid w:val="351911E0"/>
    <w:rsid w:val="363905BE"/>
    <w:rsid w:val="3BF54D93"/>
    <w:rsid w:val="3CF63854"/>
    <w:rsid w:val="402B55A8"/>
    <w:rsid w:val="40721429"/>
    <w:rsid w:val="42044303"/>
    <w:rsid w:val="42385013"/>
    <w:rsid w:val="43A45114"/>
    <w:rsid w:val="443C439E"/>
    <w:rsid w:val="481C5B2A"/>
    <w:rsid w:val="4C191E53"/>
    <w:rsid w:val="4D8C4BE8"/>
    <w:rsid w:val="4E7E543D"/>
    <w:rsid w:val="4F0B70EC"/>
    <w:rsid w:val="51FE2F14"/>
    <w:rsid w:val="56C1236A"/>
    <w:rsid w:val="58B07973"/>
    <w:rsid w:val="59C830F2"/>
    <w:rsid w:val="5A10328C"/>
    <w:rsid w:val="62937F6B"/>
    <w:rsid w:val="637F0593"/>
    <w:rsid w:val="67EC16C0"/>
    <w:rsid w:val="6A9334DE"/>
    <w:rsid w:val="6AE122FC"/>
    <w:rsid w:val="6D2D3E5E"/>
    <w:rsid w:val="6FF46E37"/>
    <w:rsid w:val="71B903B6"/>
    <w:rsid w:val="72516841"/>
    <w:rsid w:val="75CA6C9B"/>
    <w:rsid w:val="75D67789"/>
    <w:rsid w:val="762A1FEB"/>
    <w:rsid w:val="76CC0B8C"/>
    <w:rsid w:val="78085BF3"/>
    <w:rsid w:val="78422509"/>
    <w:rsid w:val="791E1BE2"/>
    <w:rsid w:val="797332CB"/>
    <w:rsid w:val="7D284642"/>
    <w:rsid w:val="7DE467BB"/>
    <w:rsid w:val="7E1C14BF"/>
    <w:rsid w:val="7EE36A72"/>
    <w:rsid w:val="7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473</Words>
  <Characters>2107</Characters>
  <Lines>0</Lines>
  <Paragraphs>0</Paragraphs>
  <TotalTime>4</TotalTime>
  <ScaleCrop>false</ScaleCrop>
  <LinksUpToDate>false</LinksUpToDate>
  <CharactersWithSpaces>2388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2025-10-13T15:38:00Z</dcterms:created>
  <dc:creator>小蘑菇</dc:creator>
  <cp:lastModifiedBy>小蘑菇</cp:lastModifiedBy>
  <dcterms:modified xsi:type="dcterms:W3CDTF">2026-02-21T06:54:57Z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FB1E4D1E82CC4D92B10E2F93DF7FDA5E_13</vt:lpwstr>
  </property>
  <property fmtid="{D5CDD505-2E9C-101B-9397-08002B2CF9AE}" pid="4" name="KSOTemplateDocerSaveRecord">
    <vt:lpwstr>eyJoZGlkIjoiMjIwZTM4YmRkZDliN2QyYTgzM2Q0ZTQyMWY3Y2IwOWUiLCJ1c2VySWQiOiIyODA4MzI2NzYifQ==</vt:lpwstr>
  </property>
</Properties>
</file>