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B5" w:rsidRPr="00E73502" w:rsidRDefault="00DA2CB5" w:rsidP="00DA2CB5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b/>
          <w:noProof/>
          <w:sz w:val="24"/>
          <w:szCs w:val="24"/>
          <w:lang w:val="en-GB"/>
        </w:rPr>
      </w:pPr>
      <w:r w:rsidRPr="00E73502">
        <w:rPr>
          <w:rFonts w:ascii="Times New Roman" w:hAnsi="Times New Roman" w:cs="Times New Roman"/>
          <w:b/>
          <w:noProof/>
          <w:sz w:val="24"/>
          <w:szCs w:val="24"/>
          <w:lang w:val="en-GB"/>
        </w:rPr>
        <w:t xml:space="preserve">Supplementary Table 1 </w:t>
      </w:r>
      <w:r w:rsidRPr="003F25DD">
        <w:rPr>
          <w:rFonts w:ascii="Times New Roman" w:hAnsi="Times New Roman" w:cs="Times New Roman"/>
          <w:bCs/>
          <w:noProof/>
          <w:sz w:val="24"/>
          <w:szCs w:val="24"/>
          <w:lang w:val="en-GB"/>
        </w:rPr>
        <w:t>Sensitivity analysis with multiple imputations for age and father’s education levels</w:t>
      </w:r>
    </w:p>
    <w:tbl>
      <w:tblPr>
        <w:tblW w:w="1378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4"/>
        <w:gridCol w:w="590"/>
        <w:gridCol w:w="2011"/>
        <w:gridCol w:w="656"/>
        <w:gridCol w:w="1941"/>
        <w:gridCol w:w="767"/>
        <w:gridCol w:w="1753"/>
        <w:gridCol w:w="892"/>
        <w:gridCol w:w="1191"/>
      </w:tblGrid>
      <w:tr w:rsidR="00DA2CB5" w:rsidRPr="00E73502" w:rsidTr="00DA2CB5">
        <w:trPr>
          <w:trHeight w:val="295"/>
        </w:trPr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a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b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c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d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Percent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Percent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Percent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N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Percent</w:t>
            </w:r>
            <w:bookmarkStart w:id="0" w:name="_GoBack"/>
            <w:bookmarkEnd w:id="0"/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Included in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a</w:t>
            </w: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nalysis</w:t>
            </w:r>
          </w:p>
        </w:tc>
        <w:tc>
          <w:tcPr>
            <w:tcW w:w="59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224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91.1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206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83.7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206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83.7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91.1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8.9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16.3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16.3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8.9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246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100.0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246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100.0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246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100.0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246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100.0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Nagelkerke R Square</w:t>
            </w:r>
          </w:p>
        </w:tc>
        <w:tc>
          <w:tcPr>
            <w:tcW w:w="2601" w:type="dxa"/>
            <w:gridSpan w:val="2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0.289</w:t>
            </w:r>
          </w:p>
        </w:tc>
        <w:tc>
          <w:tcPr>
            <w:tcW w:w="25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0.336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0.473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0.417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Factors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  <w:t>p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aOR (95% CI)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  <w:t>p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aOR (95% CI)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  <w:t>p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aOR (95% CI)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000000"/>
                <w:sz w:val="20"/>
                <w:szCs w:val="20"/>
                <w:lang w:val="en-GB"/>
              </w:rPr>
              <w:t>p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aOR (95% CI)</w:t>
            </w:r>
          </w:p>
        </w:tc>
      </w:tr>
      <w:tr w:rsidR="00DA2CB5" w:rsidRPr="00E73502" w:rsidTr="00DA2CB5">
        <w:trPr>
          <w:trHeight w:val="310"/>
        </w:trPr>
        <w:tc>
          <w:tcPr>
            <w:tcW w:w="3984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Age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0.014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0.88 (0.80, 0.98)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0.87 (0.78, 0.97)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&lt;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1.43 (1.26, 1.63)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&lt;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1.38 (1.23, 1.55)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Sex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girl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vs boy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0.105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0.60 (0.32, 1.11)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0.155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0.61 (0.31, 1.20)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0.455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0.76 (0.36, 1.58)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0.269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0.68 (0.35, 1.34)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Birth interval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first child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0.178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0.066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0.277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FFFFFF"/>
                <w:sz w:val="20"/>
                <w:szCs w:val="20"/>
                <w:lang w:val="en-GB"/>
              </w:rPr>
              <w:t>Birth interval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&lt;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3 years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0.869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1.07 (0.46, 2.50)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0.893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0.94 (0.37, 2.41)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0.300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1.74 (0.61, 4.93)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1.61 (0.64, 4.07)</w:t>
            </w:r>
          </w:p>
        </w:tc>
      </w:tr>
      <w:tr w:rsidR="00DA2CB5" w:rsidRPr="00E73502" w:rsidTr="00DA2CB5">
        <w:trPr>
          <w:trHeight w:val="384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FFFFFF"/>
                <w:sz w:val="20"/>
                <w:szCs w:val="20"/>
                <w:lang w:val="en-GB"/>
              </w:rPr>
              <w:t xml:space="preserve">Birth interval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3</w:t>
            </w:r>
            <w:r w:rsidRPr="002D3B2A">
              <w:rPr>
                <w:rFonts w:cstheme="minorHAnsi"/>
                <w:szCs w:val="24"/>
                <w:bdr w:val="none" w:sz="0" w:space="0" w:color="auto" w:frame="1"/>
              </w:rPr>
              <w:t>−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6 years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0.317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0.66 (0.29, 1.49)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0.247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0.59 (0.25, 1.44)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0.951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0.97 (0.37, 2.56)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0.763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0.87 (0.36, 2.11)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FFFFFF"/>
                <w:sz w:val="20"/>
                <w:szCs w:val="20"/>
                <w:lang w:val="en-GB"/>
              </w:rPr>
              <w:t xml:space="preserve">Birth interval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&gt;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6 years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0.106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2.32 (0.84, 6.43)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0.045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3.04 (1.03, 9.00)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0.099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2.77 (0.83, 9.27)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0.250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1.92 (0.63, 5.82)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Exclusive breastfeeding duration (month)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0.83 (0.72, 0.96)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0.007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0.81 (0.70, 0.95)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0.79 (0.67, 0.93)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0.84 (0.72, 0.97)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Infant formula consumption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no formula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0.024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0.054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ind w:firstLine="2214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&lt;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6t months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0.113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0.56 (0.28, 1.15)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0.047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0.46 (0.21, 0.99)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0.341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0.67 (0.29, 1.53)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0.387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0.71 (0.33, 1.54)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ind w:firstLine="2214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≥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6 months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0.034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2.77 (1.08, 7.09)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0.025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3.22 (1.16, 8.96)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0.023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3.76 (1.20, 11.82)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0.047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2.84 (1.01, 7.95)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Introduction to cereal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7</w:t>
            </w:r>
            <w:r w:rsidRPr="002D3B2A">
              <w:rPr>
                <w:rFonts w:cstheme="minorHAnsi"/>
                <w:szCs w:val="24"/>
                <w:bdr w:val="none" w:sz="0" w:space="0" w:color="auto" w:frame="1"/>
              </w:rPr>
              <w:t>−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11 months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0.006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0.022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ind w:firstLine="1647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≤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6h months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2.58 (1.29, 5.16)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2.64 (1.23, 5.67)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3.53 (1.52, 8.23)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2.68 (1.27, 5.66)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ind w:firstLine="1647"/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≥</w:t>
            </w:r>
            <w:r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12 months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0.694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0.82 (0.30, 2.22)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0.994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1.00 (0.34, 2.97)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0.73 (0.22, 2.48)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0.64 (0.21, 1.92)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Family history of type 1 DM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no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vs yes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0.075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6.86 (0.83, 57.09)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0.125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5.44 (0.63, 47.22)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0.065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9.38 (0.87, 101.53)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0.068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8.24 (0.86, 79.12)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Mother's education level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highschool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vs above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0.587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1.21 (0.61, 2.37)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0.481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1.33 (0.60, 2.92)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0.436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0.71 (0.29, 1.70)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0.310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0.68 (0.33, </w:t>
            </w: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lastRenderedPageBreak/>
              <w:t>1.42)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lastRenderedPageBreak/>
              <w:t xml:space="preserve">Residence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urban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</w:p>
        </w:tc>
        <w:tc>
          <w:tcPr>
            <w:tcW w:w="59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0.373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0.128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lang w:val="en-GB"/>
              </w:rPr>
              <w:t>0.036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0.143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ind w:firstLine="797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district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0.166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1.58 (0.83, 3.03)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0.054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1.98 (0.99, 3.96)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0.146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1.75 (0.82, 3.73)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0.335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1.41 (0.70, 2.85)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ind w:firstLine="797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rural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0.905</w:t>
            </w: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1.10 (0.23, 5.37)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0.902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0.89 (0.14, 5.66)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0.099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0.20 (0.03, 1.36)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0.167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0.31 (0.06, 1.63)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 xml:space="preserve">Father's education level 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>highschool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vertAlign w:val="superscript"/>
                <w:lang w:val="en-GB"/>
              </w:rPr>
              <w:t>ref</w:t>
            </w:r>
            <w:r w:rsidRPr="00E73502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sz w:val="20"/>
                <w:szCs w:val="20"/>
                <w:lang w:val="en-GB"/>
              </w:rPr>
              <w:t xml:space="preserve"> vs above</w:t>
            </w:r>
          </w:p>
        </w:tc>
        <w:tc>
          <w:tcPr>
            <w:tcW w:w="26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0.889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1.06 (0.48, 2.31)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0.816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0.90 (0.38, 2.14)</w:t>
            </w:r>
          </w:p>
        </w:tc>
        <w:tc>
          <w:tcPr>
            <w:tcW w:w="2083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  <w:r w:rsidRPr="00E7350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  <w:t> </w:t>
            </w: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E73502" w:rsidTr="00DA2CB5">
        <w:trPr>
          <w:trHeight w:val="295"/>
        </w:trPr>
        <w:tc>
          <w:tcPr>
            <w:tcW w:w="1259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3F25DD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a:The age that the cases developed DM except the cases' diagnosis age before the first month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and</w:t>
            </w: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excluding father's education variable from analysis.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3F25DD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b: The age that the cases developed DM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3F25DD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c: The age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of</w:t>
            </w: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the cases enrollment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in</w:t>
            </w: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the study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E73502" w:rsidTr="00DA2CB5">
        <w:trPr>
          <w:trHeight w:val="295"/>
        </w:trPr>
        <w:tc>
          <w:tcPr>
            <w:tcW w:w="9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3F25DD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d: The age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of</w:t>
            </w: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the cases enrollment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in</w:t>
            </w: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 xml:space="preserve"> the study and excluding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f</w:t>
            </w: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ather's education variable from analysis.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CB34E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E73502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3F25DD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aOR: Adjusted Odds Ratios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E73502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  <w:tr w:rsidR="00DA2CB5" w:rsidRPr="00D90239" w:rsidTr="00DA2CB5">
        <w:trPr>
          <w:trHeight w:val="295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2CB5" w:rsidRPr="003F25DD" w:rsidRDefault="00DA2CB5" w:rsidP="005460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3F25DD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95% CI: 95% Confidence Intervals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6D6980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CB5" w:rsidRPr="000473EC" w:rsidRDefault="00DA2CB5" w:rsidP="00546037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  <w:sz w:val="20"/>
                <w:szCs w:val="20"/>
                <w:lang w:val="en-GB"/>
              </w:rPr>
            </w:pPr>
          </w:p>
        </w:tc>
      </w:tr>
    </w:tbl>
    <w:p w:rsidR="00DA2CB5" w:rsidRDefault="00DA2CB5" w:rsidP="00DA2CB5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:rsidR="00DA2CB5" w:rsidRPr="00743A0F" w:rsidRDefault="00DA2CB5" w:rsidP="00DA2CB5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24"/>
          <w:szCs w:val="24"/>
        </w:rPr>
      </w:pPr>
    </w:p>
    <w:p w:rsidR="00DA2CB5" w:rsidRPr="00743A0F" w:rsidRDefault="00DA2CB5" w:rsidP="00DA2CB5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</w:p>
    <w:p w:rsidR="00DA2CB5" w:rsidRPr="00743A0F" w:rsidRDefault="00DA2CB5" w:rsidP="00DA2CB5">
      <w:pPr>
        <w:autoSpaceDE w:val="0"/>
        <w:autoSpaceDN w:val="0"/>
        <w:adjustRightInd w:val="0"/>
        <w:spacing w:after="0" w:line="240" w:lineRule="auto"/>
        <w:rPr>
          <w:rFonts w:ascii="Verdana" w:hAnsi="Verdana"/>
          <w:sz w:val="24"/>
          <w:szCs w:val="24"/>
        </w:rPr>
      </w:pPr>
    </w:p>
    <w:p w:rsidR="00DA2CB5" w:rsidRDefault="00DA2CB5"/>
    <w:sectPr w:rsidR="00DA2CB5" w:rsidSect="00DA2CB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CB5"/>
    <w:rsid w:val="007467AE"/>
    <w:rsid w:val="00DA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MSY</dc:creator>
  <cp:lastModifiedBy>MSY</cp:lastModifiedBy>
  <cp:revision>1</cp:revision>
  <dcterms:created xsi:type="dcterms:W3CDTF">2022-05-13T05:59:00Z</dcterms:created>
  <dcterms:modified xsi:type="dcterms:W3CDTF">2022-05-13T05:59:00Z</dcterms:modified>
</cp:coreProperties>
</file>